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0A3AC">
      <w:pPr>
        <w:widowControl/>
        <w:shd w:val="clear" w:color="auto" w:fill="FFFFFF"/>
        <w:jc w:val="center"/>
        <w:outlineLvl w:val="1"/>
        <w:rPr>
          <w:rFonts w:ascii="微软雅黑" w:hAnsi="微软雅黑" w:eastAsia="微软雅黑" w:cs="宋体"/>
          <w:b/>
          <w:bCs/>
          <w:color w:val="333333"/>
          <w:kern w:val="0"/>
          <w:sz w:val="38"/>
          <w:szCs w:val="38"/>
        </w:rPr>
      </w:pPr>
      <w:bookmarkStart w:id="0" w:name="OLE_LINK2"/>
      <w:bookmarkStart w:id="1" w:name="OLE_LINK1"/>
      <w:r>
        <w:rPr>
          <w:rFonts w:hint="eastAsia" w:ascii="微软雅黑" w:hAnsi="微软雅黑" w:eastAsia="微软雅黑" w:cs="宋体"/>
          <w:b/>
          <w:bCs/>
          <w:color w:val="333333"/>
          <w:kern w:val="0"/>
          <w:sz w:val="38"/>
          <w:szCs w:val="38"/>
        </w:rPr>
        <w:t>2024年度怀化市发展和改革委员会部门决算</w:t>
      </w:r>
    </w:p>
    <w:bookmarkEnd w:id="0"/>
    <w:bookmarkEnd w:id="1"/>
    <w:p w14:paraId="2C8171D1">
      <w:pPr>
        <w:pStyle w:val="5"/>
        <w:shd w:val="clear" w:color="auto" w:fill="FFFFFF"/>
        <w:spacing w:before="0" w:beforeAutospacing="0" w:after="0" w:afterAutospacing="0" w:line="500" w:lineRule="atLeast"/>
        <w:jc w:val="center"/>
        <w:rPr>
          <w:rFonts w:ascii="Calibri" w:hAnsi="Calibri"/>
          <w:color w:val="3D3D3D"/>
        </w:rPr>
      </w:pPr>
      <w:r>
        <w:rPr>
          <w:rFonts w:hint="eastAsia" w:ascii="黑体" w:hAnsi="黑体" w:eastAsia="黑体"/>
          <w:b/>
          <w:bCs/>
          <w:color w:val="000000"/>
          <w:sz w:val="36"/>
          <w:szCs w:val="36"/>
          <w:shd w:val="clear" w:color="auto" w:fill="FFFFFF"/>
        </w:rPr>
        <w:t>目录</w:t>
      </w:r>
    </w:p>
    <w:p w14:paraId="4AAF20A9">
      <w:pPr>
        <w:pStyle w:val="5"/>
        <w:shd w:val="clear" w:color="auto" w:fill="FFFFFF"/>
        <w:spacing w:before="0" w:beforeAutospacing="0" w:after="0" w:afterAutospacing="0" w:line="500" w:lineRule="atLeast"/>
        <w:jc w:val="center"/>
        <w:rPr>
          <w:rFonts w:ascii="Calibri" w:hAnsi="Calibri"/>
          <w:color w:val="3D3D3D"/>
        </w:rPr>
      </w:pPr>
      <w:r>
        <w:rPr>
          <w:rFonts w:hint="eastAsia" w:ascii="黑体" w:hAnsi="黑体" w:eastAsia="黑体"/>
          <w:b/>
          <w:bCs/>
          <w:color w:val="000000"/>
          <w:sz w:val="36"/>
          <w:szCs w:val="36"/>
          <w:shd w:val="clear" w:color="auto" w:fill="FFFFFF"/>
        </w:rPr>
        <w:br w:type="textWrapping"/>
      </w:r>
    </w:p>
    <w:p w14:paraId="2633EB72">
      <w:pPr>
        <w:pStyle w:val="5"/>
        <w:shd w:val="clear" w:color="auto" w:fill="FFFFFF"/>
        <w:spacing w:before="0" w:beforeAutospacing="0" w:after="0" w:afterAutospacing="0" w:line="500" w:lineRule="atLeast"/>
        <w:rPr>
          <w:rFonts w:ascii="Calibri" w:hAnsi="Calibri"/>
          <w:color w:val="3D3D3D"/>
        </w:rPr>
      </w:pPr>
      <w:r>
        <w:rPr>
          <w:rFonts w:hint="eastAsia" w:ascii="黑体" w:hAnsi="黑体" w:eastAsia="黑体"/>
          <w:color w:val="3D3D3D"/>
          <w:sz w:val="32"/>
          <w:szCs w:val="32"/>
          <w:shd w:val="clear" w:color="auto" w:fill="FFFFFF"/>
        </w:rPr>
        <w:t>第一部分怀化市发展和改革委员会单位概况</w:t>
      </w:r>
      <w:r>
        <w:rPr>
          <w:rFonts w:hint="eastAsia" w:ascii="MS Mincho" w:hAnsi="MS Mincho" w:eastAsia="MS Mincho" w:cs="MS Mincho"/>
          <w:color w:val="3D3D3D"/>
          <w:sz w:val="32"/>
          <w:szCs w:val="32"/>
          <w:shd w:val="clear" w:color="auto" w:fill="FFFFFF"/>
        </w:rPr>
        <w:t> </w:t>
      </w:r>
    </w:p>
    <w:p w14:paraId="4EE2DB58">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一、部门职责</w:t>
      </w:r>
    </w:p>
    <w:p w14:paraId="1D6C68D9">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二、机构设置</w:t>
      </w:r>
    </w:p>
    <w:p w14:paraId="72A1C0DC">
      <w:pPr>
        <w:pStyle w:val="5"/>
        <w:shd w:val="clear" w:color="auto" w:fill="FFFFFF"/>
        <w:spacing w:before="0" w:beforeAutospacing="0" w:after="0" w:afterAutospacing="0" w:line="500" w:lineRule="atLeast"/>
        <w:rPr>
          <w:rFonts w:ascii="Calibri" w:hAnsi="Calibri"/>
          <w:color w:val="3D3D3D"/>
        </w:rPr>
      </w:pPr>
      <w:r>
        <w:rPr>
          <w:rFonts w:hint="eastAsia" w:ascii="黑体" w:hAnsi="黑体" w:eastAsia="黑体"/>
          <w:color w:val="3D3D3D"/>
          <w:sz w:val="32"/>
          <w:szCs w:val="32"/>
          <w:shd w:val="clear" w:color="auto" w:fill="FFFFFF"/>
        </w:rPr>
        <w:t>第二部分部门决算表</w:t>
      </w:r>
      <w:r>
        <w:rPr>
          <w:rFonts w:hint="eastAsia" w:ascii="MS Mincho" w:hAnsi="MS Mincho" w:eastAsia="MS Mincho" w:cs="MS Mincho"/>
          <w:color w:val="3D3D3D"/>
          <w:sz w:val="32"/>
          <w:szCs w:val="32"/>
          <w:shd w:val="clear" w:color="auto" w:fill="FFFFFF"/>
        </w:rPr>
        <w:t> </w:t>
      </w:r>
    </w:p>
    <w:p w14:paraId="488E20A2">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一、收入支出决算总表</w:t>
      </w:r>
    </w:p>
    <w:p w14:paraId="3797A774">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二、收入决算表</w:t>
      </w:r>
    </w:p>
    <w:p w14:paraId="25647E96">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三、支出决算表</w:t>
      </w:r>
    </w:p>
    <w:p w14:paraId="49C2A0AD">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四、财政拨款收入支出决算总表</w:t>
      </w:r>
    </w:p>
    <w:p w14:paraId="4D908A07">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五、一般公共预算财政拨款支出决算表</w:t>
      </w:r>
    </w:p>
    <w:p w14:paraId="6D0E1958">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六、一般公共预算财政拨款基本支出决算明细表</w:t>
      </w:r>
    </w:p>
    <w:p w14:paraId="7641A21A">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七、政府性基金预算财政拨款收入支出决算表</w:t>
      </w:r>
    </w:p>
    <w:p w14:paraId="60634C67">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八、国有资本经营预算财政拨款支出决算表</w:t>
      </w:r>
    </w:p>
    <w:p w14:paraId="509B1E39">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九、财政拨款</w:t>
      </w:r>
      <w:r>
        <w:rPr>
          <w:rFonts w:hint="eastAsia" w:ascii="仿宋" w:hAnsi="仿宋" w:eastAsia="仿宋"/>
          <w:color w:val="3D3D3D"/>
          <w:sz w:val="32"/>
          <w:szCs w:val="32"/>
          <w:shd w:val="clear" w:color="auto" w:fill="FFFFFF"/>
        </w:rPr>
        <w:t>“</w:t>
      </w:r>
      <w:r>
        <w:rPr>
          <w:rFonts w:hint="eastAsia" w:ascii="仿宋_GB2312" w:hAnsi="仿宋" w:eastAsia="仿宋_GB2312"/>
          <w:color w:val="3D3D3D"/>
          <w:sz w:val="32"/>
          <w:szCs w:val="32"/>
          <w:shd w:val="clear" w:color="auto" w:fill="FFFFFF"/>
        </w:rPr>
        <w:t>三公</w:t>
      </w:r>
      <w:r>
        <w:rPr>
          <w:rFonts w:hint="eastAsia" w:ascii="仿宋" w:hAnsi="仿宋" w:eastAsia="仿宋"/>
          <w:color w:val="3D3D3D"/>
          <w:sz w:val="32"/>
          <w:szCs w:val="32"/>
          <w:shd w:val="clear" w:color="auto" w:fill="FFFFFF"/>
        </w:rPr>
        <w:t>”</w:t>
      </w:r>
      <w:r>
        <w:rPr>
          <w:rFonts w:hint="eastAsia" w:ascii="仿宋_GB2312" w:hAnsi="仿宋" w:eastAsia="仿宋_GB2312"/>
          <w:color w:val="3D3D3D"/>
          <w:sz w:val="32"/>
          <w:szCs w:val="32"/>
          <w:shd w:val="clear" w:color="auto" w:fill="FFFFFF"/>
        </w:rPr>
        <w:t>经费支出决算表</w:t>
      </w:r>
    </w:p>
    <w:p w14:paraId="0E3869D1">
      <w:pPr>
        <w:pStyle w:val="5"/>
        <w:shd w:val="clear" w:color="auto" w:fill="FFFFFF"/>
        <w:spacing w:before="0" w:beforeAutospacing="0" w:after="0" w:afterAutospacing="0" w:line="500" w:lineRule="atLeast"/>
        <w:rPr>
          <w:rFonts w:ascii="Calibri" w:hAnsi="Calibri"/>
          <w:color w:val="3D3D3D"/>
        </w:rPr>
      </w:pPr>
      <w:r>
        <w:rPr>
          <w:rFonts w:hint="eastAsia" w:ascii="黑体" w:hAnsi="黑体" w:eastAsia="黑体"/>
          <w:color w:val="3D3D3D"/>
          <w:sz w:val="32"/>
          <w:szCs w:val="32"/>
          <w:shd w:val="clear" w:color="auto" w:fill="FFFFFF"/>
        </w:rPr>
        <w:t>第三部分部门决算情况说明</w:t>
      </w:r>
      <w:r>
        <w:rPr>
          <w:rFonts w:hint="eastAsia" w:ascii="MS Mincho" w:hAnsi="MS Mincho" w:eastAsia="MS Mincho" w:cs="MS Mincho"/>
          <w:color w:val="3D3D3D"/>
          <w:sz w:val="32"/>
          <w:szCs w:val="32"/>
          <w:shd w:val="clear" w:color="auto" w:fill="FFFFFF"/>
        </w:rPr>
        <w:t> </w:t>
      </w:r>
    </w:p>
    <w:p w14:paraId="5748B391">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一、收入支出决算总体情况说明</w:t>
      </w:r>
    </w:p>
    <w:p w14:paraId="649A619B">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二、收入决算情况说明</w:t>
      </w:r>
    </w:p>
    <w:p w14:paraId="059FAA5C">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三、支出决算情况说明</w:t>
      </w:r>
    </w:p>
    <w:p w14:paraId="1A300FF6">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四、财政拨款收入支出决算总体情况说明</w:t>
      </w:r>
    </w:p>
    <w:p w14:paraId="0D3B7C9B">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五、一般公共预算财政拨款支出决算情况说明</w:t>
      </w:r>
    </w:p>
    <w:p w14:paraId="2FD98454">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六、一般公共预算财政拨款基本支出决算情况说明</w:t>
      </w:r>
    </w:p>
    <w:p w14:paraId="4F641B13">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七、一般公共预算财政拨款三公经费支出决算情况说明</w:t>
      </w:r>
    </w:p>
    <w:p w14:paraId="3A81D0F5">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八、政府性基金预算收入支出决算情况</w:t>
      </w:r>
    </w:p>
    <w:p w14:paraId="3587F288">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九、国有资本经营预算财政拨款收入支出决算情况说明</w:t>
      </w:r>
    </w:p>
    <w:p w14:paraId="5767E26B">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十、关于机关运行经费支出说明</w:t>
      </w:r>
    </w:p>
    <w:p w14:paraId="4F3C0ED1">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十一、一般性支出情况说明</w:t>
      </w:r>
    </w:p>
    <w:p w14:paraId="18A6F9A0">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十二、关于政府采购支出说明</w:t>
      </w:r>
    </w:p>
    <w:p w14:paraId="753A8134">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十三、关于国有资产占用情况说明</w:t>
      </w:r>
    </w:p>
    <w:p w14:paraId="799B21A6">
      <w:pPr>
        <w:pStyle w:val="5"/>
        <w:shd w:val="clear" w:color="auto" w:fill="FFFFFF"/>
        <w:spacing w:before="0" w:beforeAutospacing="0" w:after="0" w:afterAutospacing="0" w:line="500" w:lineRule="atLeast"/>
        <w:ind w:firstLine="700"/>
        <w:rPr>
          <w:rFonts w:ascii="Calibri" w:hAnsi="Calibri"/>
          <w:color w:val="3D3D3D"/>
        </w:rPr>
      </w:pPr>
      <w:r>
        <w:rPr>
          <w:rFonts w:hint="eastAsia" w:ascii="仿宋_GB2312" w:hAnsi="仿宋" w:eastAsia="仿宋_GB2312"/>
          <w:color w:val="3D3D3D"/>
          <w:sz w:val="32"/>
          <w:szCs w:val="32"/>
          <w:shd w:val="clear" w:color="auto" w:fill="FFFFFF"/>
        </w:rPr>
        <w:t>十四、关于预算绩效情况的说明</w:t>
      </w:r>
    </w:p>
    <w:p w14:paraId="16E40F30">
      <w:pPr>
        <w:pStyle w:val="5"/>
        <w:shd w:val="clear" w:color="auto" w:fill="FFFFFF"/>
        <w:spacing w:before="0" w:beforeAutospacing="0" w:after="0" w:afterAutospacing="0" w:line="500" w:lineRule="atLeast"/>
        <w:rPr>
          <w:rFonts w:ascii="Calibri" w:hAnsi="Calibri"/>
          <w:color w:val="3D3D3D"/>
        </w:rPr>
      </w:pPr>
      <w:r>
        <w:rPr>
          <w:rFonts w:hint="eastAsia" w:ascii="黑体" w:hAnsi="黑体" w:eastAsia="黑体"/>
          <w:color w:val="3D3D3D"/>
          <w:sz w:val="32"/>
          <w:szCs w:val="32"/>
          <w:shd w:val="clear" w:color="auto" w:fill="FFFFFF"/>
        </w:rPr>
        <w:t>第四部分名词解释</w:t>
      </w:r>
      <w:r>
        <w:rPr>
          <w:rFonts w:hint="eastAsia" w:ascii="MS Mincho" w:hAnsi="MS Mincho" w:eastAsia="MS Mincho" w:cs="MS Mincho"/>
          <w:color w:val="3D3D3D"/>
          <w:sz w:val="32"/>
          <w:szCs w:val="32"/>
          <w:shd w:val="clear" w:color="auto" w:fill="FFFFFF"/>
        </w:rPr>
        <w:t> </w:t>
      </w:r>
    </w:p>
    <w:p w14:paraId="73011A50">
      <w:pPr>
        <w:pStyle w:val="5"/>
        <w:shd w:val="clear" w:color="auto" w:fill="FFFFFF"/>
        <w:spacing w:before="0" w:beforeAutospacing="0" w:after="0" w:afterAutospacing="0" w:line="450" w:lineRule="atLeast"/>
        <w:jc w:val="center"/>
        <w:rPr>
          <w:rFonts w:ascii="Calibri" w:hAnsi="Calibri"/>
          <w:color w:val="3D3D3D"/>
        </w:rPr>
      </w:pPr>
      <w:r>
        <w:rPr>
          <w:rFonts w:hint="eastAsia" w:ascii="MS Mincho" w:hAnsi="MS Mincho" w:eastAsia="MS Mincho" w:cs="MS Mincho"/>
          <w:color w:val="3D3D3D"/>
          <w:sz w:val="32"/>
          <w:szCs w:val="32"/>
          <w:shd w:val="clear" w:color="auto" w:fill="FFFFFF"/>
        </w:rPr>
        <w:t> </w:t>
      </w:r>
    </w:p>
    <w:p w14:paraId="43CD4C07">
      <w:pPr>
        <w:pStyle w:val="5"/>
        <w:shd w:val="clear" w:color="auto" w:fill="FFFFFF"/>
        <w:spacing w:before="0" w:beforeAutospacing="0" w:after="0" w:afterAutospacing="0" w:line="450" w:lineRule="atLeast"/>
        <w:jc w:val="center"/>
        <w:rPr>
          <w:rFonts w:ascii="Calibri" w:hAnsi="Calibri"/>
          <w:color w:val="3D3D3D"/>
        </w:rPr>
      </w:pPr>
      <w:r>
        <w:rPr>
          <w:rFonts w:hint="eastAsia" w:ascii="黑体" w:hAnsi="黑体" w:eastAsia="黑体"/>
          <w:color w:val="3D3D3D"/>
          <w:sz w:val="32"/>
          <w:szCs w:val="32"/>
          <w:shd w:val="clear" w:color="auto" w:fill="FFFFFF"/>
        </w:rPr>
        <w:t>第一部分</w:t>
      </w:r>
    </w:p>
    <w:p w14:paraId="052A3B54">
      <w:pPr>
        <w:pStyle w:val="5"/>
        <w:shd w:val="clear" w:color="auto" w:fill="FFFFFF"/>
        <w:spacing w:before="0" w:beforeAutospacing="0" w:after="0" w:afterAutospacing="0" w:line="450" w:lineRule="atLeast"/>
        <w:jc w:val="center"/>
        <w:rPr>
          <w:rFonts w:ascii="Calibri" w:hAnsi="Calibri"/>
          <w:color w:val="3D3D3D"/>
        </w:rPr>
      </w:pPr>
      <w:r>
        <w:rPr>
          <w:rFonts w:hint="eastAsia" w:ascii="黑体" w:hAnsi="黑体" w:eastAsia="黑体"/>
          <w:color w:val="3D3D3D"/>
          <w:sz w:val="32"/>
          <w:szCs w:val="32"/>
          <w:shd w:val="clear" w:color="auto" w:fill="FFFFFF"/>
        </w:rPr>
        <w:t>怀化市发展和改革委员会单位概况</w:t>
      </w:r>
    </w:p>
    <w:p w14:paraId="395F16B1">
      <w:pPr>
        <w:pStyle w:val="5"/>
        <w:shd w:val="clear" w:color="auto" w:fill="FFFFFF"/>
        <w:spacing w:before="0" w:beforeAutospacing="0" w:after="0" w:afterAutospacing="0" w:line="450" w:lineRule="atLeast"/>
        <w:jc w:val="center"/>
        <w:rPr>
          <w:rFonts w:ascii="Calibri" w:hAnsi="Calibri"/>
          <w:color w:val="3D3D3D"/>
        </w:rPr>
      </w:pPr>
      <w:r>
        <w:rPr>
          <w:rFonts w:hint="eastAsia" w:ascii="MS Mincho" w:hAnsi="MS Mincho" w:eastAsia="MS Mincho" w:cs="MS Mincho"/>
          <w:color w:val="3D3D3D"/>
          <w:sz w:val="32"/>
          <w:szCs w:val="32"/>
          <w:shd w:val="clear" w:color="auto" w:fill="FFFFFF"/>
        </w:rPr>
        <w:t> </w:t>
      </w:r>
    </w:p>
    <w:p w14:paraId="5FC929D5">
      <w:pPr>
        <w:pStyle w:val="5"/>
        <w:shd w:val="clear" w:color="auto" w:fill="FFFFFF"/>
        <w:spacing w:before="0" w:beforeAutospacing="0" w:after="0" w:afterAutospacing="0" w:line="500" w:lineRule="atLeast"/>
        <w:ind w:left="841" w:hanging="131"/>
        <w:rPr>
          <w:rFonts w:ascii="Calibri" w:hAnsi="Calibri"/>
          <w:color w:val="3D3D3D"/>
        </w:rPr>
      </w:pPr>
      <w:r>
        <w:rPr>
          <w:rFonts w:hint="eastAsia" w:ascii="黑体" w:hAnsi="黑体" w:eastAsia="黑体"/>
          <w:color w:val="3D3D3D"/>
          <w:sz w:val="32"/>
          <w:szCs w:val="32"/>
          <w:shd w:val="clear" w:color="auto" w:fill="FFFFFF"/>
        </w:rPr>
        <w:t>一、部门职责</w:t>
      </w:r>
      <w:r>
        <w:rPr>
          <w:rFonts w:hint="eastAsia" w:ascii="MS Mincho" w:hAnsi="MS Mincho" w:eastAsia="MS Mincho" w:cs="MS Mincho"/>
          <w:color w:val="3D3D3D"/>
          <w:sz w:val="32"/>
          <w:szCs w:val="32"/>
          <w:shd w:val="clear" w:color="auto" w:fill="FFFFFF"/>
        </w:rPr>
        <w:t> </w:t>
      </w:r>
    </w:p>
    <w:p w14:paraId="40DD1560">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拟订并组织实施全市国民经济和社会发展战略、中长期规划和年度计划。牵头组织统一规划体系建设。负责市级专项规划、区域规划、空间规划与全市发展规划的统筹衔接。研究拟订全市国民经济和社会发展、经济体制改革和对外开放的有关制度，协调解决有关重大问题。受市政府委托向市人民代表大会提交国民经济和社会发展计划的报告。</w:t>
      </w:r>
    </w:p>
    <w:p w14:paraId="1E997F29">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研究提出加快建设现代化经济体系、推动高质量发展的总体目标、重大任务以及相关政策。组织开展重大战略规划、重大政策、重大工程等评估督导，提出相关调整建议。</w:t>
      </w:r>
    </w:p>
    <w:p w14:paraId="2FCA7DBA">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研究提出全市国民经济和社会发展主要目标，监测预测预警宏观经济和社会发展态势趋势，提出宏观调控政策建议，综合协调宏观经济政策，牵头研究宏观经济应对措施。调节经济运行，协调解决经济运行中的重大问题。拟订并组织实施有关价费政策。参与拟订财政、金融和土地等政策措施。</w:t>
      </w:r>
    </w:p>
    <w:p w14:paraId="7B20A920">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研究提出和综合协调全市经济体制改革有关工作，提出相关改革建议。牵头推进供给侧结构性改革。协调推进产权制度和要素市场化配置改革，推动完善基本经济制度和现代市场体系建设，会同相关部门组织实施市场准入负面清单制度。组织拟订综合性经济体制改革方案，协调有关专项改革方案。指导落实推进经济体制改革试点和改革试验区工作。参与推进深化医药卫生体制改革工作。</w:t>
      </w:r>
    </w:p>
    <w:p w14:paraId="43FF0C78">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研究提出全市利用外资和境外投资的战略、规划、总量平衡和结构优化的政策。牵头推进实施</w:t>
      </w:r>
      <w:r>
        <w:rPr>
          <w:rFonts w:hint="eastAsia" w:ascii="仿宋" w:hAnsi="仿宋" w:eastAsia="仿宋"/>
          <w:color w:val="3D3D3D"/>
          <w:sz w:val="32"/>
          <w:szCs w:val="32"/>
          <w:shd w:val="clear" w:color="auto" w:fill="FFFFFF"/>
        </w:rPr>
        <w:t>“</w:t>
      </w:r>
      <w:r>
        <w:rPr>
          <w:rFonts w:hint="eastAsia" w:ascii="仿宋_GB2312" w:hAnsi="仿宋" w:eastAsia="仿宋_GB2312"/>
          <w:color w:val="3D3D3D"/>
          <w:sz w:val="32"/>
          <w:szCs w:val="32"/>
          <w:shd w:val="clear" w:color="auto" w:fill="FFFFFF"/>
        </w:rPr>
        <w:t>一带一路</w:t>
      </w:r>
      <w:r>
        <w:rPr>
          <w:rFonts w:hint="eastAsia" w:ascii="仿宋" w:hAnsi="仿宋" w:eastAsia="仿宋"/>
          <w:color w:val="3D3D3D"/>
          <w:sz w:val="32"/>
          <w:szCs w:val="32"/>
          <w:shd w:val="clear" w:color="auto" w:fill="FFFFFF"/>
        </w:rPr>
        <w:t>”</w:t>
      </w:r>
      <w:r>
        <w:rPr>
          <w:rFonts w:hint="eastAsia" w:ascii="仿宋_GB2312" w:hAnsi="仿宋" w:eastAsia="仿宋_GB2312"/>
          <w:color w:val="3D3D3D"/>
          <w:sz w:val="32"/>
          <w:szCs w:val="32"/>
          <w:shd w:val="clear" w:color="auto" w:fill="FFFFFF"/>
        </w:rPr>
        <w:t>建设。统筹协调</w:t>
      </w:r>
      <w:r>
        <w:rPr>
          <w:rFonts w:hint="eastAsia" w:ascii="仿宋" w:hAnsi="仿宋" w:eastAsia="仿宋"/>
          <w:color w:val="3D3D3D"/>
          <w:sz w:val="32"/>
          <w:szCs w:val="32"/>
          <w:shd w:val="clear" w:color="auto" w:fill="FFFFFF"/>
        </w:rPr>
        <w:t>“</w:t>
      </w:r>
      <w:r>
        <w:rPr>
          <w:rFonts w:hint="eastAsia" w:ascii="仿宋_GB2312" w:hAnsi="仿宋" w:eastAsia="仿宋_GB2312"/>
          <w:color w:val="3D3D3D"/>
          <w:sz w:val="32"/>
          <w:szCs w:val="32"/>
          <w:shd w:val="clear" w:color="auto" w:fill="FFFFFF"/>
        </w:rPr>
        <w:t>走出去</w:t>
      </w:r>
      <w:r>
        <w:rPr>
          <w:rFonts w:hint="eastAsia" w:ascii="仿宋" w:hAnsi="仿宋" w:eastAsia="仿宋"/>
          <w:color w:val="3D3D3D"/>
          <w:sz w:val="32"/>
          <w:szCs w:val="32"/>
          <w:shd w:val="clear" w:color="auto" w:fill="FFFFFF"/>
        </w:rPr>
        <w:t>”</w:t>
      </w:r>
      <w:r>
        <w:rPr>
          <w:rFonts w:hint="eastAsia" w:ascii="仿宋_GB2312" w:hAnsi="仿宋" w:eastAsia="仿宋_GB2312"/>
          <w:color w:val="3D3D3D"/>
          <w:sz w:val="32"/>
          <w:szCs w:val="32"/>
          <w:shd w:val="clear" w:color="auto" w:fill="FFFFFF"/>
        </w:rPr>
        <w:t>有关工作。负责全市全口径外债的总量控制、结构优化和监测工作。</w:t>
      </w:r>
    </w:p>
    <w:p w14:paraId="30964010">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负责投资综合管理，拟订全市全社会固定资产投资总规模和投资结构的调控目标、政策及措施。统筹安排市级财政性建设资金和投资项目，编制下达政府投资年度计划。规划全市重大建设项目和生产力布局，按权限审批、核准、审核、备案重大项目。拟订并推动落实鼓励民间投资政策措施。研究提出市重点建设项目计划，负责政府投资项目代建制实施的指导、协调和监督管理、指导工程咨询业发展。</w:t>
      </w:r>
    </w:p>
    <w:p w14:paraId="0FBFDC5E">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推进落实区域协调发展战略、新型城镇化战略和重大政策，组织拟订相关区域规划和政策。贯彻落实国家、省西部开发、中部崛起、长江经济带开</w:t>
      </w:r>
      <w:bookmarkStart w:id="2" w:name="_GoBack"/>
      <w:bookmarkEnd w:id="2"/>
      <w:r>
        <w:rPr>
          <w:rFonts w:hint="eastAsia" w:ascii="仿宋_GB2312" w:hAnsi="仿宋" w:eastAsia="仿宋_GB2312"/>
          <w:color w:val="3D3D3D"/>
          <w:sz w:val="32"/>
          <w:szCs w:val="32"/>
          <w:shd w:val="clear" w:color="auto" w:fill="FFFFFF"/>
        </w:rPr>
        <w:t>发建设的政策措施，牵头落实</w:t>
      </w:r>
      <w:r>
        <w:rPr>
          <w:rFonts w:hint="eastAsia" w:ascii="仿宋" w:hAnsi="仿宋" w:eastAsia="仿宋"/>
          <w:color w:val="3D3D3D"/>
          <w:sz w:val="32"/>
          <w:szCs w:val="32"/>
          <w:shd w:val="clear" w:color="auto" w:fill="FFFFFF"/>
        </w:rPr>
        <w:t>“</w:t>
      </w:r>
      <w:r>
        <w:rPr>
          <w:rFonts w:hint="eastAsia" w:ascii="仿宋_GB2312" w:hAnsi="仿宋" w:eastAsia="仿宋_GB2312"/>
          <w:color w:val="3D3D3D"/>
          <w:sz w:val="32"/>
          <w:szCs w:val="32"/>
          <w:shd w:val="clear" w:color="auto" w:fill="FFFFFF"/>
        </w:rPr>
        <w:t>一带一部</w:t>
      </w:r>
      <w:r>
        <w:rPr>
          <w:rFonts w:hint="eastAsia" w:ascii="仿宋" w:hAnsi="仿宋" w:eastAsia="仿宋"/>
          <w:color w:val="3D3D3D"/>
          <w:sz w:val="32"/>
          <w:szCs w:val="32"/>
          <w:shd w:val="clear" w:color="auto" w:fill="FFFFFF"/>
        </w:rPr>
        <w:t>”</w:t>
      </w:r>
      <w:r>
        <w:rPr>
          <w:rFonts w:hint="eastAsia" w:ascii="仿宋_GB2312" w:hAnsi="仿宋" w:eastAsia="仿宋_GB2312"/>
          <w:color w:val="3D3D3D"/>
          <w:sz w:val="32"/>
          <w:szCs w:val="32"/>
          <w:shd w:val="clear" w:color="auto" w:fill="FFFFFF"/>
        </w:rPr>
        <w:t>发展战略，组织编制区域规划并协调实施。负责拟定湘南湘西承接产业转移示范区建设、物流枢纽承载城市建设、，乡村振兴战略规划和政策。研究制订并统筹促进市内区域协调发展的战略、规划和重大政策。协调推进</w:t>
      </w:r>
      <w:r>
        <w:rPr>
          <w:rFonts w:hint="eastAsia" w:ascii="仿宋" w:hAnsi="仿宋" w:eastAsia="仿宋"/>
          <w:color w:val="3D3D3D"/>
          <w:sz w:val="32"/>
          <w:szCs w:val="32"/>
          <w:shd w:val="clear" w:color="auto" w:fill="FFFFFF"/>
        </w:rPr>
        <w:t>“</w:t>
      </w:r>
      <w:r>
        <w:rPr>
          <w:rFonts w:hint="eastAsia" w:ascii="仿宋_GB2312" w:hAnsi="仿宋" w:eastAsia="仿宋_GB2312"/>
          <w:color w:val="3D3D3D"/>
          <w:sz w:val="32"/>
          <w:szCs w:val="32"/>
          <w:shd w:val="clear" w:color="auto" w:fill="FFFFFF"/>
        </w:rPr>
        <w:t>两型社会</w:t>
      </w:r>
      <w:r>
        <w:rPr>
          <w:rFonts w:hint="eastAsia" w:ascii="仿宋" w:hAnsi="仿宋" w:eastAsia="仿宋"/>
          <w:color w:val="3D3D3D"/>
          <w:sz w:val="32"/>
          <w:szCs w:val="32"/>
          <w:shd w:val="clear" w:color="auto" w:fill="FFFFFF"/>
        </w:rPr>
        <w:t>”</w:t>
      </w:r>
      <w:r>
        <w:rPr>
          <w:rFonts w:hint="eastAsia" w:ascii="仿宋_GB2312" w:hAnsi="仿宋" w:eastAsia="仿宋_GB2312"/>
          <w:color w:val="3D3D3D"/>
          <w:sz w:val="32"/>
          <w:szCs w:val="32"/>
          <w:shd w:val="clear" w:color="auto" w:fill="FFFFFF"/>
        </w:rPr>
        <w:t>建设。拟订并组织实施全市易地扶贫搬迁、以工代赈规划和计划。参与研究拟订全市新型城镇化发展战略和重大政策措施。制订开发园区发展规划和政策，负责开发区综合管理及设立、调区、扩区的审核、申报，统筹协调区域合作。</w:t>
      </w:r>
    </w:p>
    <w:p w14:paraId="65250B39">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组织拟订综合性产业政策，负责协调第一、一、三产业发展的重大问题并统筹衔接相关发展规划和重大政策。协调推进重大基础设施建设。协调农业农村经济发展有关重大问题。统筹全市服务业发展与改革，组织拟订并推动实施服务业及现代物流业发展规划和重大政策。综合研判消费变动趋势，研究协调解决扩大居民消费中的重大问题，拟订实施促进消费综合性政策措施。</w:t>
      </w:r>
    </w:p>
    <w:p w14:paraId="0F298B03">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推动实施创新驱动发展战略。会同相关部门拟订推动创新创业的规划和政策，提出创新发展和培育经济发展新动能的政策措施。组织拟订战略性新兴产业发展规划政策；会同有关部门组织拟订实施高新技术产业发展、产业技术进步规划政策；研究提出新型工业化和产业集群发展的政策措施；实施高新技术产业发展的宏观指导，协调产业升级、重大技术装备推广应用等方面的重大问题。</w:t>
      </w:r>
    </w:p>
    <w:p w14:paraId="7AF22E3B">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跟踪研判涉及经济安全、生态安全、资源安全、科技安全、社会安全等各类风险隐患，提出相关工作建议。承担经济、生态、资源等重点领域国家安全工作协调机制相关工作。承担重要商品总量平衡和宏观调控，提出重要工业品、原材料和重要农产品进出口调控意见。会同有关部门拟订地方储备物资品种目录、总体发展规划。根据经济运行情况对计划进行调整。</w:t>
      </w:r>
    </w:p>
    <w:p w14:paraId="09824104">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负责社会发展与国民经济发展的政策衔接，组织拟订社会发展战略、总体规划。协调社会领域事业和产业发展政策及改革重大问题。统筹推进基本公共服务体系建设和收入分配制度改革，研究提出推进就业、完善社会保障与经济协调发展的政策建议。</w:t>
      </w:r>
    </w:p>
    <w:p w14:paraId="361C6468">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推进可持续发展战略，推动生态文明建设和改革，协调生态环境保护与修复、能源资源节约和综合利用等工作。研究提出能源消费总量控制目标的建议，牵头拟订能源消费总量控制工作方案并组织实施。组织拟订绿色发展和循环经济、能源资源节约和综合利用规划、政策并协调实施。参与编制生态文明建设、环境保护规划，协调生态建设、能源资源节约和综合利用的重大问题，会同有关部门提出建立健全生态补偿机制的政策措施，综合协调节能环保产业和清洁生产促进有关工作；完善固定资产投资项目节能评估和审查制度。研究提出全市能源发展战略、规划、产业政策并组织实施；监测能源发展状况，衔接能源生产建设和供需平衡；组织推进能源重大设备研发，指导能源科技进步、成套设备的引进消化创新，组织协调能源行业重大示范工程和推广应用能源行业新产品、新技术、新设备；规划能源重大建设项目布局，按权限核准、审核、申报和安排能源重大建设项目。</w:t>
      </w:r>
    </w:p>
    <w:p w14:paraId="44489C54">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拟订全市价格改革方案和年度计划，研究提出价格调控目标和政策建议，组织实施价格总水平调控。组织起草有关价格收费政策，承担市政府管理的重要商品和服务价格管理工作。承担行政事业性收费管理工作。承担价格监测、市场价格形势分析和涉案物价格鉴证工作。负责价格成本调查和监审。</w:t>
      </w:r>
    </w:p>
    <w:p w14:paraId="151C57A3">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指导和协调全市公共资源交易平台建设，牵头组织监督公共资源交易活动。指导、协调全市工程建设项目招标投标工作，负责权限内工程建设项目招标事项核准和市级工业项目招标投标活动的监管。研究拟订推进社会信用体系建设的规划、政策措施，统筹推进统一的信用信息平台建设，协调有关重大问题。</w:t>
      </w:r>
    </w:p>
    <w:p w14:paraId="0C96894E">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会同有关部门拟订推动全市经济建设与国防建设协调发展的战略和规划，协调有关重大问题。组织编制全市国民经济动员规划，协调和组织实施全市国民经济动员有关工作。</w:t>
      </w:r>
    </w:p>
    <w:p w14:paraId="44D61AC4">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研究提出全市粮食宏观调控及粮食流通的中长期规划，拟订全市粮食市场体系建设与发展规划，承担全市粮食流通宏观调控的具体工作。拟订粮食流通和物资储备体制改革方案并组织实施。</w:t>
      </w:r>
    </w:p>
    <w:p w14:paraId="6192A4F6">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研究提出全市战略物资储备规划、全市储备品种目录的建议。根据全市储备总体发展规划和品种目录，组织实施全市战略物资的收储、轮换和日常管理，落实有关动用计划和指令。</w:t>
      </w:r>
    </w:p>
    <w:p w14:paraId="0B94B71B">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管理全市粮食、棉花和食糖储备，负责全市储备粮棉行政管理。监测全市粮食和战略物资供求变化并预测预警，承担全市粮食流通宏观调控的具体工作，承担粮食安全责任制考核日常工作。</w:t>
      </w:r>
    </w:p>
    <w:p w14:paraId="1D63F3A9">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拟订粮食和物资储备仓储管理有关技术标准和规范并组织实施。负责粮食流通、加工行业安全生产工作的监督管理，承担全市物资储备承储单位安全生产的监管责任。</w:t>
      </w:r>
    </w:p>
    <w:p w14:paraId="6A7BE5E6">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根据全市储备总体发展规划，统一负责储备基础设施建设和管理。拟订全市储备基础设施、粮食流通设施建设规划并组织实施，管理有关储备基础设施和粮食流通设施全市投资项目。</w:t>
      </w:r>
    </w:p>
    <w:p w14:paraId="121BE062">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负责对管理的政府储备、企业储备以及储备政策落实情况进行监督检查。负责粮食流通监督检查，负责粮食收购、储存、运输环节粮食质量安全和原粮卫生的监督管理，组织实施全市粮食库存检查工作。</w:t>
      </w:r>
    </w:p>
    <w:p w14:paraId="533C9ED2">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负责粮食流通行业管理，制定行业发展规划、政策，拟订粮食流通和物资储备有关标准、粮食质量标准，制定有关技术规范并监督执行。负责粮食和物资储备的对外合作与交流。</w:t>
      </w:r>
    </w:p>
    <w:p w14:paraId="4E1D90B3">
      <w:pPr>
        <w:pStyle w:val="5"/>
        <w:shd w:val="clear" w:color="auto" w:fill="FFFFFF"/>
        <w:spacing w:before="0" w:beforeAutospacing="0" w:after="0" w:afterAutospacing="0" w:line="500" w:lineRule="atLeast"/>
        <w:ind w:firstLine="640"/>
        <w:rPr>
          <w:rFonts w:ascii="Calibri" w:hAnsi="Calibri"/>
          <w:color w:val="3D3D3D"/>
        </w:rPr>
      </w:pPr>
      <w:r>
        <w:rPr>
          <w:rFonts w:hint="eastAsia" w:ascii="仿宋_GB2312" w:hAnsi="仿宋" w:eastAsia="仿宋_GB2312"/>
          <w:color w:val="3D3D3D"/>
          <w:sz w:val="32"/>
          <w:szCs w:val="32"/>
          <w:shd w:val="clear" w:color="auto" w:fill="FFFFFF"/>
        </w:rPr>
        <w:t>完成市委、市政府交办的其他任务。</w:t>
      </w:r>
    </w:p>
    <w:p w14:paraId="3891E00A">
      <w:pPr>
        <w:pStyle w:val="5"/>
        <w:shd w:val="clear" w:color="auto" w:fill="FFFFFF"/>
        <w:spacing w:before="0" w:beforeAutospacing="0" w:after="0" w:afterAutospacing="0" w:line="500" w:lineRule="atLeast"/>
        <w:ind w:firstLine="640"/>
        <w:jc w:val="both"/>
        <w:rPr>
          <w:rFonts w:ascii="Calibri" w:hAnsi="Calibri"/>
          <w:color w:val="3D3D3D"/>
        </w:rPr>
      </w:pPr>
      <w:r>
        <w:rPr>
          <w:rFonts w:hint="eastAsia" w:ascii="黑体" w:hAnsi="黑体" w:eastAsia="黑体"/>
          <w:color w:val="3D3D3D"/>
          <w:sz w:val="32"/>
          <w:szCs w:val="32"/>
          <w:shd w:val="clear" w:color="auto" w:fill="FFFFFF"/>
        </w:rPr>
        <w:t>二、机构设置及决算单位构成</w:t>
      </w:r>
    </w:p>
    <w:p w14:paraId="7B127A82">
      <w:pPr>
        <w:pStyle w:val="5"/>
        <w:shd w:val="clear" w:color="auto" w:fill="FFFFFF"/>
        <w:spacing w:before="0" w:beforeAutospacing="0" w:after="0" w:afterAutospacing="0" w:line="500" w:lineRule="atLeast"/>
        <w:ind w:firstLine="640"/>
        <w:jc w:val="both"/>
        <w:rPr>
          <w:rFonts w:hint="eastAsia" w:ascii="仿宋_GB2312" w:hAnsi="仿宋" w:eastAsia="仿宋_GB2312"/>
          <w:color w:val="3D3D3D"/>
          <w:sz w:val="32"/>
          <w:szCs w:val="32"/>
          <w:shd w:val="clear" w:color="auto" w:fill="FFFFFF"/>
        </w:rPr>
      </w:pPr>
      <w:r>
        <w:rPr>
          <w:rFonts w:hint="eastAsia" w:ascii="仿宋_GB2312" w:hAnsi="仿宋" w:eastAsia="仿宋_GB2312"/>
          <w:color w:val="3D3D3D"/>
          <w:sz w:val="32"/>
          <w:szCs w:val="32"/>
          <w:shd w:val="clear" w:color="auto" w:fill="FFFFFF"/>
        </w:rPr>
        <w:t>（一）内设机构设置。怀化市发展和改革委员会作为一级部门预算单位，内设科室为：办公室、行政审批服务科、法规和经济体制改革综合科、国民经济综合规划和服务业科、固定资产投资科、经贸外资科、价格收费管理科、粮食行业发展和军粮供应科等</w:t>
      </w:r>
      <w:r>
        <w:rPr>
          <w:rFonts w:hint="eastAsia" w:ascii="Times New Roman" w:hAnsi="Times New Roman" w:eastAsia="仿宋" w:cs="Times New Roman"/>
          <w:color w:val="3D3D3D"/>
          <w:sz w:val="32"/>
          <w:szCs w:val="32"/>
          <w:shd w:val="clear" w:color="auto" w:fill="FFFFFF"/>
        </w:rPr>
        <w:t>27</w:t>
      </w:r>
      <w:r>
        <w:rPr>
          <w:rFonts w:hint="eastAsia" w:ascii="仿宋_GB2312" w:hAnsi="仿宋" w:eastAsia="仿宋_GB2312"/>
          <w:color w:val="3D3D3D"/>
          <w:sz w:val="32"/>
          <w:szCs w:val="32"/>
          <w:shd w:val="clear" w:color="auto" w:fill="FFFFFF"/>
        </w:rPr>
        <w:t>个科室，下辖招标投标服务中心、市重点建设项目事务中心、发展改革事务中心、市生态产品价值实现事务中心、怀化市产业发展促进事务中心、怀化市人防综合事务中心、怀化市人防工程服务中心</w:t>
      </w:r>
      <w:r>
        <w:rPr>
          <w:rFonts w:hint="eastAsia" w:ascii="Times New Roman" w:hAnsi="Times New Roman" w:eastAsia="仿宋" w:cs="Times New Roman"/>
          <w:color w:val="3D3D3D"/>
          <w:sz w:val="32"/>
          <w:szCs w:val="32"/>
          <w:shd w:val="clear" w:color="auto" w:fill="FFFFFF"/>
        </w:rPr>
        <w:t>7</w:t>
      </w:r>
      <w:r>
        <w:rPr>
          <w:rFonts w:hint="eastAsia" w:ascii="仿宋_GB2312" w:hAnsi="仿宋" w:eastAsia="仿宋_GB2312"/>
          <w:color w:val="3D3D3D"/>
          <w:sz w:val="32"/>
          <w:szCs w:val="32"/>
          <w:shd w:val="clear" w:color="auto" w:fill="FFFFFF"/>
        </w:rPr>
        <w:t>个非独立预算的二级机构。</w:t>
      </w:r>
    </w:p>
    <w:p w14:paraId="77255621">
      <w:pPr>
        <w:pStyle w:val="5"/>
        <w:shd w:val="clear" w:color="auto" w:fill="FFFFFF"/>
        <w:spacing w:before="0" w:beforeAutospacing="0" w:after="0" w:afterAutospacing="0" w:line="500" w:lineRule="atLeast"/>
        <w:ind w:firstLine="640"/>
        <w:jc w:val="both"/>
        <w:rPr>
          <w:rFonts w:ascii="Calibri" w:hAnsi="Calibri"/>
          <w:color w:val="3D3D3D"/>
        </w:rPr>
      </w:pPr>
      <w:r>
        <w:rPr>
          <w:rFonts w:hint="eastAsia" w:ascii="仿宋_GB2312" w:hAnsi="仿宋" w:eastAsia="仿宋_GB2312"/>
          <w:color w:val="3D3D3D"/>
          <w:sz w:val="32"/>
          <w:szCs w:val="32"/>
          <w:shd w:val="clear" w:color="auto" w:fill="FFFFFF"/>
        </w:rPr>
        <w:t>（二）决算单位构成。怀化市发展和改革委员会</w:t>
      </w:r>
      <w:r>
        <w:rPr>
          <w:rFonts w:ascii="Times New Roman" w:hAnsi="Times New Roman" w:cs="Times New Roman"/>
          <w:color w:val="3D3D3D"/>
          <w:sz w:val="32"/>
          <w:szCs w:val="32"/>
          <w:shd w:val="clear" w:color="auto" w:fill="FFFFFF"/>
        </w:rPr>
        <w:t>202</w:t>
      </w:r>
      <w:r>
        <w:rPr>
          <w:rFonts w:hint="eastAsia" w:ascii="Times New Roman" w:hAnsi="Times New Roman" w:cs="Times New Roman"/>
          <w:color w:val="3D3D3D"/>
          <w:sz w:val="32"/>
          <w:szCs w:val="32"/>
          <w:shd w:val="clear" w:color="auto" w:fill="FFFFFF"/>
        </w:rPr>
        <w:t>4</w:t>
      </w:r>
      <w:r>
        <w:rPr>
          <w:rFonts w:hint="eastAsia" w:ascii="仿宋_GB2312" w:hAnsi="仿宋" w:eastAsia="仿宋_GB2312"/>
          <w:color w:val="3D3D3D"/>
          <w:sz w:val="32"/>
          <w:szCs w:val="32"/>
          <w:shd w:val="clear" w:color="auto" w:fill="FFFFFF"/>
        </w:rPr>
        <w:t>年部门决算公开单位包括：怀化市发展和改革委员会部门本级。</w:t>
      </w:r>
    </w:p>
    <w:p w14:paraId="1D5ED072">
      <w:pPr>
        <w:pStyle w:val="5"/>
        <w:shd w:val="clear" w:color="auto" w:fill="FFFFFF"/>
        <w:spacing w:before="0" w:beforeAutospacing="0" w:after="0" w:afterAutospacing="0" w:line="450" w:lineRule="atLeast"/>
        <w:jc w:val="center"/>
        <w:rPr>
          <w:rFonts w:ascii="Calibri" w:hAnsi="Calibri"/>
          <w:color w:val="3D3D3D"/>
        </w:rPr>
      </w:pPr>
      <w:r>
        <w:rPr>
          <w:rFonts w:hint="eastAsia" w:ascii="MS Mincho" w:hAnsi="MS Mincho" w:eastAsia="MS Mincho" w:cs="MS Mincho"/>
          <w:color w:val="000000"/>
          <w:sz w:val="32"/>
          <w:szCs w:val="32"/>
          <w:shd w:val="clear" w:color="auto" w:fill="FFFFFF"/>
        </w:rPr>
        <w:t> </w:t>
      </w:r>
    </w:p>
    <w:p w14:paraId="31FC83BF">
      <w:pPr>
        <w:pStyle w:val="5"/>
        <w:shd w:val="clear" w:color="auto" w:fill="FFFFFF"/>
        <w:spacing w:before="0" w:beforeAutospacing="0" w:after="0" w:afterAutospacing="0" w:line="450" w:lineRule="atLeast"/>
        <w:jc w:val="center"/>
        <w:rPr>
          <w:rFonts w:ascii="Calibri" w:hAnsi="Calibri"/>
          <w:color w:val="3D3D3D"/>
        </w:rPr>
      </w:pPr>
      <w:r>
        <w:rPr>
          <w:rFonts w:hint="eastAsia" w:ascii="MS Mincho" w:hAnsi="MS Mincho" w:eastAsia="MS Mincho" w:cs="MS Mincho"/>
          <w:color w:val="000000"/>
          <w:shd w:val="clear" w:color="auto" w:fill="FFFFFF"/>
        </w:rPr>
        <w:t> </w:t>
      </w:r>
    </w:p>
    <w:p w14:paraId="58059F2B">
      <w:pPr>
        <w:pStyle w:val="5"/>
        <w:shd w:val="clear" w:color="auto" w:fill="FFFFFF"/>
        <w:spacing w:before="0" w:beforeAutospacing="0" w:after="0" w:afterAutospacing="0" w:line="450" w:lineRule="atLeast"/>
        <w:jc w:val="center"/>
        <w:rPr>
          <w:rFonts w:ascii="Calibri" w:hAnsi="Calibri"/>
          <w:color w:val="3D3D3D"/>
        </w:rPr>
      </w:pPr>
      <w:r>
        <w:rPr>
          <w:rFonts w:hint="eastAsia" w:ascii="黑体" w:hAnsi="黑体" w:eastAsia="黑体"/>
          <w:color w:val="000000"/>
          <w:sz w:val="32"/>
          <w:szCs w:val="32"/>
          <w:shd w:val="clear" w:color="auto" w:fill="FFFFFF"/>
        </w:rPr>
        <w:t>第二部分</w:t>
      </w:r>
    </w:p>
    <w:p w14:paraId="373FB316">
      <w:pPr>
        <w:pStyle w:val="5"/>
        <w:shd w:val="clear" w:color="auto" w:fill="FFFFFF"/>
        <w:spacing w:before="0" w:beforeAutospacing="0" w:after="0" w:afterAutospacing="0" w:line="450" w:lineRule="atLeast"/>
        <w:jc w:val="center"/>
        <w:rPr>
          <w:rFonts w:ascii="Calibri" w:hAnsi="Calibri"/>
          <w:color w:val="3D3D3D"/>
        </w:rPr>
      </w:pPr>
      <w:r>
        <w:rPr>
          <w:rFonts w:hint="eastAsia" w:ascii="黑体" w:hAnsi="黑体" w:eastAsia="黑体"/>
          <w:color w:val="000000"/>
          <w:sz w:val="32"/>
          <w:szCs w:val="32"/>
          <w:shd w:val="clear" w:color="auto" w:fill="FFFFFF"/>
        </w:rPr>
        <w:t>部门决算表</w:t>
      </w:r>
    </w:p>
    <w:p w14:paraId="329D6138">
      <w:pPr>
        <w:pStyle w:val="5"/>
        <w:shd w:val="clear" w:color="auto" w:fill="FFFFFF"/>
        <w:spacing w:before="0" w:beforeAutospacing="0" w:after="0" w:afterAutospacing="0" w:line="450" w:lineRule="atLeast"/>
        <w:ind w:left="315" w:firstLine="640"/>
        <w:rPr>
          <w:rFonts w:ascii="Calibri" w:hAnsi="Calibri"/>
          <w:color w:val="3D3D3D"/>
        </w:rPr>
      </w:pPr>
      <w:r>
        <w:rPr>
          <w:rFonts w:ascii="Calibri" w:hAnsi="Calibri"/>
          <w:color w:val="3D3D3D"/>
          <w:sz w:val="21"/>
          <w:szCs w:val="21"/>
          <w:shd w:val="clear" w:color="auto" w:fill="FFFFFF"/>
        </w:rPr>
        <w:t> </w:t>
      </w:r>
    </w:p>
    <w:p w14:paraId="6932F96B">
      <w:pPr>
        <w:pStyle w:val="5"/>
        <w:shd w:val="clear" w:color="auto" w:fill="FFFFFF"/>
        <w:spacing w:before="0" w:beforeAutospacing="0" w:after="0" w:afterAutospacing="0" w:line="450" w:lineRule="atLeast"/>
        <w:ind w:left="315" w:firstLine="640"/>
        <w:rPr>
          <w:rFonts w:ascii="Calibri" w:hAnsi="Calibri"/>
          <w:color w:val="3D3D3D"/>
        </w:rPr>
      </w:pPr>
      <w:r>
        <w:rPr>
          <w:rFonts w:hint="eastAsia" w:ascii="仿宋_GB2312" w:hAnsi="仿宋" w:eastAsia="仿宋_GB2312"/>
          <w:color w:val="3D3D3D"/>
          <w:sz w:val="32"/>
          <w:szCs w:val="32"/>
          <w:shd w:val="clear" w:color="auto" w:fill="FFFFFF"/>
        </w:rPr>
        <w:t>部门决算公开表格共</w:t>
      </w:r>
      <w:r>
        <w:rPr>
          <w:rFonts w:ascii="Times New Roman" w:hAnsi="Times New Roman" w:cs="Times New Roman"/>
          <w:color w:val="3D3D3D"/>
          <w:sz w:val="32"/>
          <w:szCs w:val="32"/>
          <w:shd w:val="clear" w:color="auto" w:fill="FFFFFF"/>
        </w:rPr>
        <w:t>9</w:t>
      </w:r>
      <w:r>
        <w:rPr>
          <w:rFonts w:hint="eastAsia" w:ascii="仿宋_GB2312" w:hAnsi="仿宋" w:eastAsia="仿宋_GB2312"/>
          <w:color w:val="3D3D3D"/>
          <w:sz w:val="32"/>
          <w:szCs w:val="32"/>
          <w:shd w:val="clear" w:color="auto" w:fill="FFFFFF"/>
        </w:rPr>
        <w:t>张，《收入支出决算批复表》《收入决算批复表》《支出决算批复表》《财政拨款收入支出决算批复表》《一般公共预算财政拨款收入支出决算批复表》《一般公共预算财政拨款基本支出决算明细批复表》《政府性基金预算财政拨款收入支出决算批复表》和《国有资本经营预算财政拨款收入支出决算批复表》《一般公共预算财政拨款</w:t>
      </w:r>
      <w:r>
        <w:rPr>
          <w:rFonts w:ascii="Times New Roman" w:hAnsi="Times New Roman" w:cs="Times New Roman"/>
          <w:color w:val="3D3D3D"/>
          <w:sz w:val="32"/>
          <w:szCs w:val="32"/>
          <w:shd w:val="clear" w:color="auto" w:fill="FFFFFF"/>
        </w:rPr>
        <w:t>“</w:t>
      </w:r>
      <w:r>
        <w:rPr>
          <w:rFonts w:hint="eastAsia" w:ascii="仿宋_GB2312" w:hAnsi="仿宋" w:eastAsia="仿宋_GB2312"/>
          <w:color w:val="3D3D3D"/>
          <w:sz w:val="32"/>
          <w:szCs w:val="32"/>
          <w:shd w:val="clear" w:color="auto" w:fill="FFFFFF"/>
        </w:rPr>
        <w:t>三公</w:t>
      </w:r>
      <w:r>
        <w:rPr>
          <w:rFonts w:ascii="Times New Roman" w:hAnsi="Times New Roman" w:cs="Times New Roman"/>
          <w:color w:val="3D3D3D"/>
          <w:sz w:val="32"/>
          <w:szCs w:val="32"/>
          <w:shd w:val="clear" w:color="auto" w:fill="FFFFFF"/>
        </w:rPr>
        <w:t>”</w:t>
      </w:r>
      <w:r>
        <w:rPr>
          <w:rFonts w:hint="eastAsia" w:ascii="仿宋_GB2312" w:hAnsi="仿宋" w:eastAsia="仿宋_GB2312"/>
          <w:color w:val="3D3D3D"/>
          <w:sz w:val="32"/>
          <w:szCs w:val="32"/>
          <w:shd w:val="clear" w:color="auto" w:fill="FFFFFF"/>
        </w:rPr>
        <w:t>经费支出决算表》，公开表格附后。</w:t>
      </w:r>
    </w:p>
    <w:p w14:paraId="0AFFBDE2">
      <w:pPr>
        <w:pStyle w:val="5"/>
        <w:shd w:val="clear" w:color="auto" w:fill="FFFFFF"/>
        <w:spacing w:before="0" w:beforeAutospacing="0" w:after="0" w:afterAutospacing="0" w:line="376" w:lineRule="atLeast"/>
        <w:rPr>
          <w:rFonts w:ascii="Calibri" w:hAnsi="Calibri"/>
          <w:color w:val="3D3D3D"/>
          <w:sz w:val="21"/>
          <w:szCs w:val="21"/>
        </w:rPr>
      </w:pPr>
      <w:r>
        <w:rPr>
          <w:rFonts w:ascii="Calibri" w:hAnsi="Calibri"/>
          <w:color w:val="3D3D3D"/>
          <w:sz w:val="21"/>
          <w:szCs w:val="21"/>
        </w:rPr>
        <w:t> </w:t>
      </w:r>
    </w:p>
    <w:p w14:paraId="159C474B">
      <w:pPr>
        <w:pStyle w:val="5"/>
        <w:shd w:val="clear" w:color="auto" w:fill="FFFFFF"/>
        <w:spacing w:before="0" w:beforeAutospacing="0" w:after="0" w:afterAutospacing="0" w:line="376" w:lineRule="atLeast"/>
        <w:rPr>
          <w:rFonts w:ascii="Calibri" w:hAnsi="Calibri"/>
          <w:color w:val="3D3D3D"/>
          <w:sz w:val="21"/>
          <w:szCs w:val="21"/>
        </w:rPr>
      </w:pPr>
    </w:p>
    <w:p w14:paraId="57EEFBB2">
      <w:pPr>
        <w:pStyle w:val="5"/>
        <w:shd w:val="clear" w:color="auto" w:fill="FFFFFF"/>
        <w:spacing w:before="0" w:beforeAutospacing="0" w:after="0" w:afterAutospacing="0" w:line="450" w:lineRule="atLeast"/>
        <w:jc w:val="center"/>
        <w:rPr>
          <w:rFonts w:hint="eastAsia" w:ascii="黑体" w:hAnsi="黑体" w:eastAsia="黑体"/>
          <w:color w:val="000000"/>
          <w:sz w:val="32"/>
          <w:szCs w:val="32"/>
          <w:shd w:val="clear" w:color="auto" w:fill="FFFFFF"/>
        </w:rPr>
      </w:pPr>
    </w:p>
    <w:p w14:paraId="2AE275F5">
      <w:pPr>
        <w:pStyle w:val="5"/>
        <w:shd w:val="clear" w:color="auto" w:fill="FFFFFF"/>
        <w:spacing w:before="0" w:beforeAutospacing="0" w:after="0" w:afterAutospacing="0" w:line="450" w:lineRule="atLeast"/>
        <w:jc w:val="center"/>
        <w:rPr>
          <w:rFonts w:ascii="Calibri" w:hAnsi="Calibri"/>
          <w:color w:val="3D3D3D"/>
        </w:rPr>
      </w:pPr>
      <w:r>
        <w:rPr>
          <w:rFonts w:hint="eastAsia" w:ascii="黑体" w:hAnsi="黑体" w:eastAsia="黑体"/>
          <w:color w:val="000000"/>
          <w:sz w:val="32"/>
          <w:szCs w:val="32"/>
          <w:shd w:val="clear" w:color="auto" w:fill="FFFFFF"/>
        </w:rPr>
        <w:t>第三部分</w:t>
      </w:r>
    </w:p>
    <w:p w14:paraId="470E2B5A">
      <w:pPr>
        <w:pStyle w:val="5"/>
        <w:shd w:val="clear" w:color="auto" w:fill="FFFFFF"/>
        <w:spacing w:before="0" w:beforeAutospacing="0" w:after="0" w:afterAutospacing="0" w:line="450" w:lineRule="atLeast"/>
        <w:jc w:val="center"/>
        <w:rPr>
          <w:rFonts w:ascii="Calibri" w:hAnsi="Calibri"/>
          <w:color w:val="3D3D3D"/>
        </w:rPr>
      </w:pPr>
      <w:r>
        <w:rPr>
          <w:rFonts w:hint="eastAsia" w:ascii="黑体" w:hAnsi="黑体" w:eastAsia="黑体"/>
          <w:color w:val="000000"/>
          <w:sz w:val="32"/>
          <w:szCs w:val="32"/>
          <w:shd w:val="clear" w:color="auto" w:fill="FFFFFF"/>
        </w:rPr>
        <w:t>2024年度部门决算情况说明</w:t>
      </w:r>
    </w:p>
    <w:p w14:paraId="322C43F4">
      <w:pPr>
        <w:pStyle w:val="5"/>
        <w:shd w:val="clear" w:color="auto" w:fill="FFFFFF"/>
        <w:spacing w:before="0" w:beforeAutospacing="0" w:after="0" w:afterAutospacing="0" w:line="450" w:lineRule="atLeast"/>
        <w:ind w:firstLine="640"/>
        <w:rPr>
          <w:rFonts w:ascii="Calibri" w:hAnsi="Calibri"/>
          <w:color w:val="3D3D3D"/>
        </w:rPr>
      </w:pPr>
      <w:r>
        <w:rPr>
          <w:rFonts w:hint="eastAsia" w:ascii="黑体" w:hAnsi="黑体" w:eastAsia="黑体"/>
          <w:color w:val="3D3D3D"/>
          <w:sz w:val="32"/>
          <w:szCs w:val="32"/>
          <w:shd w:val="clear" w:color="auto" w:fill="FFFFFF"/>
        </w:rPr>
        <w:t>一、收入支出决算总体情况说明</w:t>
      </w:r>
    </w:p>
    <w:p w14:paraId="65C47FED">
      <w:pPr>
        <w:pStyle w:val="5"/>
        <w:shd w:val="clear" w:color="auto" w:fill="FFFFFF"/>
        <w:spacing w:before="0" w:beforeAutospacing="0" w:after="0" w:afterAutospacing="0" w:line="600" w:lineRule="atLeas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度收、支总计6426.15万元。与上年相比，增加2047.64万元，增长46.77%，主要是因为一般公共预算财政拨款收入相比上年增加了2047.64万元，原因是根据怀化市发展和改革委员会、怀化市国防动员办公室“三定”方案，</w:t>
      </w:r>
      <w:r>
        <w:rPr>
          <w:rFonts w:hint="eastAsia" w:ascii="仿宋" w:hAnsi="仿宋" w:eastAsia="仿宋" w:cs="仿宋"/>
          <w:color w:val="000000"/>
          <w:sz w:val="32"/>
          <w:szCs w:val="32"/>
          <w:shd w:val="clear" w:color="auto" w:fill="FFFFFF"/>
          <w:lang w:eastAsia="zh-CN"/>
        </w:rPr>
        <w:t>市发展改革委</w:t>
      </w:r>
      <w:r>
        <w:rPr>
          <w:rFonts w:hint="eastAsia" w:ascii="仿宋" w:hAnsi="仿宋" w:eastAsia="仿宋" w:cs="仿宋"/>
          <w:color w:val="000000"/>
          <w:sz w:val="32"/>
          <w:szCs w:val="32"/>
          <w:shd w:val="clear" w:color="auto" w:fill="FFFFFF"/>
        </w:rPr>
        <w:t>和市国动办合署办公，实行一套工作机构、两个机关名称，202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eastAsia="zh-CN"/>
        </w:rPr>
        <w:t>市发展改革委</w:t>
      </w:r>
      <w:r>
        <w:rPr>
          <w:rFonts w:hint="eastAsia" w:ascii="仿宋" w:hAnsi="仿宋" w:eastAsia="仿宋" w:cs="仿宋"/>
          <w:color w:val="000000"/>
          <w:sz w:val="32"/>
          <w:szCs w:val="32"/>
          <w:shd w:val="clear" w:color="auto" w:fill="FFFFFF"/>
        </w:rPr>
        <w:t>与市国动办预算一体化系统已合并</w:t>
      </w:r>
      <w:r>
        <w:rPr>
          <w:rFonts w:hint="eastAsia" w:ascii="仿宋" w:hAnsi="仿宋" w:eastAsia="仿宋" w:cs="仿宋"/>
          <w:color w:val="000000"/>
          <w:sz w:val="32"/>
          <w:szCs w:val="32"/>
          <w:shd w:val="clear" w:color="auto" w:fill="FFFFFF"/>
          <w:lang w:eastAsia="zh-CN"/>
        </w:rPr>
        <w:t>统一核算，</w:t>
      </w:r>
      <w:r>
        <w:rPr>
          <w:rFonts w:hint="eastAsia" w:ascii="仿宋" w:hAnsi="仿宋" w:eastAsia="仿宋" w:cs="仿宋"/>
          <w:color w:val="000000"/>
          <w:sz w:val="32"/>
          <w:szCs w:val="32"/>
          <w:shd w:val="clear" w:color="auto" w:fill="FFFFFF"/>
        </w:rPr>
        <w:t>故收入支出决算金额大幅增长。</w:t>
      </w:r>
    </w:p>
    <w:p w14:paraId="7BFF5802">
      <w:pPr>
        <w:pStyle w:val="5"/>
        <w:shd w:val="clear" w:color="auto" w:fill="FFFFFF"/>
        <w:spacing w:before="0" w:beforeAutospacing="0" w:after="0" w:afterAutospacing="0" w:line="600" w:lineRule="atLeast"/>
        <w:ind w:firstLine="640"/>
        <w:rPr>
          <w:rFonts w:ascii="Calibri" w:hAnsi="Calibri"/>
          <w:color w:val="3D3D3D"/>
        </w:rPr>
      </w:pPr>
      <w:r>
        <w:rPr>
          <w:rFonts w:hint="eastAsia" w:ascii="黑体" w:hAnsi="黑体" w:eastAsia="黑体"/>
          <w:color w:val="000000"/>
          <w:sz w:val="32"/>
          <w:szCs w:val="32"/>
          <w:shd w:val="clear" w:color="auto" w:fill="FFFFFF"/>
        </w:rPr>
        <w:t>二、收入决算情况说明</w:t>
      </w:r>
    </w:p>
    <w:p w14:paraId="7D04F32C">
      <w:pPr>
        <w:pStyle w:val="5"/>
        <w:shd w:val="clear" w:color="auto" w:fill="FFFFFF"/>
        <w:spacing w:before="0" w:beforeAutospacing="0" w:after="0" w:afterAutospacing="0" w:line="600" w:lineRule="atLeas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2024年度收入合计6426.15万元，其中：财政拨款收入6</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26.15万元，占100%；上级补助收入0万元；事业收入0万元；经营收入0万元；附属单位上缴收入0万元；其他收0万元。</w:t>
      </w:r>
    </w:p>
    <w:p w14:paraId="26C1F6AF">
      <w:pPr>
        <w:pStyle w:val="5"/>
        <w:shd w:val="clear" w:color="auto" w:fill="FFFFFF"/>
        <w:spacing w:before="0" w:beforeAutospacing="0" w:after="0" w:afterAutospacing="0" w:line="600" w:lineRule="atLeast"/>
        <w:ind w:firstLine="640"/>
        <w:rPr>
          <w:rFonts w:ascii="Calibri" w:hAnsi="Calibri"/>
          <w:color w:val="3D3D3D"/>
        </w:rPr>
      </w:pPr>
      <w:r>
        <w:rPr>
          <w:rFonts w:hint="eastAsia" w:ascii="黑体" w:hAnsi="黑体" w:eastAsia="黑体"/>
          <w:color w:val="000000"/>
          <w:sz w:val="32"/>
          <w:szCs w:val="32"/>
          <w:shd w:val="clear" w:color="auto" w:fill="FFFFFF"/>
        </w:rPr>
        <w:t>三、支出决算情况说明</w:t>
      </w:r>
    </w:p>
    <w:p w14:paraId="3A51222A">
      <w:pPr>
        <w:pStyle w:val="5"/>
        <w:shd w:val="clear" w:color="auto" w:fill="FFFFFF"/>
        <w:spacing w:before="0" w:beforeAutospacing="0" w:after="0" w:afterAutospacing="0" w:line="600" w:lineRule="atLeas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2024年度支出合计6426.15万元，其中：基本支出4305.45万元，占</w:t>
      </w:r>
      <w:r>
        <w:rPr>
          <w:rFonts w:hint="eastAsia" w:ascii="仿宋" w:hAnsi="仿宋" w:eastAsia="仿宋" w:cs="仿宋"/>
          <w:color w:val="000000"/>
          <w:sz w:val="32"/>
          <w:szCs w:val="32"/>
          <w:shd w:val="clear" w:color="auto" w:fill="FFFFFF"/>
          <w:lang w:val="en-US" w:eastAsia="zh-CN"/>
        </w:rPr>
        <w:t>67</w:t>
      </w:r>
      <w:r>
        <w:rPr>
          <w:rFonts w:hint="eastAsia" w:ascii="仿宋" w:hAnsi="仿宋" w:eastAsia="仿宋" w:cs="仿宋"/>
          <w:color w:val="000000"/>
          <w:sz w:val="32"/>
          <w:szCs w:val="32"/>
          <w:shd w:val="clear" w:color="auto" w:fill="FFFFFF"/>
        </w:rPr>
        <w:t>%；项目支出</w:t>
      </w:r>
      <w:r>
        <w:rPr>
          <w:rFonts w:hint="eastAsia" w:ascii="仿宋" w:hAnsi="仿宋" w:eastAsia="仿宋" w:cs="仿宋"/>
          <w:color w:val="000000"/>
          <w:sz w:val="32"/>
          <w:szCs w:val="32"/>
          <w:shd w:val="clear" w:color="auto" w:fill="FFFFFF"/>
          <w:lang w:val="en-US" w:eastAsia="zh-CN"/>
        </w:rPr>
        <w:t>2120.7</w:t>
      </w:r>
      <w:r>
        <w:rPr>
          <w:rFonts w:hint="eastAsia" w:ascii="仿宋" w:hAnsi="仿宋" w:eastAsia="仿宋" w:cs="仿宋"/>
          <w:color w:val="000000"/>
          <w:sz w:val="32"/>
          <w:szCs w:val="32"/>
          <w:shd w:val="clear" w:color="auto" w:fill="FFFFFF"/>
        </w:rPr>
        <w:t>万元，占</w:t>
      </w:r>
      <w:r>
        <w:rPr>
          <w:rFonts w:hint="eastAsia" w:ascii="仿宋" w:hAnsi="仿宋" w:eastAsia="仿宋" w:cs="仿宋"/>
          <w:color w:val="000000"/>
          <w:sz w:val="32"/>
          <w:szCs w:val="32"/>
          <w:shd w:val="clear" w:color="auto" w:fill="FFFFFF"/>
          <w:lang w:val="en-US" w:eastAsia="zh-CN"/>
        </w:rPr>
        <w:t>33</w:t>
      </w:r>
      <w:r>
        <w:rPr>
          <w:rFonts w:hint="eastAsia" w:ascii="仿宋" w:hAnsi="仿宋" w:eastAsia="仿宋" w:cs="仿宋"/>
          <w:color w:val="000000"/>
          <w:sz w:val="32"/>
          <w:szCs w:val="32"/>
          <w:shd w:val="clear" w:color="auto" w:fill="FFFFFF"/>
        </w:rPr>
        <w:t>%；上缴上级支出0万元；经营支出0万元；对附属单位补助支出0万元。</w:t>
      </w:r>
    </w:p>
    <w:p w14:paraId="4A433672">
      <w:pPr>
        <w:pStyle w:val="5"/>
        <w:shd w:val="clear" w:color="auto" w:fill="FFFFFF"/>
        <w:spacing w:before="0" w:beforeAutospacing="0" w:after="0" w:afterAutospacing="0" w:line="600" w:lineRule="atLeast"/>
        <w:ind w:firstLine="640"/>
        <w:rPr>
          <w:rFonts w:ascii="Calibri" w:hAnsi="Calibri"/>
          <w:color w:val="3D3D3D"/>
        </w:rPr>
      </w:pPr>
      <w:r>
        <w:rPr>
          <w:rFonts w:hint="eastAsia" w:ascii="黑体" w:hAnsi="黑体" w:eastAsia="黑体"/>
          <w:color w:val="000000"/>
          <w:sz w:val="32"/>
          <w:szCs w:val="32"/>
          <w:shd w:val="clear" w:color="auto" w:fill="FFFFFF"/>
        </w:rPr>
        <w:t>四、财政拨款收入支出决算总体情况说明</w:t>
      </w:r>
    </w:p>
    <w:p w14:paraId="68F9E14B">
      <w:pPr>
        <w:pStyle w:val="5"/>
        <w:shd w:val="clear" w:color="auto" w:fill="FFFFFF"/>
        <w:spacing w:before="0" w:beforeAutospacing="0" w:after="0" w:afterAutospacing="0" w:line="600" w:lineRule="atLeast"/>
        <w:ind w:firstLine="640"/>
        <w:rPr>
          <w:rFonts w:hint="eastAsia" w:ascii="仿宋" w:hAnsi="仿宋" w:eastAsia="仿宋" w:cs="仿宋"/>
          <w:color w:val="3D3D3D"/>
          <w:sz w:val="32"/>
          <w:szCs w:val="32"/>
          <w:shd w:val="clear" w:color="auto" w:fill="FFFFFF"/>
        </w:rPr>
      </w:pPr>
      <w:r>
        <w:rPr>
          <w:rFonts w:hint="eastAsia" w:ascii="仿宋" w:hAnsi="仿宋" w:eastAsia="仿宋" w:cs="仿宋"/>
          <w:color w:val="000000"/>
          <w:sz w:val="32"/>
          <w:szCs w:val="32"/>
          <w:shd w:val="clear" w:color="auto" w:fill="FFFFFF"/>
        </w:rPr>
        <w:t>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年度财政拨款收、支总计6426.15万元，与上年相比，增加2047.64万元，增长46.77%，</w:t>
      </w:r>
      <w:r>
        <w:rPr>
          <w:rFonts w:hint="eastAsia" w:ascii="仿宋" w:hAnsi="仿宋" w:eastAsia="仿宋" w:cs="仿宋"/>
          <w:color w:val="000000"/>
          <w:sz w:val="32"/>
          <w:szCs w:val="32"/>
          <w:shd w:val="clear" w:color="auto" w:fill="FFFFFF"/>
          <w:lang w:eastAsia="zh-CN"/>
        </w:rPr>
        <w:t>因为市发展改革委</w:t>
      </w:r>
      <w:r>
        <w:rPr>
          <w:rFonts w:hint="eastAsia" w:ascii="仿宋" w:hAnsi="仿宋" w:eastAsia="仿宋" w:cs="仿宋"/>
          <w:color w:val="000000"/>
          <w:sz w:val="32"/>
          <w:szCs w:val="32"/>
          <w:shd w:val="clear" w:color="auto" w:fill="FFFFFF"/>
        </w:rPr>
        <w:t>和市国动办合署办公，</w:t>
      </w:r>
      <w:r>
        <w:rPr>
          <w:rFonts w:hint="eastAsia" w:ascii="仿宋" w:hAnsi="仿宋" w:eastAsia="仿宋" w:cs="仿宋"/>
          <w:color w:val="000000"/>
          <w:sz w:val="32"/>
          <w:szCs w:val="32"/>
          <w:shd w:val="clear" w:color="auto" w:fill="FFFFFF"/>
          <w:lang w:eastAsia="zh-CN"/>
        </w:rPr>
        <w:t>账套系统已合并统一核算</w:t>
      </w:r>
      <w:r>
        <w:rPr>
          <w:rFonts w:hint="eastAsia" w:ascii="仿宋" w:hAnsi="仿宋" w:eastAsia="仿宋" w:cs="仿宋"/>
          <w:color w:val="000000"/>
          <w:sz w:val="32"/>
          <w:szCs w:val="32"/>
          <w:shd w:val="clear" w:color="auto" w:fill="FFFFFF"/>
        </w:rPr>
        <w:t>，故收入支出决算</w:t>
      </w:r>
      <w:r>
        <w:rPr>
          <w:rFonts w:hint="eastAsia" w:ascii="仿宋" w:hAnsi="仿宋" w:eastAsia="仿宋" w:cs="仿宋"/>
          <w:color w:val="000000"/>
          <w:sz w:val="32"/>
          <w:szCs w:val="32"/>
          <w:shd w:val="clear" w:color="auto" w:fill="FFFFFF"/>
          <w:lang w:eastAsia="zh-CN"/>
        </w:rPr>
        <w:t>总体情况</w:t>
      </w:r>
      <w:r>
        <w:rPr>
          <w:rFonts w:hint="eastAsia" w:ascii="仿宋" w:hAnsi="仿宋" w:eastAsia="仿宋" w:cs="仿宋"/>
          <w:color w:val="000000"/>
          <w:sz w:val="32"/>
          <w:szCs w:val="32"/>
          <w:shd w:val="clear" w:color="auto" w:fill="FFFFFF"/>
        </w:rPr>
        <w:t>与上年</w:t>
      </w:r>
      <w:r>
        <w:rPr>
          <w:rFonts w:hint="eastAsia" w:ascii="仿宋" w:hAnsi="仿宋" w:eastAsia="仿宋" w:cs="仿宋"/>
          <w:color w:val="000000"/>
          <w:sz w:val="32"/>
          <w:szCs w:val="32"/>
          <w:shd w:val="clear" w:color="auto" w:fill="FFFFFF"/>
          <w:lang w:eastAsia="zh-CN"/>
        </w:rPr>
        <w:t>大幅增加</w:t>
      </w:r>
      <w:r>
        <w:rPr>
          <w:rFonts w:hint="eastAsia" w:ascii="仿宋" w:hAnsi="仿宋" w:eastAsia="仿宋" w:cs="仿宋"/>
          <w:color w:val="000000"/>
          <w:sz w:val="32"/>
          <w:szCs w:val="32"/>
          <w:shd w:val="clear" w:color="auto" w:fill="FFFFFF"/>
        </w:rPr>
        <w:t>。</w:t>
      </w:r>
    </w:p>
    <w:p w14:paraId="53D0EABE">
      <w:pPr>
        <w:pStyle w:val="5"/>
        <w:shd w:val="clear" w:color="auto" w:fill="FFFFFF"/>
        <w:spacing w:before="0" w:beforeAutospacing="0" w:after="0" w:afterAutospacing="0" w:line="600" w:lineRule="atLeast"/>
        <w:ind w:firstLine="640"/>
        <w:rPr>
          <w:rFonts w:ascii="Calibri" w:hAnsi="Calibri"/>
          <w:color w:val="3D3D3D"/>
        </w:rPr>
      </w:pPr>
      <w:r>
        <w:rPr>
          <w:rFonts w:hint="eastAsia" w:ascii="黑体" w:hAnsi="黑体" w:eastAsia="黑体"/>
          <w:color w:val="000000"/>
          <w:sz w:val="32"/>
          <w:szCs w:val="32"/>
          <w:shd w:val="clear" w:color="auto" w:fill="FFFFFF"/>
        </w:rPr>
        <w:t>五、一般公共预算财政拨款支出决算情况说明</w:t>
      </w:r>
    </w:p>
    <w:p w14:paraId="5B8D2226">
      <w:pPr>
        <w:pStyle w:val="5"/>
        <w:shd w:val="clear" w:color="auto" w:fill="FFFFFF"/>
        <w:spacing w:before="0" w:beforeAutospacing="0" w:after="0" w:afterAutospacing="0" w:line="600" w:lineRule="atLeast"/>
        <w:ind w:firstLine="640"/>
        <w:rPr>
          <w:rFonts w:ascii="Calibri" w:hAnsi="Calibri"/>
          <w:color w:val="3D3D3D"/>
        </w:rPr>
      </w:pPr>
      <w:r>
        <w:rPr>
          <w:rFonts w:hint="eastAsia" w:ascii="楷体" w:hAnsi="楷体" w:eastAsia="楷体"/>
          <w:color w:val="000000"/>
          <w:sz w:val="32"/>
          <w:szCs w:val="32"/>
          <w:shd w:val="clear" w:color="auto" w:fill="FFFFFF"/>
        </w:rPr>
        <w:t>（一）财政拨款支出决算总体情况</w:t>
      </w:r>
    </w:p>
    <w:p w14:paraId="7E650212">
      <w:pPr>
        <w:pStyle w:val="5"/>
        <w:shd w:val="clear" w:color="auto" w:fill="FFFFFF"/>
        <w:spacing w:before="0" w:beforeAutospacing="0" w:after="0" w:afterAutospacing="0" w:line="600" w:lineRule="atLeast"/>
        <w:ind w:firstLine="640"/>
        <w:rPr>
          <w:rFonts w:hint="eastAsia" w:ascii="仿宋" w:hAnsi="仿宋" w:eastAsia="仿宋" w:cs="仿宋"/>
          <w:color w:val="3D3D3D"/>
          <w:sz w:val="32"/>
          <w:szCs w:val="32"/>
          <w:shd w:val="clear" w:color="auto" w:fill="FFFFFF"/>
        </w:rPr>
      </w:pPr>
      <w:r>
        <w:rPr>
          <w:rFonts w:hint="eastAsia" w:ascii="仿宋" w:hAnsi="仿宋" w:eastAsia="仿宋" w:cs="仿宋"/>
          <w:color w:val="000000"/>
          <w:sz w:val="32"/>
          <w:szCs w:val="32"/>
          <w:shd w:val="clear" w:color="auto" w:fill="FFFFFF"/>
        </w:rPr>
        <w:t>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年度财政拨款支出6426.15万元，占本年支出合计的</w:t>
      </w:r>
      <w:r>
        <w:rPr>
          <w:rFonts w:hint="eastAsia" w:ascii="仿宋" w:hAnsi="仿宋" w:eastAsia="仿宋" w:cs="仿宋"/>
          <w:color w:val="000000"/>
          <w:sz w:val="32"/>
          <w:szCs w:val="32"/>
          <w:shd w:val="clear" w:color="auto" w:fill="FFFFFF"/>
          <w:lang w:val="en-US" w:eastAsia="zh-CN"/>
        </w:rPr>
        <w:t>100</w:t>
      </w:r>
      <w:r>
        <w:rPr>
          <w:rFonts w:hint="eastAsia" w:ascii="仿宋" w:hAnsi="仿宋" w:eastAsia="仿宋" w:cs="仿宋"/>
          <w:color w:val="000000"/>
          <w:sz w:val="32"/>
          <w:szCs w:val="32"/>
          <w:shd w:val="clear" w:color="auto" w:fill="FFFFFF"/>
        </w:rPr>
        <w:t>%，与上年相比，增加2047.64万元，增长46.77%，</w:t>
      </w:r>
      <w:r>
        <w:rPr>
          <w:rFonts w:hint="eastAsia" w:ascii="仿宋" w:hAnsi="仿宋" w:eastAsia="仿宋" w:cs="仿宋"/>
          <w:color w:val="000000"/>
          <w:sz w:val="32"/>
          <w:szCs w:val="32"/>
          <w:shd w:val="clear" w:color="auto" w:fill="FFFFFF"/>
          <w:lang w:eastAsia="zh-CN"/>
        </w:rPr>
        <w:t>因为市发展改革委</w:t>
      </w:r>
      <w:r>
        <w:rPr>
          <w:rFonts w:hint="eastAsia" w:ascii="仿宋" w:hAnsi="仿宋" w:eastAsia="仿宋" w:cs="仿宋"/>
          <w:color w:val="000000"/>
          <w:sz w:val="32"/>
          <w:szCs w:val="32"/>
          <w:shd w:val="clear" w:color="auto" w:fill="FFFFFF"/>
        </w:rPr>
        <w:t>和市国动办合署办公，</w:t>
      </w:r>
      <w:r>
        <w:rPr>
          <w:rFonts w:hint="eastAsia" w:ascii="仿宋" w:hAnsi="仿宋" w:eastAsia="仿宋" w:cs="仿宋"/>
          <w:color w:val="000000"/>
          <w:sz w:val="32"/>
          <w:szCs w:val="32"/>
          <w:shd w:val="clear" w:color="auto" w:fill="FFFFFF"/>
          <w:lang w:eastAsia="zh-CN"/>
        </w:rPr>
        <w:t>账套系统已合并核算</w:t>
      </w:r>
      <w:r>
        <w:rPr>
          <w:rFonts w:hint="eastAsia" w:ascii="仿宋" w:hAnsi="仿宋" w:eastAsia="仿宋" w:cs="仿宋"/>
          <w:color w:val="000000"/>
          <w:sz w:val="32"/>
          <w:szCs w:val="32"/>
          <w:shd w:val="clear" w:color="auto" w:fill="FFFFFF"/>
        </w:rPr>
        <w:t>，故支出决算</w:t>
      </w:r>
      <w:r>
        <w:rPr>
          <w:rFonts w:hint="eastAsia" w:ascii="仿宋" w:hAnsi="仿宋" w:eastAsia="仿宋" w:cs="仿宋"/>
          <w:color w:val="000000"/>
          <w:sz w:val="32"/>
          <w:szCs w:val="32"/>
          <w:shd w:val="clear" w:color="auto" w:fill="FFFFFF"/>
          <w:lang w:eastAsia="zh-CN"/>
        </w:rPr>
        <w:t>总体情况</w:t>
      </w:r>
      <w:r>
        <w:rPr>
          <w:rFonts w:hint="eastAsia" w:ascii="仿宋" w:hAnsi="仿宋" w:eastAsia="仿宋" w:cs="仿宋"/>
          <w:color w:val="000000"/>
          <w:sz w:val="32"/>
          <w:szCs w:val="32"/>
          <w:shd w:val="clear" w:color="auto" w:fill="FFFFFF"/>
        </w:rPr>
        <w:t>与上年</w:t>
      </w:r>
      <w:r>
        <w:rPr>
          <w:rFonts w:hint="eastAsia" w:ascii="仿宋" w:hAnsi="仿宋" w:eastAsia="仿宋" w:cs="仿宋"/>
          <w:color w:val="000000"/>
          <w:sz w:val="32"/>
          <w:szCs w:val="32"/>
          <w:shd w:val="clear" w:color="auto" w:fill="FFFFFF"/>
          <w:lang w:eastAsia="zh-CN"/>
        </w:rPr>
        <w:t>大幅增加</w:t>
      </w:r>
      <w:r>
        <w:rPr>
          <w:rFonts w:hint="eastAsia" w:ascii="仿宋" w:hAnsi="仿宋" w:eastAsia="仿宋" w:cs="仿宋"/>
          <w:color w:val="000000"/>
          <w:sz w:val="32"/>
          <w:szCs w:val="32"/>
          <w:shd w:val="clear" w:color="auto" w:fill="FFFFFF"/>
        </w:rPr>
        <w:t>。</w:t>
      </w:r>
    </w:p>
    <w:p w14:paraId="618A2241">
      <w:pPr>
        <w:pStyle w:val="5"/>
        <w:shd w:val="clear" w:color="auto" w:fill="FFFFFF"/>
        <w:spacing w:before="0" w:beforeAutospacing="0" w:after="0" w:afterAutospacing="0" w:line="600" w:lineRule="atLeast"/>
        <w:ind w:firstLine="641"/>
        <w:rPr>
          <w:rFonts w:ascii="Calibri" w:hAnsi="Calibri"/>
          <w:color w:val="3D3D3D"/>
        </w:rPr>
      </w:pPr>
      <w:r>
        <w:rPr>
          <w:rFonts w:hint="eastAsia" w:ascii="楷体" w:hAnsi="楷体" w:eastAsia="楷体"/>
          <w:color w:val="000000"/>
          <w:sz w:val="32"/>
          <w:szCs w:val="32"/>
          <w:shd w:val="clear" w:color="auto" w:fill="FFFFFF"/>
        </w:rPr>
        <w:t>（二）财政拨款支出决算结构情况</w:t>
      </w:r>
    </w:p>
    <w:p w14:paraId="3A271A62">
      <w:pPr>
        <w:pStyle w:val="5"/>
        <w:shd w:val="clear" w:color="auto" w:fill="FFFFFF"/>
        <w:spacing w:before="0" w:beforeAutospacing="0" w:after="0" w:afterAutospacing="0" w:line="600" w:lineRule="atLeas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年度</w:t>
      </w:r>
      <w:r>
        <w:rPr>
          <w:rFonts w:hint="eastAsia" w:ascii="仿宋" w:hAnsi="仿宋" w:eastAsia="仿宋" w:cs="仿宋"/>
          <w:color w:val="000000"/>
          <w:sz w:val="32"/>
          <w:szCs w:val="32"/>
          <w:shd w:val="clear" w:color="auto" w:fill="FFFFFF"/>
          <w:lang w:val="en-US" w:eastAsia="zh-CN"/>
        </w:rPr>
        <w:t>财政拨款支出6426.15万元，主要用于以</w:t>
      </w:r>
      <w:r>
        <w:rPr>
          <w:rFonts w:hint="eastAsia" w:ascii="仿宋" w:hAnsi="仿宋" w:eastAsia="仿宋" w:cs="仿宋"/>
          <w:color w:val="000000"/>
          <w:sz w:val="32"/>
          <w:szCs w:val="32"/>
          <w:shd w:val="clear" w:color="auto" w:fill="FFFFFF"/>
        </w:rPr>
        <w:t>下方面：一般公共服</w:t>
      </w:r>
      <w:r>
        <w:rPr>
          <w:rFonts w:hint="eastAsia" w:ascii="仿宋" w:hAnsi="仿宋" w:eastAsia="仿宋" w:cs="仿宋"/>
          <w:color w:val="000000"/>
          <w:sz w:val="32"/>
          <w:szCs w:val="32"/>
          <w:shd w:val="clear" w:color="auto" w:fill="FFFFFF"/>
          <w:lang w:val="en-US" w:eastAsia="zh-CN"/>
        </w:rPr>
        <w:t>务支出3630.7万元，占56.5%；</w:t>
      </w:r>
      <w:r>
        <w:rPr>
          <w:rFonts w:hint="eastAsia" w:ascii="仿宋" w:hAnsi="仿宋" w:eastAsia="仿宋" w:cs="仿宋"/>
          <w:color w:val="000000"/>
          <w:sz w:val="32"/>
          <w:szCs w:val="32"/>
          <w:shd w:val="clear" w:color="auto" w:fill="FFFFFF"/>
          <w:lang w:eastAsia="zh-CN"/>
        </w:rPr>
        <w:t>国防支出</w:t>
      </w:r>
      <w:r>
        <w:rPr>
          <w:rFonts w:hint="eastAsia" w:ascii="仿宋" w:hAnsi="仿宋" w:eastAsia="仿宋" w:cs="仿宋"/>
          <w:color w:val="000000"/>
          <w:sz w:val="32"/>
          <w:szCs w:val="32"/>
          <w:shd w:val="clear" w:color="auto" w:fill="FFFFFF"/>
          <w:lang w:val="en-US" w:eastAsia="zh-CN"/>
        </w:rPr>
        <w:t>1381.04万元，占21.49%；</w:t>
      </w:r>
      <w:r>
        <w:rPr>
          <w:rFonts w:hint="eastAsia" w:ascii="仿宋" w:hAnsi="仿宋" w:eastAsia="仿宋" w:cs="仿宋"/>
          <w:color w:val="000000"/>
          <w:sz w:val="32"/>
          <w:szCs w:val="32"/>
          <w:shd w:val="clear" w:color="auto" w:fill="FFFFFF"/>
        </w:rPr>
        <w:t>社会保障和就业支出</w:t>
      </w:r>
      <w:r>
        <w:rPr>
          <w:rFonts w:hint="eastAsia" w:ascii="仿宋" w:hAnsi="仿宋" w:eastAsia="仿宋" w:cs="仿宋"/>
          <w:color w:val="000000"/>
          <w:sz w:val="32"/>
          <w:szCs w:val="32"/>
          <w:shd w:val="clear" w:color="auto" w:fill="FFFFFF"/>
          <w:lang w:val="en-US" w:eastAsia="zh-CN"/>
        </w:rPr>
        <w:t>782.15</w:t>
      </w:r>
      <w:r>
        <w:rPr>
          <w:rFonts w:hint="eastAsia" w:ascii="仿宋" w:hAnsi="仿宋" w:eastAsia="仿宋" w:cs="仿宋"/>
          <w:color w:val="000000"/>
          <w:sz w:val="32"/>
          <w:szCs w:val="32"/>
          <w:shd w:val="clear" w:color="auto" w:fill="FFFFFF"/>
        </w:rPr>
        <w:t>万元，占</w:t>
      </w:r>
      <w:r>
        <w:rPr>
          <w:rFonts w:hint="eastAsia" w:ascii="仿宋" w:hAnsi="仿宋" w:eastAsia="仿宋" w:cs="仿宋"/>
          <w:color w:val="000000"/>
          <w:sz w:val="32"/>
          <w:szCs w:val="32"/>
          <w:shd w:val="clear" w:color="auto" w:fill="FFFFFF"/>
          <w:lang w:val="en-US" w:eastAsia="zh-CN"/>
        </w:rPr>
        <w:t>12.17</w:t>
      </w:r>
      <w:r>
        <w:rPr>
          <w:rFonts w:hint="eastAsia" w:ascii="仿宋" w:hAnsi="仿宋" w:eastAsia="仿宋" w:cs="仿宋"/>
          <w:color w:val="000000"/>
          <w:sz w:val="32"/>
          <w:szCs w:val="32"/>
          <w:shd w:val="clear" w:color="auto" w:fill="FFFFFF"/>
        </w:rPr>
        <w:t>%;卫生健康支出</w:t>
      </w:r>
      <w:r>
        <w:rPr>
          <w:rFonts w:hint="eastAsia" w:ascii="仿宋" w:hAnsi="仿宋" w:eastAsia="仿宋" w:cs="仿宋"/>
          <w:color w:val="000000"/>
          <w:sz w:val="32"/>
          <w:szCs w:val="32"/>
          <w:shd w:val="clear" w:color="auto" w:fill="FFFFFF"/>
          <w:lang w:val="en-US" w:eastAsia="zh-CN"/>
        </w:rPr>
        <w:t>128.81</w:t>
      </w:r>
      <w:r>
        <w:rPr>
          <w:rFonts w:hint="eastAsia" w:ascii="仿宋" w:hAnsi="仿宋" w:eastAsia="仿宋" w:cs="仿宋"/>
          <w:color w:val="000000"/>
          <w:sz w:val="32"/>
          <w:szCs w:val="32"/>
          <w:shd w:val="clear" w:color="auto" w:fill="FFFFFF"/>
        </w:rPr>
        <w:t>万元，占</w:t>
      </w: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rPr>
        <w:t>%；农林水支出</w:t>
      </w:r>
      <w:r>
        <w:rPr>
          <w:rFonts w:hint="eastAsia" w:ascii="仿宋" w:hAnsi="仿宋" w:eastAsia="仿宋" w:cs="仿宋"/>
          <w:color w:val="000000"/>
          <w:sz w:val="32"/>
          <w:szCs w:val="32"/>
          <w:shd w:val="clear" w:color="auto" w:fill="FFFFFF"/>
          <w:lang w:val="en-US" w:eastAsia="zh-CN"/>
        </w:rPr>
        <w:t>99.5</w:t>
      </w:r>
      <w:r>
        <w:rPr>
          <w:rFonts w:hint="eastAsia" w:ascii="仿宋" w:hAnsi="仿宋" w:eastAsia="仿宋" w:cs="仿宋"/>
          <w:color w:val="000000"/>
          <w:sz w:val="32"/>
          <w:szCs w:val="32"/>
          <w:shd w:val="clear" w:color="auto" w:fill="FFFFFF"/>
        </w:rPr>
        <w:t>万元，占</w:t>
      </w:r>
      <w:r>
        <w:rPr>
          <w:rFonts w:hint="eastAsia" w:ascii="仿宋" w:hAnsi="仿宋" w:eastAsia="仿宋" w:cs="仿宋"/>
          <w:color w:val="000000"/>
          <w:sz w:val="32"/>
          <w:szCs w:val="32"/>
          <w:shd w:val="clear" w:color="auto" w:fill="FFFFFF"/>
          <w:lang w:val="en-US" w:eastAsia="zh-CN"/>
        </w:rPr>
        <w:t>1.55</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eastAsia="zh-CN"/>
        </w:rPr>
        <w:t>；住房和保障支出</w:t>
      </w:r>
      <w:r>
        <w:rPr>
          <w:rFonts w:hint="eastAsia" w:ascii="仿宋" w:hAnsi="仿宋" w:eastAsia="仿宋" w:cs="仿宋"/>
          <w:color w:val="000000"/>
          <w:sz w:val="32"/>
          <w:szCs w:val="32"/>
          <w:shd w:val="clear" w:color="auto" w:fill="FFFFFF"/>
          <w:lang w:val="en-US" w:eastAsia="zh-CN"/>
        </w:rPr>
        <w:t>92.63万元，占1.44%；粮油物资储备支出311.32，占4.85%</w:t>
      </w:r>
      <w:r>
        <w:rPr>
          <w:rFonts w:hint="eastAsia" w:ascii="仿宋" w:hAnsi="仿宋" w:eastAsia="仿宋" w:cs="仿宋"/>
          <w:color w:val="000000"/>
          <w:sz w:val="32"/>
          <w:szCs w:val="32"/>
          <w:shd w:val="clear" w:color="auto" w:fill="FFFFFF"/>
        </w:rPr>
        <w:t>。</w:t>
      </w:r>
    </w:p>
    <w:p w14:paraId="0887D1EA">
      <w:pPr>
        <w:pStyle w:val="5"/>
        <w:shd w:val="clear" w:color="auto" w:fill="FFFFFF"/>
        <w:spacing w:before="0" w:beforeAutospacing="0" w:after="0" w:afterAutospacing="0" w:line="600" w:lineRule="atLeast"/>
        <w:ind w:firstLine="800"/>
        <w:rPr>
          <w:rFonts w:ascii="Calibri" w:hAnsi="Calibri"/>
          <w:color w:val="auto"/>
        </w:rPr>
      </w:pPr>
      <w:r>
        <w:rPr>
          <w:rFonts w:hint="eastAsia" w:ascii="楷体" w:hAnsi="楷体" w:eastAsia="楷体"/>
          <w:color w:val="auto"/>
          <w:sz w:val="32"/>
          <w:szCs w:val="32"/>
          <w:shd w:val="clear" w:color="auto" w:fill="FFFFFF"/>
        </w:rPr>
        <w:t>（三）财政拨款支出决算具体情况</w:t>
      </w:r>
    </w:p>
    <w:p w14:paraId="6131C5BD">
      <w:pPr>
        <w:pStyle w:val="5"/>
        <w:shd w:val="clear" w:color="auto" w:fill="FFFFFF"/>
        <w:spacing w:before="0" w:beforeAutospacing="0" w:after="0" w:afterAutospacing="0" w:line="600" w:lineRule="atLeast"/>
        <w:ind w:firstLine="800"/>
        <w:rPr>
          <w:rFonts w:hint="eastAsia" w:ascii="仿宋" w:hAnsi="仿宋" w:eastAsia="仿宋" w:cs="仿宋"/>
          <w:color w:val="FF0000"/>
          <w:sz w:val="32"/>
          <w:szCs w:val="32"/>
          <w:shd w:val="clear" w:color="auto" w:fill="FFFFFF"/>
        </w:rPr>
      </w:pPr>
      <w:r>
        <w:rPr>
          <w:rFonts w:hint="eastAsia" w:ascii="仿宋" w:hAnsi="仿宋" w:eastAsia="仿宋" w:cs="仿宋"/>
          <w:color w:val="auto"/>
          <w:sz w:val="32"/>
          <w:szCs w:val="32"/>
          <w:shd w:val="clear" w:color="auto" w:fill="FFFFFF"/>
        </w:rPr>
        <w:t>202</w:t>
      </w:r>
      <w:r>
        <w:rPr>
          <w:rFonts w:hint="eastAsia" w:ascii="仿宋" w:hAnsi="仿宋" w:eastAsia="仿宋" w:cs="仿宋"/>
          <w:color w:val="auto"/>
          <w:sz w:val="32"/>
          <w:szCs w:val="32"/>
          <w:shd w:val="clear" w:color="auto" w:fill="FFFFFF"/>
          <w:lang w:val="en-US" w:eastAsia="zh-CN"/>
        </w:rPr>
        <w:t>4</w:t>
      </w:r>
      <w:r>
        <w:rPr>
          <w:rFonts w:hint="eastAsia" w:ascii="仿宋" w:hAnsi="仿宋" w:eastAsia="仿宋" w:cs="仿宋"/>
          <w:color w:val="auto"/>
          <w:sz w:val="32"/>
          <w:szCs w:val="32"/>
          <w:shd w:val="clear" w:color="auto" w:fill="FFFFFF"/>
        </w:rPr>
        <w:t>年度</w:t>
      </w:r>
      <w:r>
        <w:rPr>
          <w:rFonts w:hint="eastAsia" w:ascii="仿宋" w:hAnsi="仿宋" w:eastAsia="仿宋" w:cs="仿宋"/>
          <w:color w:val="000000"/>
          <w:sz w:val="32"/>
          <w:szCs w:val="32"/>
          <w:shd w:val="clear" w:color="auto" w:fill="FFFFFF"/>
          <w:lang w:eastAsia="zh-CN"/>
        </w:rPr>
        <w:t>市发展改革委</w:t>
      </w:r>
      <w:r>
        <w:rPr>
          <w:rFonts w:hint="eastAsia" w:ascii="仿宋" w:hAnsi="仿宋" w:eastAsia="仿宋" w:cs="仿宋"/>
          <w:color w:val="000000"/>
          <w:sz w:val="32"/>
          <w:szCs w:val="32"/>
          <w:shd w:val="clear" w:color="auto" w:fill="FFFFFF"/>
        </w:rPr>
        <w:t>和市国动办合署办公，</w:t>
      </w:r>
      <w:r>
        <w:rPr>
          <w:rFonts w:hint="eastAsia" w:ascii="仿宋" w:hAnsi="仿宋" w:eastAsia="仿宋" w:cs="仿宋"/>
          <w:color w:val="000000"/>
          <w:sz w:val="32"/>
          <w:szCs w:val="32"/>
          <w:shd w:val="clear" w:color="auto" w:fill="FFFFFF"/>
          <w:lang w:eastAsia="zh-CN"/>
        </w:rPr>
        <w:t>账套系统已合并核算</w:t>
      </w:r>
      <w:r>
        <w:rPr>
          <w:rFonts w:hint="eastAsia" w:ascii="仿宋" w:hAnsi="仿宋" w:eastAsia="仿宋" w:cs="仿宋"/>
          <w:color w:val="000000"/>
          <w:sz w:val="32"/>
          <w:szCs w:val="32"/>
          <w:shd w:val="clear" w:color="auto" w:fill="FFFFFF"/>
        </w:rPr>
        <w:t>，</w:t>
      </w:r>
      <w:r>
        <w:rPr>
          <w:rFonts w:hint="eastAsia" w:ascii="仿宋" w:hAnsi="仿宋" w:eastAsia="仿宋" w:cs="仿宋"/>
          <w:color w:val="auto"/>
          <w:sz w:val="32"/>
          <w:szCs w:val="32"/>
          <w:shd w:val="clear" w:color="auto" w:fill="FFFFFF"/>
        </w:rPr>
        <w:t>财政拨款支出年初预算数为</w:t>
      </w:r>
      <w:r>
        <w:rPr>
          <w:rFonts w:hint="eastAsia" w:ascii="仿宋" w:hAnsi="仿宋" w:eastAsia="仿宋" w:cs="仿宋"/>
          <w:color w:val="auto"/>
          <w:sz w:val="32"/>
          <w:szCs w:val="32"/>
          <w:shd w:val="clear" w:color="auto" w:fill="FFFFFF"/>
          <w:lang w:val="en-US" w:eastAsia="zh-CN"/>
        </w:rPr>
        <w:t>7931.8</w:t>
      </w:r>
      <w:r>
        <w:rPr>
          <w:rFonts w:hint="eastAsia" w:ascii="仿宋" w:hAnsi="仿宋" w:eastAsia="仿宋" w:cs="仿宋"/>
          <w:color w:val="auto"/>
          <w:sz w:val="32"/>
          <w:szCs w:val="32"/>
          <w:shd w:val="clear" w:color="auto" w:fill="FFFFFF"/>
        </w:rPr>
        <w:t>万元，支出决算数为</w:t>
      </w:r>
      <w:r>
        <w:rPr>
          <w:rFonts w:hint="eastAsia" w:ascii="仿宋" w:hAnsi="仿宋" w:eastAsia="仿宋" w:cs="仿宋"/>
          <w:color w:val="auto"/>
          <w:sz w:val="32"/>
          <w:szCs w:val="32"/>
          <w:shd w:val="clear" w:color="auto" w:fill="FFFFFF"/>
          <w:lang w:val="en-US" w:eastAsia="zh-CN"/>
        </w:rPr>
        <w:t>6426.15</w:t>
      </w:r>
      <w:r>
        <w:rPr>
          <w:rFonts w:hint="eastAsia" w:ascii="仿宋" w:hAnsi="仿宋" w:eastAsia="仿宋" w:cs="仿宋"/>
          <w:color w:val="auto"/>
          <w:sz w:val="32"/>
          <w:szCs w:val="32"/>
          <w:shd w:val="clear" w:color="auto" w:fill="FFFFFF"/>
        </w:rPr>
        <w:t>万元，完成年初预算的</w:t>
      </w:r>
      <w:r>
        <w:rPr>
          <w:rFonts w:hint="eastAsia" w:ascii="仿宋" w:hAnsi="仿宋" w:eastAsia="仿宋" w:cs="仿宋"/>
          <w:color w:val="auto"/>
          <w:sz w:val="32"/>
          <w:szCs w:val="32"/>
          <w:shd w:val="clear" w:color="auto" w:fill="FFFFFF"/>
          <w:lang w:val="en-US" w:eastAsia="zh-CN"/>
        </w:rPr>
        <w:t>81.02</w:t>
      </w:r>
      <w:r>
        <w:rPr>
          <w:rFonts w:hint="eastAsia" w:ascii="仿宋" w:hAnsi="仿宋" w:eastAsia="仿宋" w:cs="仿宋"/>
          <w:color w:val="auto"/>
          <w:sz w:val="32"/>
          <w:szCs w:val="32"/>
          <w:shd w:val="clear" w:color="auto" w:fill="FFFFFF"/>
        </w:rPr>
        <w:t>%，其中：</w:t>
      </w:r>
    </w:p>
    <w:p w14:paraId="62EE0A16">
      <w:pPr>
        <w:pStyle w:val="5"/>
        <w:shd w:val="clear" w:color="auto" w:fill="FFFFFF"/>
        <w:spacing w:before="0" w:beforeAutospacing="0" w:after="0" w:afterAutospacing="0" w:line="600" w:lineRule="atLeast"/>
        <w:ind w:firstLine="800"/>
        <w:rPr>
          <w:rFonts w:hint="eastAsia" w:ascii="仿宋" w:hAnsi="仿宋" w:eastAsia="仿宋" w:cs="仿宋"/>
          <w:color w:val="auto"/>
          <w:lang w:eastAsia="zh-CN"/>
        </w:rPr>
      </w:pPr>
      <w:r>
        <w:rPr>
          <w:rFonts w:hint="eastAsia" w:ascii="仿宋" w:hAnsi="仿宋" w:eastAsia="仿宋" w:cs="仿宋"/>
          <w:color w:val="auto"/>
          <w:sz w:val="32"/>
          <w:szCs w:val="32"/>
          <w:shd w:val="clear" w:color="auto" w:fill="FFFFFF"/>
        </w:rPr>
        <w:t>1、一般公共服务</w:t>
      </w:r>
      <w:r>
        <w:rPr>
          <w:rFonts w:hint="eastAsia" w:ascii="仿宋" w:hAnsi="仿宋" w:eastAsia="仿宋" w:cs="仿宋"/>
          <w:color w:val="auto"/>
          <w:sz w:val="32"/>
          <w:szCs w:val="32"/>
          <w:shd w:val="clear" w:color="auto" w:fill="FFFFFF"/>
          <w:lang w:eastAsia="zh-CN"/>
        </w:rPr>
        <w:t>支出</w:t>
      </w:r>
    </w:p>
    <w:p w14:paraId="1886C95A">
      <w:pPr>
        <w:pStyle w:val="5"/>
        <w:shd w:val="clear" w:color="auto" w:fill="FFFFFF"/>
        <w:spacing w:before="0" w:beforeAutospacing="0" w:after="0" w:afterAutospacing="0" w:line="600" w:lineRule="atLeast"/>
        <w:ind w:firstLine="640" w:firstLineChars="20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年初预算为</w:t>
      </w:r>
      <w:r>
        <w:rPr>
          <w:rFonts w:hint="eastAsia" w:ascii="仿宋" w:hAnsi="仿宋" w:eastAsia="仿宋" w:cs="仿宋"/>
          <w:color w:val="auto"/>
          <w:sz w:val="32"/>
          <w:szCs w:val="32"/>
          <w:shd w:val="clear" w:color="auto" w:fill="FFFFFF"/>
          <w:lang w:val="en-US" w:eastAsia="zh-CN"/>
        </w:rPr>
        <w:t>3279.86</w:t>
      </w:r>
      <w:r>
        <w:rPr>
          <w:rFonts w:hint="eastAsia" w:ascii="仿宋" w:hAnsi="仿宋" w:eastAsia="仿宋" w:cs="仿宋"/>
          <w:color w:val="auto"/>
          <w:sz w:val="32"/>
          <w:szCs w:val="32"/>
          <w:shd w:val="clear" w:color="auto" w:fill="FFFFFF"/>
        </w:rPr>
        <w:t>万元，支出决算为</w:t>
      </w:r>
      <w:r>
        <w:rPr>
          <w:rFonts w:hint="eastAsia" w:ascii="仿宋" w:hAnsi="仿宋" w:eastAsia="仿宋" w:cs="仿宋"/>
          <w:color w:val="auto"/>
          <w:sz w:val="32"/>
          <w:szCs w:val="32"/>
          <w:shd w:val="clear" w:color="auto" w:fill="FFFFFF"/>
          <w:lang w:val="en-US" w:eastAsia="zh-CN"/>
        </w:rPr>
        <w:t>3630.7</w:t>
      </w:r>
      <w:r>
        <w:rPr>
          <w:rFonts w:hint="eastAsia" w:ascii="仿宋" w:hAnsi="仿宋" w:eastAsia="仿宋" w:cs="仿宋"/>
          <w:color w:val="auto"/>
          <w:sz w:val="32"/>
          <w:szCs w:val="32"/>
          <w:shd w:val="clear" w:color="auto" w:fill="FFFFFF"/>
        </w:rPr>
        <w:t>万元，完成年初预算的</w:t>
      </w:r>
      <w:r>
        <w:rPr>
          <w:rFonts w:hint="eastAsia" w:ascii="仿宋" w:hAnsi="仿宋" w:eastAsia="仿宋" w:cs="仿宋"/>
          <w:color w:val="auto"/>
          <w:sz w:val="32"/>
          <w:szCs w:val="32"/>
          <w:shd w:val="clear" w:color="auto" w:fill="FFFFFF"/>
          <w:lang w:val="en-US" w:eastAsia="zh-CN"/>
        </w:rPr>
        <w:t>110.7</w:t>
      </w:r>
      <w:r>
        <w:rPr>
          <w:rFonts w:hint="eastAsia" w:ascii="仿宋" w:hAnsi="仿宋" w:eastAsia="仿宋" w:cs="仿宋"/>
          <w:color w:val="auto"/>
          <w:sz w:val="32"/>
          <w:szCs w:val="32"/>
          <w:shd w:val="clear" w:color="auto" w:fill="FFFFFF"/>
        </w:rPr>
        <w:t>%，决算数</w:t>
      </w:r>
      <w:r>
        <w:rPr>
          <w:rFonts w:hint="eastAsia" w:ascii="仿宋" w:hAnsi="仿宋" w:eastAsia="仿宋" w:cs="仿宋"/>
          <w:color w:val="auto"/>
          <w:sz w:val="32"/>
          <w:szCs w:val="32"/>
          <w:shd w:val="clear" w:color="auto" w:fill="FFFFFF"/>
          <w:lang w:eastAsia="zh-CN"/>
        </w:rPr>
        <w:t>大</w:t>
      </w:r>
      <w:r>
        <w:rPr>
          <w:rFonts w:hint="eastAsia" w:ascii="仿宋" w:hAnsi="仿宋" w:eastAsia="仿宋" w:cs="仿宋"/>
          <w:color w:val="auto"/>
          <w:sz w:val="32"/>
          <w:szCs w:val="32"/>
          <w:shd w:val="clear" w:color="auto" w:fill="FFFFFF"/>
        </w:rPr>
        <w:t>于年初预算数的主要原因是人员的基本支出按照实际发生进行申请额度支出。</w:t>
      </w:r>
    </w:p>
    <w:p w14:paraId="75B18C7B">
      <w:pPr>
        <w:pStyle w:val="5"/>
        <w:shd w:val="clear" w:color="auto" w:fill="FFFFFF"/>
        <w:spacing w:before="0" w:beforeAutospacing="0" w:after="0" w:afterAutospacing="0" w:line="600" w:lineRule="atLeast"/>
        <w:ind w:firstLine="640" w:firstLineChars="200"/>
        <w:rPr>
          <w:rFonts w:hint="eastAsia" w:ascii="仿宋" w:hAnsi="仿宋" w:eastAsia="仿宋" w:cs="仿宋"/>
          <w:color w:val="auto"/>
          <w:lang w:eastAsia="zh-CN"/>
        </w:rPr>
      </w:pPr>
      <w:r>
        <w:rPr>
          <w:rFonts w:hint="eastAsia" w:ascii="仿宋" w:hAnsi="仿宋" w:eastAsia="仿宋" w:cs="仿宋"/>
          <w:color w:val="auto"/>
          <w:sz w:val="32"/>
          <w:szCs w:val="32"/>
          <w:shd w:val="clear" w:color="auto" w:fill="FFFFFF"/>
        </w:rPr>
        <w:t>2、</w:t>
      </w:r>
      <w:r>
        <w:rPr>
          <w:rFonts w:hint="eastAsia" w:ascii="仿宋" w:hAnsi="仿宋" w:eastAsia="仿宋" w:cs="仿宋"/>
          <w:color w:val="auto"/>
          <w:sz w:val="32"/>
          <w:szCs w:val="32"/>
          <w:shd w:val="clear" w:color="auto" w:fill="FFFFFF"/>
          <w:lang w:eastAsia="zh-CN"/>
        </w:rPr>
        <w:t>国防支出</w:t>
      </w:r>
    </w:p>
    <w:p w14:paraId="2C68CF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shd w:val="clear" w:color="auto" w:fill="FFFFFF"/>
        </w:rPr>
        <w:t>年初预算为</w:t>
      </w:r>
      <w:r>
        <w:rPr>
          <w:rFonts w:hint="eastAsia" w:ascii="仿宋" w:hAnsi="仿宋" w:eastAsia="仿宋" w:cs="仿宋"/>
          <w:color w:val="auto"/>
          <w:sz w:val="32"/>
          <w:szCs w:val="32"/>
          <w:shd w:val="clear" w:color="auto" w:fill="FFFFFF"/>
          <w:lang w:val="en-US" w:eastAsia="zh-CN"/>
        </w:rPr>
        <w:t>3632.5</w:t>
      </w:r>
      <w:r>
        <w:rPr>
          <w:rFonts w:hint="eastAsia" w:ascii="仿宋" w:hAnsi="仿宋" w:eastAsia="仿宋" w:cs="仿宋"/>
          <w:color w:val="auto"/>
          <w:sz w:val="32"/>
          <w:szCs w:val="32"/>
          <w:shd w:val="clear" w:color="auto" w:fill="FFFFFF"/>
        </w:rPr>
        <w:t>万元，支出决算为</w:t>
      </w:r>
      <w:r>
        <w:rPr>
          <w:rFonts w:hint="eastAsia" w:ascii="仿宋" w:hAnsi="仿宋" w:eastAsia="仿宋" w:cs="仿宋"/>
          <w:color w:val="auto"/>
          <w:sz w:val="32"/>
          <w:szCs w:val="32"/>
          <w:shd w:val="clear" w:color="auto" w:fill="FFFFFF"/>
          <w:lang w:val="en-US" w:eastAsia="zh-CN"/>
        </w:rPr>
        <w:t>1381.04</w:t>
      </w:r>
      <w:r>
        <w:rPr>
          <w:rFonts w:hint="eastAsia" w:ascii="仿宋" w:hAnsi="仿宋" w:eastAsia="仿宋" w:cs="仿宋"/>
          <w:color w:val="auto"/>
          <w:sz w:val="32"/>
          <w:szCs w:val="32"/>
          <w:shd w:val="clear" w:color="auto" w:fill="FFFFFF"/>
        </w:rPr>
        <w:t>万元，完成年初预算的</w:t>
      </w:r>
      <w:r>
        <w:rPr>
          <w:rFonts w:hint="eastAsia" w:ascii="仿宋" w:hAnsi="仿宋" w:eastAsia="仿宋" w:cs="仿宋"/>
          <w:color w:val="auto"/>
          <w:sz w:val="32"/>
          <w:szCs w:val="32"/>
          <w:shd w:val="clear" w:color="auto" w:fill="FFFFFF"/>
          <w:lang w:val="en-US" w:eastAsia="zh-CN"/>
        </w:rPr>
        <w:t>38.02</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eastAsia="zh-CN"/>
        </w:rPr>
        <w:t>决算数与预算差异较大，原因是</w:t>
      </w:r>
      <w:r>
        <w:rPr>
          <w:rFonts w:hint="eastAsia" w:ascii="仿宋" w:hAnsi="仿宋" w:eastAsia="仿宋" w:cs="仿宋"/>
          <w:sz w:val="32"/>
          <w:szCs w:val="32"/>
          <w:lang w:val="en-US" w:eastAsia="zh-CN"/>
        </w:rPr>
        <w:t>国防支出预算是非税收入保障，现非税收入中的人防易地建设费的征收大幅度下降，且没有固定性和稳定性，导致预算完成率难以保障到位，影响国防支出执行率。</w:t>
      </w:r>
    </w:p>
    <w:p w14:paraId="7E18C44A">
      <w:pPr>
        <w:pStyle w:val="5"/>
        <w:shd w:val="clear" w:color="auto" w:fill="FFFFFF"/>
        <w:spacing w:before="0" w:beforeAutospacing="0" w:after="0" w:afterAutospacing="0" w:line="600" w:lineRule="atLeast"/>
        <w:ind w:firstLine="640" w:firstLineChars="200"/>
        <w:rPr>
          <w:rFonts w:hint="eastAsia" w:ascii="仿宋" w:hAnsi="仿宋" w:eastAsia="仿宋" w:cs="仿宋"/>
          <w:color w:val="auto"/>
        </w:rPr>
      </w:pPr>
      <w:r>
        <w:rPr>
          <w:rFonts w:hint="eastAsia" w:ascii="仿宋" w:hAnsi="仿宋" w:eastAsia="仿宋" w:cs="仿宋"/>
          <w:color w:val="auto"/>
          <w:sz w:val="32"/>
          <w:szCs w:val="32"/>
          <w:shd w:val="clear" w:color="auto" w:fill="FFFFFF"/>
          <w:lang w:val="en-US" w:eastAsia="zh-CN"/>
        </w:rPr>
        <w:t>3</w:t>
      </w:r>
      <w:r>
        <w:rPr>
          <w:rFonts w:hint="eastAsia" w:ascii="仿宋" w:hAnsi="仿宋" w:eastAsia="仿宋" w:cs="仿宋"/>
          <w:color w:val="auto"/>
          <w:sz w:val="32"/>
          <w:szCs w:val="32"/>
          <w:shd w:val="clear" w:color="auto" w:fill="FFFFFF"/>
        </w:rPr>
        <w:t>、社会保障和就业</w:t>
      </w:r>
      <w:r>
        <w:rPr>
          <w:rFonts w:hint="eastAsia" w:ascii="仿宋" w:hAnsi="仿宋" w:eastAsia="仿宋" w:cs="仿宋"/>
          <w:color w:val="auto"/>
          <w:sz w:val="32"/>
          <w:szCs w:val="32"/>
          <w:shd w:val="clear" w:color="auto" w:fill="FFFFFF"/>
          <w:lang w:eastAsia="zh-CN"/>
        </w:rPr>
        <w:t>支出</w:t>
      </w:r>
    </w:p>
    <w:p w14:paraId="5B7DF1F9">
      <w:pPr>
        <w:pStyle w:val="5"/>
        <w:shd w:val="clear" w:color="auto" w:fill="FFFFFF"/>
        <w:spacing w:before="0" w:beforeAutospacing="0" w:after="0" w:afterAutospacing="0" w:line="600" w:lineRule="atLeast"/>
        <w:ind w:firstLine="640" w:firstLineChars="200"/>
        <w:rPr>
          <w:rFonts w:hint="eastAsia" w:ascii="仿宋" w:hAnsi="仿宋" w:eastAsia="仿宋" w:cs="仿宋"/>
          <w:color w:val="auto"/>
        </w:rPr>
      </w:pPr>
      <w:r>
        <w:rPr>
          <w:rFonts w:hint="eastAsia" w:ascii="仿宋" w:hAnsi="仿宋" w:eastAsia="仿宋" w:cs="仿宋"/>
          <w:color w:val="auto"/>
          <w:sz w:val="32"/>
          <w:szCs w:val="32"/>
          <w:shd w:val="clear" w:color="auto" w:fill="FFFFFF"/>
        </w:rPr>
        <w:t>年初预算为</w:t>
      </w:r>
      <w:r>
        <w:rPr>
          <w:rFonts w:hint="eastAsia" w:ascii="仿宋" w:hAnsi="仿宋" w:eastAsia="仿宋" w:cs="仿宋"/>
          <w:color w:val="auto"/>
          <w:sz w:val="32"/>
          <w:szCs w:val="32"/>
          <w:shd w:val="clear" w:color="auto" w:fill="FFFFFF"/>
          <w:lang w:val="en-US" w:eastAsia="zh-CN"/>
        </w:rPr>
        <w:t>797.15</w:t>
      </w:r>
      <w:r>
        <w:rPr>
          <w:rFonts w:hint="eastAsia" w:ascii="仿宋" w:hAnsi="仿宋" w:eastAsia="仿宋" w:cs="仿宋"/>
          <w:color w:val="auto"/>
          <w:sz w:val="32"/>
          <w:szCs w:val="32"/>
          <w:shd w:val="clear" w:color="auto" w:fill="FFFFFF"/>
        </w:rPr>
        <w:t>万元，支出决算为</w:t>
      </w:r>
      <w:r>
        <w:rPr>
          <w:rFonts w:hint="eastAsia" w:ascii="仿宋" w:hAnsi="仿宋" w:eastAsia="仿宋" w:cs="仿宋"/>
          <w:color w:val="auto"/>
          <w:sz w:val="32"/>
          <w:szCs w:val="32"/>
          <w:shd w:val="clear" w:color="auto" w:fill="FFFFFF"/>
          <w:lang w:val="en-US" w:eastAsia="zh-CN"/>
        </w:rPr>
        <w:t>782.15</w:t>
      </w:r>
      <w:r>
        <w:rPr>
          <w:rFonts w:hint="eastAsia" w:ascii="仿宋" w:hAnsi="仿宋" w:eastAsia="仿宋" w:cs="仿宋"/>
          <w:color w:val="auto"/>
          <w:sz w:val="32"/>
          <w:szCs w:val="32"/>
          <w:shd w:val="clear" w:color="auto" w:fill="FFFFFF"/>
        </w:rPr>
        <w:t>万元，完成年初预算的</w:t>
      </w:r>
      <w:r>
        <w:rPr>
          <w:rFonts w:hint="eastAsia" w:ascii="仿宋" w:hAnsi="仿宋" w:eastAsia="仿宋" w:cs="仿宋"/>
          <w:color w:val="auto"/>
          <w:sz w:val="32"/>
          <w:szCs w:val="32"/>
          <w:shd w:val="clear" w:color="auto" w:fill="FFFFFF"/>
          <w:lang w:val="en-US" w:eastAsia="zh-CN"/>
        </w:rPr>
        <w:t>98.12</w:t>
      </w:r>
      <w:r>
        <w:rPr>
          <w:rFonts w:hint="eastAsia" w:ascii="仿宋" w:hAnsi="仿宋" w:eastAsia="仿宋" w:cs="仿宋"/>
          <w:color w:val="auto"/>
          <w:sz w:val="32"/>
          <w:szCs w:val="32"/>
          <w:shd w:val="clear" w:color="auto" w:fill="FFFFFF"/>
        </w:rPr>
        <w:t>%，基本完成年初预算数。</w:t>
      </w:r>
    </w:p>
    <w:p w14:paraId="3CF53E02">
      <w:pPr>
        <w:pStyle w:val="5"/>
        <w:numPr>
          <w:ilvl w:val="0"/>
          <w:numId w:val="0"/>
        </w:numPr>
        <w:shd w:val="clear" w:color="auto" w:fill="FFFFFF"/>
        <w:spacing w:before="0" w:beforeAutospacing="0" w:after="0" w:afterAutospacing="0" w:line="600" w:lineRule="atLeast"/>
        <w:ind w:firstLine="640" w:firstLineChars="20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lang w:val="en-US" w:eastAsia="zh-CN"/>
        </w:rPr>
        <w:t>4、</w:t>
      </w:r>
      <w:r>
        <w:rPr>
          <w:rFonts w:hint="eastAsia" w:ascii="仿宋" w:hAnsi="仿宋" w:eastAsia="仿宋" w:cs="仿宋"/>
          <w:color w:val="auto"/>
          <w:sz w:val="32"/>
          <w:szCs w:val="32"/>
          <w:shd w:val="clear" w:color="auto" w:fill="FFFFFF"/>
        </w:rPr>
        <w:t>卫生健康支出</w:t>
      </w:r>
    </w:p>
    <w:p w14:paraId="7E193148">
      <w:pPr>
        <w:pStyle w:val="5"/>
        <w:shd w:val="clear" w:color="auto" w:fill="FFFFFF"/>
        <w:spacing w:before="0" w:beforeAutospacing="0" w:after="0" w:afterAutospacing="0" w:line="600" w:lineRule="atLeast"/>
        <w:ind w:firstLine="640" w:firstLineChars="200"/>
        <w:rPr>
          <w:rFonts w:hint="eastAsia" w:ascii="仿宋" w:hAnsi="仿宋" w:eastAsia="仿宋" w:cs="仿宋"/>
          <w:color w:val="auto"/>
        </w:rPr>
      </w:pPr>
      <w:r>
        <w:rPr>
          <w:rFonts w:hint="eastAsia" w:ascii="仿宋" w:hAnsi="仿宋" w:eastAsia="仿宋" w:cs="仿宋"/>
          <w:color w:val="auto"/>
          <w:sz w:val="32"/>
          <w:szCs w:val="32"/>
          <w:shd w:val="clear" w:color="auto" w:fill="FFFFFF"/>
        </w:rPr>
        <w:t>年初预算为</w:t>
      </w:r>
      <w:r>
        <w:rPr>
          <w:rFonts w:hint="eastAsia" w:ascii="仿宋" w:hAnsi="仿宋" w:eastAsia="仿宋" w:cs="仿宋"/>
          <w:color w:val="auto"/>
          <w:sz w:val="32"/>
          <w:szCs w:val="32"/>
          <w:shd w:val="clear" w:color="auto" w:fill="FFFFFF"/>
          <w:lang w:val="en-US" w:eastAsia="zh-CN"/>
        </w:rPr>
        <w:t>128.81</w:t>
      </w:r>
      <w:r>
        <w:rPr>
          <w:rFonts w:hint="eastAsia" w:ascii="仿宋" w:hAnsi="仿宋" w:eastAsia="仿宋" w:cs="仿宋"/>
          <w:color w:val="auto"/>
          <w:sz w:val="32"/>
          <w:szCs w:val="32"/>
          <w:shd w:val="clear" w:color="auto" w:fill="FFFFFF"/>
        </w:rPr>
        <w:t>万元，支出决算为</w:t>
      </w:r>
      <w:r>
        <w:rPr>
          <w:rFonts w:hint="eastAsia" w:ascii="仿宋" w:hAnsi="仿宋" w:eastAsia="仿宋" w:cs="仿宋"/>
          <w:color w:val="auto"/>
          <w:sz w:val="32"/>
          <w:szCs w:val="32"/>
          <w:shd w:val="clear" w:color="auto" w:fill="FFFFFF"/>
          <w:lang w:val="en-US" w:eastAsia="zh-CN"/>
        </w:rPr>
        <w:t>128.81</w:t>
      </w:r>
      <w:r>
        <w:rPr>
          <w:rFonts w:hint="eastAsia" w:ascii="仿宋" w:hAnsi="仿宋" w:eastAsia="仿宋" w:cs="仿宋"/>
          <w:color w:val="auto"/>
          <w:sz w:val="32"/>
          <w:szCs w:val="32"/>
          <w:shd w:val="clear" w:color="auto" w:fill="FFFFFF"/>
        </w:rPr>
        <w:t>万元，完成年初预算的</w:t>
      </w:r>
      <w:r>
        <w:rPr>
          <w:rFonts w:hint="eastAsia" w:ascii="仿宋" w:hAnsi="仿宋" w:eastAsia="仿宋" w:cs="仿宋"/>
          <w:color w:val="auto"/>
          <w:sz w:val="32"/>
          <w:szCs w:val="32"/>
          <w:shd w:val="clear" w:color="auto" w:fill="FFFFFF"/>
          <w:lang w:val="en-US" w:eastAsia="zh-CN"/>
        </w:rPr>
        <w:t>100</w:t>
      </w:r>
      <w:r>
        <w:rPr>
          <w:rFonts w:hint="eastAsia" w:ascii="仿宋" w:hAnsi="仿宋" w:eastAsia="仿宋" w:cs="仿宋"/>
          <w:color w:val="auto"/>
          <w:sz w:val="32"/>
          <w:szCs w:val="32"/>
          <w:shd w:val="clear" w:color="auto" w:fill="FFFFFF"/>
        </w:rPr>
        <w:t>%。</w:t>
      </w:r>
    </w:p>
    <w:p w14:paraId="54ABD9A5">
      <w:pPr>
        <w:pStyle w:val="5"/>
        <w:numPr>
          <w:ilvl w:val="0"/>
          <w:numId w:val="0"/>
        </w:numPr>
        <w:shd w:val="clear" w:color="auto" w:fill="FFFFFF"/>
        <w:spacing w:before="0" w:beforeAutospacing="0" w:after="0" w:afterAutospacing="0" w:line="600" w:lineRule="atLeast"/>
        <w:ind w:firstLine="640" w:firstLineChars="20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lang w:val="en-US" w:eastAsia="zh-CN"/>
        </w:rPr>
        <w:t>5、</w:t>
      </w:r>
      <w:r>
        <w:rPr>
          <w:rFonts w:hint="eastAsia" w:ascii="仿宋" w:hAnsi="仿宋" w:eastAsia="仿宋" w:cs="仿宋"/>
          <w:color w:val="auto"/>
          <w:sz w:val="32"/>
          <w:szCs w:val="32"/>
          <w:shd w:val="clear" w:color="auto" w:fill="FFFFFF"/>
        </w:rPr>
        <w:t>农林水支出</w:t>
      </w:r>
    </w:p>
    <w:p w14:paraId="2EFDE782">
      <w:pPr>
        <w:pStyle w:val="5"/>
        <w:numPr>
          <w:ilvl w:val="0"/>
          <w:numId w:val="0"/>
        </w:numPr>
        <w:shd w:val="clear" w:color="auto" w:fill="FFFFFF"/>
        <w:spacing w:before="0" w:beforeAutospacing="0" w:after="0" w:afterAutospacing="0" w:line="600" w:lineRule="atLeast"/>
        <w:ind w:firstLine="640" w:firstLineChars="20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年</w:t>
      </w:r>
      <w:r>
        <w:rPr>
          <w:rFonts w:hint="eastAsia" w:ascii="仿宋" w:hAnsi="仿宋" w:eastAsia="仿宋" w:cs="仿宋"/>
          <w:color w:val="auto"/>
          <w:sz w:val="32"/>
          <w:szCs w:val="32"/>
          <w:shd w:val="clear" w:color="auto" w:fill="FFFFFF"/>
          <w:lang w:eastAsia="zh-CN"/>
        </w:rPr>
        <w:t>中追加</w:t>
      </w:r>
      <w:r>
        <w:rPr>
          <w:rFonts w:hint="eastAsia" w:ascii="仿宋" w:hAnsi="仿宋" w:eastAsia="仿宋" w:cs="仿宋"/>
          <w:color w:val="auto"/>
          <w:sz w:val="32"/>
          <w:szCs w:val="32"/>
          <w:shd w:val="clear" w:color="auto" w:fill="FFFFFF"/>
        </w:rPr>
        <w:t>预算为</w:t>
      </w:r>
      <w:r>
        <w:rPr>
          <w:rFonts w:hint="eastAsia" w:ascii="仿宋" w:hAnsi="仿宋" w:eastAsia="仿宋" w:cs="仿宋"/>
          <w:color w:val="auto"/>
          <w:sz w:val="32"/>
          <w:szCs w:val="32"/>
          <w:shd w:val="clear" w:color="auto" w:fill="FFFFFF"/>
          <w:lang w:val="en-US" w:eastAsia="zh-CN"/>
        </w:rPr>
        <w:t>100</w:t>
      </w:r>
      <w:r>
        <w:rPr>
          <w:rFonts w:hint="eastAsia" w:ascii="仿宋" w:hAnsi="仿宋" w:eastAsia="仿宋" w:cs="仿宋"/>
          <w:color w:val="auto"/>
          <w:sz w:val="32"/>
          <w:szCs w:val="32"/>
          <w:shd w:val="clear" w:color="auto" w:fill="FFFFFF"/>
        </w:rPr>
        <w:t>万元，支出决算为</w:t>
      </w:r>
      <w:r>
        <w:rPr>
          <w:rFonts w:hint="eastAsia" w:ascii="仿宋" w:hAnsi="仿宋" w:eastAsia="仿宋" w:cs="仿宋"/>
          <w:color w:val="auto"/>
          <w:sz w:val="32"/>
          <w:szCs w:val="32"/>
          <w:shd w:val="clear" w:color="auto" w:fill="FFFFFF"/>
          <w:lang w:val="en-US" w:eastAsia="zh-CN"/>
        </w:rPr>
        <w:t>99.5</w:t>
      </w:r>
      <w:r>
        <w:rPr>
          <w:rFonts w:hint="eastAsia" w:ascii="仿宋" w:hAnsi="仿宋" w:eastAsia="仿宋" w:cs="仿宋"/>
          <w:color w:val="auto"/>
          <w:sz w:val="32"/>
          <w:szCs w:val="32"/>
          <w:shd w:val="clear" w:color="auto" w:fill="FFFFFF"/>
        </w:rPr>
        <w:t>万元，完成预算的</w:t>
      </w:r>
      <w:r>
        <w:rPr>
          <w:rFonts w:hint="eastAsia" w:ascii="仿宋" w:hAnsi="仿宋" w:eastAsia="仿宋" w:cs="仿宋"/>
          <w:color w:val="auto"/>
          <w:sz w:val="32"/>
          <w:szCs w:val="32"/>
          <w:shd w:val="clear" w:color="auto" w:fill="FFFFFF"/>
          <w:lang w:val="en-US" w:eastAsia="zh-CN"/>
        </w:rPr>
        <w:t>99.5</w:t>
      </w:r>
      <w:r>
        <w:rPr>
          <w:rFonts w:hint="eastAsia" w:ascii="仿宋" w:hAnsi="仿宋" w:eastAsia="仿宋" w:cs="仿宋"/>
          <w:color w:val="auto"/>
          <w:sz w:val="32"/>
          <w:szCs w:val="32"/>
          <w:shd w:val="clear" w:color="auto" w:fill="FFFFFF"/>
        </w:rPr>
        <w:t>%，基本完成预算数。</w:t>
      </w:r>
    </w:p>
    <w:p w14:paraId="17E1F0E9">
      <w:pPr>
        <w:pStyle w:val="5"/>
        <w:numPr>
          <w:ilvl w:val="0"/>
          <w:numId w:val="0"/>
        </w:numPr>
        <w:shd w:val="clear" w:color="auto" w:fill="FFFFFF"/>
        <w:spacing w:before="0" w:beforeAutospacing="0" w:after="0" w:afterAutospacing="0" w:line="600" w:lineRule="atLeast"/>
        <w:ind w:firstLine="640" w:firstLineChars="200"/>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6、住房保障支出</w:t>
      </w:r>
    </w:p>
    <w:p w14:paraId="39CB0E0A">
      <w:pPr>
        <w:pStyle w:val="5"/>
        <w:shd w:val="clear" w:color="auto" w:fill="FFFFFF"/>
        <w:spacing w:before="0" w:beforeAutospacing="0" w:after="0" w:afterAutospacing="0" w:line="600" w:lineRule="atLeast"/>
        <w:ind w:firstLine="640" w:firstLineChars="20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年初预算为</w:t>
      </w:r>
      <w:r>
        <w:rPr>
          <w:rFonts w:hint="eastAsia" w:ascii="仿宋" w:hAnsi="仿宋" w:eastAsia="仿宋" w:cs="仿宋"/>
          <w:color w:val="auto"/>
          <w:sz w:val="32"/>
          <w:szCs w:val="32"/>
          <w:shd w:val="clear" w:color="auto" w:fill="FFFFFF"/>
          <w:lang w:val="en-US" w:eastAsia="zh-CN"/>
        </w:rPr>
        <w:t>93.48</w:t>
      </w:r>
      <w:r>
        <w:rPr>
          <w:rFonts w:hint="eastAsia" w:ascii="仿宋" w:hAnsi="仿宋" w:eastAsia="仿宋" w:cs="仿宋"/>
          <w:color w:val="auto"/>
          <w:sz w:val="32"/>
          <w:szCs w:val="32"/>
          <w:shd w:val="clear" w:color="auto" w:fill="FFFFFF"/>
        </w:rPr>
        <w:t>万元，支出决算为</w:t>
      </w:r>
      <w:r>
        <w:rPr>
          <w:rFonts w:hint="eastAsia" w:ascii="仿宋" w:hAnsi="仿宋" w:eastAsia="仿宋" w:cs="仿宋"/>
          <w:color w:val="auto"/>
          <w:sz w:val="32"/>
          <w:szCs w:val="32"/>
          <w:shd w:val="clear" w:color="auto" w:fill="FFFFFF"/>
          <w:lang w:val="en-US" w:eastAsia="zh-CN"/>
        </w:rPr>
        <w:t>92.63</w:t>
      </w:r>
      <w:r>
        <w:rPr>
          <w:rFonts w:hint="eastAsia" w:ascii="仿宋" w:hAnsi="仿宋" w:eastAsia="仿宋" w:cs="仿宋"/>
          <w:color w:val="auto"/>
          <w:sz w:val="32"/>
          <w:szCs w:val="32"/>
          <w:shd w:val="clear" w:color="auto" w:fill="FFFFFF"/>
        </w:rPr>
        <w:t>万元，完成年初预算的</w:t>
      </w:r>
      <w:r>
        <w:rPr>
          <w:rFonts w:hint="eastAsia" w:ascii="仿宋" w:hAnsi="仿宋" w:eastAsia="仿宋" w:cs="仿宋"/>
          <w:color w:val="auto"/>
          <w:sz w:val="32"/>
          <w:szCs w:val="32"/>
          <w:shd w:val="clear" w:color="auto" w:fill="FFFFFF"/>
          <w:lang w:val="en-US" w:eastAsia="zh-CN"/>
        </w:rPr>
        <w:t>99.09</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基本完成年初预算数。</w:t>
      </w:r>
    </w:p>
    <w:p w14:paraId="7602FECC">
      <w:pPr>
        <w:pStyle w:val="5"/>
        <w:numPr>
          <w:ilvl w:val="0"/>
          <w:numId w:val="0"/>
        </w:numPr>
        <w:shd w:val="clear" w:color="auto" w:fill="FFFFFF"/>
        <w:spacing w:before="0" w:beforeAutospacing="0" w:after="0" w:afterAutospacing="0" w:line="600" w:lineRule="atLeast"/>
        <w:ind w:firstLine="640" w:firstLineChars="200"/>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7、粮油物资储备支出</w:t>
      </w:r>
    </w:p>
    <w:p w14:paraId="2D95E407">
      <w:pPr>
        <w:pStyle w:val="5"/>
        <w:numPr>
          <w:ilvl w:val="0"/>
          <w:numId w:val="0"/>
        </w:numPr>
        <w:shd w:val="clear" w:color="auto" w:fill="FFFFFF"/>
        <w:spacing w:before="0" w:beforeAutospacing="0" w:after="0" w:afterAutospacing="0" w:line="600" w:lineRule="atLeast"/>
        <w:ind w:firstLine="640" w:firstLineChars="20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年</w:t>
      </w:r>
      <w:r>
        <w:rPr>
          <w:rFonts w:hint="eastAsia" w:ascii="仿宋" w:hAnsi="仿宋" w:eastAsia="仿宋" w:cs="仿宋"/>
          <w:color w:val="auto"/>
          <w:sz w:val="32"/>
          <w:szCs w:val="32"/>
          <w:shd w:val="clear" w:color="auto" w:fill="FFFFFF"/>
          <w:lang w:eastAsia="zh-CN"/>
        </w:rPr>
        <w:t>中追加</w:t>
      </w:r>
      <w:r>
        <w:rPr>
          <w:rFonts w:hint="eastAsia" w:ascii="仿宋" w:hAnsi="仿宋" w:eastAsia="仿宋" w:cs="仿宋"/>
          <w:color w:val="auto"/>
          <w:sz w:val="32"/>
          <w:szCs w:val="32"/>
          <w:shd w:val="clear" w:color="auto" w:fill="FFFFFF"/>
        </w:rPr>
        <w:t>预算为</w:t>
      </w:r>
      <w:r>
        <w:rPr>
          <w:rFonts w:hint="eastAsia" w:ascii="仿宋" w:hAnsi="仿宋" w:eastAsia="仿宋" w:cs="仿宋"/>
          <w:color w:val="auto"/>
          <w:sz w:val="32"/>
          <w:szCs w:val="32"/>
          <w:shd w:val="clear" w:color="auto" w:fill="FFFFFF"/>
          <w:lang w:val="en-US" w:eastAsia="zh-CN"/>
        </w:rPr>
        <w:t>346.36</w:t>
      </w:r>
      <w:r>
        <w:rPr>
          <w:rFonts w:hint="eastAsia" w:ascii="仿宋" w:hAnsi="仿宋" w:eastAsia="仿宋" w:cs="仿宋"/>
          <w:color w:val="auto"/>
          <w:sz w:val="32"/>
          <w:szCs w:val="32"/>
          <w:shd w:val="clear" w:color="auto" w:fill="FFFFFF"/>
        </w:rPr>
        <w:t>万元，支出决算为</w:t>
      </w:r>
      <w:r>
        <w:rPr>
          <w:rFonts w:hint="eastAsia" w:ascii="仿宋" w:hAnsi="仿宋" w:eastAsia="仿宋" w:cs="仿宋"/>
          <w:color w:val="auto"/>
          <w:sz w:val="32"/>
          <w:szCs w:val="32"/>
          <w:shd w:val="clear" w:color="auto" w:fill="FFFFFF"/>
          <w:lang w:val="en-US" w:eastAsia="zh-CN"/>
        </w:rPr>
        <w:t>311.32</w:t>
      </w:r>
      <w:r>
        <w:rPr>
          <w:rFonts w:hint="eastAsia" w:ascii="仿宋" w:hAnsi="仿宋" w:eastAsia="仿宋" w:cs="仿宋"/>
          <w:color w:val="auto"/>
          <w:sz w:val="32"/>
          <w:szCs w:val="32"/>
          <w:shd w:val="clear" w:color="auto" w:fill="FFFFFF"/>
        </w:rPr>
        <w:t>万元，完成预算的</w:t>
      </w:r>
      <w:r>
        <w:rPr>
          <w:rFonts w:hint="eastAsia" w:ascii="仿宋" w:hAnsi="仿宋" w:eastAsia="仿宋" w:cs="仿宋"/>
          <w:color w:val="auto"/>
          <w:sz w:val="32"/>
          <w:szCs w:val="32"/>
          <w:shd w:val="clear" w:color="auto" w:fill="FFFFFF"/>
          <w:lang w:val="en-US" w:eastAsia="zh-CN"/>
        </w:rPr>
        <w:t>89.88</w:t>
      </w:r>
      <w:r>
        <w:rPr>
          <w:rFonts w:hint="eastAsia" w:ascii="仿宋" w:hAnsi="仿宋" w:eastAsia="仿宋" w:cs="仿宋"/>
          <w:color w:val="auto"/>
          <w:sz w:val="32"/>
          <w:szCs w:val="32"/>
          <w:shd w:val="clear" w:color="auto" w:fill="FFFFFF"/>
        </w:rPr>
        <w:t>%，基本完成预算数。</w:t>
      </w:r>
    </w:p>
    <w:p w14:paraId="3F9BF3E6">
      <w:pPr>
        <w:pStyle w:val="5"/>
        <w:shd w:val="clear" w:color="auto" w:fill="FFFFFF"/>
        <w:spacing w:before="0" w:beforeAutospacing="0" w:after="0" w:afterAutospacing="0" w:line="600" w:lineRule="atLeast"/>
        <w:ind w:firstLine="640"/>
        <w:rPr>
          <w:rFonts w:ascii="Calibri" w:hAnsi="Calibri"/>
          <w:color w:val="3D3D3D"/>
        </w:rPr>
      </w:pPr>
      <w:r>
        <w:rPr>
          <w:rFonts w:hint="eastAsia" w:ascii="黑体" w:hAnsi="黑体" w:eastAsia="黑体"/>
          <w:color w:val="000000"/>
          <w:sz w:val="32"/>
          <w:szCs w:val="32"/>
          <w:shd w:val="clear" w:color="auto" w:fill="FFFFFF"/>
        </w:rPr>
        <w:t>六、一般公共预算财政拨款基本支出决算情况说明</w:t>
      </w:r>
    </w:p>
    <w:p w14:paraId="24A06500">
      <w:pPr>
        <w:pStyle w:val="5"/>
        <w:shd w:val="clear" w:color="auto" w:fill="FFFFFF"/>
        <w:spacing w:before="0" w:beforeAutospacing="0" w:after="0" w:afterAutospacing="0" w:line="600" w:lineRule="atLeast"/>
        <w:ind w:firstLine="640"/>
        <w:rPr>
          <w:rFonts w:hint="eastAsia" w:ascii="仿宋" w:hAnsi="仿宋" w:eastAsia="仿宋" w:cs="仿宋"/>
          <w:color w:val="3D3D3D"/>
        </w:rPr>
      </w:pPr>
      <w:r>
        <w:rPr>
          <w:rFonts w:hint="eastAsia" w:ascii="仿宋" w:hAnsi="仿宋" w:eastAsia="仿宋" w:cs="仿宋"/>
          <w:color w:val="000000"/>
          <w:sz w:val="32"/>
          <w:szCs w:val="32"/>
          <w:shd w:val="clear" w:color="auto" w:fill="FFFFFF"/>
        </w:rPr>
        <w:t>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年度财政拨款基本支出</w:t>
      </w:r>
      <w:r>
        <w:rPr>
          <w:rFonts w:hint="eastAsia" w:ascii="仿宋" w:hAnsi="仿宋" w:eastAsia="仿宋" w:cs="仿宋"/>
          <w:color w:val="000000"/>
          <w:sz w:val="32"/>
          <w:szCs w:val="32"/>
          <w:shd w:val="clear" w:color="auto" w:fill="FFFFFF"/>
          <w:lang w:val="en-US" w:eastAsia="zh-CN"/>
        </w:rPr>
        <w:t>4305.45</w:t>
      </w:r>
      <w:r>
        <w:rPr>
          <w:rFonts w:hint="eastAsia" w:ascii="仿宋" w:hAnsi="仿宋" w:eastAsia="仿宋" w:cs="仿宋"/>
          <w:color w:val="000000"/>
          <w:sz w:val="32"/>
          <w:szCs w:val="32"/>
          <w:shd w:val="clear" w:color="auto" w:fill="FFFFFF"/>
        </w:rPr>
        <w:t>万元，其中：</w:t>
      </w:r>
    </w:p>
    <w:p w14:paraId="3E06FF39">
      <w:pPr>
        <w:pStyle w:val="5"/>
        <w:shd w:val="clear" w:color="auto" w:fill="FFFFFF"/>
        <w:spacing w:before="0" w:beforeAutospacing="0" w:after="0" w:afterAutospacing="0" w:line="600" w:lineRule="atLeast"/>
        <w:ind w:firstLine="640"/>
        <w:rPr>
          <w:rFonts w:hint="eastAsia" w:ascii="仿宋" w:hAnsi="仿宋" w:eastAsia="仿宋" w:cs="仿宋"/>
          <w:color w:val="3D3D3D"/>
        </w:rPr>
      </w:pPr>
      <w:r>
        <w:rPr>
          <w:rFonts w:hint="eastAsia" w:ascii="仿宋" w:hAnsi="仿宋" w:eastAsia="仿宋" w:cs="仿宋"/>
          <w:b/>
          <w:bCs/>
          <w:color w:val="000000"/>
          <w:sz w:val="32"/>
          <w:szCs w:val="32"/>
          <w:shd w:val="clear" w:color="auto" w:fill="FFFFFF"/>
        </w:rPr>
        <w:t>人员经费</w:t>
      </w:r>
      <w:r>
        <w:rPr>
          <w:rFonts w:hint="eastAsia" w:ascii="仿宋" w:hAnsi="仿宋" w:eastAsia="仿宋" w:cs="仿宋"/>
          <w:b/>
          <w:bCs/>
          <w:color w:val="000000"/>
          <w:sz w:val="32"/>
          <w:szCs w:val="32"/>
          <w:shd w:val="clear" w:color="auto" w:fill="FFFFFF"/>
          <w:lang w:val="en-US" w:eastAsia="zh-CN"/>
        </w:rPr>
        <w:t>3717.38</w:t>
      </w:r>
      <w:r>
        <w:rPr>
          <w:rFonts w:hint="eastAsia" w:ascii="仿宋" w:hAnsi="仿宋" w:eastAsia="仿宋" w:cs="仿宋"/>
          <w:color w:val="000000"/>
          <w:sz w:val="32"/>
          <w:szCs w:val="32"/>
          <w:shd w:val="clear" w:color="auto" w:fill="FFFFFF"/>
        </w:rPr>
        <w:t>万元，占基本支出的</w:t>
      </w:r>
      <w:r>
        <w:rPr>
          <w:rFonts w:hint="eastAsia" w:ascii="仿宋" w:hAnsi="仿宋" w:eastAsia="仿宋" w:cs="仿宋"/>
          <w:color w:val="000000"/>
          <w:sz w:val="32"/>
          <w:szCs w:val="32"/>
          <w:shd w:val="clear" w:color="auto" w:fill="FFFFFF"/>
          <w:lang w:val="en-US" w:eastAsia="zh-CN"/>
        </w:rPr>
        <w:t>86.34</w:t>
      </w:r>
      <w:r>
        <w:rPr>
          <w:rFonts w:hint="eastAsia" w:ascii="仿宋" w:hAnsi="仿宋" w:eastAsia="仿宋" w:cs="仿宋"/>
          <w:color w:val="000000"/>
          <w:sz w:val="32"/>
          <w:szCs w:val="32"/>
          <w:shd w:val="clear" w:color="auto" w:fill="FFFFFF"/>
        </w:rPr>
        <w:t>%,主要包括基本工资、津贴补贴、奖金、机关事业单位基本养老保险缴费、职工基本医疗保险缴费、其他社会保障缴费、医疗费、其他工资福利支出、退休费、生活补助、其他对个人和家庭的补助。</w:t>
      </w:r>
    </w:p>
    <w:p w14:paraId="20688DCE">
      <w:pPr>
        <w:pStyle w:val="5"/>
        <w:shd w:val="clear" w:color="auto" w:fill="FFFFFF"/>
        <w:spacing w:before="0" w:beforeAutospacing="0" w:after="0" w:afterAutospacing="0" w:line="600" w:lineRule="atLeast"/>
        <w:ind w:firstLine="640"/>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公用经费</w:t>
      </w:r>
      <w:r>
        <w:rPr>
          <w:rFonts w:hint="eastAsia" w:ascii="仿宋" w:hAnsi="仿宋" w:eastAsia="仿宋" w:cs="仿宋"/>
          <w:b/>
          <w:bCs/>
          <w:color w:val="000000"/>
          <w:sz w:val="32"/>
          <w:szCs w:val="32"/>
          <w:shd w:val="clear" w:color="auto" w:fill="FFFFFF"/>
          <w:lang w:val="en-US" w:eastAsia="zh-CN"/>
        </w:rPr>
        <w:t>588.07</w:t>
      </w:r>
      <w:r>
        <w:rPr>
          <w:rFonts w:hint="eastAsia" w:ascii="仿宋" w:hAnsi="仿宋" w:eastAsia="仿宋" w:cs="仿宋"/>
          <w:color w:val="000000"/>
          <w:sz w:val="32"/>
          <w:szCs w:val="32"/>
          <w:shd w:val="clear" w:color="auto" w:fill="FFFFFF"/>
        </w:rPr>
        <w:t>万元，占基本支出的</w:t>
      </w:r>
      <w:r>
        <w:rPr>
          <w:rFonts w:hint="eastAsia" w:ascii="仿宋" w:hAnsi="仿宋" w:eastAsia="仿宋" w:cs="仿宋"/>
          <w:color w:val="000000"/>
          <w:sz w:val="32"/>
          <w:szCs w:val="32"/>
          <w:shd w:val="clear" w:color="auto" w:fill="FFFFFF"/>
          <w:lang w:val="en-US" w:eastAsia="zh-CN"/>
        </w:rPr>
        <w:t>13.66</w:t>
      </w:r>
      <w:r>
        <w:rPr>
          <w:rFonts w:hint="eastAsia" w:ascii="仿宋" w:hAnsi="仿宋" w:eastAsia="仿宋" w:cs="仿宋"/>
          <w:color w:val="000000"/>
          <w:sz w:val="32"/>
          <w:szCs w:val="32"/>
          <w:shd w:val="clear" w:color="auto" w:fill="FFFFFF"/>
        </w:rPr>
        <w:t>%，主要包括办公费、差旅费、印刷费、</w:t>
      </w:r>
      <w:r>
        <w:rPr>
          <w:rFonts w:hint="eastAsia" w:ascii="仿宋" w:hAnsi="仿宋" w:eastAsia="仿宋" w:cs="仿宋"/>
          <w:color w:val="000000"/>
          <w:sz w:val="32"/>
          <w:szCs w:val="32"/>
          <w:shd w:val="clear" w:color="auto" w:fill="FFFFFF"/>
          <w:lang w:eastAsia="zh-CN"/>
        </w:rPr>
        <w:t>咨询费、水费、电费、邮电费、物业管理费、</w:t>
      </w:r>
      <w:r>
        <w:rPr>
          <w:rFonts w:hint="eastAsia" w:ascii="仿宋" w:hAnsi="仿宋" w:eastAsia="仿宋" w:cs="仿宋"/>
          <w:color w:val="000000"/>
          <w:sz w:val="32"/>
          <w:szCs w:val="32"/>
          <w:shd w:val="clear" w:color="auto" w:fill="FFFFFF"/>
        </w:rPr>
        <w:t>维修费、劳务费、</w:t>
      </w:r>
      <w:r>
        <w:rPr>
          <w:rFonts w:hint="eastAsia" w:ascii="仿宋" w:hAnsi="仿宋" w:eastAsia="仿宋" w:cs="仿宋"/>
          <w:color w:val="000000"/>
          <w:sz w:val="32"/>
          <w:szCs w:val="32"/>
          <w:shd w:val="clear" w:color="auto" w:fill="FFFFFF"/>
          <w:lang w:eastAsia="zh-CN"/>
        </w:rPr>
        <w:t>租赁费、会议费、培训费、福利费、</w:t>
      </w:r>
      <w:r>
        <w:rPr>
          <w:rFonts w:hint="eastAsia" w:ascii="仿宋" w:hAnsi="仿宋" w:eastAsia="仿宋" w:cs="仿宋"/>
          <w:color w:val="000000"/>
          <w:sz w:val="32"/>
          <w:szCs w:val="32"/>
          <w:shd w:val="clear" w:color="auto" w:fill="FFFFFF"/>
        </w:rPr>
        <w:t>委托业务费、工会经费、其他交通费、</w:t>
      </w:r>
      <w:r>
        <w:rPr>
          <w:rFonts w:hint="eastAsia" w:ascii="仿宋" w:hAnsi="仿宋" w:eastAsia="仿宋" w:cs="仿宋"/>
          <w:color w:val="000000"/>
          <w:sz w:val="32"/>
          <w:szCs w:val="32"/>
          <w:shd w:val="clear" w:color="auto" w:fill="FFFFFF"/>
          <w:lang w:eastAsia="zh-CN"/>
        </w:rPr>
        <w:t>税金及附加费用、公务接待费、公务用车运行维护费、</w:t>
      </w:r>
      <w:r>
        <w:rPr>
          <w:rFonts w:hint="eastAsia" w:ascii="仿宋" w:hAnsi="仿宋" w:eastAsia="仿宋" w:cs="仿宋"/>
          <w:color w:val="000000"/>
          <w:sz w:val="32"/>
          <w:szCs w:val="32"/>
          <w:shd w:val="clear" w:color="auto" w:fill="FFFFFF"/>
        </w:rPr>
        <w:t>其他商品和服务支出等支出。</w:t>
      </w:r>
    </w:p>
    <w:p w14:paraId="78D7EDB3">
      <w:pPr>
        <w:pStyle w:val="5"/>
        <w:shd w:val="clear" w:color="auto" w:fill="FFFFFF"/>
        <w:spacing w:before="0" w:beforeAutospacing="0" w:after="0" w:afterAutospacing="0" w:line="600" w:lineRule="atLeast"/>
        <w:ind w:firstLine="640"/>
        <w:rPr>
          <w:rFonts w:ascii="Calibri" w:hAnsi="Calibri"/>
          <w:color w:val="3D3D3D"/>
        </w:rPr>
      </w:pPr>
      <w:r>
        <w:rPr>
          <w:rFonts w:hint="eastAsia" w:ascii="黑体" w:hAnsi="黑体" w:eastAsia="黑体"/>
          <w:color w:val="000000"/>
          <w:sz w:val="32"/>
          <w:szCs w:val="32"/>
          <w:shd w:val="clear" w:color="auto" w:fill="FFFFFF"/>
        </w:rPr>
        <w:t>七、财政拨款三公经费支出决算情况说明</w:t>
      </w:r>
    </w:p>
    <w:p w14:paraId="74EA27D4">
      <w:pPr>
        <w:pStyle w:val="5"/>
        <w:shd w:val="clear" w:color="auto" w:fill="FFFFFF"/>
        <w:spacing w:before="0" w:beforeAutospacing="0" w:after="0" w:afterAutospacing="0" w:line="600" w:lineRule="atLeast"/>
        <w:ind w:firstLine="640"/>
        <w:rPr>
          <w:rFonts w:ascii="Calibri" w:hAnsi="Calibri"/>
          <w:color w:val="3D3D3D"/>
        </w:rPr>
      </w:pPr>
      <w:r>
        <w:rPr>
          <w:rFonts w:hint="eastAsia" w:ascii="楷体" w:hAnsi="楷体" w:eastAsia="楷体"/>
          <w:b/>
          <w:bCs/>
          <w:color w:val="000000"/>
          <w:sz w:val="32"/>
          <w:szCs w:val="32"/>
          <w:shd w:val="clear" w:color="auto" w:fill="FFFFFF"/>
        </w:rPr>
        <w:t>（一）“三公”经费财政拨款支出决算总体情况说明</w:t>
      </w:r>
    </w:p>
    <w:p w14:paraId="39DFD72D">
      <w:pPr>
        <w:pStyle w:val="5"/>
        <w:shd w:val="clear" w:color="auto" w:fill="FFFFFF"/>
        <w:spacing w:before="0" w:beforeAutospacing="0" w:after="0" w:afterAutospacing="0" w:line="600" w:lineRule="atLeast"/>
        <w:ind w:firstLine="800"/>
        <w:rPr>
          <w:rFonts w:hint="eastAsia" w:ascii="仿宋" w:hAnsi="仿宋" w:eastAsia="仿宋" w:cs="仿宋"/>
          <w:color w:val="3D3D3D"/>
        </w:rPr>
      </w:pPr>
      <w:r>
        <w:rPr>
          <w:rFonts w:hint="eastAsia" w:ascii="仿宋" w:hAnsi="仿宋" w:eastAsia="仿宋" w:cs="仿宋"/>
          <w:color w:val="000000"/>
          <w:sz w:val="32"/>
          <w:szCs w:val="32"/>
          <w:shd w:val="clear" w:color="auto" w:fill="FFFFFF"/>
        </w:rPr>
        <w:t>“三公”经费财政拨款支出预算为</w:t>
      </w:r>
      <w:r>
        <w:rPr>
          <w:rFonts w:hint="eastAsia" w:ascii="仿宋" w:hAnsi="仿宋" w:eastAsia="仿宋" w:cs="仿宋"/>
          <w:color w:val="000000"/>
          <w:sz w:val="32"/>
          <w:szCs w:val="32"/>
          <w:shd w:val="clear" w:color="auto" w:fill="FFFFFF"/>
          <w:lang w:val="en-US" w:eastAsia="zh-CN"/>
        </w:rPr>
        <w:t>82.32</w:t>
      </w:r>
      <w:r>
        <w:rPr>
          <w:rFonts w:hint="eastAsia" w:ascii="仿宋" w:hAnsi="仿宋" w:eastAsia="仿宋" w:cs="仿宋"/>
          <w:color w:val="000000"/>
          <w:sz w:val="32"/>
          <w:szCs w:val="32"/>
          <w:shd w:val="clear" w:color="auto" w:fill="FFFFFF"/>
        </w:rPr>
        <w:t>万元，支出决算为</w:t>
      </w:r>
      <w:r>
        <w:rPr>
          <w:rFonts w:hint="eastAsia" w:ascii="仿宋" w:hAnsi="仿宋" w:eastAsia="仿宋" w:cs="仿宋"/>
          <w:color w:val="000000"/>
          <w:sz w:val="32"/>
          <w:szCs w:val="32"/>
          <w:shd w:val="clear" w:color="auto" w:fill="FFFFFF"/>
          <w:lang w:val="en-US" w:eastAsia="zh-CN"/>
        </w:rPr>
        <w:t>82.32</w:t>
      </w:r>
      <w:r>
        <w:rPr>
          <w:rFonts w:hint="eastAsia" w:ascii="仿宋" w:hAnsi="仿宋" w:eastAsia="仿宋" w:cs="仿宋"/>
          <w:color w:val="000000"/>
          <w:sz w:val="32"/>
          <w:szCs w:val="32"/>
          <w:shd w:val="clear" w:color="auto" w:fill="FFFFFF"/>
        </w:rPr>
        <w:t>万元，完成预算的</w:t>
      </w:r>
      <w:r>
        <w:rPr>
          <w:rFonts w:hint="eastAsia" w:ascii="仿宋" w:hAnsi="仿宋" w:eastAsia="仿宋" w:cs="仿宋"/>
          <w:color w:val="000000"/>
          <w:sz w:val="32"/>
          <w:szCs w:val="32"/>
          <w:shd w:val="clear" w:color="auto" w:fill="FFFFFF"/>
          <w:lang w:val="en-US" w:eastAsia="zh-CN"/>
        </w:rPr>
        <w:t>100</w:t>
      </w:r>
      <w:r>
        <w:rPr>
          <w:rFonts w:hint="eastAsia" w:ascii="仿宋" w:hAnsi="仿宋" w:eastAsia="仿宋" w:cs="仿宋"/>
          <w:color w:val="000000"/>
          <w:sz w:val="32"/>
          <w:szCs w:val="32"/>
          <w:shd w:val="clear" w:color="auto" w:fill="FFFFFF"/>
        </w:rPr>
        <w:t>%，其中：</w:t>
      </w:r>
    </w:p>
    <w:p w14:paraId="26733D29">
      <w:pPr>
        <w:pStyle w:val="5"/>
        <w:shd w:val="clear" w:color="auto" w:fill="FFFFFF"/>
        <w:spacing w:before="0" w:beforeAutospacing="0" w:after="0" w:afterAutospacing="0" w:line="600" w:lineRule="atLeast"/>
        <w:ind w:firstLine="800"/>
        <w:rPr>
          <w:rFonts w:hint="eastAsia" w:ascii="仿宋" w:hAnsi="仿宋" w:eastAsia="仿宋" w:cs="仿宋"/>
          <w:color w:val="3D3D3D"/>
        </w:rPr>
      </w:pPr>
      <w:r>
        <w:rPr>
          <w:rFonts w:hint="eastAsia" w:ascii="仿宋" w:hAnsi="仿宋" w:eastAsia="仿宋" w:cs="仿宋"/>
          <w:color w:val="000000"/>
          <w:sz w:val="32"/>
          <w:szCs w:val="32"/>
          <w:shd w:val="clear" w:color="auto" w:fill="FFFFFF"/>
        </w:rPr>
        <w:t>因公出国（境）费支出预算为0万元，支出决算为0万元。</w:t>
      </w:r>
    </w:p>
    <w:p w14:paraId="533FAE9B">
      <w:pPr>
        <w:pStyle w:val="5"/>
        <w:shd w:val="clear" w:color="auto" w:fill="FFFFFF"/>
        <w:spacing w:before="0" w:beforeAutospacing="0" w:after="0" w:afterAutospacing="0" w:line="600" w:lineRule="atLeast"/>
        <w:ind w:firstLine="800"/>
        <w:rPr>
          <w:rFonts w:hint="eastAsia" w:ascii="仿宋" w:hAnsi="仿宋" w:eastAsia="仿宋" w:cs="仿宋"/>
          <w:color w:val="3D3D3D"/>
        </w:rPr>
      </w:pPr>
      <w:r>
        <w:rPr>
          <w:rFonts w:hint="eastAsia" w:ascii="仿宋" w:hAnsi="仿宋" w:eastAsia="仿宋" w:cs="仿宋"/>
          <w:color w:val="000000"/>
          <w:sz w:val="32"/>
          <w:szCs w:val="32"/>
          <w:shd w:val="clear" w:color="auto" w:fill="FFFFFF"/>
        </w:rPr>
        <w:t>公务接待费支出预算为</w:t>
      </w:r>
      <w:r>
        <w:rPr>
          <w:rFonts w:hint="eastAsia" w:ascii="仿宋" w:hAnsi="仿宋" w:eastAsia="仿宋" w:cs="仿宋"/>
          <w:color w:val="000000"/>
          <w:sz w:val="32"/>
          <w:szCs w:val="32"/>
          <w:shd w:val="clear" w:color="auto" w:fill="FFFFFF"/>
          <w:lang w:val="en-US" w:eastAsia="zh-CN"/>
        </w:rPr>
        <w:t>7.7</w:t>
      </w:r>
      <w:r>
        <w:rPr>
          <w:rFonts w:hint="eastAsia" w:ascii="仿宋" w:hAnsi="仿宋" w:eastAsia="仿宋" w:cs="仿宋"/>
          <w:color w:val="000000"/>
          <w:sz w:val="32"/>
          <w:szCs w:val="32"/>
          <w:shd w:val="clear" w:color="auto" w:fill="FFFFFF"/>
        </w:rPr>
        <w:t>万元，支出决算为</w:t>
      </w:r>
      <w:r>
        <w:rPr>
          <w:rFonts w:hint="eastAsia" w:ascii="仿宋" w:hAnsi="仿宋" w:eastAsia="仿宋" w:cs="仿宋"/>
          <w:color w:val="000000"/>
          <w:sz w:val="32"/>
          <w:szCs w:val="32"/>
          <w:shd w:val="clear" w:color="auto" w:fill="FFFFFF"/>
          <w:lang w:val="en-US" w:eastAsia="zh-CN"/>
        </w:rPr>
        <w:t>7</w:t>
      </w:r>
      <w:r>
        <w:rPr>
          <w:rFonts w:hint="eastAsia" w:ascii="仿宋" w:hAnsi="仿宋" w:eastAsia="仿宋" w:cs="仿宋"/>
          <w:color w:val="000000"/>
          <w:sz w:val="32"/>
          <w:szCs w:val="32"/>
          <w:shd w:val="clear" w:color="auto" w:fill="FFFFFF"/>
        </w:rPr>
        <w:t>.7万元，完成预算的</w:t>
      </w:r>
      <w:r>
        <w:rPr>
          <w:rFonts w:hint="eastAsia" w:ascii="仿宋" w:hAnsi="仿宋" w:eastAsia="仿宋" w:cs="仿宋"/>
          <w:color w:val="000000"/>
          <w:sz w:val="32"/>
          <w:szCs w:val="32"/>
          <w:shd w:val="clear" w:color="auto" w:fill="FFFFFF"/>
          <w:lang w:val="en-US" w:eastAsia="zh-CN"/>
        </w:rPr>
        <w:t>100</w:t>
      </w:r>
      <w:r>
        <w:rPr>
          <w:rFonts w:hint="eastAsia" w:ascii="仿宋" w:hAnsi="仿宋" w:eastAsia="仿宋" w:cs="仿宋"/>
          <w:color w:val="000000"/>
          <w:sz w:val="32"/>
          <w:szCs w:val="32"/>
          <w:shd w:val="clear" w:color="auto" w:fill="FFFFFF"/>
        </w:rPr>
        <w:t>%，我委按照要求严控接待开支，实行先审批后接待的接待管理制度，</w:t>
      </w:r>
      <w:r>
        <w:rPr>
          <w:rFonts w:hint="eastAsia" w:ascii="仿宋" w:hAnsi="仿宋" w:eastAsia="仿宋" w:cs="仿宋"/>
          <w:color w:val="000000"/>
          <w:sz w:val="32"/>
          <w:szCs w:val="32"/>
          <w:shd w:val="clear" w:color="auto" w:fill="FFFFFF"/>
          <w:lang w:eastAsia="zh-CN"/>
        </w:rPr>
        <w:t>因市发展改革委</w:t>
      </w:r>
      <w:r>
        <w:rPr>
          <w:rFonts w:hint="eastAsia" w:ascii="仿宋" w:hAnsi="仿宋" w:eastAsia="仿宋" w:cs="仿宋"/>
          <w:color w:val="000000"/>
          <w:sz w:val="32"/>
          <w:szCs w:val="32"/>
          <w:shd w:val="clear" w:color="auto" w:fill="FFFFFF"/>
        </w:rPr>
        <w:t>和市国动办合署办公</w:t>
      </w:r>
      <w:r>
        <w:rPr>
          <w:rFonts w:hint="eastAsia" w:ascii="仿宋" w:hAnsi="仿宋" w:eastAsia="仿宋" w:cs="仿宋"/>
          <w:color w:val="000000"/>
          <w:sz w:val="32"/>
          <w:szCs w:val="32"/>
          <w:shd w:val="clear" w:color="auto" w:fill="FFFFFF"/>
          <w:lang w:eastAsia="zh-CN"/>
        </w:rPr>
        <w:t>，账套</w:t>
      </w:r>
      <w:r>
        <w:rPr>
          <w:rFonts w:hint="eastAsia" w:ascii="仿宋" w:hAnsi="仿宋" w:eastAsia="仿宋" w:cs="仿宋"/>
          <w:color w:val="000000"/>
          <w:sz w:val="32"/>
          <w:szCs w:val="32"/>
          <w:shd w:val="clear" w:color="auto" w:fill="FFFFFF"/>
        </w:rPr>
        <w:t>已合并</w:t>
      </w:r>
      <w:r>
        <w:rPr>
          <w:rFonts w:hint="eastAsia" w:ascii="仿宋" w:hAnsi="仿宋" w:eastAsia="仿宋" w:cs="仿宋"/>
          <w:color w:val="000000"/>
          <w:sz w:val="32"/>
          <w:szCs w:val="32"/>
          <w:shd w:val="clear" w:color="auto" w:fill="FFFFFF"/>
          <w:lang w:eastAsia="zh-CN"/>
        </w:rPr>
        <w:t>一起核算，所以支出情况</w:t>
      </w:r>
      <w:r>
        <w:rPr>
          <w:rFonts w:hint="eastAsia" w:ascii="仿宋" w:hAnsi="仿宋" w:eastAsia="仿宋" w:cs="仿宋"/>
          <w:color w:val="000000"/>
          <w:sz w:val="32"/>
          <w:szCs w:val="32"/>
          <w:shd w:val="clear" w:color="auto" w:fill="FFFFFF"/>
        </w:rPr>
        <w:t>与上年相比基本持平。</w:t>
      </w:r>
    </w:p>
    <w:p w14:paraId="52694624">
      <w:pPr>
        <w:pStyle w:val="5"/>
        <w:shd w:val="clear" w:color="auto" w:fill="FFFFFF"/>
        <w:spacing w:before="0" w:beforeAutospacing="0" w:after="0" w:afterAutospacing="0" w:line="600" w:lineRule="atLeast"/>
        <w:ind w:firstLine="640"/>
        <w:rPr>
          <w:rFonts w:hint="eastAsia" w:ascii="仿宋" w:hAnsi="仿宋" w:eastAsia="仿宋" w:cs="仿宋"/>
          <w:color w:val="3D3D3D"/>
        </w:rPr>
      </w:pPr>
      <w:r>
        <w:rPr>
          <w:rFonts w:hint="eastAsia" w:ascii="仿宋" w:hAnsi="仿宋" w:eastAsia="仿宋" w:cs="仿宋"/>
          <w:color w:val="000000"/>
          <w:sz w:val="32"/>
          <w:szCs w:val="32"/>
          <w:shd w:val="clear" w:color="auto" w:fill="FFFFFF"/>
        </w:rPr>
        <w:t>公务用车购置费支出预算为0万元，支出决算为0万元。</w:t>
      </w:r>
    </w:p>
    <w:p w14:paraId="45D3E3B2">
      <w:pPr>
        <w:pStyle w:val="5"/>
        <w:shd w:val="clear" w:color="auto" w:fill="FFFFFF"/>
        <w:spacing w:before="0" w:beforeAutospacing="0" w:after="0" w:afterAutospacing="0" w:line="600" w:lineRule="atLeast"/>
        <w:ind w:firstLine="640" w:firstLineChars="200"/>
        <w:rPr>
          <w:rFonts w:hint="eastAsia" w:ascii="仿宋" w:hAnsi="仿宋" w:eastAsia="仿宋" w:cs="仿宋"/>
          <w:color w:val="3D3D3D"/>
        </w:rPr>
      </w:pPr>
      <w:r>
        <w:rPr>
          <w:rFonts w:hint="eastAsia" w:ascii="仿宋" w:hAnsi="仿宋" w:eastAsia="仿宋" w:cs="仿宋"/>
          <w:color w:val="000000"/>
          <w:sz w:val="32"/>
          <w:szCs w:val="32"/>
          <w:shd w:val="clear" w:color="auto" w:fill="FFFFFF"/>
        </w:rPr>
        <w:t>公务用车运行维护费支出预算为</w:t>
      </w:r>
      <w:r>
        <w:rPr>
          <w:rFonts w:hint="eastAsia" w:ascii="仿宋" w:hAnsi="仿宋" w:eastAsia="仿宋" w:cs="仿宋"/>
          <w:color w:val="000000"/>
          <w:sz w:val="32"/>
          <w:szCs w:val="32"/>
          <w:shd w:val="clear" w:color="auto" w:fill="FFFFFF"/>
          <w:lang w:val="en-US" w:eastAsia="zh-CN"/>
        </w:rPr>
        <w:t>74.63</w:t>
      </w:r>
      <w:r>
        <w:rPr>
          <w:rFonts w:hint="eastAsia" w:ascii="仿宋" w:hAnsi="仿宋" w:eastAsia="仿宋" w:cs="仿宋"/>
          <w:color w:val="000000"/>
          <w:sz w:val="32"/>
          <w:szCs w:val="32"/>
          <w:shd w:val="clear" w:color="auto" w:fill="FFFFFF"/>
        </w:rPr>
        <w:t>万元，支出决算为</w:t>
      </w:r>
      <w:r>
        <w:rPr>
          <w:rFonts w:hint="eastAsia" w:ascii="仿宋" w:hAnsi="仿宋" w:eastAsia="仿宋" w:cs="仿宋"/>
          <w:color w:val="000000"/>
          <w:sz w:val="32"/>
          <w:szCs w:val="32"/>
          <w:shd w:val="clear" w:color="auto" w:fill="FFFFFF"/>
          <w:lang w:val="en-US" w:eastAsia="zh-CN"/>
        </w:rPr>
        <w:t>74.63</w:t>
      </w:r>
      <w:r>
        <w:rPr>
          <w:rFonts w:hint="eastAsia" w:ascii="仿宋" w:hAnsi="仿宋" w:eastAsia="仿宋" w:cs="仿宋"/>
          <w:color w:val="000000"/>
          <w:sz w:val="32"/>
          <w:szCs w:val="32"/>
          <w:shd w:val="clear" w:color="auto" w:fill="FFFFFF"/>
        </w:rPr>
        <w:t>万元，完成预算的</w:t>
      </w:r>
      <w:r>
        <w:rPr>
          <w:rFonts w:hint="eastAsia" w:ascii="仿宋" w:hAnsi="仿宋" w:eastAsia="仿宋" w:cs="仿宋"/>
          <w:color w:val="000000"/>
          <w:sz w:val="32"/>
          <w:szCs w:val="32"/>
          <w:shd w:val="clear" w:color="auto" w:fill="FFFFFF"/>
          <w:lang w:val="en-US" w:eastAsia="zh-CN"/>
        </w:rPr>
        <w:t>100</w:t>
      </w:r>
      <w:r>
        <w:rPr>
          <w:rFonts w:hint="eastAsia" w:ascii="仿宋" w:hAnsi="仿宋" w:eastAsia="仿宋" w:cs="仿宋"/>
          <w:color w:val="000000"/>
          <w:sz w:val="32"/>
          <w:szCs w:val="32"/>
          <w:shd w:val="clear" w:color="auto" w:fill="FFFFFF"/>
        </w:rPr>
        <w:t>%，我委按照要求严控公务用车开支</w:t>
      </w:r>
      <w:r>
        <w:rPr>
          <w:rFonts w:hint="eastAsia" w:ascii="仿宋" w:hAnsi="仿宋" w:eastAsia="仿宋" w:cs="仿宋"/>
          <w:color w:val="000000"/>
          <w:sz w:val="32"/>
          <w:szCs w:val="32"/>
          <w:shd w:val="clear" w:color="auto" w:fill="FFFFFF"/>
          <w:lang w:eastAsia="zh-CN"/>
        </w:rPr>
        <w:t>，因市发展改革委</w:t>
      </w:r>
      <w:r>
        <w:rPr>
          <w:rFonts w:hint="eastAsia" w:ascii="仿宋" w:hAnsi="仿宋" w:eastAsia="仿宋" w:cs="仿宋"/>
          <w:color w:val="000000"/>
          <w:sz w:val="32"/>
          <w:szCs w:val="32"/>
          <w:shd w:val="clear" w:color="auto" w:fill="FFFFFF"/>
        </w:rPr>
        <w:t>和市国动办合署办公</w:t>
      </w:r>
      <w:r>
        <w:rPr>
          <w:rFonts w:hint="eastAsia" w:ascii="仿宋" w:hAnsi="仿宋" w:eastAsia="仿宋" w:cs="仿宋"/>
          <w:color w:val="000000"/>
          <w:sz w:val="32"/>
          <w:szCs w:val="32"/>
          <w:shd w:val="clear" w:color="auto" w:fill="FFFFFF"/>
          <w:lang w:eastAsia="zh-CN"/>
        </w:rPr>
        <w:t>，账套</w:t>
      </w:r>
      <w:r>
        <w:rPr>
          <w:rFonts w:hint="eastAsia" w:ascii="仿宋" w:hAnsi="仿宋" w:eastAsia="仿宋" w:cs="仿宋"/>
          <w:color w:val="000000"/>
          <w:sz w:val="32"/>
          <w:szCs w:val="32"/>
          <w:shd w:val="clear" w:color="auto" w:fill="FFFFFF"/>
        </w:rPr>
        <w:t>已合并</w:t>
      </w:r>
      <w:r>
        <w:rPr>
          <w:rFonts w:hint="eastAsia" w:ascii="仿宋" w:hAnsi="仿宋" w:eastAsia="仿宋" w:cs="仿宋"/>
          <w:color w:val="000000"/>
          <w:sz w:val="32"/>
          <w:szCs w:val="32"/>
          <w:shd w:val="clear" w:color="auto" w:fill="FFFFFF"/>
          <w:lang w:eastAsia="zh-CN"/>
        </w:rPr>
        <w:t>一起核算，所以支出情况</w:t>
      </w:r>
      <w:r>
        <w:rPr>
          <w:rFonts w:hint="eastAsia" w:ascii="仿宋" w:hAnsi="仿宋" w:eastAsia="仿宋" w:cs="仿宋"/>
          <w:color w:val="000000"/>
          <w:sz w:val="32"/>
          <w:szCs w:val="32"/>
          <w:shd w:val="clear" w:color="auto" w:fill="FFFFFF"/>
        </w:rPr>
        <w:t>与上年相比基本持平。</w:t>
      </w:r>
    </w:p>
    <w:p w14:paraId="67F05800">
      <w:pPr>
        <w:pStyle w:val="5"/>
        <w:shd w:val="clear" w:color="auto" w:fill="FFFFFF"/>
        <w:spacing w:before="0" w:beforeAutospacing="0" w:after="0" w:afterAutospacing="0" w:line="600" w:lineRule="atLeast"/>
        <w:ind w:firstLine="640"/>
        <w:rPr>
          <w:rFonts w:ascii="Calibri" w:hAnsi="Calibri"/>
          <w:color w:val="3D3D3D"/>
        </w:rPr>
      </w:pPr>
      <w:r>
        <w:rPr>
          <w:rFonts w:hint="eastAsia" w:ascii="楷体" w:hAnsi="楷体" w:eastAsia="楷体"/>
          <w:b/>
          <w:bCs/>
          <w:color w:val="000000"/>
          <w:sz w:val="32"/>
          <w:szCs w:val="32"/>
          <w:shd w:val="clear" w:color="auto" w:fill="FFFFFF"/>
        </w:rPr>
        <w:t>（二）“三公”经费财政拨款支出决算具体情况说明</w:t>
      </w:r>
    </w:p>
    <w:p w14:paraId="74AC2A3F">
      <w:pPr>
        <w:pStyle w:val="5"/>
        <w:shd w:val="clear" w:color="auto" w:fill="FFFFFF"/>
        <w:spacing w:before="0" w:beforeAutospacing="0" w:after="0" w:afterAutospacing="0" w:line="600" w:lineRule="atLeast"/>
        <w:ind w:firstLine="640"/>
        <w:rPr>
          <w:rFonts w:hint="eastAsia" w:ascii="仿宋" w:hAnsi="仿宋" w:eastAsia="仿宋" w:cs="仿宋"/>
          <w:color w:val="3D3D3D"/>
        </w:rPr>
      </w:pPr>
      <w:r>
        <w:rPr>
          <w:rFonts w:hint="eastAsia" w:ascii="仿宋" w:hAnsi="仿宋" w:eastAsia="仿宋" w:cs="仿宋"/>
          <w:color w:val="000000"/>
          <w:sz w:val="32"/>
          <w:szCs w:val="32"/>
          <w:shd w:val="clear" w:color="auto" w:fill="FFFFFF"/>
        </w:rPr>
        <w:t>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年度“三公”经费财政拨款支出决算中，公务接待费支出决算</w:t>
      </w:r>
      <w:r>
        <w:rPr>
          <w:rFonts w:hint="eastAsia" w:ascii="仿宋" w:hAnsi="仿宋" w:eastAsia="仿宋" w:cs="仿宋"/>
          <w:color w:val="000000"/>
          <w:sz w:val="32"/>
          <w:szCs w:val="32"/>
          <w:shd w:val="clear" w:color="auto" w:fill="FFFFFF"/>
          <w:lang w:val="en-US" w:eastAsia="zh-CN"/>
        </w:rPr>
        <w:t>7</w:t>
      </w:r>
      <w:r>
        <w:rPr>
          <w:rFonts w:hint="eastAsia" w:ascii="仿宋" w:hAnsi="仿宋" w:eastAsia="仿宋" w:cs="仿宋"/>
          <w:color w:val="000000"/>
          <w:sz w:val="32"/>
          <w:szCs w:val="32"/>
          <w:shd w:val="clear" w:color="auto" w:fill="FFFFFF"/>
        </w:rPr>
        <w:t>.7万元，占</w:t>
      </w:r>
      <w:r>
        <w:rPr>
          <w:rFonts w:hint="eastAsia" w:ascii="仿宋" w:hAnsi="仿宋" w:eastAsia="仿宋" w:cs="仿宋"/>
          <w:color w:val="000000"/>
          <w:sz w:val="32"/>
          <w:szCs w:val="32"/>
          <w:shd w:val="clear" w:color="auto" w:fill="FFFFFF"/>
          <w:lang w:val="en-US" w:eastAsia="zh-CN"/>
        </w:rPr>
        <w:t>9.35</w:t>
      </w:r>
      <w:r>
        <w:rPr>
          <w:rFonts w:hint="eastAsia" w:ascii="仿宋" w:hAnsi="仿宋" w:eastAsia="仿宋" w:cs="仿宋"/>
          <w:color w:val="000000"/>
          <w:sz w:val="32"/>
          <w:szCs w:val="32"/>
          <w:shd w:val="clear" w:color="auto" w:fill="FFFFFF"/>
        </w:rPr>
        <w:t>%，因公出国（境）费支出决算0万元，占0%</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公务用车购置费及运行维护费支出决算</w:t>
      </w:r>
      <w:r>
        <w:rPr>
          <w:rFonts w:hint="eastAsia" w:ascii="仿宋" w:hAnsi="仿宋" w:eastAsia="仿宋" w:cs="仿宋"/>
          <w:color w:val="000000"/>
          <w:sz w:val="32"/>
          <w:szCs w:val="32"/>
          <w:shd w:val="clear" w:color="auto" w:fill="FFFFFF"/>
          <w:lang w:val="en-US" w:eastAsia="zh-CN"/>
        </w:rPr>
        <w:t>74.63</w:t>
      </w:r>
      <w:r>
        <w:rPr>
          <w:rFonts w:hint="eastAsia" w:ascii="仿宋" w:hAnsi="仿宋" w:eastAsia="仿宋" w:cs="仿宋"/>
          <w:color w:val="000000"/>
          <w:sz w:val="32"/>
          <w:szCs w:val="32"/>
          <w:shd w:val="clear" w:color="auto" w:fill="FFFFFF"/>
        </w:rPr>
        <w:t>万元，占</w:t>
      </w:r>
      <w:r>
        <w:rPr>
          <w:rFonts w:hint="eastAsia" w:ascii="仿宋" w:hAnsi="仿宋" w:eastAsia="仿宋" w:cs="仿宋"/>
          <w:color w:val="000000"/>
          <w:sz w:val="32"/>
          <w:szCs w:val="32"/>
          <w:shd w:val="clear" w:color="auto" w:fill="FFFFFF"/>
          <w:lang w:val="en-US" w:eastAsia="zh-CN"/>
        </w:rPr>
        <w:t>90.65</w:t>
      </w:r>
      <w:r>
        <w:rPr>
          <w:rFonts w:hint="eastAsia" w:ascii="仿宋" w:hAnsi="仿宋" w:eastAsia="仿宋" w:cs="仿宋"/>
          <w:color w:val="000000"/>
          <w:sz w:val="32"/>
          <w:szCs w:val="32"/>
          <w:shd w:val="clear" w:color="auto" w:fill="FFFFFF"/>
        </w:rPr>
        <w:t>%。</w:t>
      </w:r>
    </w:p>
    <w:p w14:paraId="68DA1483">
      <w:pPr>
        <w:pStyle w:val="5"/>
        <w:shd w:val="clear" w:color="auto" w:fill="FFFFFF"/>
        <w:spacing w:before="0" w:beforeAutospacing="0" w:after="0" w:afterAutospacing="0" w:line="600" w:lineRule="atLeast"/>
        <w:ind w:firstLine="640"/>
        <w:rPr>
          <w:rFonts w:hint="eastAsia" w:ascii="仿宋" w:hAnsi="仿宋" w:eastAsia="仿宋" w:cs="仿宋"/>
          <w:color w:val="3D3D3D"/>
        </w:rPr>
      </w:pPr>
      <w:r>
        <w:rPr>
          <w:rFonts w:hint="eastAsia" w:ascii="仿宋" w:hAnsi="仿宋" w:eastAsia="仿宋" w:cs="仿宋"/>
          <w:color w:val="000000"/>
          <w:sz w:val="32"/>
          <w:szCs w:val="32"/>
          <w:shd w:val="clear" w:color="auto" w:fill="FFFFFF"/>
        </w:rPr>
        <w:t>1、因公出国（境）费支出决算为0万元，全年安排因公出国（境）团组0个，累计0人次。</w:t>
      </w:r>
    </w:p>
    <w:p w14:paraId="35C499B1">
      <w:pPr>
        <w:pStyle w:val="5"/>
        <w:shd w:val="clear" w:color="auto" w:fill="FFFFFF"/>
        <w:spacing w:before="0" w:beforeAutospacing="0" w:after="0" w:afterAutospacing="0" w:line="600" w:lineRule="atLeast"/>
        <w:ind w:firstLine="640"/>
        <w:rPr>
          <w:rFonts w:hint="eastAsia" w:ascii="仿宋" w:hAnsi="仿宋" w:eastAsia="仿宋" w:cs="仿宋"/>
          <w:color w:val="3D3D3D"/>
        </w:rPr>
      </w:pPr>
      <w:r>
        <w:rPr>
          <w:rFonts w:hint="eastAsia" w:ascii="仿宋" w:hAnsi="仿宋" w:eastAsia="仿宋" w:cs="仿宋"/>
          <w:color w:val="000000"/>
          <w:sz w:val="32"/>
          <w:szCs w:val="32"/>
          <w:shd w:val="clear" w:color="auto" w:fill="FFFFFF"/>
        </w:rPr>
        <w:t>2、公务接待费支出决算为</w:t>
      </w:r>
      <w:r>
        <w:rPr>
          <w:rFonts w:hint="eastAsia" w:ascii="仿宋" w:hAnsi="仿宋" w:eastAsia="仿宋" w:cs="仿宋"/>
          <w:color w:val="000000"/>
          <w:sz w:val="32"/>
          <w:szCs w:val="32"/>
          <w:shd w:val="clear" w:color="auto" w:fill="FFFFFF"/>
          <w:lang w:val="en-US" w:eastAsia="zh-CN"/>
        </w:rPr>
        <w:t>7</w:t>
      </w:r>
      <w:r>
        <w:rPr>
          <w:rFonts w:hint="eastAsia" w:ascii="仿宋" w:hAnsi="仿宋" w:eastAsia="仿宋" w:cs="仿宋"/>
          <w:color w:val="000000"/>
          <w:sz w:val="32"/>
          <w:szCs w:val="32"/>
          <w:shd w:val="clear" w:color="auto" w:fill="FFFFFF"/>
        </w:rPr>
        <w:t>.7万元，全年共接待来访团组</w:t>
      </w:r>
      <w:r>
        <w:rPr>
          <w:rFonts w:hint="eastAsia" w:ascii="仿宋" w:hAnsi="仿宋" w:eastAsia="仿宋" w:cs="仿宋"/>
          <w:color w:val="000000"/>
          <w:sz w:val="32"/>
          <w:szCs w:val="32"/>
          <w:shd w:val="clear" w:color="auto" w:fill="FFFFFF"/>
          <w:lang w:val="en-US" w:eastAsia="zh-CN"/>
        </w:rPr>
        <w:t>79</w:t>
      </w:r>
      <w:r>
        <w:rPr>
          <w:rFonts w:hint="eastAsia" w:ascii="仿宋" w:hAnsi="仿宋" w:eastAsia="仿宋" w:cs="仿宋"/>
          <w:color w:val="000000"/>
          <w:sz w:val="32"/>
          <w:szCs w:val="32"/>
          <w:shd w:val="clear" w:color="auto" w:fill="FFFFFF"/>
        </w:rPr>
        <w:t>个、来宾</w:t>
      </w:r>
      <w:r>
        <w:rPr>
          <w:rFonts w:hint="eastAsia" w:ascii="仿宋" w:hAnsi="仿宋" w:eastAsia="仿宋" w:cs="仿宋"/>
          <w:color w:val="000000"/>
          <w:sz w:val="32"/>
          <w:szCs w:val="32"/>
          <w:shd w:val="clear" w:color="auto" w:fill="FFFFFF"/>
          <w:lang w:val="en-US" w:eastAsia="zh-CN"/>
        </w:rPr>
        <w:t>700</w:t>
      </w:r>
      <w:r>
        <w:rPr>
          <w:rFonts w:hint="eastAsia" w:ascii="仿宋" w:hAnsi="仿宋" w:eastAsia="仿宋" w:cs="仿宋"/>
          <w:color w:val="000000"/>
          <w:sz w:val="32"/>
          <w:szCs w:val="32"/>
          <w:shd w:val="clear" w:color="auto" w:fill="FFFFFF"/>
        </w:rPr>
        <w:t>人次，主要是生态产品价值实现机制研究、重点建设项目对接、重点项目编报学习、重点项目考核对接、新能源项目考察调研、怀化风力发电等新能源项目签约、发展规划调研、省储粮收储库点调研、202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全省粮食库存检查、易地扶贫搬迁群众可持续生计发展研究、怀化国际陆港调研、怀化天然气供应调研、农业水价综合改革计量设施专项检查、省政协重点提案办理、征求省人大代表政协委员意见、全省养老领域突出问题专项监督检查</w:t>
      </w:r>
      <w:r>
        <w:rPr>
          <w:rFonts w:hint="eastAsia" w:ascii="仿宋" w:hAnsi="仿宋" w:eastAsia="仿宋" w:cs="仿宋"/>
          <w:color w:val="000000"/>
          <w:sz w:val="32"/>
          <w:szCs w:val="32"/>
          <w:shd w:val="clear" w:color="auto" w:fill="FFFFFF"/>
          <w:lang w:eastAsia="zh-CN"/>
        </w:rPr>
        <w:t>、铁路工作对接、国动工作的开展</w:t>
      </w:r>
      <w:r>
        <w:rPr>
          <w:rFonts w:hint="eastAsia" w:ascii="仿宋" w:hAnsi="仿宋" w:eastAsia="仿宋" w:cs="仿宋"/>
          <w:color w:val="000000"/>
          <w:sz w:val="32"/>
          <w:szCs w:val="32"/>
          <w:shd w:val="clear" w:color="auto" w:fill="FFFFFF"/>
        </w:rPr>
        <w:t>等工作发生的接待支出。</w:t>
      </w:r>
    </w:p>
    <w:p w14:paraId="6584DB59">
      <w:pPr>
        <w:pStyle w:val="5"/>
        <w:shd w:val="clear" w:color="auto" w:fill="FFFFFF"/>
        <w:spacing w:before="0" w:beforeAutospacing="0" w:after="0" w:afterAutospacing="0" w:line="600" w:lineRule="atLeast"/>
        <w:ind w:firstLine="800"/>
        <w:jc w:val="both"/>
        <w:rPr>
          <w:rFonts w:hint="eastAsia" w:ascii="仿宋" w:hAnsi="仿宋" w:eastAsia="仿宋" w:cs="仿宋"/>
          <w:color w:val="3D3D3D"/>
        </w:rPr>
      </w:pPr>
      <w:r>
        <w:rPr>
          <w:rFonts w:hint="eastAsia" w:ascii="仿宋" w:hAnsi="仿宋" w:eastAsia="仿宋" w:cs="仿宋"/>
          <w:color w:val="3D3D3D"/>
          <w:sz w:val="32"/>
          <w:szCs w:val="32"/>
          <w:shd w:val="clear" w:color="auto" w:fill="FFFFFF"/>
        </w:rPr>
        <w:t>3、公务用车购置费及运行维护费支出决算为</w:t>
      </w:r>
      <w:r>
        <w:rPr>
          <w:rFonts w:hint="eastAsia" w:ascii="仿宋" w:hAnsi="仿宋" w:eastAsia="仿宋" w:cs="仿宋"/>
          <w:color w:val="3D3D3D"/>
          <w:sz w:val="32"/>
          <w:szCs w:val="32"/>
          <w:shd w:val="clear" w:color="auto" w:fill="FFFFFF"/>
          <w:lang w:val="en-US" w:eastAsia="zh-CN"/>
        </w:rPr>
        <w:t>74.63</w:t>
      </w:r>
      <w:r>
        <w:rPr>
          <w:rFonts w:hint="eastAsia" w:ascii="仿宋" w:hAnsi="仿宋" w:eastAsia="仿宋" w:cs="仿宋"/>
          <w:color w:val="3D3D3D"/>
          <w:sz w:val="32"/>
          <w:szCs w:val="32"/>
          <w:shd w:val="clear" w:color="auto" w:fill="FFFFFF"/>
        </w:rPr>
        <w:t>万元，其中：公务用车购置费0万元。公务用车运行维护费</w:t>
      </w:r>
      <w:r>
        <w:rPr>
          <w:rFonts w:hint="eastAsia" w:ascii="仿宋" w:hAnsi="仿宋" w:eastAsia="仿宋" w:cs="仿宋"/>
          <w:color w:val="3D3D3D"/>
          <w:sz w:val="32"/>
          <w:szCs w:val="32"/>
          <w:shd w:val="clear" w:color="auto" w:fill="FFFFFF"/>
          <w:lang w:val="en-US" w:eastAsia="zh-CN"/>
        </w:rPr>
        <w:t>74.63</w:t>
      </w:r>
      <w:r>
        <w:rPr>
          <w:rFonts w:hint="eastAsia" w:ascii="仿宋" w:hAnsi="仿宋" w:eastAsia="仿宋" w:cs="仿宋"/>
          <w:color w:val="3D3D3D"/>
          <w:sz w:val="32"/>
          <w:szCs w:val="32"/>
          <w:shd w:val="clear" w:color="auto" w:fill="FFFFFF"/>
        </w:rPr>
        <w:t>万元，主要是车辆加油、车辆通行、车辆维修等发生的支出，截至202</w:t>
      </w:r>
      <w:r>
        <w:rPr>
          <w:rFonts w:hint="eastAsia" w:ascii="仿宋" w:hAnsi="仿宋" w:eastAsia="仿宋" w:cs="仿宋"/>
          <w:color w:val="3D3D3D"/>
          <w:sz w:val="32"/>
          <w:szCs w:val="32"/>
          <w:shd w:val="clear" w:color="auto" w:fill="FFFFFF"/>
          <w:lang w:val="en-US" w:eastAsia="zh-CN"/>
        </w:rPr>
        <w:t>4</w:t>
      </w:r>
      <w:r>
        <w:rPr>
          <w:rFonts w:hint="eastAsia" w:ascii="仿宋" w:hAnsi="仿宋" w:eastAsia="仿宋" w:cs="仿宋"/>
          <w:color w:val="3D3D3D"/>
          <w:sz w:val="32"/>
          <w:szCs w:val="32"/>
          <w:shd w:val="clear" w:color="auto" w:fill="FFFFFF"/>
        </w:rPr>
        <w:t>年12月31日，我单位开支财政拨款的公务用车保有量为</w:t>
      </w:r>
      <w:r>
        <w:rPr>
          <w:rFonts w:hint="eastAsia" w:ascii="仿宋" w:hAnsi="仿宋" w:eastAsia="仿宋" w:cs="仿宋"/>
          <w:color w:val="auto"/>
          <w:sz w:val="32"/>
          <w:szCs w:val="32"/>
          <w:shd w:val="clear" w:color="auto" w:fill="FFFFFF"/>
          <w:lang w:val="en-US" w:eastAsia="zh-CN"/>
        </w:rPr>
        <w:t>15</w:t>
      </w:r>
      <w:r>
        <w:rPr>
          <w:rFonts w:hint="eastAsia" w:ascii="仿宋" w:hAnsi="仿宋" w:eastAsia="仿宋" w:cs="仿宋"/>
          <w:color w:val="3D3D3D"/>
          <w:sz w:val="32"/>
          <w:szCs w:val="32"/>
          <w:shd w:val="clear" w:color="auto" w:fill="FFFFFF"/>
        </w:rPr>
        <w:t>辆。</w:t>
      </w:r>
    </w:p>
    <w:p w14:paraId="17E8011C">
      <w:pPr>
        <w:pStyle w:val="5"/>
        <w:shd w:val="clear" w:color="auto" w:fill="FFFFFF"/>
        <w:spacing w:before="0" w:beforeAutospacing="0" w:after="0" w:afterAutospacing="0" w:line="600" w:lineRule="atLeast"/>
        <w:ind w:firstLine="640"/>
        <w:rPr>
          <w:rFonts w:ascii="Calibri" w:hAnsi="Calibri"/>
          <w:color w:val="3D3D3D"/>
        </w:rPr>
      </w:pPr>
      <w:r>
        <w:rPr>
          <w:rFonts w:hint="eastAsia" w:ascii="黑体" w:hAnsi="黑体" w:eastAsia="黑体"/>
          <w:color w:val="000000"/>
          <w:sz w:val="32"/>
          <w:szCs w:val="32"/>
          <w:shd w:val="clear" w:color="auto" w:fill="FFFFFF"/>
        </w:rPr>
        <w:t>八、政府性基金预算收入支出决算情况</w:t>
      </w:r>
    </w:p>
    <w:p w14:paraId="2AA08287">
      <w:pPr>
        <w:pStyle w:val="5"/>
        <w:shd w:val="clear" w:color="auto" w:fill="FFFFFF"/>
        <w:spacing w:before="0" w:beforeAutospacing="0" w:after="0" w:afterAutospacing="0" w:line="600" w:lineRule="atLeast"/>
        <w:rPr>
          <w:rFonts w:ascii="Calibri" w:hAnsi="Calibri"/>
          <w:color w:val="3D3D3D"/>
        </w:rPr>
      </w:pPr>
      <w:r>
        <w:rPr>
          <w:rFonts w:hint="eastAsia" w:ascii="MS Mincho" w:hAnsi="MS Mincho" w:eastAsia="MS Mincho" w:cs="MS Mincho"/>
          <w:color w:val="000000"/>
          <w:sz w:val="32"/>
          <w:szCs w:val="32"/>
          <w:shd w:val="clear" w:color="auto" w:fill="FFFFFF"/>
        </w:rPr>
        <w:t>    </w:t>
      </w:r>
      <w:r>
        <w:rPr>
          <w:rFonts w:hint="eastAsia" w:ascii="仿宋" w:hAnsi="仿宋" w:eastAsia="仿宋" w:cs="仿宋"/>
          <w:color w:val="000000"/>
          <w:sz w:val="32"/>
          <w:szCs w:val="32"/>
          <w:shd w:val="clear" w:color="auto" w:fill="FFFFFF"/>
        </w:rPr>
        <w:t> 202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年度政府性基金预算财政拨款收入0万元；年初结转和结余0万元；支出0万元。</w:t>
      </w:r>
    </w:p>
    <w:p w14:paraId="6E8E2A6F">
      <w:pPr>
        <w:pStyle w:val="5"/>
        <w:shd w:val="clear" w:color="auto" w:fill="FFFFFF"/>
        <w:spacing w:before="0" w:beforeAutospacing="0" w:after="0" w:afterAutospacing="0" w:line="600" w:lineRule="atLeast"/>
        <w:ind w:firstLine="640"/>
        <w:rPr>
          <w:rFonts w:ascii="Calibri" w:hAnsi="Calibri"/>
          <w:color w:val="3D3D3D"/>
        </w:rPr>
      </w:pPr>
      <w:r>
        <w:rPr>
          <w:rFonts w:hint="eastAsia" w:ascii="黑体" w:hAnsi="黑体" w:eastAsia="黑体"/>
          <w:color w:val="000000"/>
          <w:sz w:val="32"/>
          <w:szCs w:val="32"/>
          <w:shd w:val="clear" w:color="auto" w:fill="FFFFFF"/>
        </w:rPr>
        <w:t>九、国有资本经营预算财政拨款收入支出决算情况说明</w:t>
      </w:r>
    </w:p>
    <w:p w14:paraId="163FA455">
      <w:pPr>
        <w:pStyle w:val="5"/>
        <w:shd w:val="clear" w:color="auto" w:fill="FFFFFF"/>
        <w:spacing w:before="0" w:beforeAutospacing="0" w:after="0" w:afterAutospacing="0" w:line="600" w:lineRule="atLeast"/>
        <w:ind w:firstLine="640"/>
        <w:rPr>
          <w:rFonts w:hint="eastAsia" w:ascii="仿宋" w:hAnsi="仿宋" w:eastAsia="仿宋" w:cs="仿宋"/>
          <w:color w:val="3D3D3D"/>
        </w:rPr>
      </w:pPr>
      <w:r>
        <w:rPr>
          <w:rFonts w:hint="eastAsia" w:ascii="仿宋" w:hAnsi="仿宋" w:eastAsia="仿宋" w:cs="仿宋"/>
          <w:color w:val="000000"/>
          <w:sz w:val="32"/>
          <w:szCs w:val="32"/>
          <w:shd w:val="clear" w:color="auto" w:fill="FFFFFF"/>
        </w:rPr>
        <w:t>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年度国有资本经营预算财政拨款收入0万元，本单位无国有资本经营预算财政拨款；202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年度国有资本经营预算财政拨款支出0万，本单位无国有资本经营预算财政拨款支出。</w:t>
      </w:r>
    </w:p>
    <w:p w14:paraId="2FB37688">
      <w:pPr>
        <w:pStyle w:val="5"/>
        <w:shd w:val="clear" w:color="auto" w:fill="FFFFFF"/>
        <w:spacing w:before="0" w:beforeAutospacing="0" w:after="0" w:afterAutospacing="0" w:line="600" w:lineRule="atLeast"/>
        <w:ind w:firstLine="640"/>
        <w:rPr>
          <w:rFonts w:hint="eastAsia" w:ascii="仿宋_GB2312" w:hAnsi="仿宋" w:eastAsia="仿宋_GB2312"/>
          <w:color w:val="000000"/>
          <w:sz w:val="32"/>
          <w:szCs w:val="32"/>
          <w:shd w:val="clear" w:color="auto" w:fill="FFFFFF"/>
        </w:rPr>
      </w:pPr>
      <w:r>
        <w:rPr>
          <w:rFonts w:hint="eastAsia" w:ascii="黑体" w:hAnsi="黑体" w:eastAsia="黑体"/>
          <w:color w:val="000000"/>
          <w:sz w:val="32"/>
          <w:szCs w:val="32"/>
          <w:shd w:val="clear" w:color="auto" w:fill="FFFFFF"/>
        </w:rPr>
        <w:t>十、关于机关运行经费支出说明</w:t>
      </w:r>
    </w:p>
    <w:p w14:paraId="196F8007">
      <w:pPr>
        <w:pStyle w:val="5"/>
        <w:shd w:val="clear" w:color="auto" w:fill="FFFFFF"/>
        <w:spacing w:before="0" w:beforeAutospacing="0" w:after="0" w:afterAutospacing="0" w:line="600" w:lineRule="atLeast"/>
        <w:ind w:firstLine="640"/>
        <w:rPr>
          <w:rFonts w:hint="eastAsia" w:ascii="仿宋" w:hAnsi="仿宋" w:eastAsia="仿宋" w:cs="仿宋"/>
          <w:color w:val="FF0000"/>
        </w:rPr>
      </w:pPr>
      <w:r>
        <w:rPr>
          <w:rFonts w:hint="eastAsia" w:ascii="仿宋" w:hAnsi="仿宋" w:eastAsia="仿宋" w:cs="仿宋"/>
          <w:color w:val="000000"/>
          <w:sz w:val="32"/>
          <w:szCs w:val="32"/>
          <w:shd w:val="clear" w:color="auto" w:fill="FFFFFF"/>
        </w:rPr>
        <w:t>本部门202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年度机关运行经费支出</w:t>
      </w:r>
      <w:r>
        <w:rPr>
          <w:rFonts w:hint="eastAsia" w:ascii="仿宋" w:hAnsi="仿宋" w:eastAsia="仿宋" w:cs="仿宋"/>
          <w:color w:val="000000"/>
          <w:sz w:val="32"/>
          <w:szCs w:val="32"/>
          <w:shd w:val="clear" w:color="auto" w:fill="FFFFFF"/>
          <w:lang w:val="en-US" w:eastAsia="zh-CN"/>
        </w:rPr>
        <w:t>587.07</w:t>
      </w:r>
      <w:r>
        <w:rPr>
          <w:rFonts w:hint="eastAsia" w:ascii="仿宋" w:hAnsi="仿宋" w:eastAsia="仿宋" w:cs="仿宋"/>
          <w:color w:val="000000"/>
          <w:sz w:val="32"/>
          <w:szCs w:val="32"/>
          <w:shd w:val="clear" w:color="auto" w:fill="FFFFFF"/>
        </w:rPr>
        <w:t>万元，</w:t>
      </w:r>
      <w:r>
        <w:rPr>
          <w:rFonts w:hint="eastAsia" w:ascii="仿宋" w:hAnsi="仿宋" w:eastAsia="仿宋" w:cs="仿宋"/>
          <w:color w:val="000000"/>
          <w:sz w:val="32"/>
          <w:szCs w:val="32"/>
          <w:shd w:val="clear" w:color="auto" w:fill="FFFFFF"/>
          <w:lang w:eastAsia="zh-CN"/>
        </w:rPr>
        <w:t>因市发展改革委</w:t>
      </w:r>
      <w:r>
        <w:rPr>
          <w:rFonts w:hint="eastAsia" w:ascii="仿宋" w:hAnsi="仿宋" w:eastAsia="仿宋" w:cs="仿宋"/>
          <w:color w:val="000000"/>
          <w:sz w:val="32"/>
          <w:szCs w:val="32"/>
          <w:shd w:val="clear" w:color="auto" w:fill="FFFFFF"/>
        </w:rPr>
        <w:t>和市国动办合署办公</w:t>
      </w:r>
      <w:r>
        <w:rPr>
          <w:rFonts w:hint="eastAsia" w:ascii="仿宋" w:hAnsi="仿宋" w:eastAsia="仿宋" w:cs="仿宋"/>
          <w:color w:val="000000"/>
          <w:sz w:val="32"/>
          <w:szCs w:val="32"/>
          <w:shd w:val="clear" w:color="auto" w:fill="FFFFFF"/>
          <w:lang w:eastAsia="zh-CN"/>
        </w:rPr>
        <w:t>，账套</w:t>
      </w:r>
      <w:r>
        <w:rPr>
          <w:rFonts w:hint="eastAsia" w:ascii="仿宋" w:hAnsi="仿宋" w:eastAsia="仿宋" w:cs="仿宋"/>
          <w:color w:val="000000"/>
          <w:sz w:val="32"/>
          <w:szCs w:val="32"/>
          <w:shd w:val="clear" w:color="auto" w:fill="FFFFFF"/>
        </w:rPr>
        <w:t>已合并</w:t>
      </w:r>
      <w:r>
        <w:rPr>
          <w:rFonts w:hint="eastAsia" w:ascii="仿宋" w:hAnsi="仿宋" w:eastAsia="仿宋" w:cs="仿宋"/>
          <w:color w:val="000000"/>
          <w:sz w:val="32"/>
          <w:szCs w:val="32"/>
          <w:shd w:val="clear" w:color="auto" w:fill="FFFFFF"/>
          <w:lang w:eastAsia="zh-CN"/>
        </w:rPr>
        <w:t>一起核算，所以机关运行经费支出总体情况与</w:t>
      </w:r>
      <w:r>
        <w:rPr>
          <w:rFonts w:hint="eastAsia" w:ascii="仿宋" w:hAnsi="仿宋" w:eastAsia="仿宋" w:cs="仿宋"/>
          <w:color w:val="000000"/>
          <w:sz w:val="32"/>
          <w:szCs w:val="32"/>
          <w:shd w:val="clear" w:color="auto" w:fill="FFFFFF"/>
        </w:rPr>
        <w:t>年初预算</w:t>
      </w:r>
      <w:r>
        <w:rPr>
          <w:rFonts w:hint="eastAsia" w:ascii="仿宋" w:hAnsi="仿宋" w:eastAsia="仿宋" w:cs="仿宋"/>
          <w:color w:val="000000"/>
          <w:sz w:val="32"/>
          <w:szCs w:val="32"/>
          <w:shd w:val="clear" w:color="auto" w:fill="FFFFFF"/>
          <w:lang w:eastAsia="zh-CN"/>
        </w:rPr>
        <w:t>数、</w:t>
      </w:r>
      <w:r>
        <w:rPr>
          <w:rFonts w:hint="eastAsia" w:ascii="仿宋" w:hAnsi="仿宋" w:eastAsia="仿宋" w:cs="仿宋"/>
          <w:color w:val="000000"/>
          <w:sz w:val="32"/>
          <w:szCs w:val="32"/>
          <w:shd w:val="clear" w:color="auto" w:fill="FFFFFF"/>
        </w:rPr>
        <w:t>上年决算数</w:t>
      </w:r>
      <w:r>
        <w:rPr>
          <w:rFonts w:hint="eastAsia" w:ascii="仿宋" w:hAnsi="仿宋" w:eastAsia="仿宋" w:cs="仿宋"/>
          <w:color w:val="000000"/>
          <w:sz w:val="32"/>
          <w:szCs w:val="32"/>
          <w:shd w:val="clear" w:color="auto" w:fill="FFFFFF"/>
          <w:lang w:eastAsia="zh-CN"/>
        </w:rPr>
        <w:t>相比基本持平</w:t>
      </w:r>
      <w:r>
        <w:rPr>
          <w:rFonts w:hint="eastAsia" w:ascii="仿宋" w:hAnsi="仿宋" w:eastAsia="仿宋" w:cs="仿宋"/>
          <w:color w:val="000000"/>
          <w:sz w:val="32"/>
          <w:szCs w:val="32"/>
          <w:shd w:val="clear" w:color="auto" w:fill="FFFFFF"/>
        </w:rPr>
        <w:t>。</w:t>
      </w:r>
    </w:p>
    <w:p w14:paraId="27E121C5">
      <w:pPr>
        <w:pStyle w:val="5"/>
        <w:shd w:val="clear" w:color="auto" w:fill="FFFFFF"/>
        <w:spacing w:before="0" w:beforeAutospacing="0" w:after="0" w:afterAutospacing="0" w:line="600" w:lineRule="atLeast"/>
        <w:ind w:firstLine="640"/>
        <w:rPr>
          <w:rFonts w:ascii="Calibri" w:hAnsi="Calibri"/>
          <w:color w:val="3D3D3D"/>
        </w:rPr>
      </w:pPr>
      <w:r>
        <w:rPr>
          <w:rFonts w:hint="eastAsia" w:ascii="黑体" w:hAnsi="黑体" w:eastAsia="黑体"/>
          <w:color w:val="000000"/>
          <w:sz w:val="32"/>
          <w:szCs w:val="32"/>
          <w:shd w:val="clear" w:color="auto" w:fill="FFFFFF"/>
        </w:rPr>
        <w:t>十一、一般性支出情况说明</w:t>
      </w:r>
    </w:p>
    <w:p w14:paraId="267A9F3E">
      <w:pPr>
        <w:pStyle w:val="5"/>
        <w:shd w:val="clear" w:color="auto" w:fill="FFFFFF"/>
        <w:spacing w:before="0" w:beforeAutospacing="0" w:after="0" w:afterAutospacing="0" w:line="600" w:lineRule="atLeast"/>
        <w:ind w:firstLine="640"/>
        <w:rPr>
          <w:rFonts w:hint="eastAsia" w:ascii="仿宋" w:hAnsi="仿宋" w:eastAsia="仿宋" w:cs="仿宋"/>
          <w:color w:val="3D3D3D"/>
        </w:rPr>
      </w:pPr>
      <w:r>
        <w:rPr>
          <w:rFonts w:hint="eastAsia" w:ascii="仿宋" w:hAnsi="仿宋" w:eastAsia="仿宋" w:cs="仿宋"/>
          <w:color w:val="000000"/>
          <w:sz w:val="32"/>
          <w:szCs w:val="32"/>
          <w:shd w:val="clear" w:color="auto" w:fill="FFFFFF"/>
        </w:rPr>
        <w:t>本部门一般公共财政拨款基本支出开支会议费</w:t>
      </w:r>
      <w:r>
        <w:rPr>
          <w:rFonts w:hint="eastAsia" w:ascii="仿宋" w:hAnsi="仿宋" w:eastAsia="仿宋" w:cs="仿宋"/>
          <w:color w:val="000000"/>
          <w:sz w:val="32"/>
          <w:szCs w:val="32"/>
          <w:shd w:val="clear" w:color="auto" w:fill="FFFFFF"/>
          <w:lang w:val="en-US" w:eastAsia="zh-CN"/>
        </w:rPr>
        <w:t>1.4万</w:t>
      </w:r>
      <w:r>
        <w:rPr>
          <w:rFonts w:hint="eastAsia" w:ascii="仿宋" w:hAnsi="仿宋" w:eastAsia="仿宋" w:cs="仿宋"/>
          <w:color w:val="000000"/>
          <w:sz w:val="32"/>
          <w:szCs w:val="32"/>
          <w:shd w:val="clear" w:color="auto" w:fill="FFFFFF"/>
        </w:rPr>
        <w:t>元，</w:t>
      </w:r>
      <w:r>
        <w:rPr>
          <w:rFonts w:hint="eastAsia" w:ascii="仿宋" w:hAnsi="仿宋" w:eastAsia="仿宋" w:cs="仿宋"/>
          <w:color w:val="000000"/>
          <w:sz w:val="32"/>
          <w:szCs w:val="32"/>
          <w:shd w:val="clear" w:color="auto" w:fill="FFFFFF"/>
          <w:lang w:eastAsia="zh-CN"/>
        </w:rPr>
        <w:t>主要为粮食安全合作会议、节能评审会议等发生的支出；</w:t>
      </w:r>
      <w:r>
        <w:rPr>
          <w:rFonts w:hint="eastAsia" w:ascii="仿宋" w:hAnsi="仿宋" w:eastAsia="仿宋" w:cs="仿宋"/>
          <w:color w:val="000000"/>
          <w:sz w:val="32"/>
          <w:szCs w:val="32"/>
          <w:shd w:val="clear" w:color="auto" w:fill="FFFFFF"/>
        </w:rPr>
        <w:t>培训费</w:t>
      </w:r>
      <w:r>
        <w:rPr>
          <w:rFonts w:hint="eastAsia" w:ascii="仿宋" w:hAnsi="仿宋" w:eastAsia="仿宋" w:cs="仿宋"/>
          <w:color w:val="000000"/>
          <w:sz w:val="32"/>
          <w:szCs w:val="32"/>
          <w:shd w:val="clear" w:color="auto" w:fill="FFFFFF"/>
          <w:lang w:val="en-US" w:eastAsia="zh-CN"/>
        </w:rPr>
        <w:t>14.42万</w:t>
      </w:r>
      <w:r>
        <w:rPr>
          <w:rFonts w:hint="eastAsia" w:ascii="仿宋" w:hAnsi="仿宋" w:eastAsia="仿宋" w:cs="仿宋"/>
          <w:color w:val="000000"/>
          <w:sz w:val="32"/>
          <w:szCs w:val="32"/>
          <w:shd w:val="clear" w:color="auto" w:fill="FFFFFF"/>
        </w:rPr>
        <w:t>元</w:t>
      </w:r>
      <w:r>
        <w:rPr>
          <w:rFonts w:hint="eastAsia" w:ascii="仿宋" w:hAnsi="仿宋" w:eastAsia="仿宋" w:cs="仿宋"/>
          <w:color w:val="000000"/>
          <w:sz w:val="32"/>
          <w:szCs w:val="32"/>
          <w:shd w:val="clear" w:color="auto" w:fill="FFFFFF"/>
          <w:lang w:eastAsia="zh-CN"/>
        </w:rPr>
        <w:t>，主要为发改系统争资立项培训、国防动员综合素质培训等发生的支出</w:t>
      </w:r>
      <w:r>
        <w:rPr>
          <w:rFonts w:hint="eastAsia" w:ascii="仿宋" w:hAnsi="仿宋" w:eastAsia="仿宋" w:cs="仿宋"/>
          <w:color w:val="000000"/>
          <w:sz w:val="32"/>
          <w:szCs w:val="32"/>
          <w:shd w:val="clear" w:color="auto" w:fill="FFFFFF"/>
        </w:rPr>
        <w:t>。</w:t>
      </w:r>
    </w:p>
    <w:p w14:paraId="7650136A">
      <w:pPr>
        <w:pStyle w:val="5"/>
        <w:shd w:val="clear" w:color="auto" w:fill="FFFFFF"/>
        <w:spacing w:before="0" w:beforeAutospacing="0" w:after="0" w:afterAutospacing="0" w:line="600" w:lineRule="atLeast"/>
        <w:ind w:firstLine="640"/>
        <w:rPr>
          <w:rFonts w:ascii="Calibri" w:hAnsi="Calibri"/>
          <w:color w:val="3D3D3D"/>
        </w:rPr>
      </w:pPr>
      <w:r>
        <w:rPr>
          <w:rFonts w:hint="eastAsia" w:ascii="黑体" w:hAnsi="黑体" w:eastAsia="黑体"/>
          <w:color w:val="000000"/>
          <w:sz w:val="32"/>
          <w:szCs w:val="32"/>
          <w:shd w:val="clear" w:color="auto" w:fill="FFFFFF"/>
        </w:rPr>
        <w:t>十二、关于政府采购支出说明</w:t>
      </w:r>
    </w:p>
    <w:p w14:paraId="38AF8565">
      <w:pPr>
        <w:pStyle w:val="5"/>
        <w:shd w:val="clear" w:color="auto" w:fill="FFFFFF"/>
        <w:spacing w:before="0" w:beforeAutospacing="0" w:after="0" w:afterAutospacing="0" w:line="600" w:lineRule="atLeast"/>
        <w:ind w:firstLine="640"/>
        <w:rPr>
          <w:rFonts w:ascii="Calibri" w:hAnsi="Calibri"/>
          <w:color w:val="3D3D3D"/>
        </w:rPr>
      </w:pPr>
      <w:r>
        <w:rPr>
          <w:rFonts w:hint="eastAsia" w:ascii="仿宋" w:hAnsi="仿宋" w:eastAsia="仿宋" w:cs="仿宋"/>
          <w:color w:val="000000"/>
          <w:sz w:val="32"/>
          <w:szCs w:val="32"/>
          <w:shd w:val="clear" w:color="auto" w:fill="FFFFFF"/>
        </w:rPr>
        <w:t>本部门202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年度政府采购支出为</w:t>
      </w:r>
      <w:r>
        <w:rPr>
          <w:rFonts w:hint="eastAsia" w:ascii="仿宋" w:hAnsi="仿宋" w:eastAsia="仿宋" w:cs="仿宋"/>
          <w:color w:val="auto"/>
          <w:sz w:val="32"/>
          <w:szCs w:val="32"/>
          <w:shd w:val="clear" w:color="auto" w:fill="FFFFFF"/>
          <w:lang w:val="en-US" w:eastAsia="zh-CN"/>
        </w:rPr>
        <w:t>50</w:t>
      </w:r>
      <w:r>
        <w:rPr>
          <w:rFonts w:hint="eastAsia" w:ascii="仿宋" w:hAnsi="仿宋" w:eastAsia="仿宋" w:cs="仿宋"/>
          <w:color w:val="000000"/>
          <w:sz w:val="32"/>
          <w:szCs w:val="32"/>
          <w:shd w:val="clear" w:color="auto" w:fill="FFFFFF"/>
        </w:rPr>
        <w:t>万元。</w:t>
      </w:r>
    </w:p>
    <w:p w14:paraId="01A37E95">
      <w:pPr>
        <w:pStyle w:val="5"/>
        <w:shd w:val="clear" w:color="auto" w:fill="FFFFFF"/>
        <w:spacing w:before="0" w:beforeAutospacing="0" w:after="0" w:afterAutospacing="0" w:line="600" w:lineRule="atLeast"/>
        <w:ind w:firstLine="640"/>
        <w:rPr>
          <w:rFonts w:ascii="Calibri" w:hAnsi="Calibri"/>
          <w:color w:val="3D3D3D"/>
        </w:rPr>
      </w:pPr>
      <w:r>
        <w:rPr>
          <w:rFonts w:hint="eastAsia" w:ascii="黑体" w:hAnsi="黑体" w:eastAsia="黑体"/>
          <w:color w:val="000000"/>
          <w:sz w:val="32"/>
          <w:szCs w:val="32"/>
          <w:shd w:val="clear" w:color="auto" w:fill="FFFFFF"/>
        </w:rPr>
        <w:t>十三、关于国有资产占用情况说明</w:t>
      </w:r>
    </w:p>
    <w:p w14:paraId="4F6B3645">
      <w:pPr>
        <w:pStyle w:val="5"/>
        <w:shd w:val="clear" w:color="auto" w:fill="FFFFFF"/>
        <w:spacing w:before="0" w:beforeAutospacing="0" w:after="0" w:afterAutospacing="0" w:line="600" w:lineRule="atLeast"/>
        <w:ind w:firstLine="640"/>
        <w:rPr>
          <w:rFonts w:hint="eastAsia" w:ascii="仿宋" w:hAnsi="仿宋" w:eastAsia="仿宋" w:cs="仿宋"/>
          <w:color w:val="auto"/>
        </w:rPr>
      </w:pPr>
      <w:r>
        <w:rPr>
          <w:rFonts w:hint="eastAsia" w:ascii="仿宋" w:hAnsi="仿宋" w:eastAsia="仿宋" w:cs="仿宋"/>
          <w:color w:val="auto"/>
          <w:sz w:val="32"/>
          <w:szCs w:val="32"/>
          <w:shd w:val="clear" w:color="auto" w:fill="FFFFFF"/>
        </w:rPr>
        <w:t>截至202</w:t>
      </w:r>
      <w:r>
        <w:rPr>
          <w:rFonts w:hint="eastAsia" w:ascii="仿宋" w:hAnsi="仿宋" w:eastAsia="仿宋" w:cs="仿宋"/>
          <w:color w:val="auto"/>
          <w:sz w:val="32"/>
          <w:szCs w:val="32"/>
          <w:shd w:val="clear" w:color="auto" w:fill="FFFFFF"/>
          <w:lang w:val="en-US" w:eastAsia="zh-CN"/>
        </w:rPr>
        <w:t>4</w:t>
      </w:r>
      <w:r>
        <w:rPr>
          <w:rFonts w:hint="eastAsia" w:ascii="仿宋" w:hAnsi="仿宋" w:eastAsia="仿宋" w:cs="仿宋"/>
          <w:color w:val="auto"/>
          <w:sz w:val="32"/>
          <w:szCs w:val="32"/>
          <w:shd w:val="clear" w:color="auto" w:fill="FFFFFF"/>
        </w:rPr>
        <w:t>年12月31日，本单位共有车辆</w:t>
      </w:r>
      <w:r>
        <w:rPr>
          <w:rFonts w:hint="eastAsia" w:ascii="仿宋" w:hAnsi="仿宋" w:eastAsia="仿宋" w:cs="仿宋"/>
          <w:color w:val="auto"/>
          <w:sz w:val="32"/>
          <w:szCs w:val="32"/>
          <w:shd w:val="clear" w:color="auto" w:fill="FFFFFF"/>
          <w:lang w:val="en-US" w:eastAsia="zh-CN"/>
        </w:rPr>
        <w:t>15</w:t>
      </w:r>
      <w:r>
        <w:rPr>
          <w:rFonts w:hint="eastAsia" w:ascii="仿宋" w:hAnsi="仿宋" w:eastAsia="仿宋" w:cs="仿宋"/>
          <w:color w:val="auto"/>
          <w:sz w:val="32"/>
          <w:szCs w:val="32"/>
          <w:shd w:val="clear" w:color="auto" w:fill="FFFFFF"/>
        </w:rPr>
        <w:t>辆，其中，主要领导干部用车0辆，机要通信用车0辆、应急保障用车</w:t>
      </w:r>
      <w:r>
        <w:rPr>
          <w:rFonts w:hint="eastAsia" w:ascii="仿宋" w:hAnsi="仿宋" w:eastAsia="仿宋" w:cs="仿宋"/>
          <w:color w:val="auto"/>
          <w:sz w:val="32"/>
          <w:szCs w:val="32"/>
          <w:shd w:val="clear" w:color="auto" w:fill="FFFFFF"/>
          <w:lang w:val="en-US" w:eastAsia="zh-CN"/>
        </w:rPr>
        <w:t>9</w:t>
      </w:r>
      <w:r>
        <w:rPr>
          <w:rFonts w:hint="eastAsia" w:ascii="仿宋" w:hAnsi="仿宋" w:eastAsia="仿宋" w:cs="仿宋"/>
          <w:color w:val="auto"/>
          <w:sz w:val="32"/>
          <w:szCs w:val="32"/>
          <w:shd w:val="clear" w:color="auto" w:fill="FFFFFF"/>
        </w:rPr>
        <w:t>辆、执法执勤用车0辆、特种专业技术用车0辆、业务用车</w:t>
      </w:r>
      <w:r>
        <w:rPr>
          <w:rFonts w:hint="eastAsia" w:ascii="仿宋" w:hAnsi="仿宋" w:eastAsia="仿宋" w:cs="仿宋"/>
          <w:color w:val="auto"/>
          <w:sz w:val="32"/>
          <w:szCs w:val="32"/>
          <w:shd w:val="clear" w:color="auto" w:fill="FFFFFF"/>
          <w:lang w:val="en-US" w:eastAsia="zh-CN"/>
        </w:rPr>
        <w:t>6</w:t>
      </w:r>
      <w:r>
        <w:rPr>
          <w:rFonts w:hint="eastAsia" w:ascii="仿宋" w:hAnsi="仿宋" w:eastAsia="仿宋" w:cs="仿宋"/>
          <w:color w:val="auto"/>
          <w:sz w:val="32"/>
          <w:szCs w:val="32"/>
          <w:shd w:val="clear" w:color="auto" w:fill="FFFFFF"/>
        </w:rPr>
        <w:t>辆、其他用车0辆；单位价值50万元以上通用设备0台（套）；单位价值100万元以上专用设备0台（套）。</w:t>
      </w:r>
    </w:p>
    <w:p w14:paraId="2640AFF6">
      <w:pPr>
        <w:pStyle w:val="5"/>
        <w:shd w:val="clear" w:color="auto" w:fill="FFFFFF"/>
        <w:spacing w:before="0" w:beforeAutospacing="0" w:after="0" w:afterAutospacing="0" w:line="600" w:lineRule="atLeast"/>
        <w:ind w:firstLine="640"/>
        <w:rPr>
          <w:rFonts w:ascii="Calibri" w:hAnsi="Calibri"/>
          <w:color w:val="3D3D3D"/>
        </w:rPr>
      </w:pPr>
      <w:r>
        <w:rPr>
          <w:rFonts w:hint="eastAsia" w:ascii="黑体" w:hAnsi="黑体" w:eastAsia="黑体"/>
          <w:color w:val="000000"/>
          <w:sz w:val="32"/>
          <w:szCs w:val="32"/>
          <w:shd w:val="clear" w:color="auto" w:fill="FFFFFF"/>
        </w:rPr>
        <w:t>十四、关于</w:t>
      </w:r>
      <w:r>
        <w:rPr>
          <w:rFonts w:ascii="Times New Roman" w:hAnsi="Times New Roman" w:cs="Times New Roman"/>
          <w:color w:val="000000"/>
          <w:sz w:val="32"/>
          <w:szCs w:val="32"/>
          <w:shd w:val="clear" w:color="auto" w:fill="FFFFFF"/>
        </w:rPr>
        <w:t>202</w:t>
      </w:r>
      <w:r>
        <w:rPr>
          <w:rFonts w:hint="eastAsia" w:ascii="Times New Roman" w:hAnsi="Times New Roman" w:eastAsia="仿宋" w:cs="Times New Roman"/>
          <w:color w:val="000000"/>
          <w:sz w:val="32"/>
          <w:szCs w:val="32"/>
          <w:shd w:val="clear" w:color="auto" w:fill="FFFFFF"/>
          <w:lang w:val="en-US" w:eastAsia="zh-CN"/>
        </w:rPr>
        <w:t>4</w:t>
      </w:r>
      <w:r>
        <w:rPr>
          <w:rFonts w:hint="eastAsia" w:ascii="黑体" w:hAnsi="黑体" w:eastAsia="黑体"/>
          <w:color w:val="000000"/>
          <w:sz w:val="32"/>
          <w:szCs w:val="32"/>
          <w:shd w:val="clear" w:color="auto" w:fill="FFFFFF"/>
        </w:rPr>
        <w:t>年度预算绩效情况的说明</w:t>
      </w:r>
    </w:p>
    <w:p w14:paraId="52175661">
      <w:pPr>
        <w:pStyle w:val="5"/>
        <w:shd w:val="clear" w:color="auto" w:fill="FFFFFF"/>
        <w:spacing w:before="0" w:beforeAutospacing="0" w:after="0" w:afterAutospacing="0" w:line="600" w:lineRule="atLeast"/>
        <w:ind w:firstLine="640"/>
        <w:rPr>
          <w:rFonts w:ascii="Calibri" w:hAnsi="Calibri"/>
          <w:color w:val="3D3D3D"/>
        </w:rPr>
      </w:pPr>
      <w:r>
        <w:rPr>
          <w:rFonts w:hint="eastAsia" w:ascii="楷体" w:hAnsi="楷体" w:eastAsia="楷体"/>
          <w:b/>
          <w:bCs/>
          <w:color w:val="000000"/>
          <w:sz w:val="32"/>
          <w:szCs w:val="32"/>
          <w:shd w:val="clear" w:color="auto" w:fill="FFFFFF"/>
        </w:rPr>
        <w:t>（一）部门整体支出绩效情况</w:t>
      </w:r>
    </w:p>
    <w:p w14:paraId="4B351B3D">
      <w:pPr>
        <w:pStyle w:val="5"/>
        <w:shd w:val="clear" w:color="auto" w:fill="FFFFFF"/>
        <w:spacing w:before="0" w:beforeAutospacing="0" w:after="0" w:afterAutospacing="0" w:line="600" w:lineRule="atLeast"/>
        <w:ind w:firstLine="640"/>
        <w:rPr>
          <w:rFonts w:hint="eastAsia" w:ascii="仿宋" w:hAnsi="仿宋" w:eastAsia="仿宋" w:cs="仿宋"/>
          <w:color w:val="3D3D3D"/>
        </w:rPr>
      </w:pPr>
      <w:r>
        <w:rPr>
          <w:rFonts w:hint="eastAsia" w:ascii="仿宋" w:hAnsi="仿宋" w:eastAsia="仿宋" w:cs="仿宋"/>
          <w:color w:val="000000"/>
          <w:sz w:val="32"/>
          <w:szCs w:val="32"/>
          <w:shd w:val="clear" w:color="auto" w:fill="FFFFFF"/>
        </w:rPr>
        <w:t>根据预算绩效管理要求，我委对202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年度部门整体支出和一般公共预算项目支出全面开展绩效自评，从评价情况来看，我委部门整体支出很好地控制了运行成本，全年按计划进度完成资金使用，202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年部门总收入为</w:t>
      </w:r>
      <w:r>
        <w:rPr>
          <w:rFonts w:hint="eastAsia" w:ascii="仿宋" w:hAnsi="仿宋" w:eastAsia="仿宋" w:cs="仿宋"/>
          <w:color w:val="000000"/>
          <w:sz w:val="32"/>
          <w:szCs w:val="32"/>
          <w:shd w:val="clear" w:color="auto" w:fill="FFFFFF"/>
          <w:lang w:val="en-US" w:eastAsia="zh-CN"/>
        </w:rPr>
        <w:t>6426.15</w:t>
      </w:r>
      <w:r>
        <w:rPr>
          <w:rFonts w:hint="eastAsia" w:ascii="仿宋" w:hAnsi="仿宋" w:eastAsia="仿宋" w:cs="仿宋"/>
          <w:color w:val="000000"/>
          <w:sz w:val="32"/>
          <w:szCs w:val="32"/>
          <w:shd w:val="clear" w:color="auto" w:fill="FFFFFF"/>
        </w:rPr>
        <w:t>万元，部门总支出为</w:t>
      </w:r>
      <w:r>
        <w:rPr>
          <w:rFonts w:hint="eastAsia" w:ascii="仿宋" w:hAnsi="仿宋" w:eastAsia="仿宋" w:cs="仿宋"/>
          <w:color w:val="000000"/>
          <w:sz w:val="32"/>
          <w:szCs w:val="32"/>
          <w:shd w:val="clear" w:color="auto" w:fill="FFFFFF"/>
          <w:lang w:val="en-US" w:eastAsia="zh-CN"/>
        </w:rPr>
        <w:t>6426.15</w:t>
      </w:r>
      <w:r>
        <w:rPr>
          <w:rFonts w:hint="eastAsia" w:ascii="仿宋" w:hAnsi="仿宋" w:eastAsia="仿宋" w:cs="仿宋"/>
          <w:color w:val="000000"/>
          <w:sz w:val="32"/>
          <w:szCs w:val="32"/>
          <w:shd w:val="clear" w:color="auto" w:fill="FFFFFF"/>
        </w:rPr>
        <w:t>万元，在完成各工作的前提下，有效地控制了支出的成本。资金预算绩效管理工作开展良好，资金按进度足额拨付，保障了各项工作顺利推进，完成了绩效目标。</w:t>
      </w:r>
    </w:p>
    <w:p w14:paraId="4F1A0D32">
      <w:pPr>
        <w:pStyle w:val="5"/>
        <w:shd w:val="clear" w:color="auto" w:fill="FFFFFF"/>
        <w:spacing w:before="0" w:beforeAutospacing="0" w:after="0" w:afterAutospacing="0" w:line="600" w:lineRule="atLeast"/>
        <w:ind w:firstLine="640"/>
        <w:rPr>
          <w:rFonts w:hint="eastAsia" w:ascii="仿宋" w:hAnsi="仿宋" w:eastAsia="仿宋" w:cs="仿宋"/>
          <w:color w:val="auto"/>
          <w:spacing w:val="0"/>
          <w:sz w:val="32"/>
          <w:szCs w:val="32"/>
          <w:u w:val="none"/>
          <w:lang w:val="en-US" w:eastAsia="zh-CN"/>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年以来，</w:t>
      </w:r>
      <w:r>
        <w:rPr>
          <w:rFonts w:hint="eastAsia" w:ascii="仿宋" w:hAnsi="仿宋" w:eastAsia="仿宋" w:cs="仿宋"/>
          <w:color w:val="auto"/>
          <w:spacing w:val="0"/>
          <w:sz w:val="32"/>
          <w:szCs w:val="32"/>
          <w:u w:val="none"/>
          <w:lang w:val="en-US" w:eastAsia="zh-CN"/>
        </w:rPr>
        <w:t>在市委、市政府坚强领导以及市人大和市政协监督指导下，我委紧扣市委、市政府赋予的“四个定位”，认真贯彻落实“五新四城”战略，大力推进“八大行动”，不折不扣做好市委、市政府交办的各项工作，不断推动发展与改革工作迈上新台阶。2024年前三季度，城镇居民人均可支配收入增长5.0%，排全省第2位；农村居民人均可支配收入增长6.8%，排全省第1位；1-11月，固定资产投资增长11.4%，排全省第1位。我市成功获批全国首批、全省唯一生态产品价值实现机制试点；被评为全国物流统计工作先进单位。以工代赈工作作为全省唯一市州在全国推进会上作典型发言，经济运行监测调度、粮食产业发展、“两重”“两新”工作在省级会议上作典型发言，高质量发展、经济运行、优化营商环境、干部培养等工作在全市作典型发言。市本级区域共进、“两新”和“两重”，以及沅陵产业开发区“五好”园区建设获得省政府大抓落实工作激励表扬，成功实现年度既定目标。</w:t>
      </w:r>
    </w:p>
    <w:p w14:paraId="77D34A17">
      <w:pPr>
        <w:pStyle w:val="5"/>
        <w:shd w:val="clear" w:color="auto" w:fill="FFFFFF"/>
        <w:spacing w:before="0" w:beforeAutospacing="0" w:after="0" w:afterAutospacing="0" w:line="600" w:lineRule="atLeast"/>
        <w:ind w:firstLine="640"/>
        <w:rPr>
          <w:rFonts w:ascii="Calibri" w:hAnsi="Calibri"/>
          <w:color w:val="3D3D3D"/>
        </w:rPr>
      </w:pPr>
      <w:r>
        <w:rPr>
          <w:rFonts w:hint="eastAsia" w:ascii="楷体" w:hAnsi="楷体" w:eastAsia="楷体"/>
          <w:b/>
          <w:bCs/>
          <w:color w:val="000000"/>
          <w:sz w:val="32"/>
          <w:szCs w:val="32"/>
          <w:shd w:val="clear" w:color="auto" w:fill="FFFFFF"/>
        </w:rPr>
        <w:t>（二）存在的问题及原因分析</w:t>
      </w:r>
    </w:p>
    <w:p w14:paraId="1ED76F3C">
      <w:pPr>
        <w:pStyle w:val="5"/>
        <w:shd w:val="clear" w:color="auto" w:fill="FFFFFF"/>
        <w:spacing w:before="0" w:beforeAutospacing="0" w:after="0" w:afterAutospacing="0" w:line="600" w:lineRule="atLeast"/>
        <w:ind w:firstLine="640"/>
        <w:rPr>
          <w:rFonts w:ascii="Calibri" w:hAnsi="Calibri"/>
          <w:color w:val="3D3D3D"/>
        </w:rPr>
      </w:pPr>
      <w:r>
        <w:rPr>
          <w:rFonts w:hint="eastAsia" w:ascii="仿宋_GB2312" w:hAnsi="仿宋" w:eastAsia="仿宋_GB2312"/>
          <w:color w:val="000000"/>
          <w:sz w:val="32"/>
          <w:szCs w:val="32"/>
          <w:shd w:val="clear" w:color="auto" w:fill="FFFFFF"/>
        </w:rPr>
        <w:t>绩效管理的水平和业务能力还需进一步提升，项目计划任务配置与项目资金预算没有同步，导致预算控制率完成情况不理想，绩效评价结果有待进一步加强应用。</w:t>
      </w:r>
    </w:p>
    <w:p w14:paraId="2BC5F6DB">
      <w:pPr>
        <w:pStyle w:val="5"/>
        <w:shd w:val="clear" w:color="auto" w:fill="FFFFFF"/>
        <w:spacing w:before="0" w:beforeAutospacing="0" w:after="0" w:afterAutospacing="0" w:line="450" w:lineRule="atLeast"/>
        <w:jc w:val="center"/>
        <w:rPr>
          <w:rFonts w:ascii="Calibri" w:hAnsi="Calibri"/>
          <w:color w:val="3D3D3D"/>
        </w:rPr>
      </w:pPr>
      <w:r>
        <w:rPr>
          <w:rFonts w:hint="eastAsia" w:ascii="MS Mincho" w:hAnsi="MS Mincho" w:eastAsia="MS Mincho" w:cs="MS Mincho"/>
          <w:color w:val="000000"/>
          <w:shd w:val="clear" w:color="auto" w:fill="FFFFFF"/>
        </w:rPr>
        <w:t> </w:t>
      </w:r>
    </w:p>
    <w:p w14:paraId="04B70646">
      <w:pPr>
        <w:pStyle w:val="5"/>
        <w:shd w:val="clear" w:color="auto" w:fill="FFFFFF"/>
        <w:spacing w:before="0" w:beforeAutospacing="0" w:after="0" w:afterAutospacing="0" w:line="450" w:lineRule="atLeast"/>
        <w:jc w:val="center"/>
        <w:rPr>
          <w:rFonts w:ascii="Calibri" w:hAnsi="Calibri"/>
          <w:color w:val="3D3D3D"/>
        </w:rPr>
      </w:pPr>
      <w:r>
        <w:rPr>
          <w:rFonts w:hint="eastAsia" w:ascii="黑体" w:hAnsi="黑体" w:eastAsia="黑体"/>
          <w:color w:val="000000"/>
          <w:sz w:val="32"/>
          <w:szCs w:val="32"/>
          <w:shd w:val="clear" w:color="auto" w:fill="FFFFFF"/>
        </w:rPr>
        <w:t>第四部分</w:t>
      </w:r>
    </w:p>
    <w:p w14:paraId="7D2E1709">
      <w:pPr>
        <w:pStyle w:val="5"/>
        <w:shd w:val="clear" w:color="auto" w:fill="FFFFFF"/>
        <w:spacing w:before="0" w:beforeAutospacing="0" w:after="0" w:afterAutospacing="0" w:line="450" w:lineRule="atLeast"/>
        <w:jc w:val="center"/>
        <w:rPr>
          <w:rFonts w:ascii="Calibri" w:hAnsi="Calibri"/>
          <w:color w:val="3D3D3D"/>
        </w:rPr>
      </w:pPr>
      <w:r>
        <w:rPr>
          <w:rFonts w:hint="eastAsia" w:ascii="黑体" w:hAnsi="黑体" w:eastAsia="黑体"/>
          <w:color w:val="000000"/>
          <w:sz w:val="32"/>
          <w:szCs w:val="32"/>
          <w:shd w:val="clear" w:color="auto" w:fill="FFFFFF"/>
        </w:rPr>
        <w:t>名词解释</w:t>
      </w:r>
    </w:p>
    <w:p w14:paraId="4D22B28B">
      <w:pPr>
        <w:pStyle w:val="5"/>
        <w:shd w:val="clear" w:color="auto" w:fill="FFFFFF"/>
        <w:spacing w:before="0" w:beforeAutospacing="0" w:after="0" w:afterAutospacing="0" w:line="600" w:lineRule="atLeast"/>
        <w:ind w:firstLine="640"/>
        <w:jc w:val="both"/>
        <w:rPr>
          <w:rFonts w:ascii="Calibri" w:hAnsi="Calibri"/>
          <w:color w:val="3D3D3D"/>
        </w:rPr>
      </w:pPr>
      <w:r>
        <w:rPr>
          <w:rFonts w:hint="eastAsia" w:ascii="黑体" w:hAnsi="黑体" w:eastAsia="黑体"/>
          <w:color w:val="3D3D3D"/>
          <w:sz w:val="32"/>
          <w:szCs w:val="32"/>
          <w:shd w:val="clear" w:color="auto" w:fill="FFFFFF"/>
        </w:rPr>
        <w:t>一、机关运行经费：</w:t>
      </w:r>
      <w:r>
        <w:rPr>
          <w:rFonts w:hint="eastAsia" w:ascii="仿宋_GB2312" w:hAnsi="仿宋" w:eastAsia="仿宋_GB2312"/>
          <w:color w:val="000000"/>
          <w:sz w:val="32"/>
          <w:szCs w:val="32"/>
          <w:shd w:val="clear" w:color="auto" w:fill="FFFFFF"/>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2595D3B6">
      <w:pPr>
        <w:pStyle w:val="5"/>
        <w:shd w:val="clear" w:color="auto" w:fill="FFFFFF"/>
        <w:spacing w:before="0" w:beforeAutospacing="0" w:after="0" w:afterAutospacing="0" w:line="450" w:lineRule="atLeast"/>
        <w:ind w:firstLine="640" w:firstLineChars="200"/>
        <w:rPr>
          <w:rFonts w:ascii="Calibri" w:hAnsi="Calibri"/>
          <w:color w:val="3D3D3D"/>
        </w:rPr>
      </w:pPr>
      <w:r>
        <w:rPr>
          <w:rFonts w:hint="eastAsia" w:ascii="黑体" w:hAnsi="黑体" w:eastAsia="黑体"/>
          <w:color w:val="000000"/>
          <w:sz w:val="32"/>
          <w:szCs w:val="32"/>
          <w:shd w:val="clear" w:color="auto" w:fill="FFFFFF"/>
        </w:rPr>
        <w:t>二、</w:t>
      </w:r>
      <w:r>
        <w:rPr>
          <w:rFonts w:ascii="Times New Roman" w:hAnsi="Times New Roman" w:cs="Times New Roman"/>
          <w:color w:val="000000"/>
          <w:sz w:val="32"/>
          <w:szCs w:val="32"/>
          <w:shd w:val="clear" w:color="auto" w:fill="FFFFFF"/>
        </w:rPr>
        <w:t>“</w:t>
      </w:r>
      <w:r>
        <w:rPr>
          <w:rFonts w:hint="eastAsia" w:ascii="黑体" w:hAnsi="黑体" w:eastAsia="黑体"/>
          <w:color w:val="000000"/>
          <w:sz w:val="32"/>
          <w:szCs w:val="32"/>
          <w:shd w:val="clear" w:color="auto" w:fill="FFFFFF"/>
        </w:rPr>
        <w:t>三公</w:t>
      </w:r>
      <w:r>
        <w:rPr>
          <w:rFonts w:ascii="Times New Roman" w:hAnsi="Times New Roman" w:cs="Times New Roman"/>
          <w:color w:val="000000"/>
          <w:sz w:val="32"/>
          <w:szCs w:val="32"/>
          <w:shd w:val="clear" w:color="auto" w:fill="FFFFFF"/>
        </w:rPr>
        <w:t>”</w:t>
      </w:r>
      <w:r>
        <w:rPr>
          <w:rFonts w:hint="eastAsia" w:ascii="黑体" w:hAnsi="黑体" w:eastAsia="黑体"/>
          <w:color w:val="000000"/>
          <w:sz w:val="32"/>
          <w:szCs w:val="32"/>
          <w:shd w:val="clear" w:color="auto" w:fill="FFFFFF"/>
        </w:rPr>
        <w:t>经费：</w:t>
      </w:r>
      <w:r>
        <w:rPr>
          <w:rFonts w:hint="eastAsia" w:ascii="仿宋_GB2312" w:hAnsi="仿宋" w:eastAsia="仿宋_GB2312"/>
          <w:color w:val="000000"/>
          <w:sz w:val="32"/>
          <w:szCs w:val="32"/>
          <w:shd w:val="clear" w:color="auto" w:fill="FFFFFF"/>
        </w:rPr>
        <w:t>纳入财政预算管理的</w:t>
      </w:r>
      <w:r>
        <w:rPr>
          <w:rFonts w:hint="eastAsia" w:ascii="仿宋" w:hAnsi="仿宋" w:eastAsia="仿宋"/>
          <w:color w:val="000000"/>
          <w:sz w:val="32"/>
          <w:szCs w:val="32"/>
          <w:shd w:val="clear" w:color="auto" w:fill="FFFFFF"/>
        </w:rPr>
        <w:t>“</w:t>
      </w:r>
      <w:r>
        <w:rPr>
          <w:rFonts w:hint="eastAsia" w:ascii="仿宋_GB2312" w:hAnsi="仿宋" w:eastAsia="仿宋_GB2312"/>
          <w:color w:val="000000"/>
          <w:sz w:val="32"/>
          <w:szCs w:val="32"/>
          <w:shd w:val="clear" w:color="auto" w:fill="FFFFFF"/>
        </w:rPr>
        <w:t>三公</w:t>
      </w:r>
      <w:r>
        <w:rPr>
          <w:rFonts w:hint="eastAsia" w:ascii="仿宋" w:hAnsi="仿宋" w:eastAsia="仿宋"/>
          <w:color w:val="000000"/>
          <w:sz w:val="32"/>
          <w:szCs w:val="32"/>
          <w:shd w:val="clear" w:color="auto" w:fill="FFFFFF"/>
        </w:rPr>
        <w:t>“</w:t>
      </w:r>
      <w:r>
        <w:rPr>
          <w:rFonts w:hint="eastAsia" w:ascii="仿宋_GB2312" w:hAnsi="仿宋" w:eastAsia="仿宋_GB2312"/>
          <w:color w:val="000000"/>
          <w:sz w:val="32"/>
          <w:szCs w:val="32"/>
          <w:shd w:val="clear" w:color="auto" w:fill="FFFFFF"/>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30E2D6DE"/>
    <w:p w14:paraId="65FC1F3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A9456">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C6D4931">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734B0"/>
    <w:rsid w:val="00396A63"/>
    <w:rsid w:val="00662096"/>
    <w:rsid w:val="006933B8"/>
    <w:rsid w:val="008E4D88"/>
    <w:rsid w:val="00B55744"/>
    <w:rsid w:val="00C7011A"/>
    <w:rsid w:val="00D256AE"/>
    <w:rsid w:val="00D74E71"/>
    <w:rsid w:val="00E30416"/>
    <w:rsid w:val="00E664E0"/>
    <w:rsid w:val="00F734B0"/>
    <w:rsid w:val="02F27FB9"/>
    <w:rsid w:val="12D60970"/>
    <w:rsid w:val="1712246D"/>
    <w:rsid w:val="197D172D"/>
    <w:rsid w:val="19C72DC1"/>
    <w:rsid w:val="21270844"/>
    <w:rsid w:val="21BD795E"/>
    <w:rsid w:val="22965A26"/>
    <w:rsid w:val="24A33FFE"/>
    <w:rsid w:val="2AD57308"/>
    <w:rsid w:val="302D1273"/>
    <w:rsid w:val="3045283A"/>
    <w:rsid w:val="328B4E7C"/>
    <w:rsid w:val="332819AF"/>
    <w:rsid w:val="366F23BE"/>
    <w:rsid w:val="3BB6283D"/>
    <w:rsid w:val="3F367F1D"/>
    <w:rsid w:val="3F724CCD"/>
    <w:rsid w:val="49E21E05"/>
    <w:rsid w:val="519A0E23"/>
    <w:rsid w:val="53020645"/>
    <w:rsid w:val="5B4377F2"/>
    <w:rsid w:val="5E03770C"/>
    <w:rsid w:val="60D72C53"/>
    <w:rsid w:val="61C86BF9"/>
    <w:rsid w:val="638171A1"/>
    <w:rsid w:val="657809E0"/>
    <w:rsid w:val="716A7203"/>
    <w:rsid w:val="732B2CCF"/>
    <w:rsid w:val="76326989"/>
    <w:rsid w:val="77BB3917"/>
    <w:rsid w:val="78054355"/>
    <w:rsid w:val="7DD46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2 Char"/>
    <w:basedOn w:val="7"/>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7723</Words>
  <Characters>8211</Characters>
  <Lines>61</Lines>
  <Paragraphs>17</Paragraphs>
  <TotalTime>22</TotalTime>
  <ScaleCrop>false</ScaleCrop>
  <LinksUpToDate>false</LinksUpToDate>
  <CharactersWithSpaces>8211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2025-09-15T01:02:00Z</dcterms:created>
  <dc:creator>微软用户</dc:creator>
  <cp:lastModifiedBy>奔跑吧少年</cp:lastModifiedBy>
  <dcterms:modified xsi:type="dcterms:W3CDTF">2025-09-23T03:24:38Z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eyJoZGlkIjoiOTAyMzE4NmNjMDMyOWRiNzdjMGFlZTJjMzVhYWI1ZGQiLCJ1c2VySWQiOiIyOTgwNDkwNjQifQ==</vt:lpwstr>
  </property>
  <property fmtid="{D5CDD505-2E9C-101B-9397-08002B2CF9AE}" pid="3" name="KSOProductBuildVer">
    <vt:lpwstr>2052-12.1.0.22529</vt:lpwstr>
  </property>
  <property fmtid="{D5CDD505-2E9C-101B-9397-08002B2CF9AE}" pid="4" name="ICV">
    <vt:lpwstr>3DD87A0946574D059527F5BE5AD1C1D0_12</vt:lpwstr>
  </property>
</Properties>
</file>