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hint="eastAsia" w:ascii="仿宋" w:hAnsi="仿宋" w:eastAsia="仿宋" w:cs="仿宋"/>
          <w:b/>
          <w:bCs/>
          <w:sz w:val="48"/>
          <w:szCs w:val="48"/>
        </w:rPr>
      </w:pPr>
      <w:r>
        <w:rPr>
          <w:rFonts w:hint="eastAsia" w:ascii="仿宋" w:hAnsi="仿宋" w:eastAsia="仿宋" w:cs="仿宋"/>
          <w:b/>
          <w:bCs/>
          <w:sz w:val="48"/>
          <w:szCs w:val="48"/>
        </w:rPr>
        <w:t>2021年度</w:t>
      </w:r>
    </w:p>
    <w:p>
      <w:pPr>
        <w:pStyle w:val="11"/>
        <w:jc w:val="center"/>
        <w:rPr>
          <w:rFonts w:hint="eastAsia" w:ascii="仿宋" w:hAnsi="仿宋" w:eastAsia="仿宋" w:cs="仿宋"/>
          <w:b/>
          <w:bCs/>
          <w:sz w:val="48"/>
          <w:szCs w:val="48"/>
        </w:rPr>
      </w:pPr>
      <w:r>
        <w:rPr>
          <w:rFonts w:hint="eastAsia" w:ascii="仿宋" w:hAnsi="仿宋" w:eastAsia="仿宋" w:cs="仿宋"/>
          <w:b/>
          <w:bCs/>
          <w:sz w:val="48"/>
          <w:szCs w:val="48"/>
        </w:rPr>
        <w:t>怀化市不动产登记中心部门决算</w:t>
      </w:r>
    </w:p>
    <w:p>
      <w:pPr>
        <w:pStyle w:val="11"/>
        <w:spacing w:line="500" w:lineRule="exact"/>
        <w:jc w:val="center"/>
        <w:rPr>
          <w:rFonts w:hint="eastAsia" w:ascii="仿宋" w:hAnsi="仿宋" w:eastAsia="仿宋" w:cs="仿宋"/>
          <w:b/>
          <w:sz w:val="32"/>
          <w:szCs w:val="32"/>
        </w:rPr>
      </w:pPr>
    </w:p>
    <w:p>
      <w:pPr>
        <w:pStyle w:val="11"/>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目录</w:t>
      </w:r>
    </w:p>
    <w:p>
      <w:pPr>
        <w:pStyle w:val="11"/>
        <w:spacing w:line="500" w:lineRule="exact"/>
        <w:ind w:firstLine="640" w:firstLineChars="200"/>
        <w:rPr>
          <w:rFonts w:hint="eastAsia" w:ascii="仿宋" w:hAnsi="仿宋" w:eastAsia="仿宋" w:cs="仿宋"/>
          <w:b/>
          <w:sz w:val="32"/>
          <w:szCs w:val="32"/>
        </w:rPr>
      </w:pPr>
      <w:r>
        <w:rPr>
          <w:rFonts w:hint="eastAsia" w:ascii="仿宋" w:hAnsi="仿宋" w:eastAsia="仿宋" w:cs="仿宋"/>
          <w:b/>
          <w:sz w:val="32"/>
          <w:szCs w:val="32"/>
        </w:rPr>
        <w:t>第一部分</w:t>
      </w: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rPr>
        <w:t>怀化市不动产登记中心单位概况</w:t>
      </w:r>
    </w:p>
    <w:p>
      <w:pPr>
        <w:pStyle w:val="11"/>
        <w:spacing w:line="50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一、部门职责</w:t>
      </w:r>
    </w:p>
    <w:p>
      <w:pPr>
        <w:pStyle w:val="11"/>
        <w:spacing w:line="50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二、机构设置</w:t>
      </w:r>
    </w:p>
    <w:p>
      <w:pPr>
        <w:pStyle w:val="11"/>
        <w:spacing w:line="500" w:lineRule="exact"/>
        <w:ind w:firstLine="640" w:firstLineChars="200"/>
        <w:rPr>
          <w:rFonts w:hint="eastAsia" w:ascii="仿宋" w:hAnsi="仿宋" w:eastAsia="仿宋" w:cs="仿宋"/>
          <w:b/>
          <w:sz w:val="32"/>
          <w:szCs w:val="32"/>
        </w:rPr>
      </w:pPr>
      <w:r>
        <w:rPr>
          <w:rFonts w:hint="eastAsia" w:ascii="仿宋" w:hAnsi="仿宋" w:eastAsia="仿宋" w:cs="仿宋"/>
          <w:b/>
          <w:sz w:val="32"/>
          <w:szCs w:val="32"/>
        </w:rPr>
        <w:t>第二部分</w:t>
      </w: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rPr>
        <w:t>2021年度部门决算表</w:t>
      </w:r>
    </w:p>
    <w:p>
      <w:pPr>
        <w:pStyle w:val="11"/>
        <w:spacing w:line="50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一、收入支出决算总表</w:t>
      </w:r>
    </w:p>
    <w:p>
      <w:pPr>
        <w:pStyle w:val="11"/>
        <w:spacing w:line="50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二、收入决算表</w:t>
      </w:r>
    </w:p>
    <w:p>
      <w:pPr>
        <w:pStyle w:val="11"/>
        <w:spacing w:line="50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三、支出决算表</w:t>
      </w:r>
    </w:p>
    <w:p>
      <w:pPr>
        <w:pStyle w:val="11"/>
        <w:spacing w:line="50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四、财政拨款收入支出决算总表</w:t>
      </w:r>
    </w:p>
    <w:p>
      <w:pPr>
        <w:pStyle w:val="11"/>
        <w:spacing w:line="50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五、一般公共预算财政拨款支出决算表</w:t>
      </w:r>
    </w:p>
    <w:p>
      <w:pPr>
        <w:pStyle w:val="11"/>
        <w:spacing w:line="50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六、一般公共预算财政拨款基本支出决算表</w:t>
      </w:r>
    </w:p>
    <w:p>
      <w:pPr>
        <w:pStyle w:val="11"/>
        <w:spacing w:line="50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七、一般公共预算财政拨款“三公”经费支出决算表</w:t>
      </w:r>
    </w:p>
    <w:p>
      <w:pPr>
        <w:pStyle w:val="11"/>
        <w:spacing w:line="50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八、政府性基金预算财政拨款收入支出决算表</w:t>
      </w:r>
    </w:p>
    <w:p>
      <w:pPr>
        <w:pStyle w:val="11"/>
        <w:spacing w:line="50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九、国有资本经营预算财政拨款支出决算表</w:t>
      </w:r>
    </w:p>
    <w:p>
      <w:pPr>
        <w:pStyle w:val="11"/>
        <w:spacing w:line="500" w:lineRule="exact"/>
        <w:ind w:firstLine="640" w:firstLineChars="200"/>
        <w:rPr>
          <w:rFonts w:hint="eastAsia" w:ascii="仿宋" w:hAnsi="仿宋" w:eastAsia="仿宋" w:cs="仿宋"/>
          <w:b/>
          <w:sz w:val="32"/>
          <w:szCs w:val="32"/>
        </w:rPr>
      </w:pPr>
      <w:r>
        <w:rPr>
          <w:rFonts w:hint="eastAsia" w:ascii="仿宋" w:hAnsi="仿宋" w:eastAsia="仿宋" w:cs="仿宋"/>
          <w:b/>
          <w:sz w:val="32"/>
          <w:szCs w:val="32"/>
        </w:rPr>
        <w:t>第三部分</w:t>
      </w: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rPr>
        <w:t>2021年度部门决算情况说明</w:t>
      </w:r>
    </w:p>
    <w:p>
      <w:pPr>
        <w:pStyle w:val="11"/>
        <w:spacing w:line="50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一、收入支出决算总体情况说明</w:t>
      </w:r>
    </w:p>
    <w:p>
      <w:pPr>
        <w:spacing w:line="500" w:lineRule="exact"/>
        <w:ind w:firstLine="800" w:firstLineChars="250"/>
        <w:jc w:val="left"/>
        <w:rPr>
          <w:rFonts w:hint="eastAsia" w:ascii="仿宋" w:hAnsi="仿宋" w:eastAsia="仿宋" w:cs="仿宋"/>
          <w:sz w:val="32"/>
          <w:szCs w:val="32"/>
        </w:rPr>
      </w:pPr>
      <w:r>
        <w:rPr>
          <w:rFonts w:hint="eastAsia" w:ascii="仿宋" w:hAnsi="仿宋" w:eastAsia="仿宋" w:cs="仿宋"/>
          <w:sz w:val="32"/>
          <w:szCs w:val="32"/>
        </w:rPr>
        <w:t>二、收入决算情况说明</w:t>
      </w:r>
    </w:p>
    <w:p>
      <w:pPr>
        <w:autoSpaceDE w:val="0"/>
        <w:autoSpaceDN w:val="0"/>
        <w:adjustRightInd w:val="0"/>
        <w:spacing w:line="500" w:lineRule="exact"/>
        <w:ind w:firstLine="800" w:firstLineChars="25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三、支出决算情况说明</w:t>
      </w:r>
    </w:p>
    <w:p>
      <w:pPr>
        <w:autoSpaceDE w:val="0"/>
        <w:autoSpaceDN w:val="0"/>
        <w:adjustRightInd w:val="0"/>
        <w:spacing w:line="500" w:lineRule="exact"/>
        <w:ind w:firstLine="800" w:firstLineChars="25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四、财政拨款收入支出决算总体情况说明</w:t>
      </w:r>
    </w:p>
    <w:p>
      <w:pPr>
        <w:autoSpaceDE w:val="0"/>
        <w:autoSpaceDN w:val="0"/>
        <w:adjustRightInd w:val="0"/>
        <w:spacing w:line="500" w:lineRule="exact"/>
        <w:ind w:firstLine="800" w:firstLineChars="25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五、一般公共预算财政拨款支出决算情况说明</w:t>
      </w:r>
    </w:p>
    <w:p>
      <w:pPr>
        <w:autoSpaceDE w:val="0"/>
        <w:autoSpaceDN w:val="0"/>
        <w:adjustRightInd w:val="0"/>
        <w:spacing w:line="500" w:lineRule="exact"/>
        <w:ind w:firstLine="800" w:firstLineChars="25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六、一般公共预算财政拨款基本支出决算情况说明</w:t>
      </w:r>
    </w:p>
    <w:p>
      <w:pPr>
        <w:autoSpaceDE w:val="0"/>
        <w:autoSpaceDN w:val="0"/>
        <w:adjustRightInd w:val="0"/>
        <w:spacing w:line="500" w:lineRule="exact"/>
        <w:ind w:firstLine="800" w:firstLineChars="25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七、一般公共预算财政拨款三公经费支出决算情况说明</w:t>
      </w:r>
    </w:p>
    <w:p>
      <w:pPr>
        <w:autoSpaceDE w:val="0"/>
        <w:autoSpaceDN w:val="0"/>
        <w:adjustRightInd w:val="0"/>
        <w:spacing w:line="500" w:lineRule="exact"/>
        <w:ind w:firstLine="800" w:firstLineChars="25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八、政府性基金预算收入支出决算情况</w:t>
      </w:r>
    </w:p>
    <w:p>
      <w:pPr>
        <w:autoSpaceDE w:val="0"/>
        <w:autoSpaceDN w:val="0"/>
        <w:adjustRightInd w:val="0"/>
        <w:spacing w:line="500" w:lineRule="exact"/>
        <w:ind w:firstLine="800" w:firstLineChars="25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九、国有资本经营预算财政拨款支出决算情况说明</w:t>
      </w:r>
    </w:p>
    <w:p>
      <w:pPr>
        <w:autoSpaceDE w:val="0"/>
        <w:autoSpaceDN w:val="0"/>
        <w:adjustRightInd w:val="0"/>
        <w:spacing w:line="500" w:lineRule="exact"/>
        <w:ind w:firstLine="800" w:firstLineChars="25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十、关于机关运行经费支出说明</w:t>
      </w:r>
    </w:p>
    <w:p>
      <w:pPr>
        <w:autoSpaceDE w:val="0"/>
        <w:autoSpaceDN w:val="0"/>
        <w:adjustRightInd w:val="0"/>
        <w:spacing w:line="500" w:lineRule="exact"/>
        <w:ind w:firstLine="800" w:firstLineChars="25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rPr>
        <w:t>十一、一般性支出情况</w:t>
      </w:r>
      <w:r>
        <w:rPr>
          <w:rFonts w:hint="eastAsia" w:ascii="仿宋" w:hAnsi="仿宋" w:eastAsia="仿宋" w:cs="仿宋"/>
          <w:color w:val="FF0000"/>
          <w:kern w:val="0"/>
          <w:sz w:val="32"/>
          <w:szCs w:val="32"/>
          <w:lang w:val="en-US" w:eastAsia="zh-CN"/>
        </w:rPr>
        <w:t>说明</w:t>
      </w:r>
    </w:p>
    <w:p>
      <w:pPr>
        <w:autoSpaceDE w:val="0"/>
        <w:autoSpaceDN w:val="0"/>
        <w:adjustRightInd w:val="0"/>
        <w:spacing w:line="500" w:lineRule="exact"/>
        <w:ind w:firstLine="800" w:firstLineChars="25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十二、关于政府采购支出说明</w:t>
      </w:r>
    </w:p>
    <w:p>
      <w:pPr>
        <w:pStyle w:val="11"/>
        <w:spacing w:line="50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十三、关于国有资产占用情况说明</w:t>
      </w:r>
    </w:p>
    <w:p>
      <w:pPr>
        <w:pStyle w:val="11"/>
        <w:spacing w:line="50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十四、关于2021年度预算绩效情况的说明</w:t>
      </w:r>
    </w:p>
    <w:p>
      <w:pPr>
        <w:pStyle w:val="11"/>
        <w:spacing w:line="500" w:lineRule="exact"/>
        <w:ind w:firstLine="640" w:firstLineChars="200"/>
        <w:rPr>
          <w:rFonts w:hint="eastAsia" w:ascii="仿宋" w:hAnsi="仿宋" w:eastAsia="仿宋" w:cs="仿宋"/>
          <w:b/>
          <w:sz w:val="32"/>
          <w:szCs w:val="32"/>
        </w:rPr>
      </w:pPr>
      <w:r>
        <w:rPr>
          <w:rFonts w:hint="eastAsia" w:ascii="仿宋" w:hAnsi="仿宋" w:eastAsia="仿宋" w:cs="仿宋"/>
          <w:b/>
          <w:sz w:val="32"/>
          <w:szCs w:val="32"/>
        </w:rPr>
        <w:t>第四部分</w:t>
      </w: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rPr>
        <w:t>名词解释</w:t>
      </w:r>
    </w:p>
    <w:p>
      <w:pPr>
        <w:pStyle w:val="11"/>
        <w:spacing w:line="500" w:lineRule="exact"/>
        <w:ind w:firstLine="640" w:firstLineChars="200"/>
        <w:rPr>
          <w:rFonts w:hint="eastAsia" w:ascii="仿宋" w:hAnsi="仿宋" w:eastAsia="仿宋" w:cs="仿宋"/>
          <w:b/>
          <w:color w:val="000000"/>
          <w:kern w:val="0"/>
          <w:sz w:val="32"/>
          <w:szCs w:val="32"/>
        </w:rPr>
      </w:pPr>
      <w:r>
        <w:rPr>
          <w:rFonts w:hint="eastAsia" w:ascii="仿宋" w:hAnsi="仿宋" w:eastAsia="仿宋" w:cs="仿宋"/>
          <w:b/>
          <w:sz w:val="32"/>
          <w:szCs w:val="32"/>
        </w:rPr>
        <w:t>第五部分</w:t>
      </w: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rPr>
        <w:t>附件</w:t>
      </w:r>
    </w:p>
    <w:p>
      <w:pPr>
        <w:jc w:val="center"/>
        <w:rPr>
          <w:rFonts w:hint="eastAsia" w:ascii="仿宋" w:hAnsi="仿宋" w:eastAsia="仿宋" w:cs="仿宋"/>
          <w:sz w:val="32"/>
          <w:szCs w:val="32"/>
        </w:rPr>
      </w:pPr>
    </w:p>
    <w:p>
      <w:pPr>
        <w:pStyle w:val="11"/>
        <w:jc w:val="center"/>
        <w:rPr>
          <w:rFonts w:hint="eastAsia" w:ascii="黑体" w:hAnsi="黑体" w:eastAsia="黑体" w:cs="黑体"/>
          <w:b/>
          <w:bCs/>
          <w:sz w:val="44"/>
          <w:szCs w:val="44"/>
        </w:rPr>
      </w:pPr>
      <w:r>
        <w:rPr>
          <w:rFonts w:hint="eastAsia" w:ascii="黑体" w:hAnsi="黑体" w:eastAsia="黑体" w:cs="黑体"/>
          <w:b/>
          <w:bCs/>
          <w:sz w:val="44"/>
          <w:szCs w:val="44"/>
        </w:rPr>
        <w:t>第一部分</w:t>
      </w:r>
    </w:p>
    <w:p>
      <w:pPr>
        <w:pStyle w:val="11"/>
        <w:jc w:val="center"/>
        <w:rPr>
          <w:rFonts w:hint="eastAsia" w:ascii="黑体" w:hAnsi="黑体" w:eastAsia="黑体" w:cs="黑体"/>
          <w:b/>
          <w:bCs/>
          <w:sz w:val="44"/>
          <w:szCs w:val="44"/>
        </w:rPr>
      </w:pPr>
      <w:r>
        <w:rPr>
          <w:rFonts w:hint="eastAsia" w:ascii="黑体" w:hAnsi="黑体" w:eastAsia="黑体" w:cs="黑体"/>
          <w:b/>
          <w:bCs/>
          <w:sz w:val="44"/>
          <w:szCs w:val="44"/>
        </w:rPr>
        <w:t>怀化市不动产登记中心概况</w:t>
      </w:r>
    </w:p>
    <w:p>
      <w:pPr>
        <w:jc w:val="center"/>
        <w:rPr>
          <w:rFonts w:hint="eastAsia" w:ascii="仿宋" w:hAnsi="仿宋" w:eastAsia="仿宋" w:cs="仿宋"/>
          <w:sz w:val="32"/>
          <w:szCs w:val="32"/>
        </w:rPr>
      </w:pPr>
    </w:p>
    <w:p>
      <w:pPr>
        <w:pStyle w:val="12"/>
        <w:numPr>
          <w:ilvl w:val="0"/>
          <w:numId w:val="0"/>
        </w:numPr>
        <w:ind w:firstLine="640" w:firstLineChars="200"/>
        <w:jc w:val="left"/>
        <w:rPr>
          <w:rFonts w:hint="eastAsia" w:ascii="仿宋" w:hAnsi="仿宋" w:eastAsia="仿宋" w:cs="仿宋"/>
          <w:sz w:val="32"/>
          <w:szCs w:val="32"/>
        </w:rPr>
      </w:pPr>
      <w:r>
        <w:rPr>
          <w:rFonts w:hint="eastAsia" w:ascii="黑体" w:hAnsi="黑体" w:eastAsia="黑体" w:cs="黑体"/>
          <w:b w:val="0"/>
          <w:bCs w:val="0"/>
          <w:kern w:val="2"/>
          <w:sz w:val="32"/>
          <w:szCs w:val="32"/>
          <w:lang w:val="en-US" w:eastAsia="zh-CN" w:bidi="ar-SA"/>
        </w:rPr>
        <w:t>一、</w:t>
      </w:r>
      <w:r>
        <w:rPr>
          <w:rFonts w:hint="eastAsia" w:ascii="黑体" w:hAnsi="黑体" w:eastAsia="黑体" w:cs="黑体"/>
          <w:b w:val="0"/>
          <w:bCs w:val="0"/>
          <w:sz w:val="32"/>
          <w:szCs w:val="32"/>
        </w:rPr>
        <w:t>部门职责</w:t>
      </w:r>
    </w:p>
    <w:p>
      <w:pPr>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rPr>
        <w:t>（一）</w:t>
      </w:r>
      <w:r>
        <w:rPr>
          <w:rFonts w:hint="eastAsia" w:ascii="仿宋" w:hAnsi="仿宋" w:eastAsia="仿宋" w:cs="仿宋"/>
          <w:sz w:val="32"/>
          <w:szCs w:val="32"/>
          <w:shd w:val="clear" w:color="auto" w:fill="FFFFFF"/>
        </w:rPr>
        <w:t>根据湖南省机构编制委员会办公室《关于怀化市不动产登记中心机构编制事项的批复》（湘编办复字{2016}32号）和《怀化市机构编制委员会关于明确怀化市不动产登记中心机构规格的通知》（怀编{2016}29号）精神，怀化市不动产登记中心为市自然资源和规划局管理的副处级公益一类事业单位。</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主要职责包括：</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1、依法统一受理和办理鹤城区行政区划范围内不动产权利登记事务。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2、承担有关不动产登记权籍调查、统计分析、监测利用工作；协助市自然资源和规划局做好不动产权籍管理和因不动产登记引起的不动产权属争议、纠纷调处工作。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3、负责有关不动产登记档案的归档、管理工作；依法提供不动产登记资料社会查询、咨询服务；协助市自然资源和规划局建立统一的不动产登记管理信息平台，推进不动产登记有关信息互通共享。</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4、承担市自然资源和规划局交办的其他事项。</w:t>
      </w:r>
    </w:p>
    <w:p>
      <w:pPr>
        <w:widowControl/>
        <w:spacing w:line="600" w:lineRule="exact"/>
        <w:ind w:firstLine="640" w:firstLineChars="200"/>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widowControl/>
        <w:spacing w:line="600" w:lineRule="exact"/>
        <w:ind w:firstLine="640" w:firstLineChars="200"/>
        <w:rPr>
          <w:rFonts w:hint="eastAsia" w:ascii="仿宋" w:hAnsi="仿宋" w:eastAsia="仿宋" w:cs="仿宋"/>
          <w:b/>
          <w:bCs w:val="0"/>
          <w:kern w:val="0"/>
          <w:sz w:val="32"/>
          <w:szCs w:val="32"/>
        </w:rPr>
      </w:pPr>
      <w:r>
        <w:rPr>
          <w:rFonts w:hint="eastAsia" w:ascii="仿宋" w:hAnsi="仿宋" w:eastAsia="仿宋" w:cs="仿宋"/>
          <w:b/>
          <w:bCs w:val="0"/>
          <w:kern w:val="0"/>
          <w:sz w:val="32"/>
          <w:szCs w:val="32"/>
        </w:rPr>
        <w:t>（一）内设机构设置。</w:t>
      </w:r>
    </w:p>
    <w:p>
      <w:pPr>
        <w:widowControl/>
        <w:spacing w:line="600" w:lineRule="exact"/>
        <w:ind w:firstLine="640" w:firstLineChars="200"/>
        <w:rPr>
          <w:rFonts w:hint="eastAsia" w:ascii="仿宋" w:hAnsi="仿宋" w:eastAsia="仿宋" w:cs="仿宋"/>
          <w:bCs/>
          <w:kern w:val="0"/>
          <w:sz w:val="32"/>
          <w:szCs w:val="32"/>
        </w:rPr>
      </w:pPr>
      <w:r>
        <w:rPr>
          <w:rFonts w:hint="eastAsia" w:ascii="仿宋" w:hAnsi="仿宋" w:eastAsia="仿宋" w:cs="仿宋"/>
          <w:bCs/>
          <w:kern w:val="0"/>
          <w:sz w:val="32"/>
          <w:szCs w:val="32"/>
        </w:rPr>
        <w:t>怀化市不动产登记中心作为市自然资源和规划局的二级部门预算单位，内设科室为：办公室、财务室、法规室、权籍调查室（纠纷调处室）、测绘服务室、档案信息室。</w:t>
      </w:r>
    </w:p>
    <w:p>
      <w:pPr>
        <w:widowControl/>
        <w:spacing w:line="600" w:lineRule="exact"/>
        <w:ind w:firstLine="640" w:firstLineChars="200"/>
        <w:rPr>
          <w:rFonts w:hint="eastAsia" w:ascii="仿宋" w:hAnsi="仿宋" w:eastAsia="仿宋" w:cs="仿宋"/>
          <w:b/>
          <w:bCs w:val="0"/>
          <w:kern w:val="0"/>
          <w:sz w:val="32"/>
          <w:szCs w:val="32"/>
        </w:rPr>
      </w:pPr>
      <w:r>
        <w:rPr>
          <w:rFonts w:hint="eastAsia" w:ascii="仿宋" w:hAnsi="仿宋" w:eastAsia="仿宋" w:cs="仿宋"/>
          <w:b/>
          <w:bCs w:val="0"/>
          <w:kern w:val="0"/>
          <w:sz w:val="32"/>
          <w:szCs w:val="32"/>
        </w:rPr>
        <w:t>（二）决算单位构成。</w:t>
      </w:r>
    </w:p>
    <w:p>
      <w:pPr>
        <w:widowControl/>
        <w:spacing w:line="600" w:lineRule="exact"/>
        <w:ind w:firstLine="640" w:firstLineChars="200"/>
        <w:rPr>
          <w:rFonts w:hint="eastAsia" w:ascii="仿宋" w:hAnsi="仿宋" w:eastAsia="仿宋" w:cs="仿宋"/>
          <w:bCs/>
          <w:kern w:val="0"/>
          <w:sz w:val="32"/>
          <w:szCs w:val="32"/>
        </w:rPr>
      </w:pPr>
      <w:r>
        <w:rPr>
          <w:rFonts w:hint="eastAsia" w:ascii="仿宋" w:hAnsi="仿宋" w:eastAsia="仿宋" w:cs="仿宋"/>
          <w:bCs/>
          <w:kern w:val="0"/>
          <w:sz w:val="32"/>
          <w:szCs w:val="32"/>
        </w:rPr>
        <w:t>怀化市不动产登记中心作为市自然资源和规划局的二级部门决算单位，因此，纳入2021年怀化市不动产登记中心的部门决算编制范围的只有怀化市不动产登记中心本级。</w:t>
      </w:r>
    </w:p>
    <w:p>
      <w:pPr>
        <w:jc w:val="center"/>
        <w:rPr>
          <w:rFonts w:hint="eastAsia" w:ascii="仿宋" w:hAnsi="仿宋" w:eastAsia="仿宋" w:cs="仿宋"/>
          <w:sz w:val="32"/>
          <w:szCs w:val="32"/>
        </w:rPr>
      </w:pPr>
    </w:p>
    <w:p>
      <w:pPr>
        <w:jc w:val="center"/>
        <w:rPr>
          <w:rFonts w:hint="eastAsia" w:ascii="黑体" w:hAnsi="黑体" w:eastAsia="黑体" w:cs="黑体"/>
          <w:b/>
          <w:bCs/>
          <w:sz w:val="44"/>
          <w:szCs w:val="44"/>
        </w:rPr>
      </w:pPr>
      <w:r>
        <w:rPr>
          <w:rFonts w:hint="eastAsia" w:ascii="黑体" w:hAnsi="黑体" w:eastAsia="黑体" w:cs="黑体"/>
          <w:b/>
          <w:bCs/>
          <w:sz w:val="44"/>
          <w:szCs w:val="44"/>
        </w:rPr>
        <w:t>第二部分</w:t>
      </w:r>
      <w:r>
        <w:rPr>
          <w:rFonts w:hint="eastAsia" w:ascii="黑体" w:hAnsi="黑体" w:eastAsia="黑体" w:cs="黑体"/>
          <w:b/>
          <w:bCs/>
          <w:sz w:val="44"/>
          <w:szCs w:val="44"/>
          <w:lang w:val="en-US" w:eastAsia="zh-CN"/>
        </w:rPr>
        <w:t xml:space="preserve"> </w:t>
      </w:r>
      <w:r>
        <w:rPr>
          <w:rFonts w:hint="eastAsia" w:ascii="黑体" w:hAnsi="黑体" w:eastAsia="黑体" w:cs="黑体"/>
          <w:b/>
          <w:bCs/>
          <w:sz w:val="44"/>
          <w:szCs w:val="44"/>
        </w:rPr>
        <w:t>部门决算表</w:t>
      </w:r>
    </w:p>
    <w:p>
      <w:pPr>
        <w:widowControl/>
        <w:jc w:val="center"/>
        <w:rPr>
          <w:rFonts w:hint="eastAsia" w:ascii="仿宋" w:hAnsi="仿宋" w:eastAsia="仿宋" w:cs="仿宋"/>
          <w:sz w:val="32"/>
          <w:szCs w:val="32"/>
        </w:rPr>
      </w:pPr>
      <w:r>
        <w:rPr>
          <w:rFonts w:hint="eastAsia" w:ascii="仿宋" w:hAnsi="仿宋" w:eastAsia="仿宋" w:cs="仿宋"/>
          <w:sz w:val="32"/>
          <w:szCs w:val="32"/>
        </w:rPr>
        <w:t>见附件</w:t>
      </w:r>
    </w:p>
    <w:p>
      <w:pPr>
        <w:widowControl/>
        <w:jc w:val="center"/>
        <w:rPr>
          <w:rFonts w:hint="eastAsia" w:ascii="仿宋" w:hAnsi="仿宋" w:eastAsia="仿宋" w:cs="仿宋"/>
          <w:sz w:val="32"/>
          <w:szCs w:val="32"/>
          <w:lang w:eastAsia="zh-CN"/>
        </w:rPr>
      </w:pPr>
    </w:p>
    <w:p>
      <w:pPr>
        <w:pStyle w:val="11"/>
        <w:numPr>
          <w:ilvl w:val="0"/>
          <w:numId w:val="0"/>
        </w:numPr>
        <w:jc w:val="center"/>
        <w:rPr>
          <w:rFonts w:hint="eastAsia" w:ascii="黑体" w:hAnsi="黑体" w:eastAsia="黑体" w:cs="黑体"/>
          <w:b/>
          <w:bCs/>
          <w:color w:val="000000" w:themeColor="text1"/>
          <w:sz w:val="44"/>
          <w:szCs w:val="44"/>
        </w:rPr>
      </w:pPr>
      <w:r>
        <w:rPr>
          <w:rFonts w:hint="eastAsia" w:ascii="黑体" w:hAnsi="黑体" w:eastAsia="黑体" w:cs="黑体"/>
          <w:b/>
          <w:bCs/>
          <w:color w:val="000000" w:themeColor="text1"/>
          <w:sz w:val="44"/>
          <w:szCs w:val="44"/>
          <w:lang w:val="en-US" w:eastAsia="zh-CN" w:bidi="ar-SA"/>
        </w:rPr>
        <w:t>第三部分</w:t>
      </w:r>
      <w:r>
        <w:rPr>
          <w:rFonts w:hint="eastAsia" w:hAnsi="黑体" w:cs="黑体"/>
          <w:b/>
          <w:bCs/>
          <w:color w:val="000000" w:themeColor="text1"/>
          <w:sz w:val="44"/>
          <w:szCs w:val="44"/>
          <w:lang w:val="en-US" w:eastAsia="zh-CN" w:bidi="ar-SA"/>
        </w:rPr>
        <w:t xml:space="preserve"> </w:t>
      </w:r>
      <w:r>
        <w:rPr>
          <w:rFonts w:hint="eastAsia" w:ascii="黑体" w:hAnsi="黑体" w:eastAsia="黑体" w:cs="黑体"/>
          <w:b/>
          <w:bCs/>
          <w:color w:val="000000" w:themeColor="text1"/>
          <w:sz w:val="44"/>
          <w:szCs w:val="44"/>
        </w:rPr>
        <w:t>2021年度部门决算情况说明</w:t>
      </w:r>
    </w:p>
    <w:p>
      <w:pPr>
        <w:pStyle w:val="11"/>
        <w:numPr>
          <w:ilvl w:val="0"/>
          <w:numId w:val="0"/>
        </w:numPr>
        <w:jc w:val="center"/>
        <w:rPr>
          <w:rFonts w:hint="eastAsia" w:ascii="黑体" w:hAnsi="黑体" w:eastAsia="黑体" w:cs="黑体"/>
          <w:b/>
          <w:bCs/>
          <w:color w:val="000000" w:themeColor="text1"/>
          <w:sz w:val="44"/>
          <w:szCs w:val="44"/>
        </w:rPr>
      </w:pPr>
    </w:p>
    <w:p>
      <w:pPr>
        <w:pStyle w:val="11"/>
        <w:ind w:firstLine="640" w:firstLineChars="200"/>
        <w:rPr>
          <w:rFonts w:hint="eastAsia" w:ascii="黑体" w:hAnsi="黑体" w:eastAsia="黑体" w:cs="黑体"/>
          <w:b w:val="0"/>
          <w:bCs/>
          <w:color w:val="000000" w:themeColor="text1"/>
          <w:sz w:val="32"/>
          <w:szCs w:val="32"/>
        </w:rPr>
      </w:pPr>
      <w:r>
        <w:rPr>
          <w:rFonts w:hint="eastAsia" w:ascii="黑体" w:hAnsi="黑体" w:eastAsia="黑体" w:cs="黑体"/>
          <w:b w:val="0"/>
          <w:bCs/>
          <w:color w:val="000000" w:themeColor="text1"/>
          <w:sz w:val="32"/>
          <w:szCs w:val="32"/>
        </w:rPr>
        <w:t>一、收入支出决算总体情况说明</w:t>
      </w:r>
    </w:p>
    <w:p>
      <w:pPr>
        <w:pStyle w:val="11"/>
        <w:ind w:firstLine="640" w:firstLineChars="20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2021年度收、支总计</w:t>
      </w:r>
      <w:r>
        <w:rPr>
          <w:rFonts w:hint="eastAsia" w:ascii="仿宋" w:hAnsi="仿宋" w:eastAsia="仿宋" w:cs="仿宋"/>
          <w:color w:val="000000" w:themeColor="text1"/>
          <w:sz w:val="32"/>
          <w:szCs w:val="32"/>
          <w:lang w:val="en-US" w:eastAsia="zh-CN"/>
        </w:rPr>
        <w:t>各</w:t>
      </w:r>
      <w:r>
        <w:rPr>
          <w:rFonts w:hint="eastAsia" w:ascii="仿宋" w:hAnsi="仿宋" w:eastAsia="仿宋" w:cs="仿宋"/>
          <w:color w:val="000000" w:themeColor="text1"/>
          <w:sz w:val="32"/>
          <w:szCs w:val="32"/>
          <w:lang w:eastAsia="zh-CN"/>
        </w:rPr>
        <w:t>2,325.</w:t>
      </w:r>
      <w:r>
        <w:rPr>
          <w:rFonts w:hint="eastAsia" w:ascii="仿宋" w:hAnsi="仿宋" w:eastAsia="仿宋" w:cs="仿宋"/>
          <w:color w:val="000000" w:themeColor="text1"/>
          <w:sz w:val="32"/>
          <w:szCs w:val="32"/>
        </w:rPr>
        <w:t>6</w:t>
      </w:r>
      <w:r>
        <w:rPr>
          <w:rFonts w:hint="eastAsia" w:ascii="仿宋" w:hAnsi="仿宋" w:eastAsia="仿宋" w:cs="仿宋"/>
          <w:color w:val="000000" w:themeColor="text1"/>
          <w:sz w:val="32"/>
          <w:szCs w:val="32"/>
          <w:lang w:val="en-US" w:eastAsia="zh-CN"/>
        </w:rPr>
        <w:t>0</w:t>
      </w:r>
      <w:r>
        <w:rPr>
          <w:rFonts w:hint="eastAsia" w:ascii="仿宋" w:hAnsi="仿宋" w:eastAsia="仿宋" w:cs="仿宋"/>
          <w:color w:val="000000" w:themeColor="text1"/>
          <w:sz w:val="32"/>
          <w:szCs w:val="32"/>
        </w:rPr>
        <w:t>万元。与上年相比，增加187.56万元，增加7.46%，主要是因为人员工资等支出有所上调。</w:t>
      </w:r>
    </w:p>
    <w:p>
      <w:pPr>
        <w:pStyle w:val="11"/>
        <w:ind w:firstLine="640" w:firstLineChars="200"/>
        <w:rPr>
          <w:rFonts w:hint="eastAsia" w:ascii="黑体" w:hAnsi="黑体" w:eastAsia="黑体" w:cs="黑体"/>
          <w:b w:val="0"/>
          <w:bCs/>
          <w:color w:val="000000" w:themeColor="text1"/>
          <w:sz w:val="32"/>
          <w:szCs w:val="32"/>
        </w:rPr>
      </w:pPr>
      <w:r>
        <w:rPr>
          <w:rFonts w:hint="eastAsia" w:ascii="黑体" w:hAnsi="黑体" w:eastAsia="黑体" w:cs="黑体"/>
          <w:b w:val="0"/>
          <w:bCs/>
          <w:color w:val="000000" w:themeColor="text1"/>
          <w:sz w:val="32"/>
          <w:szCs w:val="32"/>
        </w:rPr>
        <w:t>二、收入决算情况说明</w:t>
      </w:r>
    </w:p>
    <w:p>
      <w:pPr>
        <w:pStyle w:val="11"/>
        <w:ind w:firstLine="640" w:firstLineChars="20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本年收入合计</w:t>
      </w:r>
      <w:r>
        <w:rPr>
          <w:rFonts w:hint="eastAsia" w:ascii="仿宋" w:hAnsi="仿宋" w:eastAsia="仿宋" w:cs="仿宋"/>
          <w:color w:val="000000" w:themeColor="text1"/>
          <w:sz w:val="32"/>
          <w:szCs w:val="32"/>
          <w:lang w:eastAsia="zh-CN"/>
        </w:rPr>
        <w:t>1,773.</w:t>
      </w:r>
      <w:r>
        <w:rPr>
          <w:rFonts w:hint="eastAsia" w:ascii="仿宋" w:hAnsi="仿宋" w:eastAsia="仿宋" w:cs="仿宋"/>
          <w:color w:val="000000" w:themeColor="text1"/>
          <w:sz w:val="32"/>
          <w:szCs w:val="32"/>
        </w:rPr>
        <w:t>72万元，其中：财政拨款收入</w:t>
      </w:r>
      <w:r>
        <w:rPr>
          <w:rFonts w:hint="eastAsia" w:ascii="仿宋" w:hAnsi="仿宋" w:eastAsia="仿宋" w:cs="仿宋"/>
          <w:color w:val="000000" w:themeColor="text1"/>
          <w:sz w:val="32"/>
          <w:szCs w:val="32"/>
          <w:lang w:eastAsia="zh-CN"/>
        </w:rPr>
        <w:t>1,374.</w:t>
      </w:r>
      <w:r>
        <w:rPr>
          <w:rFonts w:hint="eastAsia" w:ascii="仿宋" w:hAnsi="仿宋" w:eastAsia="仿宋" w:cs="仿宋"/>
          <w:color w:val="000000" w:themeColor="text1"/>
          <w:sz w:val="32"/>
          <w:szCs w:val="32"/>
        </w:rPr>
        <w:t>72万元，占7</w:t>
      </w:r>
      <w:r>
        <w:rPr>
          <w:rFonts w:hint="eastAsia" w:ascii="仿宋" w:hAnsi="仿宋" w:eastAsia="仿宋" w:cs="仿宋"/>
          <w:color w:val="000000" w:themeColor="text1"/>
          <w:sz w:val="32"/>
          <w:szCs w:val="32"/>
          <w:lang w:val="en-US" w:eastAsia="zh-CN"/>
        </w:rPr>
        <w:t>7.50</w:t>
      </w:r>
      <w:r>
        <w:rPr>
          <w:rFonts w:hint="eastAsia" w:ascii="仿宋" w:hAnsi="仿宋" w:eastAsia="仿宋" w:cs="仿宋"/>
          <w:color w:val="000000" w:themeColor="text1"/>
          <w:sz w:val="32"/>
          <w:szCs w:val="32"/>
        </w:rPr>
        <w:t>%；上级补助收入0万元，占0%；事业收入399</w:t>
      </w:r>
      <w:r>
        <w:rPr>
          <w:rFonts w:hint="eastAsia" w:ascii="仿宋" w:hAnsi="仿宋" w:eastAsia="仿宋" w:cs="仿宋"/>
          <w:color w:val="000000" w:themeColor="text1"/>
          <w:sz w:val="32"/>
          <w:szCs w:val="32"/>
          <w:lang w:val="en-US" w:eastAsia="zh-CN"/>
        </w:rPr>
        <w:t>.00</w:t>
      </w:r>
      <w:r>
        <w:rPr>
          <w:rFonts w:hint="eastAsia" w:ascii="仿宋" w:hAnsi="仿宋" w:eastAsia="仿宋" w:cs="仿宋"/>
          <w:color w:val="000000" w:themeColor="text1"/>
          <w:sz w:val="32"/>
          <w:szCs w:val="32"/>
        </w:rPr>
        <w:t>万元，占22</w:t>
      </w:r>
      <w:r>
        <w:rPr>
          <w:rFonts w:hint="eastAsia" w:ascii="仿宋" w:hAnsi="仿宋" w:eastAsia="仿宋" w:cs="仿宋"/>
          <w:color w:val="000000" w:themeColor="text1"/>
          <w:sz w:val="32"/>
          <w:szCs w:val="32"/>
          <w:lang w:val="en-US" w:eastAsia="zh-CN"/>
        </w:rPr>
        <w:t>.50</w:t>
      </w:r>
      <w:r>
        <w:rPr>
          <w:rFonts w:hint="eastAsia" w:ascii="仿宋" w:hAnsi="仿宋" w:eastAsia="仿宋" w:cs="仿宋"/>
          <w:color w:val="000000" w:themeColor="text1"/>
          <w:sz w:val="32"/>
          <w:szCs w:val="32"/>
        </w:rPr>
        <w:t>%；经营收入0万元，占0%；附属单位上缴收入0万元，占0%；其他收入万元，占0%。</w:t>
      </w:r>
    </w:p>
    <w:p>
      <w:pPr>
        <w:pStyle w:val="11"/>
        <w:ind w:firstLine="640" w:firstLineChars="200"/>
        <w:rPr>
          <w:rFonts w:hint="eastAsia" w:ascii="黑体" w:hAnsi="黑体" w:eastAsia="黑体" w:cs="黑体"/>
          <w:b w:val="0"/>
          <w:bCs/>
          <w:color w:val="000000" w:themeColor="text1"/>
          <w:sz w:val="32"/>
          <w:szCs w:val="32"/>
        </w:rPr>
      </w:pPr>
      <w:r>
        <w:rPr>
          <w:rFonts w:hint="eastAsia" w:ascii="黑体" w:hAnsi="黑体" w:eastAsia="黑体" w:cs="黑体"/>
          <w:b w:val="0"/>
          <w:bCs/>
          <w:color w:val="000000" w:themeColor="text1"/>
          <w:sz w:val="32"/>
          <w:szCs w:val="32"/>
        </w:rPr>
        <w:t>三、支出决算情况说明</w:t>
      </w:r>
    </w:p>
    <w:p>
      <w:pPr>
        <w:pStyle w:val="11"/>
        <w:ind w:firstLine="640" w:firstLineChars="20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本年支出合计</w:t>
      </w:r>
      <w:r>
        <w:rPr>
          <w:rFonts w:hint="eastAsia" w:ascii="仿宋" w:hAnsi="仿宋" w:eastAsia="仿宋" w:cs="仿宋"/>
          <w:color w:val="000000" w:themeColor="text1"/>
          <w:sz w:val="32"/>
          <w:szCs w:val="32"/>
          <w:lang w:eastAsia="zh-CN"/>
        </w:rPr>
        <w:t>2,325.</w:t>
      </w:r>
      <w:r>
        <w:rPr>
          <w:rFonts w:hint="eastAsia" w:ascii="仿宋" w:hAnsi="仿宋" w:eastAsia="仿宋" w:cs="仿宋"/>
          <w:color w:val="000000" w:themeColor="text1"/>
          <w:sz w:val="32"/>
          <w:szCs w:val="32"/>
        </w:rPr>
        <w:t>6</w:t>
      </w:r>
      <w:r>
        <w:rPr>
          <w:rFonts w:hint="eastAsia" w:ascii="仿宋" w:hAnsi="仿宋" w:eastAsia="仿宋" w:cs="仿宋"/>
          <w:color w:val="000000" w:themeColor="text1"/>
          <w:sz w:val="32"/>
          <w:szCs w:val="32"/>
          <w:lang w:val="en-US" w:eastAsia="zh-CN"/>
        </w:rPr>
        <w:t>0</w:t>
      </w:r>
      <w:r>
        <w:rPr>
          <w:rFonts w:hint="eastAsia" w:ascii="仿宋" w:hAnsi="仿宋" w:eastAsia="仿宋" w:cs="仿宋"/>
          <w:color w:val="000000" w:themeColor="text1"/>
          <w:sz w:val="32"/>
          <w:szCs w:val="32"/>
        </w:rPr>
        <w:t>万元，其中：基本支出</w:t>
      </w:r>
      <w:r>
        <w:rPr>
          <w:rFonts w:hint="eastAsia" w:ascii="仿宋" w:hAnsi="仿宋" w:eastAsia="仿宋" w:cs="仿宋"/>
          <w:color w:val="000000" w:themeColor="text1"/>
          <w:sz w:val="32"/>
          <w:szCs w:val="32"/>
          <w:lang w:eastAsia="zh-CN"/>
        </w:rPr>
        <w:t>2,194.</w:t>
      </w:r>
      <w:r>
        <w:rPr>
          <w:rFonts w:hint="eastAsia" w:ascii="仿宋" w:hAnsi="仿宋" w:eastAsia="仿宋" w:cs="仿宋"/>
          <w:color w:val="000000" w:themeColor="text1"/>
          <w:sz w:val="32"/>
          <w:szCs w:val="32"/>
        </w:rPr>
        <w:t>31万元，占9</w:t>
      </w:r>
      <w:r>
        <w:rPr>
          <w:rFonts w:hint="eastAsia" w:ascii="仿宋" w:hAnsi="仿宋" w:eastAsia="仿宋" w:cs="仿宋"/>
          <w:color w:val="000000" w:themeColor="text1"/>
          <w:sz w:val="32"/>
          <w:szCs w:val="32"/>
          <w:lang w:val="en-US" w:eastAsia="zh-CN"/>
        </w:rPr>
        <w:t>4.35</w:t>
      </w:r>
      <w:r>
        <w:rPr>
          <w:rFonts w:hint="eastAsia" w:ascii="仿宋" w:hAnsi="仿宋" w:eastAsia="仿宋" w:cs="仿宋"/>
          <w:color w:val="000000" w:themeColor="text1"/>
          <w:sz w:val="32"/>
          <w:szCs w:val="32"/>
        </w:rPr>
        <w:t>%；项目支出131.29万元，占5</w:t>
      </w:r>
      <w:r>
        <w:rPr>
          <w:rFonts w:hint="eastAsia" w:ascii="仿宋" w:hAnsi="仿宋" w:eastAsia="仿宋" w:cs="仿宋"/>
          <w:color w:val="000000" w:themeColor="text1"/>
          <w:sz w:val="32"/>
          <w:szCs w:val="32"/>
          <w:lang w:val="en-US" w:eastAsia="zh-CN"/>
        </w:rPr>
        <w:t>.65</w:t>
      </w:r>
      <w:r>
        <w:rPr>
          <w:rFonts w:hint="eastAsia" w:ascii="仿宋" w:hAnsi="仿宋" w:eastAsia="仿宋" w:cs="仿宋"/>
          <w:color w:val="000000" w:themeColor="text1"/>
          <w:sz w:val="32"/>
          <w:szCs w:val="32"/>
        </w:rPr>
        <w:t>%；上缴上级支出0万元，占0%；经营支出0万元，占0%；对附属单位补助支出0万元，占0%。</w:t>
      </w:r>
    </w:p>
    <w:p>
      <w:pPr>
        <w:pStyle w:val="11"/>
        <w:ind w:firstLine="640" w:firstLineChars="200"/>
        <w:rPr>
          <w:rFonts w:hint="eastAsia" w:ascii="仿宋" w:hAnsi="仿宋" w:eastAsia="仿宋" w:cs="仿宋"/>
          <w:b/>
          <w:color w:val="000000" w:themeColor="text1"/>
          <w:sz w:val="32"/>
          <w:szCs w:val="32"/>
        </w:rPr>
      </w:pPr>
      <w:r>
        <w:rPr>
          <w:rFonts w:hint="eastAsia" w:ascii="黑体" w:hAnsi="黑体" w:eastAsia="黑体" w:cs="黑体"/>
          <w:b w:val="0"/>
          <w:bCs/>
          <w:color w:val="000000" w:themeColor="text1"/>
          <w:sz w:val="32"/>
          <w:szCs w:val="32"/>
        </w:rPr>
        <w:t>四、财政拨款收入支出决算总体情况说明</w:t>
      </w:r>
    </w:p>
    <w:p>
      <w:pPr>
        <w:pStyle w:val="11"/>
        <w:ind w:firstLine="645"/>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2021年度财政拨款收入</w:t>
      </w:r>
      <w:r>
        <w:rPr>
          <w:rFonts w:hint="eastAsia" w:ascii="仿宋" w:hAnsi="仿宋" w:eastAsia="仿宋" w:cs="仿宋"/>
          <w:color w:val="000000" w:themeColor="text1"/>
          <w:sz w:val="32"/>
          <w:szCs w:val="32"/>
          <w:lang w:eastAsia="zh-CN"/>
        </w:rPr>
        <w:t>、</w:t>
      </w:r>
      <w:r>
        <w:rPr>
          <w:rFonts w:hint="eastAsia" w:ascii="仿宋" w:hAnsi="仿宋" w:eastAsia="仿宋" w:cs="仿宋"/>
          <w:color w:val="000000" w:themeColor="text1"/>
          <w:sz w:val="32"/>
          <w:szCs w:val="32"/>
          <w:lang w:val="en-US" w:eastAsia="zh-CN"/>
        </w:rPr>
        <w:t>支出</w:t>
      </w:r>
      <w:r>
        <w:rPr>
          <w:rFonts w:hint="eastAsia" w:ascii="仿宋" w:hAnsi="仿宋" w:eastAsia="仿宋" w:cs="仿宋"/>
          <w:color w:val="000000" w:themeColor="text1"/>
          <w:sz w:val="32"/>
          <w:szCs w:val="32"/>
        </w:rPr>
        <w:t>总计</w:t>
      </w:r>
      <w:r>
        <w:rPr>
          <w:rFonts w:hint="eastAsia" w:ascii="仿宋" w:hAnsi="仿宋" w:eastAsia="仿宋" w:cs="仿宋"/>
          <w:color w:val="000000" w:themeColor="text1"/>
          <w:sz w:val="32"/>
          <w:szCs w:val="32"/>
          <w:lang w:val="en-US" w:eastAsia="zh-CN"/>
        </w:rPr>
        <w:t>各</w:t>
      </w:r>
      <w:bookmarkStart w:id="0" w:name="_GoBack"/>
      <w:bookmarkEnd w:id="0"/>
      <w:r>
        <w:rPr>
          <w:rFonts w:hint="eastAsia" w:ascii="仿宋" w:hAnsi="仿宋" w:eastAsia="仿宋" w:cs="仿宋"/>
          <w:color w:val="000000" w:themeColor="text1"/>
          <w:sz w:val="32"/>
          <w:szCs w:val="32"/>
          <w:lang w:val="en-US" w:eastAsia="zh-CN"/>
        </w:rPr>
        <w:t>1926.6</w:t>
      </w:r>
      <w:r>
        <w:rPr>
          <w:rFonts w:hint="eastAsia" w:ascii="仿宋" w:hAnsi="仿宋" w:eastAsia="仿宋" w:cs="仿宋"/>
          <w:color w:val="000000" w:themeColor="text1"/>
          <w:sz w:val="32"/>
          <w:szCs w:val="32"/>
        </w:rPr>
        <w:t>万元，与上年相比，增加</w:t>
      </w:r>
      <w:r>
        <w:rPr>
          <w:rFonts w:hint="eastAsia" w:ascii="仿宋" w:hAnsi="仿宋" w:eastAsia="仿宋" w:cs="仿宋"/>
          <w:color w:val="000000" w:themeColor="text1"/>
          <w:sz w:val="32"/>
          <w:szCs w:val="32"/>
          <w:lang w:val="en-US" w:eastAsia="zh-CN"/>
        </w:rPr>
        <w:t>96.52</w:t>
      </w:r>
      <w:r>
        <w:rPr>
          <w:rFonts w:hint="eastAsia" w:ascii="仿宋" w:hAnsi="仿宋" w:eastAsia="仿宋" w:cs="仿宋"/>
          <w:color w:val="000000" w:themeColor="text1"/>
          <w:sz w:val="32"/>
          <w:szCs w:val="32"/>
        </w:rPr>
        <w:t>万元，增加</w:t>
      </w:r>
      <w:r>
        <w:rPr>
          <w:rFonts w:hint="eastAsia" w:ascii="仿宋" w:hAnsi="仿宋" w:eastAsia="仿宋" w:cs="仿宋"/>
          <w:color w:val="000000" w:themeColor="text1"/>
          <w:sz w:val="32"/>
          <w:szCs w:val="32"/>
          <w:lang w:val="en-US" w:eastAsia="zh-CN"/>
        </w:rPr>
        <w:t>5.27</w:t>
      </w:r>
      <w:r>
        <w:rPr>
          <w:rFonts w:hint="eastAsia" w:ascii="仿宋" w:hAnsi="仿宋" w:eastAsia="仿宋" w:cs="仿宋"/>
          <w:color w:val="000000" w:themeColor="text1"/>
          <w:sz w:val="32"/>
          <w:szCs w:val="32"/>
        </w:rPr>
        <w:t>%。主要原因是一般公共预算支出增加。</w:t>
      </w:r>
    </w:p>
    <w:p>
      <w:pPr>
        <w:pStyle w:val="11"/>
        <w:ind w:firstLine="640" w:firstLineChars="200"/>
        <w:rPr>
          <w:rFonts w:hint="eastAsia" w:ascii="仿宋" w:hAnsi="仿宋" w:eastAsia="仿宋" w:cs="仿宋"/>
          <w:b/>
          <w:color w:val="000000" w:themeColor="text1"/>
          <w:sz w:val="32"/>
          <w:szCs w:val="32"/>
        </w:rPr>
      </w:pPr>
      <w:r>
        <w:rPr>
          <w:rFonts w:hint="eastAsia" w:ascii="黑体" w:hAnsi="黑体" w:eastAsia="黑体" w:cs="黑体"/>
          <w:b w:val="0"/>
          <w:bCs/>
          <w:color w:val="000000" w:themeColor="text1"/>
          <w:sz w:val="32"/>
          <w:szCs w:val="32"/>
        </w:rPr>
        <w:t>五、一般公共预算财政拨款支出决算情况说明</w:t>
      </w:r>
    </w:p>
    <w:p>
      <w:pPr>
        <w:pStyle w:val="11"/>
        <w:ind w:firstLine="640" w:firstLineChars="200"/>
        <w:rPr>
          <w:rFonts w:hint="eastAsia" w:ascii="仿宋" w:hAnsi="仿宋" w:eastAsia="仿宋" w:cs="仿宋"/>
          <w:b/>
          <w:color w:val="000000" w:themeColor="text1"/>
          <w:sz w:val="32"/>
          <w:szCs w:val="32"/>
        </w:rPr>
      </w:pPr>
      <w:r>
        <w:rPr>
          <w:rFonts w:hint="eastAsia" w:ascii="仿宋" w:hAnsi="仿宋" w:eastAsia="仿宋" w:cs="仿宋"/>
          <w:b/>
          <w:color w:val="000000" w:themeColor="text1"/>
          <w:sz w:val="32"/>
          <w:szCs w:val="32"/>
        </w:rPr>
        <w:t>（一）财政拨款支出决算总体情况</w:t>
      </w:r>
    </w:p>
    <w:p>
      <w:pPr>
        <w:pStyle w:val="11"/>
        <w:ind w:firstLine="800" w:firstLineChars="25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2021年度财政拨款支出</w:t>
      </w:r>
      <w:r>
        <w:rPr>
          <w:rFonts w:hint="eastAsia" w:ascii="仿宋" w:hAnsi="仿宋" w:eastAsia="仿宋" w:cs="仿宋"/>
          <w:color w:val="000000" w:themeColor="text1"/>
          <w:sz w:val="32"/>
          <w:szCs w:val="32"/>
          <w:lang w:eastAsia="zh-CN"/>
        </w:rPr>
        <w:t>1,823.</w:t>
      </w:r>
      <w:r>
        <w:rPr>
          <w:rFonts w:hint="eastAsia" w:ascii="仿宋" w:hAnsi="仿宋" w:eastAsia="仿宋" w:cs="仿宋"/>
          <w:color w:val="000000" w:themeColor="text1"/>
          <w:sz w:val="32"/>
          <w:szCs w:val="32"/>
        </w:rPr>
        <w:t>49万元，占本年支出合计的78.4</w:t>
      </w:r>
      <w:r>
        <w:rPr>
          <w:rFonts w:hint="eastAsia" w:ascii="仿宋" w:hAnsi="仿宋" w:eastAsia="仿宋" w:cs="仿宋"/>
          <w:color w:val="000000" w:themeColor="text1"/>
          <w:sz w:val="32"/>
          <w:szCs w:val="32"/>
          <w:lang w:val="en-US" w:eastAsia="zh-CN"/>
        </w:rPr>
        <w:t>1</w:t>
      </w:r>
      <w:r>
        <w:rPr>
          <w:rFonts w:hint="eastAsia" w:ascii="仿宋" w:hAnsi="仿宋" w:eastAsia="仿宋" w:cs="仿宋"/>
          <w:color w:val="000000" w:themeColor="text1"/>
          <w:sz w:val="32"/>
          <w:szCs w:val="32"/>
        </w:rPr>
        <w:t>%，与上年</w:t>
      </w:r>
      <w:r>
        <w:rPr>
          <w:rFonts w:hint="eastAsia" w:ascii="仿宋" w:hAnsi="仿宋" w:eastAsia="仿宋" w:cs="仿宋"/>
          <w:color w:val="000000" w:themeColor="text1"/>
          <w:sz w:val="32"/>
          <w:szCs w:val="32"/>
          <w:lang w:eastAsia="zh-CN"/>
        </w:rPr>
        <w:t>1,446.</w:t>
      </w:r>
      <w:r>
        <w:rPr>
          <w:rFonts w:hint="eastAsia" w:ascii="仿宋" w:hAnsi="仿宋" w:eastAsia="仿宋" w:cs="仿宋"/>
          <w:color w:val="000000" w:themeColor="text1"/>
          <w:sz w:val="32"/>
          <w:szCs w:val="32"/>
        </w:rPr>
        <w:t>51万元相比，财政拨款支出增加376.98万元，增加26.06%，主要是因为人员经费和公用经费增加。</w:t>
      </w:r>
    </w:p>
    <w:p>
      <w:pPr>
        <w:pStyle w:val="11"/>
        <w:ind w:firstLine="480" w:firstLineChars="150"/>
        <w:rPr>
          <w:rFonts w:hint="eastAsia" w:ascii="仿宋" w:hAnsi="仿宋" w:eastAsia="仿宋" w:cs="仿宋"/>
          <w:b/>
          <w:color w:val="000000" w:themeColor="text1"/>
          <w:sz w:val="32"/>
          <w:szCs w:val="32"/>
        </w:rPr>
      </w:pPr>
      <w:r>
        <w:rPr>
          <w:rFonts w:hint="eastAsia" w:ascii="仿宋" w:hAnsi="仿宋" w:eastAsia="仿宋" w:cs="仿宋"/>
          <w:b/>
          <w:color w:val="000000" w:themeColor="text1"/>
          <w:sz w:val="32"/>
          <w:szCs w:val="32"/>
        </w:rPr>
        <w:t>（二）财政拨款支出决算结构情况</w:t>
      </w:r>
    </w:p>
    <w:p>
      <w:pPr>
        <w:pStyle w:val="11"/>
        <w:ind w:firstLine="640" w:firstLineChars="200"/>
        <w:rPr>
          <w:rFonts w:hint="eastAsia" w:ascii="仿宋" w:hAnsi="仿宋" w:eastAsia="仿宋" w:cs="仿宋"/>
          <w:color w:val="000000" w:themeColor="text1"/>
          <w:sz w:val="32"/>
          <w:szCs w:val="32"/>
          <w:lang w:eastAsia="zh-CN"/>
        </w:rPr>
      </w:pPr>
      <w:r>
        <w:rPr>
          <w:rFonts w:hint="eastAsia" w:ascii="仿宋" w:hAnsi="仿宋" w:eastAsia="仿宋" w:cs="仿宋"/>
          <w:color w:val="000000" w:themeColor="text1"/>
          <w:sz w:val="32"/>
          <w:szCs w:val="32"/>
        </w:rPr>
        <w:t>2021年度财政拨款支出</w:t>
      </w:r>
      <w:r>
        <w:rPr>
          <w:rFonts w:hint="eastAsia" w:ascii="仿宋" w:hAnsi="仿宋" w:eastAsia="仿宋" w:cs="仿宋"/>
          <w:color w:val="000000" w:themeColor="text1"/>
          <w:sz w:val="32"/>
          <w:szCs w:val="32"/>
          <w:lang w:eastAsia="zh-CN"/>
        </w:rPr>
        <w:t>1,823.</w:t>
      </w:r>
      <w:r>
        <w:rPr>
          <w:rFonts w:hint="eastAsia" w:ascii="仿宋" w:hAnsi="仿宋" w:eastAsia="仿宋" w:cs="仿宋"/>
          <w:color w:val="000000" w:themeColor="text1"/>
          <w:sz w:val="32"/>
          <w:szCs w:val="32"/>
        </w:rPr>
        <w:t>49万元，主要用于以下方面：一般公共服务（类）支出387.05万元，占21.22%；社会保障和就业（类）支出16.63万元，占0.91%;卫生健康（类）支出6.74万元，占0.36%；自然资源海洋气象等（类）支出</w:t>
      </w:r>
      <w:r>
        <w:rPr>
          <w:rFonts w:hint="eastAsia" w:ascii="仿宋" w:hAnsi="仿宋" w:eastAsia="仿宋" w:cs="仿宋"/>
          <w:color w:val="000000" w:themeColor="text1"/>
          <w:sz w:val="32"/>
          <w:szCs w:val="32"/>
          <w:lang w:eastAsia="zh-CN"/>
        </w:rPr>
        <w:t>1,413.</w:t>
      </w:r>
      <w:r>
        <w:rPr>
          <w:rFonts w:hint="eastAsia" w:ascii="仿宋" w:hAnsi="仿宋" w:eastAsia="仿宋" w:cs="仿宋"/>
          <w:color w:val="000000" w:themeColor="text1"/>
          <w:sz w:val="32"/>
          <w:szCs w:val="32"/>
        </w:rPr>
        <w:t>07万元，77.51%；</w:t>
      </w:r>
    </w:p>
    <w:p>
      <w:pPr>
        <w:pStyle w:val="11"/>
        <w:ind w:firstLine="800" w:firstLineChars="250"/>
        <w:rPr>
          <w:rFonts w:hint="eastAsia" w:ascii="仿宋" w:hAnsi="仿宋" w:eastAsia="仿宋" w:cs="仿宋"/>
          <w:b/>
          <w:color w:val="000000" w:themeColor="text1"/>
          <w:sz w:val="32"/>
          <w:szCs w:val="32"/>
        </w:rPr>
      </w:pPr>
      <w:r>
        <w:rPr>
          <w:rFonts w:hint="eastAsia" w:ascii="仿宋" w:hAnsi="仿宋" w:eastAsia="仿宋" w:cs="仿宋"/>
          <w:b/>
          <w:color w:val="000000" w:themeColor="text1"/>
          <w:sz w:val="32"/>
          <w:szCs w:val="32"/>
        </w:rPr>
        <w:t>（三）财政拨款支出决算具体情况</w:t>
      </w:r>
    </w:p>
    <w:p>
      <w:pPr>
        <w:pStyle w:val="11"/>
        <w:ind w:firstLine="800" w:firstLineChars="25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2021年度财政拨款支出年初预算数为</w:t>
      </w:r>
      <w:r>
        <w:rPr>
          <w:rFonts w:hint="eastAsia" w:ascii="仿宋" w:hAnsi="仿宋" w:eastAsia="仿宋" w:cs="仿宋"/>
          <w:color w:val="000000" w:themeColor="text1"/>
          <w:sz w:val="32"/>
          <w:szCs w:val="32"/>
          <w:lang w:val="en-US" w:eastAsia="zh-CN"/>
        </w:rPr>
        <w:t>1682.76</w:t>
      </w:r>
      <w:r>
        <w:rPr>
          <w:rFonts w:hint="eastAsia" w:ascii="仿宋" w:hAnsi="仿宋" w:eastAsia="仿宋" w:cs="仿宋"/>
          <w:color w:val="000000" w:themeColor="text1"/>
          <w:sz w:val="32"/>
          <w:szCs w:val="32"/>
        </w:rPr>
        <w:t>万元，支出决算数为</w:t>
      </w:r>
      <w:r>
        <w:rPr>
          <w:rFonts w:hint="eastAsia" w:ascii="仿宋" w:hAnsi="仿宋" w:eastAsia="仿宋" w:cs="仿宋"/>
          <w:color w:val="000000" w:themeColor="text1"/>
          <w:sz w:val="32"/>
          <w:szCs w:val="32"/>
          <w:lang w:eastAsia="zh-CN"/>
        </w:rPr>
        <w:t>1,823.</w:t>
      </w:r>
      <w:r>
        <w:rPr>
          <w:rFonts w:hint="eastAsia" w:ascii="仿宋" w:hAnsi="仿宋" w:eastAsia="仿宋" w:cs="仿宋"/>
          <w:color w:val="000000" w:themeColor="text1"/>
          <w:sz w:val="32"/>
          <w:szCs w:val="32"/>
        </w:rPr>
        <w:t>49万元，完成年初预算的</w:t>
      </w:r>
      <w:r>
        <w:rPr>
          <w:rFonts w:hint="eastAsia" w:ascii="仿宋" w:hAnsi="仿宋" w:eastAsia="仿宋" w:cs="仿宋"/>
          <w:color w:val="000000" w:themeColor="text1"/>
          <w:sz w:val="32"/>
          <w:szCs w:val="32"/>
          <w:lang w:val="en-US" w:eastAsia="zh-CN"/>
        </w:rPr>
        <w:t>108.36</w:t>
      </w:r>
      <w:r>
        <w:rPr>
          <w:rFonts w:hint="eastAsia" w:ascii="仿宋" w:hAnsi="仿宋" w:eastAsia="仿宋" w:cs="仿宋"/>
          <w:color w:val="000000" w:themeColor="text1"/>
          <w:sz w:val="32"/>
          <w:szCs w:val="32"/>
        </w:rPr>
        <w:t>%，其中：</w:t>
      </w:r>
    </w:p>
    <w:p>
      <w:pPr>
        <w:pStyle w:val="11"/>
        <w:ind w:firstLine="800" w:firstLineChars="25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1、一般公共服务（类）税收事务支出（款）其他税收事务支出（项）（2010799）。</w:t>
      </w:r>
    </w:p>
    <w:p>
      <w:pPr>
        <w:pStyle w:val="11"/>
        <w:ind w:firstLine="800" w:firstLineChars="25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年初预算为0万元，支出决算为387.05万元，</w:t>
      </w:r>
      <w:r>
        <w:rPr>
          <w:rFonts w:hint="eastAsia" w:ascii="仿宋" w:hAnsi="仿宋" w:eastAsia="仿宋" w:cs="仿宋"/>
          <w:color w:val="000000" w:themeColor="text1"/>
          <w:sz w:val="32"/>
          <w:szCs w:val="32"/>
          <w:lang w:val="en-US" w:eastAsia="zh-CN"/>
        </w:rPr>
        <w:t>无法计算完成比例,</w:t>
      </w:r>
      <w:r>
        <w:rPr>
          <w:rFonts w:hint="eastAsia" w:ascii="仿宋" w:hAnsi="仿宋" w:eastAsia="仿宋" w:cs="仿宋"/>
          <w:color w:val="000000" w:themeColor="text1"/>
          <w:sz w:val="32"/>
          <w:szCs w:val="32"/>
        </w:rPr>
        <w:t>决算数大于年初预算数的主要原因是：其中200万为财政2021年初下达2020年末的收入，故为年初结余调整，另有187.05万元为税务的协税工作经费。预算填列在自然资源海洋气象等支出（类）自然资源事务（款）其他国土资源事务支出（项）中，故预决算存在差异。</w:t>
      </w:r>
    </w:p>
    <w:p>
      <w:pPr>
        <w:pStyle w:val="11"/>
        <w:ind w:firstLine="800" w:firstLineChars="25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2、社会保障和就业支出（类）行政事业单位养老支出（款）机关事业单位基本养老保险缴费支出（项）（2080505）。</w:t>
      </w:r>
    </w:p>
    <w:p>
      <w:pPr>
        <w:pStyle w:val="11"/>
        <w:ind w:firstLine="800" w:firstLineChars="25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年初预算为0万元，支出决算为13.48万元，</w:t>
      </w:r>
      <w:r>
        <w:rPr>
          <w:rFonts w:hint="eastAsia" w:ascii="仿宋" w:hAnsi="仿宋" w:eastAsia="仿宋" w:cs="仿宋"/>
          <w:color w:val="000000" w:themeColor="text1"/>
          <w:sz w:val="32"/>
          <w:szCs w:val="32"/>
          <w:lang w:val="en-US" w:eastAsia="zh-CN"/>
        </w:rPr>
        <w:t>无法计算完成比例,</w:t>
      </w:r>
      <w:r>
        <w:rPr>
          <w:rFonts w:hint="eastAsia" w:ascii="仿宋" w:hAnsi="仿宋" w:eastAsia="仿宋" w:cs="仿宋"/>
          <w:color w:val="000000" w:themeColor="text1"/>
          <w:sz w:val="32"/>
          <w:szCs w:val="32"/>
        </w:rPr>
        <w:t>决算数大于年初预算数的主要原因是：该款项为全额人员机关事业单位养老保险缴费支出，为社保科年中下达追加预算，故预决算存在此差异。</w:t>
      </w:r>
    </w:p>
    <w:p>
      <w:pPr>
        <w:pStyle w:val="11"/>
        <w:ind w:firstLine="800" w:firstLineChars="25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3、社会保障和就业支出（类）行政事业单位养老支出（款）其他行政事业单位养老支出（2080599）。</w:t>
      </w:r>
    </w:p>
    <w:p>
      <w:pPr>
        <w:pStyle w:val="11"/>
        <w:ind w:firstLine="800" w:firstLineChars="25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年初预算为0万元，支出决算为3.15万元，</w:t>
      </w:r>
      <w:r>
        <w:rPr>
          <w:rFonts w:hint="eastAsia" w:ascii="仿宋" w:hAnsi="仿宋" w:eastAsia="仿宋" w:cs="仿宋"/>
          <w:color w:val="000000" w:themeColor="text1"/>
          <w:sz w:val="32"/>
          <w:szCs w:val="32"/>
          <w:lang w:val="en-US" w:eastAsia="zh-CN"/>
        </w:rPr>
        <w:t>无法计算完成比例,</w:t>
      </w:r>
      <w:r>
        <w:rPr>
          <w:rFonts w:hint="eastAsia" w:ascii="仿宋" w:hAnsi="仿宋" w:eastAsia="仿宋" w:cs="仿宋"/>
          <w:color w:val="000000" w:themeColor="text1"/>
          <w:sz w:val="32"/>
          <w:szCs w:val="32"/>
        </w:rPr>
        <w:t>决算数大于</w:t>
      </w:r>
      <w:r>
        <w:rPr>
          <w:rFonts w:hint="eastAsia" w:ascii="仿宋" w:hAnsi="仿宋" w:eastAsia="仿宋" w:cs="仿宋"/>
          <w:color w:val="000000" w:themeColor="text1"/>
          <w:sz w:val="32"/>
          <w:szCs w:val="32"/>
          <w:lang w:val="en-US" w:eastAsia="zh-CN"/>
        </w:rPr>
        <w:t>年初</w:t>
      </w:r>
      <w:r>
        <w:rPr>
          <w:rFonts w:hint="eastAsia" w:ascii="仿宋" w:hAnsi="仿宋" w:eastAsia="仿宋" w:cs="仿宋"/>
          <w:color w:val="000000" w:themeColor="text1"/>
          <w:sz w:val="32"/>
          <w:szCs w:val="32"/>
        </w:rPr>
        <w:t>预算数的主要原因是该款项为差额退休人员春节一次性生活补助，为社保科年中下达追加预算，故预决算存在此差异。</w:t>
      </w:r>
    </w:p>
    <w:p>
      <w:pPr>
        <w:pStyle w:val="11"/>
        <w:ind w:left="210" w:leftChars="100" w:firstLine="480" w:firstLineChars="15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4、卫生健康支出（类）行政事业单位医疗（款）行政单位医疗（项）（2101101）。</w:t>
      </w:r>
    </w:p>
    <w:p>
      <w:pPr>
        <w:pStyle w:val="11"/>
        <w:ind w:left="210" w:leftChars="100" w:firstLine="480" w:firstLineChars="15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年初预算为0万元，支出决算为6.74万元，</w:t>
      </w:r>
      <w:r>
        <w:rPr>
          <w:rFonts w:hint="eastAsia" w:ascii="仿宋" w:hAnsi="仿宋" w:eastAsia="仿宋" w:cs="仿宋"/>
          <w:color w:val="000000" w:themeColor="text1"/>
          <w:sz w:val="32"/>
          <w:szCs w:val="32"/>
          <w:lang w:val="en-US" w:eastAsia="zh-CN"/>
        </w:rPr>
        <w:t>无法计算完成比例,</w:t>
      </w:r>
      <w:r>
        <w:rPr>
          <w:rFonts w:hint="eastAsia" w:ascii="仿宋" w:hAnsi="仿宋" w:eastAsia="仿宋" w:cs="仿宋"/>
          <w:color w:val="000000" w:themeColor="text1"/>
          <w:sz w:val="32"/>
          <w:szCs w:val="32"/>
        </w:rPr>
        <w:t>决算数大于年初预算数的主要原因是：该款项为行政事业单位医疗，为社保科年中下达追加预算，故预决算存在此差异。</w:t>
      </w:r>
    </w:p>
    <w:p>
      <w:pPr>
        <w:pStyle w:val="11"/>
        <w:ind w:firstLine="640" w:firstLineChars="20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5、自然资源海洋气象等支出（类）自然资源事务（款）行政运行（项）（2200101）。</w:t>
      </w:r>
    </w:p>
    <w:p>
      <w:pPr>
        <w:pStyle w:val="11"/>
        <w:ind w:firstLine="800" w:firstLineChars="25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年初预算为0万元，支出决算为</w:t>
      </w:r>
      <w:r>
        <w:rPr>
          <w:rFonts w:hint="eastAsia" w:ascii="仿宋" w:hAnsi="仿宋" w:eastAsia="仿宋" w:cs="仿宋"/>
          <w:color w:val="000000" w:themeColor="text1"/>
          <w:sz w:val="32"/>
          <w:szCs w:val="32"/>
          <w:lang w:eastAsia="zh-CN"/>
        </w:rPr>
        <w:t>1,009.</w:t>
      </w:r>
      <w:r>
        <w:rPr>
          <w:rFonts w:hint="eastAsia" w:ascii="仿宋" w:hAnsi="仿宋" w:eastAsia="仿宋" w:cs="仿宋"/>
          <w:color w:val="000000" w:themeColor="text1"/>
          <w:sz w:val="32"/>
          <w:szCs w:val="32"/>
        </w:rPr>
        <w:t>95万元，</w:t>
      </w:r>
      <w:r>
        <w:rPr>
          <w:rFonts w:hint="eastAsia" w:ascii="仿宋" w:hAnsi="仿宋" w:eastAsia="仿宋" w:cs="仿宋"/>
          <w:color w:val="000000" w:themeColor="text1"/>
          <w:sz w:val="32"/>
          <w:szCs w:val="32"/>
          <w:lang w:val="en-US" w:eastAsia="zh-CN"/>
        </w:rPr>
        <w:t>无法计算完成比例,</w:t>
      </w:r>
      <w:r>
        <w:rPr>
          <w:rFonts w:hint="eastAsia" w:ascii="仿宋" w:hAnsi="仿宋" w:eastAsia="仿宋" w:cs="仿宋"/>
          <w:color w:val="000000" w:themeColor="text1"/>
          <w:sz w:val="32"/>
          <w:szCs w:val="32"/>
        </w:rPr>
        <w:t>决算数大于</w:t>
      </w:r>
      <w:r>
        <w:rPr>
          <w:rFonts w:hint="eastAsia" w:ascii="仿宋" w:hAnsi="仿宋" w:eastAsia="仿宋" w:cs="仿宋"/>
          <w:color w:val="000000" w:themeColor="text1"/>
          <w:sz w:val="32"/>
          <w:szCs w:val="32"/>
          <w:lang w:val="en-US" w:eastAsia="zh-CN"/>
        </w:rPr>
        <w:t>年初</w:t>
      </w:r>
      <w:r>
        <w:rPr>
          <w:rFonts w:hint="eastAsia" w:ascii="仿宋" w:hAnsi="仿宋" w:eastAsia="仿宋" w:cs="仿宋"/>
          <w:color w:val="000000" w:themeColor="text1"/>
          <w:sz w:val="32"/>
          <w:szCs w:val="32"/>
        </w:rPr>
        <w:t>预算数的主要原因是：该款项主要用于人员养老保险缴费和医疗保险缴费，因本年人员工资基数上调，费用增加，该预算填列在自然资源海洋气象等支出（类）自然资源事务（款）事业运行（项）中故预决算存在此差异。</w:t>
      </w:r>
    </w:p>
    <w:p>
      <w:pPr>
        <w:pStyle w:val="11"/>
        <w:ind w:firstLine="800" w:firstLineChars="25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6、自然资源海洋气象等支出（类）自然资源事务（款）一般行政管理事务（项）（2200102）</w:t>
      </w:r>
    </w:p>
    <w:p>
      <w:pPr>
        <w:pStyle w:val="11"/>
        <w:ind w:firstLine="800" w:firstLineChars="25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年初预算为0万元，支出决算为76.19万元，</w:t>
      </w:r>
      <w:r>
        <w:rPr>
          <w:rFonts w:hint="eastAsia" w:ascii="仿宋" w:hAnsi="仿宋" w:eastAsia="仿宋" w:cs="仿宋"/>
          <w:color w:val="000000" w:themeColor="text1"/>
          <w:sz w:val="32"/>
          <w:szCs w:val="32"/>
          <w:lang w:val="en-US" w:eastAsia="zh-CN"/>
        </w:rPr>
        <w:t>无法计算完成比例,</w:t>
      </w:r>
      <w:r>
        <w:rPr>
          <w:rFonts w:hint="eastAsia" w:ascii="仿宋" w:hAnsi="仿宋" w:eastAsia="仿宋" w:cs="仿宋"/>
          <w:color w:val="000000" w:themeColor="text1"/>
          <w:sz w:val="32"/>
          <w:szCs w:val="32"/>
        </w:rPr>
        <w:t>决算数大于</w:t>
      </w:r>
      <w:r>
        <w:rPr>
          <w:rFonts w:hint="eastAsia" w:ascii="仿宋" w:hAnsi="仿宋" w:eastAsia="仿宋" w:cs="仿宋"/>
          <w:color w:val="000000" w:themeColor="text1"/>
          <w:sz w:val="32"/>
          <w:szCs w:val="32"/>
          <w:lang w:val="en-US" w:eastAsia="zh-CN"/>
        </w:rPr>
        <w:t>年初</w:t>
      </w:r>
      <w:r>
        <w:rPr>
          <w:rFonts w:hint="eastAsia" w:ascii="仿宋" w:hAnsi="仿宋" w:eastAsia="仿宋" w:cs="仿宋"/>
          <w:color w:val="000000" w:themeColor="text1"/>
          <w:sz w:val="32"/>
          <w:szCs w:val="32"/>
        </w:rPr>
        <w:t>预算数的主要原因是：该款项主要用于项目支出，该预算填列在自然资源海洋气象等支出（类）自然资源事务（款）事业运行（项）中故预决算存在此差异。</w:t>
      </w:r>
    </w:p>
    <w:p>
      <w:pPr>
        <w:pStyle w:val="11"/>
        <w:ind w:firstLine="800" w:firstLineChars="25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7、自然资源海洋气象等支出（类）自然资源事务（款）事业运行（项）（2200150）。</w:t>
      </w:r>
    </w:p>
    <w:p>
      <w:pPr>
        <w:pStyle w:val="11"/>
        <w:ind w:firstLine="800" w:firstLineChars="25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年初预算为</w:t>
      </w:r>
      <w:r>
        <w:rPr>
          <w:rFonts w:hint="eastAsia" w:ascii="仿宋" w:hAnsi="仿宋" w:eastAsia="仿宋" w:cs="仿宋"/>
          <w:color w:val="000000" w:themeColor="text1"/>
          <w:sz w:val="32"/>
          <w:szCs w:val="32"/>
          <w:lang w:val="en-US" w:eastAsia="zh-CN"/>
        </w:rPr>
        <w:t>1215.96</w:t>
      </w:r>
      <w:r>
        <w:rPr>
          <w:rFonts w:hint="eastAsia" w:ascii="仿宋" w:hAnsi="仿宋" w:eastAsia="仿宋" w:cs="仿宋"/>
          <w:color w:val="000000" w:themeColor="text1"/>
          <w:sz w:val="32"/>
          <w:szCs w:val="32"/>
        </w:rPr>
        <w:t>万元，支出决算为326.93万元，完成年初预算的19.18%，决算数小于年初预算数的主要原因是：因为预算将其他科目的类款项填列在该项，故预决算存在此差异。</w:t>
      </w:r>
    </w:p>
    <w:p>
      <w:pPr>
        <w:pStyle w:val="11"/>
        <w:ind w:firstLine="800" w:firstLineChars="25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lang w:val="en-US" w:eastAsia="zh-CN"/>
        </w:rPr>
        <w:t>8</w:t>
      </w:r>
      <w:r>
        <w:rPr>
          <w:rFonts w:hint="eastAsia" w:ascii="仿宋" w:hAnsi="仿宋" w:eastAsia="仿宋" w:cs="仿宋"/>
          <w:color w:val="000000" w:themeColor="text1"/>
          <w:sz w:val="32"/>
          <w:szCs w:val="32"/>
        </w:rPr>
        <w:t>、自然资源海洋气象等支出（类）自然资源事务（款）其他自然资源事务支出（项）（22001</w:t>
      </w:r>
      <w:r>
        <w:rPr>
          <w:rFonts w:hint="eastAsia" w:ascii="仿宋" w:hAnsi="仿宋" w:eastAsia="仿宋" w:cs="仿宋"/>
          <w:color w:val="000000" w:themeColor="text1"/>
          <w:sz w:val="32"/>
          <w:szCs w:val="32"/>
          <w:lang w:val="en-US" w:eastAsia="zh-CN"/>
        </w:rPr>
        <w:t>99</w:t>
      </w:r>
      <w:r>
        <w:rPr>
          <w:rFonts w:hint="eastAsia" w:ascii="仿宋" w:hAnsi="仿宋" w:eastAsia="仿宋" w:cs="仿宋"/>
          <w:color w:val="000000" w:themeColor="text1"/>
          <w:sz w:val="32"/>
          <w:szCs w:val="32"/>
        </w:rPr>
        <w:t>）。</w:t>
      </w:r>
    </w:p>
    <w:p>
      <w:pPr>
        <w:pStyle w:val="11"/>
        <w:ind w:firstLine="800" w:firstLineChars="250"/>
        <w:rPr>
          <w:rFonts w:hint="eastAsia"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rPr>
        <w:t>年初预算为</w:t>
      </w:r>
      <w:r>
        <w:rPr>
          <w:rFonts w:hint="eastAsia" w:ascii="仿宋" w:hAnsi="仿宋" w:eastAsia="仿宋" w:cs="仿宋"/>
          <w:color w:val="000000" w:themeColor="text1"/>
          <w:sz w:val="32"/>
          <w:szCs w:val="32"/>
          <w:lang w:val="en-US" w:eastAsia="zh-CN"/>
        </w:rPr>
        <w:t>464.18</w:t>
      </w:r>
      <w:r>
        <w:rPr>
          <w:rFonts w:hint="eastAsia" w:ascii="仿宋" w:hAnsi="仿宋" w:eastAsia="仿宋" w:cs="仿宋"/>
          <w:color w:val="000000" w:themeColor="text1"/>
          <w:sz w:val="32"/>
          <w:szCs w:val="32"/>
        </w:rPr>
        <w:t>万元，支出决算为</w:t>
      </w:r>
      <w:r>
        <w:rPr>
          <w:rFonts w:hint="eastAsia" w:ascii="仿宋" w:hAnsi="仿宋" w:eastAsia="仿宋" w:cs="仿宋"/>
          <w:color w:val="000000" w:themeColor="text1"/>
          <w:sz w:val="32"/>
          <w:szCs w:val="32"/>
          <w:lang w:val="en-US" w:eastAsia="zh-CN"/>
        </w:rPr>
        <w:t>0</w:t>
      </w:r>
      <w:r>
        <w:rPr>
          <w:rFonts w:hint="eastAsia" w:ascii="仿宋" w:hAnsi="仿宋" w:eastAsia="仿宋" w:cs="仿宋"/>
          <w:color w:val="000000" w:themeColor="text1"/>
          <w:sz w:val="32"/>
          <w:szCs w:val="32"/>
        </w:rPr>
        <w:t>万元，决算数小于年初预算数的主要原因是：</w:t>
      </w:r>
      <w:r>
        <w:rPr>
          <w:rFonts w:hint="eastAsia" w:ascii="仿宋" w:hAnsi="仿宋" w:eastAsia="仿宋" w:cs="仿宋"/>
          <w:color w:val="000000" w:themeColor="text1"/>
          <w:sz w:val="32"/>
          <w:szCs w:val="32"/>
          <w:lang w:val="en-US" w:eastAsia="zh-CN"/>
        </w:rPr>
        <w:t>厉行节约。</w:t>
      </w:r>
    </w:p>
    <w:p>
      <w:pPr>
        <w:pStyle w:val="11"/>
        <w:ind w:firstLine="800" w:firstLineChars="25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lang w:val="en-US" w:eastAsia="zh-CN"/>
        </w:rPr>
        <w:t>8</w:t>
      </w:r>
      <w:r>
        <w:rPr>
          <w:rFonts w:hint="eastAsia" w:ascii="仿宋" w:hAnsi="仿宋" w:eastAsia="仿宋" w:cs="仿宋"/>
          <w:color w:val="000000" w:themeColor="text1"/>
          <w:sz w:val="32"/>
          <w:szCs w:val="32"/>
        </w:rPr>
        <w:t>、城乡社区支出（类）城乡社区管理事务（款） 一般行政管理事务（项）（</w:t>
      </w:r>
      <w:r>
        <w:rPr>
          <w:rFonts w:hint="eastAsia" w:ascii="仿宋" w:hAnsi="仿宋" w:eastAsia="仿宋" w:cs="仿宋"/>
          <w:color w:val="000000" w:themeColor="text1"/>
          <w:sz w:val="32"/>
          <w:szCs w:val="32"/>
          <w:lang w:val="en-US" w:eastAsia="zh-CN"/>
        </w:rPr>
        <w:t>2120102</w:t>
      </w:r>
      <w:r>
        <w:rPr>
          <w:rFonts w:hint="eastAsia" w:ascii="仿宋" w:hAnsi="仿宋" w:eastAsia="仿宋" w:cs="仿宋"/>
          <w:color w:val="000000" w:themeColor="text1"/>
          <w:sz w:val="32"/>
          <w:szCs w:val="32"/>
        </w:rPr>
        <w:t>）。</w:t>
      </w:r>
    </w:p>
    <w:p>
      <w:pPr>
        <w:pStyle w:val="11"/>
        <w:ind w:firstLine="800" w:firstLineChars="250"/>
        <w:rPr>
          <w:rFonts w:hint="eastAsia"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rPr>
        <w:t>年初预算为</w:t>
      </w:r>
      <w:r>
        <w:rPr>
          <w:rFonts w:hint="eastAsia" w:ascii="仿宋" w:hAnsi="仿宋" w:eastAsia="仿宋" w:cs="仿宋"/>
          <w:color w:val="000000" w:themeColor="text1"/>
          <w:sz w:val="32"/>
          <w:szCs w:val="32"/>
          <w:lang w:val="en-US" w:eastAsia="zh-CN"/>
        </w:rPr>
        <w:t>2.62</w:t>
      </w:r>
      <w:r>
        <w:rPr>
          <w:rFonts w:hint="eastAsia" w:ascii="仿宋" w:hAnsi="仿宋" w:eastAsia="仿宋" w:cs="仿宋"/>
          <w:color w:val="000000" w:themeColor="text1"/>
          <w:sz w:val="32"/>
          <w:szCs w:val="32"/>
        </w:rPr>
        <w:t>万元，支出决算为</w:t>
      </w:r>
      <w:r>
        <w:rPr>
          <w:rFonts w:hint="eastAsia" w:ascii="仿宋" w:hAnsi="仿宋" w:eastAsia="仿宋" w:cs="仿宋"/>
          <w:color w:val="000000" w:themeColor="text1"/>
          <w:sz w:val="32"/>
          <w:szCs w:val="32"/>
          <w:lang w:val="en-US" w:eastAsia="zh-CN"/>
        </w:rPr>
        <w:t>0</w:t>
      </w:r>
      <w:r>
        <w:rPr>
          <w:rFonts w:hint="eastAsia" w:ascii="仿宋" w:hAnsi="仿宋" w:eastAsia="仿宋" w:cs="仿宋"/>
          <w:color w:val="000000" w:themeColor="text1"/>
          <w:sz w:val="32"/>
          <w:szCs w:val="32"/>
        </w:rPr>
        <w:t>万元，决算数小于年初预算数的主要原因是：</w:t>
      </w:r>
      <w:r>
        <w:rPr>
          <w:rFonts w:hint="eastAsia" w:ascii="仿宋" w:hAnsi="仿宋" w:eastAsia="仿宋" w:cs="仿宋"/>
          <w:color w:val="000000" w:themeColor="text1"/>
          <w:sz w:val="32"/>
          <w:szCs w:val="32"/>
          <w:lang w:val="en-US" w:eastAsia="zh-CN"/>
        </w:rPr>
        <w:t>厉行节约。</w:t>
      </w:r>
    </w:p>
    <w:p>
      <w:pPr>
        <w:pStyle w:val="11"/>
        <w:ind w:firstLine="640" w:firstLineChars="200"/>
        <w:rPr>
          <w:rFonts w:hint="eastAsia" w:ascii="黑体" w:hAnsi="黑体" w:eastAsia="黑体" w:cs="黑体"/>
          <w:b w:val="0"/>
          <w:bCs/>
          <w:color w:val="000000" w:themeColor="text1"/>
          <w:sz w:val="32"/>
          <w:szCs w:val="32"/>
        </w:rPr>
      </w:pPr>
      <w:r>
        <w:rPr>
          <w:rFonts w:hint="eastAsia" w:ascii="黑体" w:hAnsi="黑体" w:eastAsia="黑体" w:cs="黑体"/>
          <w:b w:val="0"/>
          <w:bCs/>
          <w:color w:val="000000" w:themeColor="text1"/>
          <w:sz w:val="32"/>
          <w:szCs w:val="32"/>
        </w:rPr>
        <w:t>六、一般公共预算财政拨款基本支出决算情况说明</w:t>
      </w:r>
    </w:p>
    <w:p>
      <w:pPr>
        <w:pStyle w:val="11"/>
        <w:ind w:firstLine="640" w:firstLineChars="20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2021年度财政拨款基本支出</w:t>
      </w:r>
      <w:r>
        <w:rPr>
          <w:rFonts w:hint="eastAsia" w:ascii="仿宋" w:hAnsi="仿宋" w:eastAsia="仿宋" w:cs="仿宋"/>
          <w:color w:val="000000" w:themeColor="text1"/>
          <w:sz w:val="32"/>
          <w:szCs w:val="32"/>
          <w:lang w:eastAsia="zh-CN"/>
        </w:rPr>
        <w:t>1,747.</w:t>
      </w:r>
      <w:r>
        <w:rPr>
          <w:rFonts w:hint="eastAsia" w:ascii="仿宋" w:hAnsi="仿宋" w:eastAsia="仿宋" w:cs="仿宋"/>
          <w:color w:val="000000" w:themeColor="text1"/>
          <w:sz w:val="32"/>
          <w:szCs w:val="32"/>
        </w:rPr>
        <w:t>31万元，其中：人员经费</w:t>
      </w:r>
      <w:r>
        <w:rPr>
          <w:rFonts w:hint="eastAsia" w:ascii="仿宋" w:hAnsi="仿宋" w:eastAsia="仿宋" w:cs="仿宋"/>
          <w:color w:val="000000" w:themeColor="text1"/>
          <w:sz w:val="32"/>
          <w:szCs w:val="32"/>
          <w:lang w:eastAsia="zh-CN"/>
        </w:rPr>
        <w:t>1,484.</w:t>
      </w:r>
      <w:r>
        <w:rPr>
          <w:rFonts w:hint="eastAsia" w:ascii="仿宋" w:hAnsi="仿宋" w:eastAsia="仿宋" w:cs="仿宋"/>
          <w:color w:val="000000" w:themeColor="text1"/>
          <w:sz w:val="32"/>
          <w:szCs w:val="32"/>
        </w:rPr>
        <w:t>38万元，占基本支出的8</w:t>
      </w:r>
      <w:r>
        <w:rPr>
          <w:rFonts w:hint="eastAsia" w:ascii="仿宋" w:hAnsi="仿宋" w:eastAsia="仿宋" w:cs="仿宋"/>
          <w:color w:val="000000" w:themeColor="text1"/>
          <w:sz w:val="32"/>
          <w:szCs w:val="32"/>
          <w:lang w:val="en-US" w:eastAsia="zh-CN"/>
        </w:rPr>
        <w:t>4.95</w:t>
      </w:r>
      <w:r>
        <w:rPr>
          <w:rFonts w:hint="eastAsia" w:ascii="仿宋" w:hAnsi="仿宋" w:eastAsia="仿宋" w:cs="仿宋"/>
          <w:color w:val="000000" w:themeColor="text1"/>
          <w:sz w:val="32"/>
          <w:szCs w:val="32"/>
        </w:rPr>
        <w:t>%,主要包括基本工资424.17万元、津贴补贴7.58万元、奖金290.65万元、伙食补助费59.93万元、绩效工资308.25万元、机关事业单位基本养老保险缴费124.97万元、职业年金缴费56.51万元、职工基本医疗保险缴费66.56万元、其他社会保障缴费4.08万元、住房公积金115.56万元、其他工资福利支出0万元、对个人和家庭的补助26.13万元。公用经费262.93万元，占基本支出的15</w:t>
      </w:r>
      <w:r>
        <w:rPr>
          <w:rFonts w:hint="eastAsia" w:ascii="仿宋" w:hAnsi="仿宋" w:eastAsia="仿宋" w:cs="仿宋"/>
          <w:color w:val="000000" w:themeColor="text1"/>
          <w:sz w:val="32"/>
          <w:szCs w:val="32"/>
          <w:lang w:val="en-US" w:eastAsia="zh-CN"/>
        </w:rPr>
        <w:t>.05</w:t>
      </w:r>
      <w:r>
        <w:rPr>
          <w:rFonts w:hint="eastAsia" w:ascii="仿宋" w:hAnsi="仿宋" w:eastAsia="仿宋" w:cs="仿宋"/>
          <w:color w:val="000000" w:themeColor="text1"/>
          <w:sz w:val="32"/>
          <w:szCs w:val="32"/>
        </w:rPr>
        <w:t>%，主要包括电费20.81万元、邮电费5.12万元、差旅费11.12万元、维修（护）费66.67万元、公务接待费0.57万元、委托业务费45.43万元、工会经费3.7</w:t>
      </w:r>
      <w:r>
        <w:rPr>
          <w:rFonts w:hint="eastAsia" w:ascii="仿宋" w:hAnsi="仿宋" w:eastAsia="仿宋" w:cs="仿宋"/>
          <w:color w:val="000000" w:themeColor="text1"/>
          <w:sz w:val="32"/>
          <w:szCs w:val="32"/>
          <w:lang w:val="en-US" w:eastAsia="zh-CN"/>
        </w:rPr>
        <w:t>0</w:t>
      </w:r>
      <w:r>
        <w:rPr>
          <w:rFonts w:hint="eastAsia" w:ascii="仿宋" w:hAnsi="仿宋" w:eastAsia="仿宋" w:cs="仿宋"/>
          <w:color w:val="000000" w:themeColor="text1"/>
          <w:sz w:val="32"/>
          <w:szCs w:val="32"/>
        </w:rPr>
        <w:t>万元、公务用车运行维护费8.58万元、其他商品和服务支出60.25万元、办公设备购置9.87万元、专用设备购置30.8</w:t>
      </w:r>
      <w:r>
        <w:rPr>
          <w:rFonts w:hint="eastAsia" w:ascii="仿宋" w:hAnsi="仿宋" w:eastAsia="仿宋" w:cs="仿宋"/>
          <w:color w:val="000000" w:themeColor="text1"/>
          <w:sz w:val="32"/>
          <w:szCs w:val="32"/>
          <w:lang w:val="en-US" w:eastAsia="zh-CN"/>
        </w:rPr>
        <w:t>0</w:t>
      </w:r>
      <w:r>
        <w:rPr>
          <w:rFonts w:hint="eastAsia" w:ascii="仿宋" w:hAnsi="仿宋" w:eastAsia="仿宋" w:cs="仿宋"/>
          <w:color w:val="000000" w:themeColor="text1"/>
          <w:sz w:val="32"/>
          <w:szCs w:val="32"/>
        </w:rPr>
        <w:t>万元。</w:t>
      </w:r>
    </w:p>
    <w:p>
      <w:pPr>
        <w:pStyle w:val="11"/>
        <w:ind w:firstLine="640" w:firstLineChars="200"/>
        <w:rPr>
          <w:rFonts w:hint="eastAsia" w:ascii="黑体" w:hAnsi="黑体" w:eastAsia="黑体" w:cs="黑体"/>
          <w:b w:val="0"/>
          <w:bCs/>
          <w:color w:val="000000" w:themeColor="text1"/>
          <w:sz w:val="32"/>
          <w:szCs w:val="32"/>
        </w:rPr>
      </w:pPr>
      <w:r>
        <w:rPr>
          <w:rFonts w:hint="eastAsia" w:ascii="黑体" w:hAnsi="黑体" w:eastAsia="黑体" w:cs="黑体"/>
          <w:b w:val="0"/>
          <w:bCs/>
          <w:color w:val="000000" w:themeColor="text1"/>
          <w:sz w:val="32"/>
          <w:szCs w:val="32"/>
        </w:rPr>
        <w:t>七、一般公共预算财政拨款三公经费支出决算情况说明</w:t>
      </w:r>
    </w:p>
    <w:p>
      <w:pPr>
        <w:pStyle w:val="11"/>
        <w:ind w:firstLine="640" w:firstLineChars="200"/>
        <w:rPr>
          <w:rFonts w:hint="eastAsia" w:ascii="仿宋" w:hAnsi="仿宋" w:eastAsia="仿宋" w:cs="仿宋"/>
          <w:b/>
          <w:color w:val="000000" w:themeColor="text1"/>
          <w:sz w:val="32"/>
          <w:szCs w:val="32"/>
        </w:rPr>
      </w:pPr>
      <w:r>
        <w:rPr>
          <w:rFonts w:hint="eastAsia" w:ascii="仿宋" w:hAnsi="仿宋" w:eastAsia="仿宋" w:cs="仿宋"/>
          <w:b/>
          <w:color w:val="000000" w:themeColor="text1"/>
          <w:sz w:val="32"/>
          <w:szCs w:val="32"/>
        </w:rPr>
        <w:t>（一）“三公”经费财政拨款支出决算总体情况说明</w:t>
      </w:r>
    </w:p>
    <w:p>
      <w:pPr>
        <w:pStyle w:val="11"/>
        <w:ind w:firstLine="800" w:firstLineChars="25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“三公”经费财政拨款支出预算为12.25万元，支出决算为9.1</w:t>
      </w:r>
      <w:r>
        <w:rPr>
          <w:rFonts w:hint="eastAsia" w:ascii="仿宋" w:hAnsi="仿宋" w:eastAsia="仿宋" w:cs="仿宋"/>
          <w:color w:val="000000" w:themeColor="text1"/>
          <w:sz w:val="32"/>
          <w:szCs w:val="32"/>
          <w:lang w:val="en-US" w:eastAsia="zh-CN"/>
        </w:rPr>
        <w:t>6</w:t>
      </w:r>
      <w:r>
        <w:rPr>
          <w:rFonts w:hint="eastAsia" w:ascii="仿宋" w:hAnsi="仿宋" w:eastAsia="仿宋" w:cs="仿宋"/>
          <w:color w:val="000000" w:themeColor="text1"/>
          <w:sz w:val="32"/>
          <w:szCs w:val="32"/>
        </w:rPr>
        <w:t>万元，完成预算的74.7</w:t>
      </w:r>
      <w:r>
        <w:rPr>
          <w:rFonts w:hint="eastAsia" w:ascii="仿宋" w:hAnsi="仿宋" w:eastAsia="仿宋" w:cs="仿宋"/>
          <w:color w:val="000000" w:themeColor="text1"/>
          <w:sz w:val="32"/>
          <w:szCs w:val="32"/>
          <w:lang w:val="en-US" w:eastAsia="zh-CN"/>
        </w:rPr>
        <w:t>8</w:t>
      </w:r>
      <w:r>
        <w:rPr>
          <w:rFonts w:hint="eastAsia" w:ascii="仿宋" w:hAnsi="仿宋" w:eastAsia="仿宋" w:cs="仿宋"/>
          <w:color w:val="000000" w:themeColor="text1"/>
          <w:sz w:val="32"/>
          <w:szCs w:val="32"/>
        </w:rPr>
        <w:t>%，其中：</w:t>
      </w:r>
    </w:p>
    <w:p>
      <w:pPr>
        <w:pStyle w:val="11"/>
        <w:numPr>
          <w:ilvl w:val="0"/>
          <w:numId w:val="0"/>
        </w:numPr>
        <w:ind w:firstLine="800" w:firstLineChars="250"/>
        <w:rPr>
          <w:rFonts w:hint="eastAsia" w:ascii="仿宋" w:hAnsi="仿宋" w:eastAsia="仿宋" w:cs="仿宋"/>
          <w:color w:val="000000" w:themeColor="text1"/>
          <w:sz w:val="32"/>
          <w:szCs w:val="32"/>
          <w:lang w:eastAsia="zh-CN"/>
        </w:rPr>
      </w:pPr>
      <w:r>
        <w:rPr>
          <w:rFonts w:hint="eastAsia" w:ascii="仿宋" w:hAnsi="仿宋" w:eastAsia="仿宋" w:cs="仿宋"/>
          <w:color w:val="000000" w:themeColor="text1"/>
          <w:sz w:val="32"/>
          <w:szCs w:val="32"/>
          <w:lang w:val="en-US" w:eastAsia="zh-CN"/>
        </w:rPr>
        <w:t>1、</w:t>
      </w:r>
      <w:r>
        <w:rPr>
          <w:rFonts w:hint="eastAsia" w:ascii="仿宋" w:hAnsi="仿宋" w:eastAsia="仿宋" w:cs="仿宋"/>
          <w:color w:val="000000" w:themeColor="text1"/>
          <w:sz w:val="32"/>
          <w:szCs w:val="32"/>
        </w:rPr>
        <w:t>因公出国（境）费支出预算为0万元，支出决算为0万元</w:t>
      </w:r>
      <w:r>
        <w:rPr>
          <w:rFonts w:hint="eastAsia" w:ascii="仿宋" w:hAnsi="仿宋" w:eastAsia="仿宋" w:cs="仿宋"/>
          <w:color w:val="000000" w:themeColor="text1"/>
          <w:sz w:val="32"/>
          <w:szCs w:val="32"/>
          <w:lang w:val="en-US" w:eastAsia="zh-CN"/>
        </w:rPr>
        <w:t>，</w:t>
      </w:r>
      <w:r>
        <w:rPr>
          <w:rFonts w:hint="eastAsia" w:ascii="仿宋" w:hAnsi="仿宋" w:eastAsia="仿宋" w:cs="仿宋"/>
          <w:color w:val="000000" w:themeColor="text1"/>
          <w:sz w:val="32"/>
          <w:szCs w:val="32"/>
          <w:lang w:eastAsia="zh-CN"/>
        </w:rPr>
        <w:t>决算数与年初预算数持平，主要原因按预算执行，与上年数持平，主要原因本年度未安排因公出国(境)。</w:t>
      </w:r>
    </w:p>
    <w:p>
      <w:pPr>
        <w:pStyle w:val="11"/>
        <w:ind w:firstLine="800" w:firstLineChars="25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lang w:val="en-US" w:eastAsia="zh-CN"/>
        </w:rPr>
        <w:t>2、</w:t>
      </w:r>
      <w:r>
        <w:rPr>
          <w:rFonts w:hint="eastAsia" w:ascii="仿宋" w:hAnsi="仿宋" w:eastAsia="仿宋" w:cs="仿宋"/>
          <w:color w:val="000000" w:themeColor="text1"/>
          <w:sz w:val="32"/>
          <w:szCs w:val="32"/>
        </w:rPr>
        <w:t>公务接待费支出预算为3.25万元，支出决算为0.57万元，完成预算的17.53%，决算数小于预算数的主要原因是按财政要求压减公务接待费，与上年3.5万元相比减少2.93万元，减少83.71%,减少的主要原因是按财政要求压减经费。</w:t>
      </w:r>
    </w:p>
    <w:p>
      <w:pPr>
        <w:pStyle w:val="11"/>
        <w:ind w:firstLine="640" w:firstLineChars="20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lang w:val="en-US" w:eastAsia="zh-CN"/>
        </w:rPr>
        <w:t>3、</w:t>
      </w:r>
      <w:r>
        <w:rPr>
          <w:rFonts w:hint="eastAsia" w:ascii="仿宋" w:hAnsi="仿宋" w:eastAsia="仿宋" w:cs="仿宋"/>
          <w:color w:val="000000" w:themeColor="text1"/>
          <w:sz w:val="32"/>
          <w:szCs w:val="32"/>
        </w:rPr>
        <w:t>公务用车购置费及运行维护费支出预算为9</w:t>
      </w:r>
      <w:r>
        <w:rPr>
          <w:rFonts w:hint="eastAsia" w:ascii="仿宋" w:hAnsi="仿宋" w:eastAsia="仿宋" w:cs="仿宋"/>
          <w:color w:val="000000" w:themeColor="text1"/>
          <w:sz w:val="32"/>
          <w:szCs w:val="32"/>
          <w:lang w:val="en-US" w:eastAsia="zh-CN"/>
        </w:rPr>
        <w:t>.00</w:t>
      </w:r>
      <w:r>
        <w:rPr>
          <w:rFonts w:hint="eastAsia" w:ascii="仿宋" w:hAnsi="仿宋" w:eastAsia="仿宋" w:cs="仿宋"/>
          <w:color w:val="000000" w:themeColor="text1"/>
          <w:sz w:val="32"/>
          <w:szCs w:val="32"/>
        </w:rPr>
        <w:t>万元，支出决算为8.58万元，完成预算的95.33%，决算数小于预算数的主要原因是按财政要求压减经费，与上年9.05万元相比增加0.47万元，增长5.19%,增长的主要原因是因公务用车老化，维修费用增加，因此公车运行维护费用增加。</w:t>
      </w:r>
    </w:p>
    <w:p>
      <w:pPr>
        <w:pStyle w:val="11"/>
        <w:ind w:firstLine="640" w:firstLineChars="200"/>
        <w:rPr>
          <w:rFonts w:hint="eastAsia" w:ascii="仿宋" w:hAnsi="仿宋" w:eastAsia="仿宋" w:cs="仿宋"/>
          <w:b/>
          <w:color w:val="000000" w:themeColor="text1"/>
          <w:sz w:val="32"/>
          <w:szCs w:val="32"/>
        </w:rPr>
      </w:pPr>
      <w:r>
        <w:rPr>
          <w:rFonts w:hint="eastAsia" w:ascii="仿宋" w:hAnsi="仿宋" w:eastAsia="仿宋" w:cs="仿宋"/>
          <w:b/>
          <w:color w:val="000000" w:themeColor="text1"/>
          <w:sz w:val="32"/>
          <w:szCs w:val="32"/>
        </w:rPr>
        <w:t>（二）“三公”经费财政拨款支出决算具体情况说明</w:t>
      </w:r>
    </w:p>
    <w:p>
      <w:pPr>
        <w:pStyle w:val="11"/>
        <w:ind w:firstLine="640" w:firstLineChars="20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2021年度“三公”经费财政拨款支出决算中，公务接待费支出决算0.57万元，占6.22%,因公出国（境）费支出决算0万元，占0%,公务用车购置费及运行维护费支出决算8.58万元，占93.78%。其中：</w:t>
      </w:r>
    </w:p>
    <w:p>
      <w:pPr>
        <w:pStyle w:val="11"/>
        <w:ind w:firstLine="640" w:firstLineChars="20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1、因公出国（境）费支出决算为0万元，全年安排因公出国（境）团组0个，累计0人次.</w:t>
      </w:r>
    </w:p>
    <w:p>
      <w:pPr>
        <w:pStyle w:val="11"/>
        <w:ind w:firstLine="800" w:firstLineChars="25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2、公务接待费支出决算为0.57万元，全年共接待来访团组7个、来宾44人次，主要是工作检查、县市区出差、交流、学习等发生的接待支出。</w:t>
      </w:r>
    </w:p>
    <w:p>
      <w:pPr>
        <w:ind w:firstLine="800" w:firstLineChars="250"/>
        <w:rPr>
          <w:rFonts w:hint="eastAsia" w:ascii="仿宋" w:hAnsi="仿宋" w:eastAsia="仿宋" w:cs="仿宋"/>
          <w:color w:val="000000" w:themeColor="text1"/>
          <w:kern w:val="0"/>
          <w:sz w:val="32"/>
          <w:szCs w:val="32"/>
        </w:rPr>
      </w:pPr>
      <w:r>
        <w:rPr>
          <w:rFonts w:hint="eastAsia" w:ascii="仿宋" w:hAnsi="仿宋" w:eastAsia="仿宋" w:cs="仿宋"/>
          <w:color w:val="000000" w:themeColor="text1"/>
          <w:sz w:val="32"/>
          <w:szCs w:val="32"/>
        </w:rPr>
        <w:t>3、公务用车购置费及运行维护费支出决算为8.58万元，其中：公务用车购置费0万元，市不动产登记中心原有公务用车1辆，由市公务用车制度改革领导小组、市财政局、市公安交警部门审批同意用调拨方式两台公务用车。公务用车运行维护费8.58万元，其中车辆油料费1.3万元、车辆维修费支出5.59万元、车辆保险1.08万元，其他开支0.61万元，截止2021年12月31日，我单位开支财政拨款的公务用车保有量为3辆。</w:t>
      </w:r>
    </w:p>
    <w:p>
      <w:pPr>
        <w:pStyle w:val="11"/>
        <w:ind w:firstLine="640" w:firstLineChars="200"/>
        <w:rPr>
          <w:rFonts w:hint="eastAsia" w:ascii="黑体" w:hAnsi="黑体" w:eastAsia="黑体" w:cs="黑体"/>
          <w:b w:val="0"/>
          <w:bCs/>
          <w:color w:val="000000" w:themeColor="text1"/>
          <w:sz w:val="32"/>
          <w:szCs w:val="32"/>
        </w:rPr>
      </w:pPr>
      <w:r>
        <w:rPr>
          <w:rFonts w:hint="eastAsia" w:ascii="黑体" w:hAnsi="黑体" w:eastAsia="黑体" w:cs="黑体"/>
          <w:b w:val="0"/>
          <w:bCs/>
          <w:color w:val="000000" w:themeColor="text1"/>
          <w:sz w:val="32"/>
          <w:szCs w:val="32"/>
        </w:rPr>
        <w:t>八、政府性基金预算收入支出决算情况</w:t>
      </w:r>
    </w:p>
    <w:p>
      <w:pPr>
        <w:pStyle w:val="11"/>
        <w:ind w:firstLine="640" w:firstLineChars="20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2021年度政府性基金预算财政拨款收入24</w:t>
      </w:r>
      <w:r>
        <w:rPr>
          <w:rFonts w:hint="eastAsia" w:ascii="仿宋" w:hAnsi="仿宋" w:eastAsia="仿宋" w:cs="仿宋"/>
          <w:color w:val="000000" w:themeColor="text1"/>
          <w:sz w:val="32"/>
          <w:szCs w:val="32"/>
          <w:lang w:val="en-US" w:eastAsia="zh-CN"/>
        </w:rPr>
        <w:t>.00</w:t>
      </w:r>
      <w:r>
        <w:rPr>
          <w:rFonts w:hint="eastAsia" w:ascii="仿宋" w:hAnsi="仿宋" w:eastAsia="仿宋" w:cs="仿宋"/>
          <w:color w:val="000000" w:themeColor="text1"/>
          <w:sz w:val="32"/>
          <w:szCs w:val="32"/>
        </w:rPr>
        <w:t>万元；年初结转和结余79.11万元；支出103.11万元，其中基本支出48万元，项目支出55.11万元；年末结转和结余0万元。</w:t>
      </w:r>
    </w:p>
    <w:p>
      <w:pPr>
        <w:pStyle w:val="11"/>
        <w:ind w:firstLine="640" w:firstLineChars="200"/>
        <w:rPr>
          <w:rFonts w:hint="eastAsia" w:ascii="黑体" w:hAnsi="黑体" w:eastAsia="黑体" w:cs="黑体"/>
          <w:b w:val="0"/>
          <w:bCs/>
          <w:color w:val="000000" w:themeColor="text1"/>
          <w:sz w:val="32"/>
          <w:szCs w:val="32"/>
        </w:rPr>
      </w:pPr>
      <w:r>
        <w:rPr>
          <w:rFonts w:hint="eastAsia" w:ascii="黑体" w:hAnsi="黑体" w:eastAsia="黑体" w:cs="黑体"/>
          <w:b w:val="0"/>
          <w:bCs/>
          <w:color w:val="000000" w:themeColor="text1"/>
          <w:sz w:val="32"/>
          <w:szCs w:val="32"/>
        </w:rPr>
        <w:t>九、国有资本经营预算财政拨款支出决算情况说明</w:t>
      </w:r>
    </w:p>
    <w:p>
      <w:pPr>
        <w:pStyle w:val="11"/>
        <w:ind w:firstLine="640" w:firstLineChars="20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本单位无国有资本经营预算财政拨款支出</w:t>
      </w:r>
    </w:p>
    <w:p>
      <w:pPr>
        <w:pStyle w:val="11"/>
        <w:ind w:firstLine="640" w:firstLineChars="200"/>
        <w:rPr>
          <w:rFonts w:hint="eastAsia" w:ascii="黑体" w:hAnsi="黑体" w:eastAsia="黑体" w:cs="黑体"/>
          <w:b w:val="0"/>
          <w:bCs/>
          <w:color w:val="000000" w:themeColor="text1"/>
          <w:sz w:val="32"/>
          <w:szCs w:val="32"/>
        </w:rPr>
      </w:pPr>
      <w:r>
        <w:rPr>
          <w:rFonts w:hint="eastAsia" w:ascii="黑体" w:hAnsi="黑体" w:eastAsia="黑体" w:cs="黑体"/>
          <w:b w:val="0"/>
          <w:bCs/>
          <w:color w:val="000000" w:themeColor="text1"/>
          <w:sz w:val="32"/>
          <w:szCs w:val="32"/>
        </w:rPr>
        <w:t>十、关于机关运行经费支出说明</w:t>
      </w:r>
    </w:p>
    <w:p>
      <w:pPr>
        <w:pStyle w:val="11"/>
        <w:ind w:firstLine="640" w:firstLineChars="200"/>
        <w:rPr>
          <w:rFonts w:hint="eastAsia" w:ascii="仿宋" w:hAnsi="仿宋" w:eastAsia="仿宋" w:cs="仿宋"/>
          <w:color w:val="000000" w:themeColor="text1"/>
          <w:sz w:val="32"/>
          <w:szCs w:val="32"/>
          <w:highlight w:val="none"/>
        </w:rPr>
      </w:pPr>
      <w:r>
        <w:rPr>
          <w:rFonts w:hint="eastAsia" w:ascii="仿宋" w:hAnsi="仿宋" w:eastAsia="仿宋" w:cs="仿宋"/>
          <w:color w:val="000000" w:themeColor="text1"/>
          <w:sz w:val="32"/>
          <w:szCs w:val="32"/>
        </w:rPr>
        <w:t>本部门2021年度机关运行经费支出0万元。</w:t>
      </w:r>
      <w:r>
        <w:rPr>
          <w:rFonts w:hint="eastAsia" w:ascii="仿宋" w:hAnsi="仿宋" w:eastAsia="仿宋" w:cs="仿宋"/>
          <w:b w:val="0"/>
          <w:bCs w:val="0"/>
          <w:color w:val="000000" w:themeColor="text1"/>
          <w:kern w:val="0"/>
          <w:sz w:val="32"/>
          <w:szCs w:val="32"/>
          <w:highlight w:val="none"/>
          <w:lang w:val="en-US" w:eastAsia="zh-CN"/>
        </w:rPr>
        <w:t>主要原因是：本部门属非参公事业单位。</w:t>
      </w:r>
    </w:p>
    <w:p>
      <w:pPr>
        <w:pStyle w:val="11"/>
        <w:ind w:firstLine="640" w:firstLineChars="200"/>
        <w:rPr>
          <w:rFonts w:hint="eastAsia" w:ascii="黑体" w:hAnsi="黑体" w:eastAsia="黑体" w:cs="黑体"/>
          <w:b w:val="0"/>
          <w:bCs/>
          <w:color w:val="000000" w:themeColor="text1"/>
          <w:sz w:val="32"/>
          <w:szCs w:val="32"/>
        </w:rPr>
      </w:pPr>
      <w:r>
        <w:rPr>
          <w:rFonts w:hint="eastAsia" w:ascii="黑体" w:hAnsi="黑体" w:eastAsia="黑体" w:cs="黑体"/>
          <w:b w:val="0"/>
          <w:bCs/>
          <w:color w:val="000000" w:themeColor="text1"/>
          <w:sz w:val="32"/>
          <w:szCs w:val="32"/>
        </w:rPr>
        <w:t>十一、一般性支出情况</w:t>
      </w:r>
    </w:p>
    <w:p>
      <w:pPr>
        <w:pStyle w:val="11"/>
        <w:ind w:firstLine="640" w:firstLineChars="20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2021年本部门开支会议费0万元；开支培训费0万元；未举办节庆、晚会、论坛、赛事等活动，开支0万元。</w:t>
      </w:r>
    </w:p>
    <w:p>
      <w:pPr>
        <w:pStyle w:val="11"/>
        <w:ind w:firstLine="640" w:firstLineChars="200"/>
        <w:rPr>
          <w:rFonts w:hint="eastAsia" w:ascii="黑体" w:hAnsi="黑体" w:eastAsia="黑体" w:cs="黑体"/>
          <w:b w:val="0"/>
          <w:bCs/>
          <w:color w:val="000000" w:themeColor="text1"/>
          <w:sz w:val="32"/>
          <w:szCs w:val="32"/>
        </w:rPr>
      </w:pPr>
      <w:r>
        <w:rPr>
          <w:rFonts w:hint="eastAsia" w:ascii="黑体" w:hAnsi="黑体" w:eastAsia="黑体" w:cs="黑体"/>
          <w:b w:val="0"/>
          <w:bCs/>
          <w:color w:val="000000" w:themeColor="text1"/>
          <w:sz w:val="32"/>
          <w:szCs w:val="32"/>
        </w:rPr>
        <w:t>十二、关于政府采购支出说明</w:t>
      </w:r>
    </w:p>
    <w:p>
      <w:pPr>
        <w:pStyle w:val="11"/>
        <w:ind w:firstLine="640" w:firstLineChars="20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本部门2021年度政府采购支出总额280.7</w:t>
      </w:r>
      <w:r>
        <w:rPr>
          <w:rFonts w:hint="eastAsia" w:ascii="仿宋" w:hAnsi="仿宋" w:eastAsia="仿宋" w:cs="仿宋"/>
          <w:color w:val="000000" w:themeColor="text1"/>
          <w:sz w:val="32"/>
          <w:szCs w:val="32"/>
          <w:lang w:val="en-US" w:eastAsia="zh-CN"/>
        </w:rPr>
        <w:t>0</w:t>
      </w:r>
      <w:r>
        <w:rPr>
          <w:rFonts w:hint="eastAsia" w:ascii="仿宋" w:hAnsi="仿宋" w:eastAsia="仿宋" w:cs="仿宋"/>
          <w:color w:val="000000" w:themeColor="text1"/>
          <w:sz w:val="32"/>
          <w:szCs w:val="32"/>
        </w:rPr>
        <w:t>万元，其中：政府采购货物支出160</w:t>
      </w:r>
      <w:r>
        <w:rPr>
          <w:rFonts w:hint="eastAsia" w:ascii="仿宋" w:hAnsi="仿宋" w:eastAsia="仿宋" w:cs="仿宋"/>
          <w:color w:val="000000" w:themeColor="text1"/>
          <w:sz w:val="32"/>
          <w:szCs w:val="32"/>
          <w:lang w:val="en-US" w:eastAsia="zh-CN"/>
        </w:rPr>
        <w:t>.00</w:t>
      </w:r>
      <w:r>
        <w:rPr>
          <w:rFonts w:hint="eastAsia" w:ascii="仿宋" w:hAnsi="仿宋" w:eastAsia="仿宋" w:cs="仿宋"/>
          <w:color w:val="000000" w:themeColor="text1"/>
          <w:sz w:val="32"/>
          <w:szCs w:val="32"/>
        </w:rPr>
        <w:t>万元、政府采购工程支出0万元、政府采购服务支出120.7</w:t>
      </w:r>
      <w:r>
        <w:rPr>
          <w:rFonts w:hint="eastAsia" w:ascii="仿宋" w:hAnsi="仿宋" w:eastAsia="仿宋" w:cs="仿宋"/>
          <w:color w:val="000000" w:themeColor="text1"/>
          <w:sz w:val="32"/>
          <w:szCs w:val="32"/>
          <w:lang w:val="en-US" w:eastAsia="zh-CN"/>
        </w:rPr>
        <w:t>0</w:t>
      </w:r>
      <w:r>
        <w:rPr>
          <w:rFonts w:hint="eastAsia" w:ascii="仿宋" w:hAnsi="仿宋" w:eastAsia="仿宋" w:cs="仿宋"/>
          <w:color w:val="000000" w:themeColor="text1"/>
          <w:sz w:val="32"/>
          <w:szCs w:val="32"/>
        </w:rPr>
        <w:t>万元。授予中小企业合同金额280.7</w:t>
      </w:r>
      <w:r>
        <w:rPr>
          <w:rFonts w:hint="eastAsia" w:ascii="仿宋" w:hAnsi="仿宋" w:eastAsia="仿宋" w:cs="仿宋"/>
          <w:color w:val="000000" w:themeColor="text1"/>
          <w:sz w:val="32"/>
          <w:szCs w:val="32"/>
          <w:lang w:val="en-US" w:eastAsia="zh-CN"/>
        </w:rPr>
        <w:t>0</w:t>
      </w:r>
      <w:r>
        <w:rPr>
          <w:rFonts w:hint="eastAsia" w:ascii="仿宋" w:hAnsi="仿宋" w:eastAsia="仿宋" w:cs="仿宋"/>
          <w:color w:val="000000" w:themeColor="text1"/>
          <w:sz w:val="32"/>
          <w:szCs w:val="32"/>
        </w:rPr>
        <w:t>万元，占政府采购支出总额的100%，其中：授予小微企业合同金额280.7</w:t>
      </w:r>
      <w:r>
        <w:rPr>
          <w:rFonts w:hint="eastAsia" w:ascii="仿宋" w:hAnsi="仿宋" w:eastAsia="仿宋" w:cs="仿宋"/>
          <w:color w:val="000000" w:themeColor="text1"/>
          <w:sz w:val="32"/>
          <w:szCs w:val="32"/>
          <w:lang w:val="en-US" w:eastAsia="zh-CN"/>
        </w:rPr>
        <w:t>0</w:t>
      </w:r>
      <w:r>
        <w:rPr>
          <w:rFonts w:hint="eastAsia" w:ascii="仿宋" w:hAnsi="仿宋" w:eastAsia="仿宋" w:cs="仿宋"/>
          <w:color w:val="000000" w:themeColor="text1"/>
          <w:sz w:val="32"/>
          <w:szCs w:val="32"/>
        </w:rPr>
        <w:t>万元，采购支出总额的100%。</w:t>
      </w:r>
    </w:p>
    <w:p>
      <w:pPr>
        <w:pStyle w:val="11"/>
        <w:ind w:firstLine="640" w:firstLineChars="200"/>
        <w:rPr>
          <w:rFonts w:hint="eastAsia" w:ascii="黑体" w:hAnsi="黑体" w:eastAsia="黑体" w:cs="黑体"/>
          <w:b w:val="0"/>
          <w:bCs/>
          <w:color w:val="000000" w:themeColor="text1"/>
          <w:sz w:val="32"/>
          <w:szCs w:val="32"/>
        </w:rPr>
      </w:pPr>
      <w:r>
        <w:rPr>
          <w:rFonts w:hint="eastAsia" w:ascii="黑体" w:hAnsi="黑体" w:eastAsia="黑体" w:cs="黑体"/>
          <w:b w:val="0"/>
          <w:bCs/>
          <w:color w:val="000000" w:themeColor="text1"/>
          <w:sz w:val="32"/>
          <w:szCs w:val="32"/>
        </w:rPr>
        <w:t>十三、关于国有资产占用情况说明</w:t>
      </w:r>
    </w:p>
    <w:p>
      <w:pPr>
        <w:pStyle w:val="11"/>
        <w:ind w:firstLine="640" w:firstLineChars="20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截至2021年12月31日，本单位共有车辆3辆，其中，主要领导干部用车0辆，机要通信用车0辆、应急保障用车0辆、执法执勤用车0辆、特种专业技术用车0辆、其他用车3辆，其他用车主要是地籍调查、落宗确权、日常公务用车；单位价值50万元以上通用设备0台（套）；单位价值100万元以上专用设备一套。</w:t>
      </w:r>
    </w:p>
    <w:p>
      <w:pPr>
        <w:pStyle w:val="11"/>
        <w:ind w:firstLine="640" w:firstLineChars="200"/>
        <w:rPr>
          <w:rFonts w:hint="eastAsia" w:ascii="黑体" w:hAnsi="黑体" w:eastAsia="黑体" w:cs="黑体"/>
          <w:b w:val="0"/>
          <w:bCs/>
          <w:color w:val="000000" w:themeColor="text1"/>
          <w:sz w:val="32"/>
          <w:szCs w:val="32"/>
        </w:rPr>
      </w:pPr>
      <w:r>
        <w:rPr>
          <w:rFonts w:hint="eastAsia" w:ascii="黑体" w:hAnsi="黑体" w:eastAsia="黑体" w:cs="黑体"/>
          <w:b w:val="0"/>
          <w:bCs/>
          <w:color w:val="000000" w:themeColor="text1"/>
          <w:sz w:val="32"/>
          <w:szCs w:val="32"/>
        </w:rPr>
        <w:t>十四、关于2021年度预算绩效情况的说明</w:t>
      </w:r>
    </w:p>
    <w:p>
      <w:pPr>
        <w:spacing w:line="600" w:lineRule="exact"/>
        <w:ind w:firstLine="640" w:firstLineChars="200"/>
        <w:jc w:val="left"/>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按照市本级预算绩效管理的总体要求，2021年我单位整体支出</w:t>
      </w:r>
      <w:r>
        <w:rPr>
          <w:rFonts w:hint="eastAsia" w:ascii="仿宋" w:hAnsi="仿宋" w:eastAsia="仿宋" w:cs="仿宋"/>
          <w:color w:val="000000" w:themeColor="text1"/>
          <w:sz w:val="32"/>
          <w:szCs w:val="32"/>
          <w:lang w:eastAsia="zh-CN"/>
        </w:rPr>
        <w:t>2,325.</w:t>
      </w:r>
      <w:r>
        <w:rPr>
          <w:rFonts w:hint="eastAsia" w:ascii="仿宋" w:hAnsi="仿宋" w:eastAsia="仿宋" w:cs="仿宋"/>
          <w:color w:val="000000" w:themeColor="text1"/>
          <w:sz w:val="32"/>
          <w:szCs w:val="32"/>
        </w:rPr>
        <w:t>6</w:t>
      </w:r>
      <w:r>
        <w:rPr>
          <w:rFonts w:hint="eastAsia" w:ascii="仿宋" w:hAnsi="仿宋" w:eastAsia="仿宋" w:cs="仿宋"/>
          <w:color w:val="000000" w:themeColor="text1"/>
          <w:sz w:val="32"/>
          <w:szCs w:val="32"/>
          <w:lang w:val="en-US" w:eastAsia="zh-CN"/>
        </w:rPr>
        <w:t>0</w:t>
      </w:r>
      <w:r>
        <w:rPr>
          <w:rFonts w:hint="eastAsia" w:ascii="仿宋" w:hAnsi="仿宋" w:eastAsia="仿宋" w:cs="仿宋"/>
          <w:color w:val="000000" w:themeColor="text1"/>
          <w:sz w:val="32"/>
          <w:szCs w:val="32"/>
        </w:rPr>
        <w:t>万元，全部实行整体支出绩效目标管理，编报绩效目标的项目三个，涉及项目支出131.29万元，其中怀化市不动产登记中心网络安全整改建设项目、该项目是2021年预算内项目，使用资金是中心非税收入，共计55.11万元，怀化市市本级不动产登记空间数据坐标转换技术服务项目49.11万元、安全隔离与信息单向导入系统光闸采购项目27.07万元。通过项目实施使中心网络安全等级达到三级保护备案；解决怀化市市本级不动产登记空间数据与市本级其它相关业务部门，省级和国家业务系统坐标不一致的问题，实现登记数据部门之间的交换共享，切实提高不动产登记发证业务办理工作效率，真正实现不动产登记“最多跑一次”目标；通过单向网闸实现电子政务外网公共服务域与自然资源业务网之间数据互通，确保“一窗办事”平台及时上线运行。</w:t>
      </w:r>
    </w:p>
    <w:p>
      <w:pPr>
        <w:pStyle w:val="11"/>
        <w:ind w:firstLine="640" w:firstLineChars="200"/>
        <w:rPr>
          <w:rFonts w:hint="default" w:ascii="仿宋" w:hAnsi="仿宋" w:eastAsia="仿宋" w:cs="仿宋"/>
          <w:color w:val="000000" w:themeColor="text1"/>
          <w:sz w:val="32"/>
          <w:szCs w:val="32"/>
          <w:lang w:val="en-US"/>
        </w:rPr>
      </w:pPr>
      <w:r>
        <w:rPr>
          <w:rFonts w:hint="eastAsia" w:ascii="仿宋" w:hAnsi="仿宋" w:eastAsia="仿宋" w:cs="仿宋"/>
          <w:color w:val="000000" w:themeColor="text1"/>
          <w:sz w:val="32"/>
          <w:szCs w:val="32"/>
        </w:rPr>
        <w:t>真实准确编制部门预算，按时上报基础数据资料。按规定时限和规定内容公开部门预算。向社会公开的信息及时、完整、真实，更加细化，部门预决算信息透明度进一步提高。本部门预算绩效开展情况、部门整体绩效评价报告等见附件。</w:t>
      </w:r>
      <w:r>
        <w:rPr>
          <w:rFonts w:hint="eastAsia" w:ascii="仿宋" w:hAnsi="仿宋" w:eastAsia="仿宋" w:cs="仿宋"/>
          <w:color w:val="000000" w:themeColor="text1"/>
          <w:sz w:val="32"/>
          <w:szCs w:val="32"/>
          <w:lang w:val="en-US" w:eastAsia="zh-CN"/>
        </w:rPr>
        <w:t>本单位无重点项目，因此无重点项目绩效报告。</w:t>
      </w:r>
    </w:p>
    <w:p>
      <w:pPr>
        <w:pStyle w:val="11"/>
        <w:jc w:val="center"/>
        <w:rPr>
          <w:rFonts w:hint="eastAsia" w:ascii="仿宋" w:hAnsi="仿宋" w:eastAsia="仿宋" w:cs="仿宋"/>
          <w:color w:val="000000" w:themeColor="text1"/>
          <w:sz w:val="32"/>
          <w:szCs w:val="32"/>
        </w:rPr>
      </w:pPr>
    </w:p>
    <w:p>
      <w:pPr>
        <w:pStyle w:val="11"/>
        <w:numPr>
          <w:ilvl w:val="0"/>
          <w:numId w:val="0"/>
        </w:numPr>
        <w:jc w:val="center"/>
        <w:rPr>
          <w:rFonts w:hint="eastAsia" w:ascii="黑体" w:hAnsi="黑体" w:eastAsia="黑体" w:cs="黑体"/>
          <w:b/>
          <w:bCs/>
          <w:color w:val="000000" w:themeColor="text1"/>
          <w:kern w:val="0"/>
          <w:sz w:val="44"/>
          <w:szCs w:val="44"/>
        </w:rPr>
      </w:pPr>
      <w:r>
        <w:rPr>
          <w:rFonts w:hint="eastAsia" w:ascii="黑体" w:hAnsi="黑体" w:eastAsia="黑体" w:cs="黑体"/>
          <w:b/>
          <w:bCs/>
          <w:color w:val="000000" w:themeColor="text1"/>
          <w:kern w:val="0"/>
          <w:sz w:val="44"/>
          <w:szCs w:val="44"/>
          <w:lang w:val="en-US" w:eastAsia="zh-CN" w:bidi="ar-SA"/>
        </w:rPr>
        <w:t>第四部分</w:t>
      </w:r>
      <w:r>
        <w:rPr>
          <w:rFonts w:hint="eastAsia" w:hAnsi="黑体" w:cs="黑体"/>
          <w:b/>
          <w:bCs/>
          <w:color w:val="000000" w:themeColor="text1"/>
          <w:kern w:val="0"/>
          <w:sz w:val="44"/>
          <w:szCs w:val="44"/>
          <w:lang w:val="en-US" w:eastAsia="zh-CN" w:bidi="ar-SA"/>
        </w:rPr>
        <w:t xml:space="preserve"> </w:t>
      </w:r>
      <w:r>
        <w:rPr>
          <w:rFonts w:hint="eastAsia" w:ascii="黑体" w:hAnsi="黑体" w:eastAsia="黑体" w:cs="黑体"/>
          <w:b/>
          <w:bCs/>
          <w:color w:val="000000" w:themeColor="text1"/>
          <w:kern w:val="0"/>
          <w:sz w:val="44"/>
          <w:szCs w:val="44"/>
        </w:rPr>
        <w:t>名词解释</w:t>
      </w:r>
    </w:p>
    <w:p>
      <w:pPr>
        <w:pStyle w:val="11"/>
        <w:numPr>
          <w:ilvl w:val="0"/>
          <w:numId w:val="0"/>
        </w:numPr>
        <w:jc w:val="center"/>
        <w:rPr>
          <w:rFonts w:hint="eastAsia" w:ascii="黑体" w:hAnsi="黑体" w:eastAsia="黑体" w:cs="黑体"/>
          <w:b/>
          <w:bCs/>
          <w:color w:val="000000" w:themeColor="text1"/>
          <w:kern w:val="0"/>
          <w:sz w:val="44"/>
          <w:szCs w:val="44"/>
        </w:rPr>
      </w:pPr>
    </w:p>
    <w:p>
      <w:pPr>
        <w:ind w:firstLine="640" w:firstLineChars="200"/>
        <w:jc w:val="left"/>
        <w:rPr>
          <w:rFonts w:hint="eastAsia" w:ascii="仿宋" w:hAnsi="仿宋" w:eastAsia="仿宋" w:cs="仿宋"/>
          <w:color w:val="000000" w:themeColor="text1"/>
          <w:kern w:val="0"/>
          <w:sz w:val="32"/>
          <w:szCs w:val="32"/>
        </w:rPr>
      </w:pPr>
      <w:r>
        <w:rPr>
          <w:rFonts w:hint="eastAsia" w:ascii="仿宋" w:hAnsi="仿宋" w:eastAsia="仿宋" w:cs="仿宋"/>
          <w:b/>
          <w:bCs/>
          <w:color w:val="000000" w:themeColor="text1"/>
          <w:kern w:val="0"/>
          <w:sz w:val="32"/>
          <w:szCs w:val="32"/>
        </w:rPr>
        <w:t>一、机关运行经费：</w:t>
      </w:r>
      <w:r>
        <w:rPr>
          <w:rFonts w:hint="eastAsia" w:ascii="仿宋" w:hAnsi="仿宋" w:eastAsia="仿宋" w:cs="仿宋"/>
          <w:color w:val="000000" w:themeColor="text1"/>
          <w:kern w:val="0"/>
          <w:sz w:val="32"/>
          <w:szCs w:val="32"/>
        </w:rPr>
        <w:t>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即为行政单位和参照公务员法管理事业单位一般公共预算财政拨款基本支出中的公用经费支出。</w:t>
      </w:r>
    </w:p>
    <w:p>
      <w:pPr>
        <w:ind w:firstLine="640" w:firstLineChars="200"/>
        <w:jc w:val="left"/>
        <w:rPr>
          <w:rFonts w:hint="eastAsia" w:ascii="仿宋" w:hAnsi="仿宋" w:eastAsia="仿宋" w:cs="仿宋"/>
          <w:color w:val="000000" w:themeColor="text1"/>
          <w:kern w:val="0"/>
          <w:sz w:val="32"/>
          <w:szCs w:val="32"/>
        </w:rPr>
      </w:pPr>
      <w:r>
        <w:rPr>
          <w:rFonts w:hint="eastAsia" w:ascii="仿宋" w:hAnsi="仿宋" w:eastAsia="仿宋" w:cs="仿宋"/>
          <w:b/>
          <w:bCs/>
          <w:color w:val="000000" w:themeColor="text1"/>
          <w:kern w:val="0"/>
          <w:sz w:val="32"/>
          <w:szCs w:val="32"/>
        </w:rPr>
        <w:t>二、“三公”经费：</w:t>
      </w:r>
      <w:r>
        <w:rPr>
          <w:rFonts w:hint="eastAsia" w:ascii="仿宋" w:hAnsi="仿宋" w:eastAsia="仿宋" w:cs="仿宋"/>
          <w:color w:val="000000" w:themeColor="text1"/>
          <w:kern w:val="0"/>
          <w:sz w:val="32"/>
          <w:szCs w:val="32"/>
        </w:rPr>
        <w:t>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11"/>
        <w:jc w:val="center"/>
        <w:rPr>
          <w:rFonts w:hint="eastAsia" w:ascii="仿宋" w:hAnsi="仿宋" w:eastAsia="仿宋" w:cs="仿宋"/>
          <w:color w:val="000000" w:themeColor="text1"/>
          <w:sz w:val="32"/>
          <w:szCs w:val="32"/>
        </w:rPr>
      </w:pPr>
    </w:p>
    <w:p>
      <w:pPr>
        <w:pStyle w:val="11"/>
        <w:numPr>
          <w:ilvl w:val="0"/>
          <w:numId w:val="0"/>
        </w:numPr>
        <w:jc w:val="center"/>
        <w:rPr>
          <w:rFonts w:hint="eastAsia" w:ascii="黑体" w:hAnsi="黑体" w:eastAsia="黑体" w:cs="黑体"/>
          <w:b/>
          <w:bCs/>
          <w:color w:val="000000" w:themeColor="text1"/>
          <w:kern w:val="0"/>
          <w:sz w:val="44"/>
          <w:szCs w:val="44"/>
        </w:rPr>
      </w:pPr>
      <w:r>
        <w:rPr>
          <w:rFonts w:hint="eastAsia" w:ascii="黑体" w:hAnsi="黑体" w:eastAsia="黑体" w:cs="黑体"/>
          <w:b/>
          <w:bCs/>
          <w:color w:val="000000" w:themeColor="text1"/>
          <w:kern w:val="0"/>
          <w:sz w:val="44"/>
          <w:szCs w:val="44"/>
          <w:lang w:val="en-US" w:eastAsia="zh-CN" w:bidi="ar-SA"/>
        </w:rPr>
        <w:t>第五部分</w:t>
      </w:r>
      <w:r>
        <w:rPr>
          <w:rFonts w:hint="eastAsia" w:hAnsi="黑体" w:cs="黑体"/>
          <w:b/>
          <w:bCs/>
          <w:color w:val="000000" w:themeColor="text1"/>
          <w:kern w:val="0"/>
          <w:sz w:val="44"/>
          <w:szCs w:val="44"/>
          <w:lang w:val="en-US" w:eastAsia="zh-CN" w:bidi="ar-SA"/>
        </w:rPr>
        <w:t xml:space="preserve"> </w:t>
      </w:r>
      <w:r>
        <w:rPr>
          <w:rFonts w:hint="eastAsia" w:ascii="黑体" w:hAnsi="黑体" w:eastAsia="黑体" w:cs="黑体"/>
          <w:b/>
          <w:bCs/>
          <w:color w:val="000000" w:themeColor="text1"/>
          <w:kern w:val="0"/>
          <w:sz w:val="44"/>
          <w:szCs w:val="44"/>
        </w:rPr>
        <w:t>附件</w:t>
      </w:r>
    </w:p>
    <w:p>
      <w:pPr>
        <w:pStyle w:val="11"/>
        <w:numPr>
          <w:ilvl w:val="0"/>
          <w:numId w:val="0"/>
        </w:numPr>
        <w:jc w:val="center"/>
        <w:rPr>
          <w:rFonts w:hint="eastAsia" w:ascii="黑体" w:hAnsi="黑体" w:eastAsia="黑体" w:cs="黑体"/>
          <w:b/>
          <w:bCs/>
          <w:color w:val="000000" w:themeColor="text1"/>
          <w:kern w:val="0"/>
          <w:sz w:val="44"/>
          <w:szCs w:val="44"/>
        </w:rPr>
      </w:pPr>
    </w:p>
    <w:p>
      <w:pPr>
        <w:jc w:val="center"/>
        <w:rPr>
          <w:rFonts w:hint="eastAsia" w:ascii="仿宋" w:hAnsi="仿宋" w:eastAsia="仿宋" w:cs="仿宋"/>
          <w:b/>
          <w:color w:val="000000" w:themeColor="text1"/>
          <w:sz w:val="32"/>
          <w:szCs w:val="32"/>
        </w:rPr>
      </w:pPr>
      <w:r>
        <w:rPr>
          <w:rFonts w:hint="eastAsia" w:ascii="仿宋" w:hAnsi="仿宋" w:eastAsia="仿宋" w:cs="仿宋"/>
          <w:b/>
          <w:color w:val="000000" w:themeColor="text1"/>
          <w:sz w:val="32"/>
          <w:szCs w:val="32"/>
        </w:rPr>
        <w:t>2021年部门整体支出绩效评价报告</w:t>
      </w:r>
    </w:p>
    <w:p>
      <w:pPr>
        <w:spacing w:line="600" w:lineRule="exact"/>
        <w:jc w:val="center"/>
        <w:rPr>
          <w:rFonts w:hint="eastAsia" w:ascii="仿宋" w:hAnsi="仿宋" w:eastAsia="仿宋" w:cs="仿宋"/>
          <w:color w:val="000000" w:themeColor="text1"/>
          <w:sz w:val="32"/>
          <w:szCs w:val="32"/>
        </w:rPr>
      </w:pPr>
    </w:p>
    <w:p>
      <w:pPr>
        <w:spacing w:line="600" w:lineRule="exact"/>
        <w:ind w:firstLine="640" w:firstLineChars="200"/>
        <w:jc w:val="left"/>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为切实做好2021年度部门整体支出绩效评价工作，强化绩效和责任意识，提高财政资金使用效益，根据《怀化市财政局关于开展2021年度市级财政资金绩效自评工作的通知》文件精神，结合单位实际，对部门整体支出绩效评价指标完成情况做出了客观、公正的评价，现将自评情况报告如下：</w:t>
      </w:r>
    </w:p>
    <w:p>
      <w:pPr>
        <w:spacing w:line="600" w:lineRule="exact"/>
        <w:ind w:firstLine="640" w:firstLineChars="200"/>
        <w:jc w:val="left"/>
        <w:rPr>
          <w:rFonts w:hint="eastAsia" w:ascii="仿宋" w:hAnsi="仿宋" w:eastAsia="仿宋" w:cs="仿宋"/>
          <w:color w:val="000000" w:themeColor="text1"/>
          <w:sz w:val="32"/>
          <w:szCs w:val="32"/>
        </w:rPr>
      </w:pPr>
      <w:r>
        <w:rPr>
          <w:rFonts w:hint="eastAsia" w:ascii="黑体" w:hAnsi="黑体" w:eastAsia="黑体" w:cs="黑体"/>
          <w:b w:val="0"/>
          <w:bCs w:val="0"/>
          <w:color w:val="000000" w:themeColor="text1"/>
          <w:sz w:val="32"/>
          <w:szCs w:val="32"/>
        </w:rPr>
        <w:t>一、部门基本概况</w:t>
      </w:r>
    </w:p>
    <w:p>
      <w:pPr>
        <w:spacing w:line="600" w:lineRule="exact"/>
        <w:ind w:firstLine="640" w:firstLineChars="200"/>
        <w:jc w:val="left"/>
        <w:rPr>
          <w:rFonts w:hint="eastAsia"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（一）部门职责</w:t>
      </w:r>
    </w:p>
    <w:p>
      <w:pPr>
        <w:spacing w:line="600" w:lineRule="exact"/>
        <w:ind w:firstLine="640" w:firstLineChars="200"/>
        <w:jc w:val="left"/>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根据湖南省机构编制委员会办公室《关于怀化市不动产登记中心机构编制事项的批复》（湘编办复字{2016}32号）和《怀化市机构编制委员会关于明确怀化市不动产登记中心机构规格的通知》（怀编{2016}29号）精神，怀化市不动产登记中心为市自然资源和规划局管理的副处级公益一类事业单位。</w:t>
      </w:r>
    </w:p>
    <w:p>
      <w:pPr>
        <w:spacing w:line="600" w:lineRule="exact"/>
        <w:ind w:firstLine="640" w:firstLineChars="200"/>
        <w:jc w:val="left"/>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主要职责包括：</w:t>
      </w:r>
    </w:p>
    <w:p>
      <w:pPr>
        <w:spacing w:line="600" w:lineRule="exact"/>
        <w:ind w:firstLine="640" w:firstLineChars="200"/>
        <w:jc w:val="left"/>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1、依法统一受理和办理鹤城区行政区划范围内不动产权利登记事务。</w:t>
      </w:r>
    </w:p>
    <w:p>
      <w:pPr>
        <w:spacing w:line="600" w:lineRule="exact"/>
        <w:ind w:firstLine="640" w:firstLineChars="200"/>
        <w:jc w:val="left"/>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2、承担有关不动产登记权籍调查、统计分析、监测利用工作；协助市自然资源和规划局做好不动产权籍管理和因不动产登记引起的不动产权属争议、纠纷调处工作。</w:t>
      </w:r>
    </w:p>
    <w:p>
      <w:pPr>
        <w:spacing w:line="600" w:lineRule="exact"/>
        <w:ind w:firstLine="640" w:firstLineChars="200"/>
        <w:jc w:val="left"/>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3、负责有关不动产登记档案的归档、管理工作；依法提供不动产登记资料社会查询、咨询服务；协助市自然资源和规划局建立统一的不动产登记管理信息平台，推进不动产登记有关信息互通共享。</w:t>
      </w:r>
    </w:p>
    <w:p>
      <w:pPr>
        <w:spacing w:line="600" w:lineRule="exact"/>
        <w:ind w:firstLine="640" w:firstLineChars="200"/>
        <w:jc w:val="left"/>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4、承担市自然资源和规划局交办的其他事项。</w:t>
      </w:r>
    </w:p>
    <w:p>
      <w:pPr>
        <w:spacing w:line="600" w:lineRule="exact"/>
        <w:ind w:firstLine="640" w:firstLineChars="200"/>
        <w:jc w:val="left"/>
        <w:rPr>
          <w:rFonts w:hint="eastAsia" w:ascii="仿宋" w:hAnsi="仿宋" w:eastAsia="仿宋" w:cs="仿宋"/>
          <w:b/>
          <w:bCs/>
          <w:sz w:val="32"/>
          <w:szCs w:val="32"/>
        </w:rPr>
      </w:pPr>
      <w:r>
        <w:rPr>
          <w:rFonts w:hint="eastAsia" w:ascii="仿宋" w:hAnsi="仿宋" w:eastAsia="仿宋" w:cs="仿宋"/>
          <w:b/>
          <w:bCs/>
          <w:sz w:val="32"/>
          <w:szCs w:val="32"/>
        </w:rPr>
        <w:t>（二）机构设置情况</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怀化市不动产登记中心作为二级部门预算单位，我中心设5个内设科室和4个分支机构,内设科室为：办公室、财务室、法规室、权籍调查室（纠纷调处室）、测绘服务室、档案信息室。</w:t>
      </w:r>
    </w:p>
    <w:p>
      <w:pPr>
        <w:spacing w:line="600" w:lineRule="exact"/>
        <w:jc w:val="left"/>
        <w:rPr>
          <w:rFonts w:hint="eastAsia" w:ascii="仿宋" w:hAnsi="仿宋" w:eastAsia="仿宋" w:cs="仿宋"/>
          <w:sz w:val="32"/>
          <w:szCs w:val="32"/>
        </w:rPr>
      </w:pPr>
      <w:r>
        <w:rPr>
          <w:rFonts w:hint="eastAsia" w:ascii="仿宋" w:hAnsi="仿宋" w:eastAsia="仿宋" w:cs="仿宋"/>
          <w:sz w:val="32"/>
          <w:szCs w:val="32"/>
        </w:rPr>
        <w:t>内设科室1、办公室，负责组织协调中心的行政管理、日常内务、人事事务、承担综合文秘、宣传、接待、会务、后勤管理工作，完成中心领导和上级主管部门交办的其他工作。2、财务室负责中心财会管理工作，负责业务收费、票据管理、协助税务部门和财政部门收取房地产转让、交易过程中的税费、负责中心与银行、外部其他单位的资金往来业务和资金结算业务，负责员工薪资的兑付和固定资产日常管理。3、权籍调查室（纠纷调处室）负责不动产权籍调查工作；负责实地查看和不动产权籍调查成果数据入库前核查及更新入库工作；负责不动产统一登记权属纠纷调处登记工作；承担不动产登记信访有关工作，协助做好行政复议、行政应诉和行政执法监管等工作。4、测绘服务室，负责委托测绘单位的房屋面积、商品房面积实测、预测测绘工作。编制测绘发展计划、规划，拟定测绘规范性文件并组织实施。负责新建商品房的楼盘建立与修改，及时导入测绘成果数据，对测绘成果数据信息进行核查。负责测绘资料的收集、整理、立卷、造册及管理工作，提高利用效率；执行各种测绘仪器专人专用及保管制度，经常检测、保养各种仪器设备。5、档案信息室负责中心的档案信息的收集、整理、归档等档案信息管理工作，协助做好不动产登记信息平台建设、管理、维护，承担不动产登记信息数据整合、统计分析、监测利用、汇交共享和不动产登记资料社会查询服务等工作，负责司法协助相关事宜。分支机构：五个科室分别负责全市范围内不动产权利登记事务。目前在职职工155人（其中全额拨款11人，差额拨款14人，自收自支89人，临聘人员41人），退休职工15人，经费形式主要为自收自支。</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按照市局《2021年度怀化市国土资源和规划局绩效考评工作目标管理责任书》评估细则，我中心较好的完成了各项绩效评估指标任务。</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2021年，在省政府、省厅、市政府及市局的正确领导下，我中心积极履职,现将工作情况汇报如下</w:t>
      </w:r>
    </w:p>
    <w:p>
      <w:pPr>
        <w:spacing w:line="60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一、优化营商环境工作。</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优化审批流程：①凡办理初始登记、换证登记等业务，不改变产权人名称（不含抵押登记），产权人可不提供委托书、但需要提供委托人、受托人的身份证，受托人在其身份证复印件上写出与委托人关系，并作出承诺。②办理查询、领证业务，产权人配偶、父母、子女只要提供相关证明如结婚证、户口簿、自己的身份证等均可以查询或者代为领证，不需要委托书、视屏委托。③申请表、转移合同由系统自动打印、只要申请人在表上签字按手印即可。④从即日每一天、每一笔业务都需要按照营商环境评比要求办结，即个人、中小微企业、企业转移登记需在0.5个工作日办结（含纳税环节），终审、登簿、打证、归档合并为一个环节，终审完成后可叫办事群众在二楼房地产开发企业自助办理区（收费窗口旁）打印不动产权证，下午4：00左右经办人推送的业务，必须5：00办结，产生电子证照。尤其是办过栋证的个人业务，必须在1小时内当场出证；⑤凡能从系统内提取的网签合同、营业执照、婚姻关系证明、身份证等资料，均不需要办事群众、企业提供，直接从系统内提取，凡没有带身份证原件的，可比对手机里的电子身份证；⑥凡办理原房改房转移、换证、注销登记业务，都需缴纳房改房未计价部分面积价款，换证业务不缴纳的需经分管领导签字并在附记栏内备注：如办理转移、注销业务必须交纳房改房未计价部分面积价款。注销房屋所有权证登记凡2020年11月9日前签订的拆迁协议可不缴纳价款；⑦历史遗留问题需凭房款结清证明、契税票、维修基金才能办证，特殊情况除外；</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精简收件材料（材料精简为1-5件），压缩办证时间（时间进一步压缩至0.5-1工作日），优化审批流程（除国有建设用地使用权首次登记、纯土地转移登记、纯土地抵押登记、在建工程抵押登记、现房抵押权价值五百万以上及重大不动产业务保留三级审批外，其他登记类型均由三级审批优化为二级或一级审批）。</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（三）优化不动产“网签+预告登记”办理流程，联系市住建局就新建商品房网签备案和商品房预告登记实现“无缝衔接”实时办理，能同步提取相关办证信息。</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四）切实推动“互联网+怀化不动产交易纳税平台”工作，平台建立后，解决了房地首次登记中因企业、单位改制需变更不动产权名称，当事人凭人民法院生效法律文书办理新建商品房转移登记的，缴税及系统推送时间过长问题，正常业务即时推送，缩短了办事时限，优化了办事流程。</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五）完成了不动产登记平台电子证照发放工作，通过向省自然资源厅购买电子证照服务端签章服务，2021年7月1日正式启用不动产登记电子证照，明确加盖电子印章的不动产登记电子证照与纸质版具有同等法律效力。</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二、集中化解房地产办证历史遗留问题。</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全市集中化解项目共计199个，已化解178个，涉及户数6.6万户，已办证4.5万本，化解率为89.5%，本市60个集中化解项目已有49个项目基本化解到位，涉及户数3万户，已办证1.8万本，其中沅陵县、溆浦县、靖州县、洪江区、会同县化解率达到100%。</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积极开展我市“交房及办证试点工作”。通过流程再造、并行办理、限时办结、信息共享等多项改革，积极推进该项工作，首次确定的四个试点楼盘，盛世华都、公园央著、大美华园、万江府、大汉龙城三、四期四个项目，均已办理了不动产首次及分证登记。</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四、完成农村宅基地和集体建设用地房地一体确权登记工作。市本级承担了鹤城区宅基地和建设用地房地一体确权登记颁证工作，权籍调查完成46个村，宗地数24465宗（不具备发证宗地数8459宗，可登记发证宗地数16006宗），目前已登记发证宗地数15175宗（包括异地扶贫搬迁344户），登记发证率为95%，发放至农户手上约11000余本，2021年10月30日通过了市级验收，以待迎接省级抽查。</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五、积极落实乡村振兴工作。市本级承担了沅陵县明溪口镇梓木坪村及明溪口村的乡村振兴工作，工作开展以来，在梓木坪村规划了“一带一路一园区”农旅田园综合体建设，建成传统蔬菜种植保护基地385余亩，传统种植如茄子、辣椒等15个品种蔬菜，建成冷库仓储厂房约500平方米，筹建蔬菜加工厂一个，2021年计集体经济收入131280元，明溪口村系移民村，现正申报筹建鱼鳞坝，计划建成乡村旅游风景区。</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在下一年度，我中心要做好以下几面的工作：</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1、加强与各部门的衔接，进一步落实好优化营商环境工作。</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2、积极配合市政府、市处遗办等相关职能部门，依法处置我市城区国有土地上房地产项目办证历史遗留问题。</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3、全面推进“交房即交证”工作，所有城区规划范围内新取得国有建设用地使用权的预售商品房项目全部实施交房即交证。</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4、农村宅基地和集体建设用地房地一体确权登记工作，在迎接省级抽查的同时，认真做好颁证的扫尾工作，并做好省级数据汇交准备。</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4、乡村振兴工作，在支持工作经费和项目资金的同时，发挥村支两委班子及党员干部队伍的先进性和带动性，引导群众逐步达成“乡村振兴、人人有责”的共识，参与发展产业，壮大产业规模。</w:t>
      </w:r>
    </w:p>
    <w:p>
      <w:pPr>
        <w:spacing w:line="600" w:lineRule="exact"/>
        <w:ind w:firstLine="640" w:firstLineChars="200"/>
        <w:jc w:val="left"/>
        <w:rPr>
          <w:rFonts w:hint="eastAsia" w:ascii="仿宋" w:hAnsi="仿宋" w:eastAsia="仿宋" w:cs="仿宋"/>
          <w:sz w:val="32"/>
          <w:szCs w:val="32"/>
        </w:rPr>
      </w:pPr>
      <w:r>
        <w:rPr>
          <w:rFonts w:hint="eastAsia" w:ascii="黑体" w:hAnsi="黑体" w:eastAsia="黑体" w:cs="黑体"/>
          <w:sz w:val="32"/>
          <w:szCs w:val="32"/>
        </w:rPr>
        <w:t>二、部门整体支出管理及使用情况</w:t>
      </w:r>
    </w:p>
    <w:p>
      <w:pPr>
        <w:spacing w:line="600" w:lineRule="exact"/>
        <w:ind w:firstLine="640" w:firstLineChars="200"/>
        <w:jc w:val="left"/>
        <w:rPr>
          <w:rFonts w:hint="eastAsia" w:ascii="仿宋" w:hAnsi="仿宋" w:eastAsia="仿宋" w:cs="仿宋"/>
          <w:b/>
          <w:bCs/>
          <w:sz w:val="32"/>
          <w:szCs w:val="32"/>
        </w:rPr>
      </w:pPr>
      <w:r>
        <w:rPr>
          <w:rFonts w:hint="eastAsia" w:ascii="仿宋" w:hAnsi="仿宋" w:eastAsia="仿宋" w:cs="仿宋"/>
          <w:b/>
          <w:bCs/>
          <w:sz w:val="32"/>
          <w:szCs w:val="32"/>
        </w:rPr>
        <w:t>（一）年度收入情况</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2021年度共实现收入1</w:t>
      </w:r>
      <w:r>
        <w:rPr>
          <w:rFonts w:hint="eastAsia" w:ascii="仿宋" w:hAnsi="仿宋" w:eastAsia="仿宋" w:cs="仿宋"/>
          <w:sz w:val="32"/>
          <w:szCs w:val="32"/>
          <w:lang w:eastAsia="zh-CN"/>
        </w:rPr>
        <w:t>7,737,195.</w:t>
      </w:r>
      <w:r>
        <w:rPr>
          <w:rFonts w:hint="eastAsia" w:ascii="仿宋" w:hAnsi="仿宋" w:eastAsia="仿宋" w:cs="仿宋"/>
          <w:sz w:val="32"/>
          <w:szCs w:val="32"/>
        </w:rPr>
        <w:t>62元，较上年2</w:t>
      </w:r>
      <w:r>
        <w:rPr>
          <w:rFonts w:hint="eastAsia" w:ascii="仿宋" w:hAnsi="仿宋" w:eastAsia="仿宋" w:cs="仿宋"/>
          <w:sz w:val="32"/>
          <w:szCs w:val="32"/>
          <w:lang w:eastAsia="zh-CN"/>
        </w:rPr>
        <w:t>0,671,907.</w:t>
      </w:r>
      <w:r>
        <w:rPr>
          <w:rFonts w:hint="eastAsia" w:ascii="仿宋" w:hAnsi="仿宋" w:eastAsia="仿宋" w:cs="仿宋"/>
          <w:sz w:val="32"/>
          <w:szCs w:val="32"/>
        </w:rPr>
        <w:t>02元减少</w:t>
      </w:r>
      <w:r>
        <w:rPr>
          <w:rFonts w:hint="eastAsia" w:ascii="仿宋" w:hAnsi="仿宋" w:eastAsia="仿宋" w:cs="仿宋"/>
          <w:sz w:val="32"/>
          <w:szCs w:val="32"/>
          <w:lang w:eastAsia="zh-CN"/>
        </w:rPr>
        <w:t>2,934,711.</w:t>
      </w:r>
      <w:r>
        <w:rPr>
          <w:rFonts w:hint="eastAsia" w:ascii="仿宋" w:hAnsi="仿宋" w:eastAsia="仿宋" w:cs="仿宋"/>
          <w:sz w:val="32"/>
          <w:szCs w:val="32"/>
        </w:rPr>
        <w:t>4</w:t>
      </w:r>
      <w:r>
        <w:rPr>
          <w:rFonts w:hint="eastAsia" w:ascii="仿宋" w:hAnsi="仿宋" w:eastAsia="仿宋" w:cs="仿宋"/>
          <w:sz w:val="32"/>
          <w:szCs w:val="32"/>
          <w:lang w:val="en-US" w:eastAsia="zh-CN"/>
        </w:rPr>
        <w:t>0</w:t>
      </w:r>
      <w:r>
        <w:rPr>
          <w:rFonts w:hint="eastAsia" w:ascii="仿宋" w:hAnsi="仿宋" w:eastAsia="仿宋" w:cs="仿宋"/>
          <w:sz w:val="32"/>
          <w:szCs w:val="32"/>
        </w:rPr>
        <w:t>元，减少了14</w:t>
      </w:r>
      <w:r>
        <w:rPr>
          <w:rFonts w:hint="eastAsia" w:ascii="仿宋" w:hAnsi="仿宋" w:eastAsia="仿宋" w:cs="仿宋"/>
          <w:sz w:val="32"/>
          <w:szCs w:val="32"/>
          <w:lang w:val="en-US" w:eastAsia="zh-CN"/>
        </w:rPr>
        <w:t>.00</w:t>
      </w:r>
      <w:r>
        <w:rPr>
          <w:rFonts w:hint="eastAsia" w:ascii="仿宋" w:hAnsi="仿宋" w:eastAsia="仿宋" w:cs="仿宋"/>
          <w:sz w:val="32"/>
          <w:szCs w:val="32"/>
        </w:rPr>
        <w:t>%，其中一般公共财政预算拨款1</w:t>
      </w:r>
      <w:r>
        <w:rPr>
          <w:rFonts w:hint="eastAsia" w:ascii="仿宋" w:hAnsi="仿宋" w:eastAsia="仿宋" w:cs="仿宋"/>
          <w:sz w:val="32"/>
          <w:szCs w:val="32"/>
          <w:lang w:eastAsia="zh-CN"/>
        </w:rPr>
        <w:t>3,507,195.</w:t>
      </w:r>
      <w:r>
        <w:rPr>
          <w:rFonts w:hint="eastAsia" w:ascii="仿宋" w:hAnsi="仿宋" w:eastAsia="仿宋" w:cs="仿宋"/>
          <w:sz w:val="32"/>
          <w:szCs w:val="32"/>
        </w:rPr>
        <w:t>62元，较上年1</w:t>
      </w:r>
      <w:r>
        <w:rPr>
          <w:rFonts w:hint="eastAsia" w:ascii="仿宋" w:hAnsi="仿宋" w:eastAsia="仿宋" w:cs="仿宋"/>
          <w:sz w:val="32"/>
          <w:szCs w:val="32"/>
          <w:lang w:eastAsia="zh-CN"/>
        </w:rPr>
        <w:t>2,733,183.</w:t>
      </w:r>
      <w:r>
        <w:rPr>
          <w:rFonts w:hint="eastAsia" w:ascii="仿宋" w:hAnsi="仿宋" w:eastAsia="仿宋" w:cs="仿宋"/>
          <w:sz w:val="32"/>
          <w:szCs w:val="32"/>
        </w:rPr>
        <w:t>97元，增加77</w:t>
      </w:r>
      <w:r>
        <w:rPr>
          <w:rFonts w:hint="eastAsia" w:ascii="仿宋" w:hAnsi="仿宋" w:eastAsia="仿宋" w:cs="仿宋"/>
          <w:sz w:val="32"/>
          <w:szCs w:val="32"/>
          <w:lang w:eastAsia="zh-CN"/>
        </w:rPr>
        <w:t>4,011.</w:t>
      </w:r>
      <w:r>
        <w:rPr>
          <w:rFonts w:hint="eastAsia" w:ascii="仿宋" w:hAnsi="仿宋" w:eastAsia="仿宋" w:cs="仿宋"/>
          <w:sz w:val="32"/>
          <w:szCs w:val="32"/>
        </w:rPr>
        <w:t>65元，增加6%。政府性基金预算240000</w:t>
      </w:r>
      <w:r>
        <w:rPr>
          <w:rFonts w:hint="eastAsia" w:ascii="仿宋" w:hAnsi="仿宋" w:eastAsia="仿宋" w:cs="仿宋"/>
          <w:sz w:val="32"/>
          <w:szCs w:val="32"/>
          <w:lang w:val="en-US" w:eastAsia="zh-CN"/>
        </w:rPr>
        <w:t>.00</w:t>
      </w:r>
      <w:r>
        <w:rPr>
          <w:rFonts w:hint="eastAsia" w:ascii="仿宋" w:hAnsi="仿宋" w:eastAsia="仿宋" w:cs="仿宋"/>
          <w:sz w:val="32"/>
          <w:szCs w:val="32"/>
        </w:rPr>
        <w:t>元，较上年1108000</w:t>
      </w:r>
      <w:r>
        <w:rPr>
          <w:rFonts w:hint="eastAsia" w:ascii="仿宋" w:hAnsi="仿宋" w:eastAsia="仿宋" w:cs="仿宋"/>
          <w:sz w:val="32"/>
          <w:szCs w:val="32"/>
          <w:lang w:val="en-US" w:eastAsia="zh-CN"/>
        </w:rPr>
        <w:t>.00</w:t>
      </w:r>
      <w:r>
        <w:rPr>
          <w:rFonts w:hint="eastAsia" w:ascii="仿宋" w:hAnsi="仿宋" w:eastAsia="仿宋" w:cs="仿宋"/>
          <w:sz w:val="32"/>
          <w:szCs w:val="32"/>
        </w:rPr>
        <w:t>元减少868000</w:t>
      </w:r>
      <w:r>
        <w:rPr>
          <w:rFonts w:hint="eastAsia" w:ascii="仿宋" w:hAnsi="仿宋" w:eastAsia="仿宋" w:cs="仿宋"/>
          <w:sz w:val="32"/>
          <w:szCs w:val="32"/>
          <w:lang w:val="en-US" w:eastAsia="zh-CN"/>
        </w:rPr>
        <w:t>.00</w:t>
      </w:r>
      <w:r>
        <w:rPr>
          <w:rFonts w:hint="eastAsia" w:ascii="仿宋" w:hAnsi="仿宋" w:eastAsia="仿宋" w:cs="仿宋"/>
          <w:sz w:val="32"/>
          <w:szCs w:val="32"/>
        </w:rPr>
        <w:t>元，减少78%</w:t>
      </w:r>
      <w:r>
        <w:rPr>
          <w:rFonts w:hint="eastAsia" w:ascii="仿宋" w:hAnsi="仿宋" w:eastAsia="仿宋" w:cs="仿宋"/>
          <w:sz w:val="32"/>
          <w:szCs w:val="32"/>
          <w:lang w:val="en-US" w:eastAsia="zh-CN"/>
        </w:rPr>
        <w:t>.00</w:t>
      </w:r>
      <w:r>
        <w:rPr>
          <w:rFonts w:hint="eastAsia" w:ascii="仿宋" w:hAnsi="仿宋" w:eastAsia="仿宋" w:cs="仿宋"/>
          <w:sz w:val="32"/>
          <w:szCs w:val="32"/>
        </w:rPr>
        <w:t>。</w:t>
      </w:r>
    </w:p>
    <w:p>
      <w:pPr>
        <w:numPr>
          <w:ilvl w:val="0"/>
          <w:numId w:val="0"/>
        </w:numPr>
        <w:spacing w:line="600" w:lineRule="exact"/>
        <w:ind w:firstLine="640" w:firstLineChars="200"/>
        <w:jc w:val="left"/>
        <w:rPr>
          <w:rFonts w:hint="eastAsia" w:ascii="仿宋" w:hAnsi="仿宋" w:eastAsia="仿宋" w:cs="仿宋"/>
          <w:b/>
          <w:bCs/>
          <w:sz w:val="32"/>
          <w:szCs w:val="32"/>
        </w:rPr>
      </w:pPr>
      <w:r>
        <w:rPr>
          <w:rFonts w:hint="eastAsia" w:ascii="仿宋" w:hAnsi="仿宋" w:eastAsia="仿宋" w:cs="仿宋"/>
          <w:b/>
          <w:bCs/>
          <w:kern w:val="2"/>
          <w:sz w:val="32"/>
          <w:szCs w:val="32"/>
          <w:lang w:val="en-US" w:eastAsia="zh-CN" w:bidi="ar-SA"/>
        </w:rPr>
        <w:t>(二)</w:t>
      </w:r>
      <w:r>
        <w:rPr>
          <w:rFonts w:hint="eastAsia" w:ascii="仿宋" w:hAnsi="仿宋" w:eastAsia="仿宋" w:cs="仿宋"/>
          <w:b/>
          <w:bCs/>
          <w:sz w:val="32"/>
          <w:szCs w:val="32"/>
        </w:rPr>
        <w:t>年度支出情况</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2021年我中心支出共计2</w:t>
      </w:r>
      <w:r>
        <w:rPr>
          <w:rFonts w:hint="eastAsia" w:ascii="仿宋" w:hAnsi="仿宋" w:eastAsia="仿宋" w:cs="仿宋"/>
          <w:sz w:val="32"/>
          <w:szCs w:val="32"/>
          <w:lang w:eastAsia="zh-CN"/>
        </w:rPr>
        <w:t>1,943,062.</w:t>
      </w:r>
      <w:r>
        <w:rPr>
          <w:rFonts w:hint="eastAsia" w:ascii="仿宋" w:hAnsi="仿宋" w:eastAsia="仿宋" w:cs="仿宋"/>
          <w:sz w:val="32"/>
          <w:szCs w:val="32"/>
        </w:rPr>
        <w:t>35元，比上年2</w:t>
      </w:r>
      <w:r>
        <w:rPr>
          <w:rFonts w:hint="eastAsia" w:ascii="仿宋" w:hAnsi="仿宋" w:eastAsia="仿宋" w:cs="仿宋"/>
          <w:sz w:val="32"/>
          <w:szCs w:val="32"/>
          <w:lang w:eastAsia="zh-CN"/>
        </w:rPr>
        <w:t>1,612,784.</w:t>
      </w:r>
      <w:r>
        <w:rPr>
          <w:rFonts w:hint="eastAsia" w:ascii="仿宋" w:hAnsi="仿宋" w:eastAsia="仿宋" w:cs="仿宋"/>
          <w:sz w:val="32"/>
          <w:szCs w:val="32"/>
        </w:rPr>
        <w:t>66元增加了33</w:t>
      </w:r>
      <w:r>
        <w:rPr>
          <w:rFonts w:hint="eastAsia" w:ascii="仿宋" w:hAnsi="仿宋" w:eastAsia="仿宋" w:cs="仿宋"/>
          <w:sz w:val="32"/>
          <w:szCs w:val="32"/>
          <w:lang w:eastAsia="zh-CN"/>
        </w:rPr>
        <w:t>0,277.</w:t>
      </w:r>
      <w:r>
        <w:rPr>
          <w:rFonts w:hint="eastAsia" w:ascii="仿宋" w:hAnsi="仿宋" w:eastAsia="仿宋" w:cs="仿宋"/>
          <w:sz w:val="32"/>
          <w:szCs w:val="32"/>
        </w:rPr>
        <w:t>69元，增加1%,其中工资福利支出1</w:t>
      </w:r>
      <w:r>
        <w:rPr>
          <w:rFonts w:hint="eastAsia" w:ascii="仿宋" w:hAnsi="仿宋" w:eastAsia="仿宋" w:cs="仿宋"/>
          <w:sz w:val="32"/>
          <w:szCs w:val="32"/>
          <w:lang w:eastAsia="zh-CN"/>
        </w:rPr>
        <w:t>4,843,752.</w:t>
      </w:r>
      <w:r>
        <w:rPr>
          <w:rFonts w:hint="eastAsia" w:ascii="仿宋" w:hAnsi="仿宋" w:eastAsia="仿宋" w:cs="仿宋"/>
          <w:sz w:val="32"/>
          <w:szCs w:val="32"/>
        </w:rPr>
        <w:t>3元，比上年1</w:t>
      </w:r>
      <w:r>
        <w:rPr>
          <w:rFonts w:hint="eastAsia" w:ascii="仿宋" w:hAnsi="仿宋" w:eastAsia="仿宋" w:cs="仿宋"/>
          <w:sz w:val="32"/>
          <w:szCs w:val="32"/>
          <w:lang w:eastAsia="zh-CN"/>
        </w:rPr>
        <w:t>5,636,137.</w:t>
      </w:r>
      <w:r>
        <w:rPr>
          <w:rFonts w:hint="eastAsia" w:ascii="仿宋" w:hAnsi="仿宋" w:eastAsia="仿宋" w:cs="仿宋"/>
          <w:sz w:val="32"/>
          <w:szCs w:val="32"/>
        </w:rPr>
        <w:t>46元，减少79</w:t>
      </w:r>
      <w:r>
        <w:rPr>
          <w:rFonts w:hint="eastAsia" w:ascii="仿宋" w:hAnsi="仿宋" w:eastAsia="仿宋" w:cs="仿宋"/>
          <w:sz w:val="32"/>
          <w:szCs w:val="32"/>
          <w:lang w:eastAsia="zh-CN"/>
        </w:rPr>
        <w:t>2,385.</w:t>
      </w:r>
      <w:r>
        <w:rPr>
          <w:rFonts w:hint="eastAsia" w:ascii="仿宋" w:hAnsi="仿宋" w:eastAsia="仿宋" w:cs="仿宋"/>
          <w:sz w:val="32"/>
          <w:szCs w:val="32"/>
        </w:rPr>
        <w:t>16元，减少5%，商品和服务支出</w:t>
      </w:r>
      <w:r>
        <w:rPr>
          <w:rFonts w:hint="eastAsia" w:ascii="仿宋" w:hAnsi="仿宋" w:eastAsia="仿宋" w:cs="仿宋"/>
          <w:sz w:val="32"/>
          <w:szCs w:val="32"/>
          <w:lang w:eastAsia="zh-CN"/>
        </w:rPr>
        <w:t>7,099,310.</w:t>
      </w:r>
      <w:r>
        <w:rPr>
          <w:rFonts w:hint="eastAsia" w:ascii="仿宋" w:hAnsi="仿宋" w:eastAsia="仿宋" w:cs="仿宋"/>
          <w:sz w:val="32"/>
          <w:szCs w:val="32"/>
        </w:rPr>
        <w:t>05元，比上年</w:t>
      </w:r>
      <w:r>
        <w:rPr>
          <w:rFonts w:hint="eastAsia" w:ascii="仿宋" w:hAnsi="仿宋" w:eastAsia="仿宋" w:cs="仿宋"/>
          <w:sz w:val="32"/>
          <w:szCs w:val="32"/>
          <w:lang w:eastAsia="zh-CN"/>
        </w:rPr>
        <w:t>5,184,941.</w:t>
      </w:r>
      <w:r>
        <w:rPr>
          <w:rFonts w:hint="eastAsia" w:ascii="仿宋" w:hAnsi="仿宋" w:eastAsia="仿宋" w:cs="仿宋"/>
          <w:sz w:val="32"/>
          <w:szCs w:val="32"/>
        </w:rPr>
        <w:t>23元增加</w:t>
      </w:r>
      <w:r>
        <w:rPr>
          <w:rFonts w:hint="eastAsia" w:ascii="仿宋" w:hAnsi="仿宋" w:eastAsia="仿宋" w:cs="仿宋"/>
          <w:sz w:val="32"/>
          <w:szCs w:val="32"/>
          <w:lang w:eastAsia="zh-CN"/>
        </w:rPr>
        <w:t>1,914,368.</w:t>
      </w:r>
      <w:r>
        <w:rPr>
          <w:rFonts w:hint="eastAsia" w:ascii="仿宋" w:hAnsi="仿宋" w:eastAsia="仿宋" w:cs="仿宋"/>
          <w:sz w:val="32"/>
          <w:szCs w:val="32"/>
        </w:rPr>
        <w:t>82元，增加26%。</w:t>
      </w:r>
    </w:p>
    <w:p>
      <w:pPr>
        <w:spacing w:line="600" w:lineRule="exact"/>
        <w:ind w:firstLine="640" w:firstLineChars="200"/>
        <w:jc w:val="left"/>
        <w:rPr>
          <w:rFonts w:hint="eastAsia" w:ascii="仿宋" w:hAnsi="仿宋" w:eastAsia="仿宋" w:cs="仿宋"/>
          <w:b/>
          <w:bCs/>
          <w:sz w:val="32"/>
          <w:szCs w:val="32"/>
        </w:rPr>
      </w:pPr>
      <w:r>
        <w:rPr>
          <w:rFonts w:hint="eastAsia" w:ascii="仿宋" w:hAnsi="仿宋" w:eastAsia="仿宋" w:cs="仿宋"/>
          <w:b/>
          <w:bCs/>
          <w:sz w:val="32"/>
          <w:szCs w:val="32"/>
        </w:rPr>
        <w:t>（三）年末结转和结余情况</w:t>
      </w:r>
    </w:p>
    <w:p>
      <w:pPr>
        <w:spacing w:line="600" w:lineRule="exact"/>
        <w:ind w:firstLine="800" w:firstLineChars="250"/>
        <w:jc w:val="left"/>
        <w:rPr>
          <w:rFonts w:hint="eastAsia" w:ascii="仿宋" w:hAnsi="仿宋" w:eastAsia="仿宋" w:cs="仿宋"/>
          <w:sz w:val="32"/>
          <w:szCs w:val="32"/>
        </w:rPr>
      </w:pPr>
      <w:r>
        <w:rPr>
          <w:rFonts w:hint="eastAsia" w:ascii="仿宋" w:hAnsi="仿宋" w:eastAsia="仿宋" w:cs="仿宋"/>
          <w:sz w:val="32"/>
          <w:szCs w:val="32"/>
        </w:rPr>
        <w:t>2021年末结余0元，其中其他一般公共服务支出0元，土地业务支出0元。</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“三公”经费总额11</w:t>
      </w:r>
      <w:r>
        <w:rPr>
          <w:rFonts w:hint="eastAsia" w:ascii="仿宋" w:hAnsi="仿宋" w:eastAsia="仿宋" w:cs="仿宋"/>
          <w:sz w:val="32"/>
          <w:szCs w:val="32"/>
          <w:lang w:eastAsia="zh-CN"/>
        </w:rPr>
        <w:t>3,607.</w:t>
      </w:r>
      <w:r>
        <w:rPr>
          <w:rFonts w:hint="eastAsia" w:ascii="仿宋" w:hAnsi="仿宋" w:eastAsia="仿宋" w:cs="仿宋"/>
          <w:sz w:val="32"/>
          <w:szCs w:val="32"/>
        </w:rPr>
        <w:t>2元,其中招待费5749元,较上年16708元,下降了65%.主要原因是严格执行财政要求压减经费支出。公务用车购置及运行维护费10</w:t>
      </w:r>
      <w:r>
        <w:rPr>
          <w:rFonts w:hint="eastAsia" w:ascii="仿宋" w:hAnsi="仿宋" w:eastAsia="仿宋" w:cs="仿宋"/>
          <w:sz w:val="32"/>
          <w:szCs w:val="32"/>
          <w:lang w:eastAsia="zh-CN"/>
        </w:rPr>
        <w:t>7,858.</w:t>
      </w:r>
      <w:r>
        <w:rPr>
          <w:rFonts w:hint="eastAsia" w:ascii="仿宋" w:hAnsi="仿宋" w:eastAsia="仿宋" w:cs="仿宋"/>
          <w:sz w:val="32"/>
          <w:szCs w:val="32"/>
        </w:rPr>
        <w:t>2元,较上年9</w:t>
      </w:r>
      <w:r>
        <w:rPr>
          <w:rFonts w:hint="eastAsia" w:ascii="仿宋" w:hAnsi="仿宋" w:eastAsia="仿宋" w:cs="仿宋"/>
          <w:sz w:val="32"/>
          <w:szCs w:val="32"/>
          <w:lang w:eastAsia="zh-CN"/>
        </w:rPr>
        <w:t>0,522.</w:t>
      </w:r>
      <w:r>
        <w:rPr>
          <w:rFonts w:hint="eastAsia" w:ascii="仿宋" w:hAnsi="仿宋" w:eastAsia="仿宋" w:cs="仿宋"/>
          <w:sz w:val="32"/>
          <w:szCs w:val="32"/>
        </w:rPr>
        <w:t>65元,增加19%,增加原因是因为原车辆老化,维修费用增加.今年我单位无因公出国费.</w:t>
      </w:r>
    </w:p>
    <w:p>
      <w:pPr>
        <w:spacing w:line="600" w:lineRule="exact"/>
        <w:ind w:firstLine="640" w:firstLineChars="200"/>
        <w:jc w:val="left"/>
        <w:rPr>
          <w:rFonts w:hint="eastAsia" w:ascii="仿宋" w:hAnsi="仿宋" w:eastAsia="仿宋" w:cs="仿宋"/>
          <w:bCs/>
          <w:sz w:val="32"/>
          <w:szCs w:val="32"/>
        </w:rPr>
      </w:pPr>
      <w:r>
        <w:rPr>
          <w:rFonts w:hint="eastAsia" w:ascii="仿宋" w:hAnsi="仿宋" w:eastAsia="仿宋" w:cs="仿宋"/>
          <w:bCs/>
          <w:sz w:val="32"/>
          <w:szCs w:val="32"/>
        </w:rPr>
        <w:t>（四）我单位机关运行经费支出</w:t>
      </w:r>
      <w:r>
        <w:rPr>
          <w:rFonts w:hint="eastAsia" w:ascii="仿宋" w:hAnsi="仿宋" w:eastAsia="仿宋" w:cs="仿宋"/>
          <w:bCs/>
          <w:sz w:val="32"/>
          <w:szCs w:val="32"/>
          <w:lang w:eastAsia="zh-CN"/>
        </w:rPr>
        <w:t>2,629,310.</w:t>
      </w:r>
      <w:r>
        <w:rPr>
          <w:rFonts w:hint="eastAsia" w:ascii="仿宋" w:hAnsi="仿宋" w:eastAsia="仿宋" w:cs="仿宋"/>
          <w:bCs/>
          <w:sz w:val="32"/>
          <w:szCs w:val="32"/>
        </w:rPr>
        <w:t>05元,较上年</w:t>
      </w:r>
      <w:r>
        <w:rPr>
          <w:rFonts w:hint="eastAsia" w:ascii="仿宋" w:hAnsi="仿宋" w:eastAsia="仿宋" w:cs="仿宋"/>
          <w:bCs/>
          <w:sz w:val="32"/>
          <w:szCs w:val="32"/>
          <w:lang w:eastAsia="zh-CN"/>
        </w:rPr>
        <w:t>2,100,174.</w:t>
      </w:r>
      <w:r>
        <w:rPr>
          <w:rFonts w:hint="eastAsia" w:ascii="仿宋" w:hAnsi="仿宋" w:eastAsia="仿宋" w:cs="仿宋"/>
          <w:bCs/>
          <w:sz w:val="32"/>
          <w:szCs w:val="32"/>
        </w:rPr>
        <w:t>44元,增加了25%.</w:t>
      </w:r>
    </w:p>
    <w:p>
      <w:pPr>
        <w:spacing w:line="600" w:lineRule="exact"/>
        <w:ind w:firstLine="640" w:firstLineChars="200"/>
        <w:jc w:val="left"/>
        <w:rPr>
          <w:rFonts w:hint="eastAsia" w:ascii="仿宋" w:hAnsi="仿宋" w:eastAsia="仿宋" w:cs="仿宋"/>
          <w:bCs/>
          <w:sz w:val="32"/>
          <w:szCs w:val="32"/>
        </w:rPr>
      </w:pPr>
      <w:r>
        <w:rPr>
          <w:rFonts w:hint="eastAsia" w:ascii="仿宋" w:hAnsi="仿宋" w:eastAsia="仿宋" w:cs="仿宋"/>
          <w:bCs/>
          <w:sz w:val="32"/>
          <w:szCs w:val="32"/>
        </w:rPr>
        <w:t>（五）政府采购支出情况，项目名称:1、信息技术服务项目2、D栋办公楼网络布线项目。3、档案库房加硬件设施项目。采购金共计1252000元,</w:t>
      </w:r>
    </w:p>
    <w:p>
      <w:pPr>
        <w:widowControl/>
        <w:spacing w:line="600" w:lineRule="exact"/>
        <w:ind w:firstLine="640" w:firstLineChars="200"/>
        <w:jc w:val="left"/>
        <w:rPr>
          <w:rFonts w:hint="eastAsia" w:ascii="仿宋" w:hAnsi="仿宋" w:eastAsia="仿宋" w:cs="仿宋"/>
          <w:bCs/>
          <w:color w:val="000000"/>
          <w:kern w:val="0"/>
          <w:sz w:val="32"/>
          <w:szCs w:val="32"/>
        </w:rPr>
      </w:pPr>
      <w:r>
        <w:rPr>
          <w:rFonts w:hint="eastAsia" w:ascii="仿宋" w:hAnsi="仿宋" w:eastAsia="仿宋" w:cs="仿宋"/>
          <w:bCs/>
          <w:color w:val="000000"/>
          <w:kern w:val="0"/>
          <w:sz w:val="32"/>
          <w:szCs w:val="32"/>
        </w:rPr>
        <w:t>完善监管，防控共建长效机制，对严格三公支出管理，提出了九项强化措施。</w:t>
      </w:r>
    </w:p>
    <w:p>
      <w:pPr>
        <w:widowControl/>
        <w:spacing w:line="600" w:lineRule="exact"/>
        <w:ind w:firstLine="640" w:firstLineChars="200"/>
        <w:jc w:val="left"/>
        <w:rPr>
          <w:rFonts w:hint="eastAsia" w:ascii="仿宋" w:hAnsi="仿宋" w:eastAsia="仿宋" w:cs="仿宋"/>
          <w:bCs/>
          <w:color w:val="000000"/>
          <w:kern w:val="0"/>
          <w:sz w:val="32"/>
          <w:szCs w:val="32"/>
        </w:rPr>
      </w:pPr>
      <w:r>
        <w:rPr>
          <w:rFonts w:hint="eastAsia" w:ascii="仿宋" w:hAnsi="仿宋" w:eastAsia="仿宋" w:cs="仿宋"/>
          <w:bCs/>
          <w:color w:val="000000"/>
          <w:kern w:val="0"/>
          <w:sz w:val="32"/>
          <w:szCs w:val="32"/>
        </w:rPr>
        <w:t>一是提高工作效能。增强行政成本意识，努力提高执行力，超前谋划，按时保质完成各项工作任务。</w:t>
      </w:r>
    </w:p>
    <w:p>
      <w:pPr>
        <w:widowControl/>
        <w:spacing w:line="600" w:lineRule="exact"/>
        <w:ind w:firstLine="640" w:firstLineChars="200"/>
        <w:jc w:val="left"/>
        <w:rPr>
          <w:rFonts w:hint="eastAsia" w:ascii="仿宋" w:hAnsi="仿宋" w:eastAsia="仿宋" w:cs="仿宋"/>
          <w:bCs/>
          <w:color w:val="000000"/>
          <w:kern w:val="0"/>
          <w:sz w:val="32"/>
          <w:szCs w:val="32"/>
        </w:rPr>
      </w:pPr>
      <w:r>
        <w:rPr>
          <w:rFonts w:hint="eastAsia" w:ascii="仿宋" w:hAnsi="仿宋" w:eastAsia="仿宋" w:cs="仿宋"/>
          <w:bCs/>
          <w:color w:val="000000"/>
          <w:kern w:val="0"/>
          <w:sz w:val="32"/>
          <w:szCs w:val="32"/>
        </w:rPr>
        <w:t>二是加强对会议经费的管理。控制会议时间、会议规模，尽量利用机关会议室，能够简化会议形式的一定要简化。</w:t>
      </w:r>
    </w:p>
    <w:p>
      <w:pPr>
        <w:widowControl/>
        <w:spacing w:line="600" w:lineRule="exact"/>
        <w:ind w:firstLine="640" w:firstLineChars="200"/>
        <w:jc w:val="left"/>
        <w:rPr>
          <w:rFonts w:hint="eastAsia" w:ascii="仿宋" w:hAnsi="仿宋" w:eastAsia="仿宋" w:cs="仿宋"/>
          <w:bCs/>
          <w:color w:val="000000"/>
          <w:kern w:val="0"/>
          <w:sz w:val="32"/>
          <w:szCs w:val="32"/>
        </w:rPr>
      </w:pPr>
      <w:r>
        <w:rPr>
          <w:rFonts w:hint="eastAsia" w:ascii="仿宋" w:hAnsi="仿宋" w:eastAsia="仿宋" w:cs="仿宋"/>
          <w:bCs/>
          <w:color w:val="000000"/>
          <w:kern w:val="0"/>
          <w:sz w:val="32"/>
          <w:szCs w:val="32"/>
        </w:rPr>
        <w:t>三是加强对考察及差旅费的管理。控制出省、市参加会议、考察的人数，不安排没有实际意义的公务考察活动。</w:t>
      </w:r>
    </w:p>
    <w:p>
      <w:pPr>
        <w:widowControl/>
        <w:spacing w:line="600" w:lineRule="exact"/>
        <w:ind w:firstLine="640" w:firstLineChars="200"/>
        <w:jc w:val="left"/>
        <w:rPr>
          <w:rFonts w:hint="eastAsia" w:ascii="仿宋" w:hAnsi="仿宋" w:eastAsia="仿宋" w:cs="仿宋"/>
          <w:bCs/>
          <w:color w:val="000000"/>
          <w:kern w:val="0"/>
          <w:sz w:val="32"/>
          <w:szCs w:val="32"/>
        </w:rPr>
      </w:pPr>
      <w:r>
        <w:rPr>
          <w:rFonts w:hint="eastAsia" w:ascii="仿宋" w:hAnsi="仿宋" w:eastAsia="仿宋" w:cs="仿宋"/>
          <w:bCs/>
          <w:color w:val="000000"/>
          <w:kern w:val="0"/>
          <w:sz w:val="32"/>
          <w:szCs w:val="32"/>
        </w:rPr>
        <w:t>四是加强对公务车辆的管理。规范用车程序，从严安排出车，控制用车成本，提高车辆使用效率;规范部门(单位)因公用车管理，从严控制用车费用;严禁公车私用;严禁酒后驾车;严禁非专业司机驾驶公车。</w:t>
      </w:r>
    </w:p>
    <w:p>
      <w:pPr>
        <w:widowControl/>
        <w:spacing w:line="600" w:lineRule="exact"/>
        <w:ind w:firstLine="640" w:firstLineChars="200"/>
        <w:jc w:val="left"/>
        <w:rPr>
          <w:rFonts w:hint="eastAsia" w:ascii="仿宋" w:hAnsi="仿宋" w:eastAsia="仿宋" w:cs="仿宋"/>
          <w:bCs/>
          <w:color w:val="000000"/>
          <w:kern w:val="0"/>
          <w:sz w:val="32"/>
          <w:szCs w:val="32"/>
        </w:rPr>
      </w:pPr>
      <w:r>
        <w:rPr>
          <w:rFonts w:hint="eastAsia" w:ascii="仿宋" w:hAnsi="仿宋" w:eastAsia="仿宋" w:cs="仿宋"/>
          <w:bCs/>
          <w:color w:val="000000"/>
          <w:kern w:val="0"/>
          <w:sz w:val="32"/>
          <w:szCs w:val="32"/>
        </w:rPr>
        <w:t>五是以节约用水、节约用电、节约办公、节约和合理利用资源为重点，加强办公室等重点部门的检查，增强节约意识，营造勤俭节约的良好氛围，促进学校各项事业健康有序、可持续发展。</w:t>
      </w:r>
    </w:p>
    <w:p>
      <w:pPr>
        <w:widowControl/>
        <w:spacing w:line="600" w:lineRule="exact"/>
        <w:ind w:firstLine="640" w:firstLineChars="200"/>
        <w:jc w:val="left"/>
        <w:rPr>
          <w:rFonts w:hint="eastAsia" w:ascii="仿宋" w:hAnsi="仿宋" w:eastAsia="仿宋" w:cs="仿宋"/>
          <w:bCs/>
          <w:color w:val="000000"/>
          <w:kern w:val="0"/>
          <w:sz w:val="32"/>
          <w:szCs w:val="32"/>
        </w:rPr>
      </w:pPr>
      <w:r>
        <w:rPr>
          <w:rFonts w:hint="eastAsia" w:ascii="仿宋" w:hAnsi="仿宋" w:eastAsia="仿宋" w:cs="仿宋"/>
          <w:bCs/>
          <w:color w:val="000000"/>
          <w:kern w:val="0"/>
          <w:sz w:val="32"/>
          <w:szCs w:val="32"/>
        </w:rPr>
        <w:t>六是控制公务接待费用。简化公务接待，严格控制宴请、接待规模和规格;严禁用公款大吃大喝;公务消费严格按照市政府要求接待，且做到三不，即不上高档菜，不上烟，不上酒;严禁公款私请。</w:t>
      </w:r>
    </w:p>
    <w:p>
      <w:pPr>
        <w:widowControl/>
        <w:spacing w:line="600" w:lineRule="exact"/>
        <w:ind w:firstLine="640" w:firstLineChars="200"/>
        <w:jc w:val="left"/>
        <w:rPr>
          <w:rFonts w:hint="eastAsia" w:ascii="仿宋" w:hAnsi="仿宋" w:eastAsia="仿宋" w:cs="仿宋"/>
          <w:bCs/>
          <w:color w:val="000000"/>
          <w:kern w:val="0"/>
          <w:sz w:val="32"/>
          <w:szCs w:val="32"/>
        </w:rPr>
      </w:pPr>
      <w:r>
        <w:rPr>
          <w:rFonts w:hint="eastAsia" w:ascii="仿宋" w:hAnsi="仿宋" w:eastAsia="仿宋" w:cs="仿宋"/>
          <w:bCs/>
          <w:color w:val="000000"/>
          <w:kern w:val="0"/>
          <w:sz w:val="32"/>
          <w:szCs w:val="32"/>
        </w:rPr>
        <w:t>七是规范激励工作。建立奖惩机制，奖励与工作业绩挂钩，以精神鼓励为主。</w:t>
      </w:r>
    </w:p>
    <w:p>
      <w:pPr>
        <w:widowControl/>
        <w:spacing w:line="600" w:lineRule="exact"/>
        <w:ind w:firstLine="640" w:firstLineChars="200"/>
        <w:jc w:val="left"/>
        <w:rPr>
          <w:rFonts w:hint="eastAsia" w:ascii="仿宋" w:hAnsi="仿宋" w:eastAsia="仿宋" w:cs="仿宋"/>
          <w:bCs/>
          <w:color w:val="000000"/>
          <w:kern w:val="0"/>
          <w:sz w:val="32"/>
          <w:szCs w:val="32"/>
        </w:rPr>
      </w:pPr>
      <w:r>
        <w:rPr>
          <w:rFonts w:hint="eastAsia" w:ascii="仿宋" w:hAnsi="仿宋" w:eastAsia="仿宋" w:cs="仿宋"/>
          <w:bCs/>
          <w:color w:val="000000"/>
          <w:kern w:val="0"/>
          <w:sz w:val="32"/>
          <w:szCs w:val="32"/>
        </w:rPr>
        <w:t>八是规范大宗购置及办公用品管理。大宗商品购置一律按政府采购规定实施，办公用品采购实行定点采购。</w:t>
      </w:r>
    </w:p>
    <w:p>
      <w:pPr>
        <w:widowControl/>
        <w:spacing w:line="600" w:lineRule="exact"/>
        <w:ind w:firstLine="640" w:firstLineChars="200"/>
        <w:jc w:val="left"/>
        <w:rPr>
          <w:rFonts w:hint="eastAsia" w:ascii="仿宋" w:hAnsi="仿宋" w:eastAsia="仿宋" w:cs="仿宋"/>
          <w:bCs/>
          <w:color w:val="000000"/>
          <w:kern w:val="0"/>
          <w:sz w:val="32"/>
          <w:szCs w:val="32"/>
        </w:rPr>
      </w:pPr>
      <w:r>
        <w:rPr>
          <w:rFonts w:hint="eastAsia" w:ascii="仿宋" w:hAnsi="仿宋" w:eastAsia="仿宋" w:cs="仿宋"/>
          <w:bCs/>
          <w:color w:val="000000"/>
          <w:kern w:val="0"/>
          <w:sz w:val="32"/>
          <w:szCs w:val="32"/>
        </w:rPr>
        <w:t>九是规范财务管理。公务费用支出实行计划管理，规范批报手续，实行一支笔审批和财务公开制度</w:t>
      </w:r>
    </w:p>
    <w:p>
      <w:pPr>
        <w:numPr>
          <w:ilvl w:val="0"/>
          <w:numId w:val="0"/>
        </w:numPr>
        <w:spacing w:line="600" w:lineRule="exact"/>
        <w:ind w:firstLine="640" w:firstLineChars="200"/>
        <w:jc w:val="left"/>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rPr>
        <w:t>资产负债情况分析</w:t>
      </w:r>
    </w:p>
    <w:p>
      <w:pPr>
        <w:numPr>
          <w:ilvl w:val="0"/>
          <w:numId w:val="0"/>
        </w:numPr>
        <w:spacing w:line="600" w:lineRule="exact"/>
        <w:ind w:left="1275" w:leftChars="0" w:hanging="855" w:firstLineChars="0"/>
        <w:jc w:val="left"/>
        <w:rPr>
          <w:rFonts w:hint="eastAsia" w:ascii="仿宋" w:hAnsi="仿宋" w:eastAsia="仿宋" w:cs="仿宋"/>
          <w:b/>
          <w:bCs/>
          <w:sz w:val="32"/>
          <w:szCs w:val="32"/>
        </w:rPr>
      </w:pPr>
      <w:r>
        <w:rPr>
          <w:rFonts w:hint="default" w:ascii="仿宋" w:hAnsi="仿宋" w:eastAsia="仿宋" w:cs="仿宋"/>
          <w:b/>
          <w:bCs/>
          <w:kern w:val="2"/>
          <w:sz w:val="32"/>
          <w:szCs w:val="32"/>
          <w:lang w:val="en-US" w:eastAsia="zh-CN" w:bidi="ar-SA"/>
        </w:rPr>
        <w:t>（一）</w:t>
      </w:r>
      <w:r>
        <w:rPr>
          <w:rFonts w:hint="eastAsia" w:ascii="仿宋" w:hAnsi="仿宋" w:eastAsia="仿宋" w:cs="仿宋"/>
          <w:b/>
          <w:bCs/>
          <w:sz w:val="32"/>
          <w:szCs w:val="32"/>
        </w:rPr>
        <w:t>资产负债结构情况</w:t>
      </w:r>
    </w:p>
    <w:p>
      <w:pPr>
        <w:spacing w:line="600" w:lineRule="exact"/>
        <w:jc w:val="left"/>
        <w:rPr>
          <w:rFonts w:hint="eastAsia" w:ascii="仿宋" w:hAnsi="仿宋" w:eastAsia="仿宋" w:cs="仿宋"/>
          <w:sz w:val="32"/>
          <w:szCs w:val="32"/>
        </w:rPr>
      </w:pPr>
      <w:r>
        <w:rPr>
          <w:rFonts w:hint="eastAsia" w:ascii="仿宋" w:hAnsi="仿宋" w:eastAsia="仿宋" w:cs="仿宋"/>
          <w:sz w:val="32"/>
          <w:szCs w:val="32"/>
        </w:rPr>
        <w:t>2021年部门决算资产总计</w:t>
      </w:r>
      <w:r>
        <w:rPr>
          <w:rFonts w:hint="eastAsia" w:ascii="仿宋" w:hAnsi="仿宋" w:eastAsia="仿宋" w:cs="仿宋"/>
          <w:sz w:val="32"/>
          <w:szCs w:val="32"/>
          <w:lang w:eastAsia="zh-CN"/>
        </w:rPr>
        <w:t>6,880,877.</w:t>
      </w:r>
      <w:r>
        <w:rPr>
          <w:rFonts w:hint="eastAsia" w:ascii="仿宋" w:hAnsi="仿宋" w:eastAsia="仿宋" w:cs="仿宋"/>
          <w:sz w:val="32"/>
          <w:szCs w:val="32"/>
        </w:rPr>
        <w:t>23元，固定资产净傎</w:t>
      </w:r>
      <w:r>
        <w:rPr>
          <w:rFonts w:hint="eastAsia" w:ascii="仿宋" w:hAnsi="仿宋" w:eastAsia="仿宋" w:cs="仿宋"/>
          <w:sz w:val="32"/>
          <w:szCs w:val="32"/>
          <w:lang w:eastAsia="zh-CN"/>
        </w:rPr>
        <w:t>4,527,951.</w:t>
      </w:r>
      <w:r>
        <w:rPr>
          <w:rFonts w:hint="eastAsia" w:ascii="仿宋" w:hAnsi="仿宋" w:eastAsia="仿宋" w:cs="仿宋"/>
          <w:sz w:val="32"/>
          <w:szCs w:val="32"/>
        </w:rPr>
        <w:t>43元，净资产</w:t>
      </w:r>
      <w:r>
        <w:rPr>
          <w:rFonts w:hint="eastAsia" w:ascii="仿宋" w:hAnsi="仿宋" w:eastAsia="仿宋" w:cs="仿宋"/>
          <w:sz w:val="32"/>
          <w:szCs w:val="32"/>
          <w:lang w:eastAsia="zh-CN"/>
        </w:rPr>
        <w:t>6,128,179.</w:t>
      </w:r>
      <w:r>
        <w:rPr>
          <w:rFonts w:hint="eastAsia" w:ascii="仿宋" w:hAnsi="仿宋" w:eastAsia="仿宋" w:cs="仿宋"/>
          <w:sz w:val="32"/>
          <w:szCs w:val="32"/>
        </w:rPr>
        <w:t>41元，负债总计75</w:t>
      </w:r>
      <w:r>
        <w:rPr>
          <w:rFonts w:hint="eastAsia" w:ascii="仿宋" w:hAnsi="仿宋" w:eastAsia="仿宋" w:cs="仿宋"/>
          <w:sz w:val="32"/>
          <w:szCs w:val="32"/>
          <w:lang w:eastAsia="zh-CN"/>
        </w:rPr>
        <w:t>2,697.</w:t>
      </w:r>
      <w:r>
        <w:rPr>
          <w:rFonts w:hint="eastAsia" w:ascii="仿宋" w:hAnsi="仿宋" w:eastAsia="仿宋" w:cs="仿宋"/>
          <w:sz w:val="32"/>
          <w:szCs w:val="32"/>
        </w:rPr>
        <w:t>82元，财政补助结余0元。</w:t>
      </w:r>
    </w:p>
    <w:p>
      <w:pPr>
        <w:spacing w:line="600" w:lineRule="exact"/>
        <w:jc w:val="left"/>
        <w:rPr>
          <w:rFonts w:hint="eastAsia" w:ascii="仿宋" w:hAnsi="仿宋" w:eastAsia="仿宋" w:cs="仿宋"/>
          <w:sz w:val="32"/>
          <w:szCs w:val="32"/>
        </w:rPr>
      </w:pPr>
      <w:r>
        <w:rPr>
          <w:rFonts w:hint="eastAsia" w:ascii="仿宋" w:hAnsi="仿宋" w:eastAsia="仿宋" w:cs="仿宋"/>
          <w:sz w:val="32"/>
          <w:szCs w:val="32"/>
        </w:rPr>
        <w:t>2020年部门决算资产总计</w:t>
      </w:r>
      <w:r>
        <w:rPr>
          <w:rFonts w:hint="eastAsia" w:ascii="仿宋" w:hAnsi="仿宋" w:eastAsia="仿宋" w:cs="仿宋"/>
          <w:sz w:val="32"/>
          <w:szCs w:val="32"/>
          <w:lang w:eastAsia="zh-CN"/>
        </w:rPr>
        <w:t>9,175,366.</w:t>
      </w:r>
      <w:r>
        <w:rPr>
          <w:rFonts w:hint="eastAsia" w:ascii="仿宋" w:hAnsi="仿宋" w:eastAsia="仿宋" w:cs="仿宋"/>
          <w:sz w:val="32"/>
          <w:szCs w:val="32"/>
        </w:rPr>
        <w:t>78元，固定资产净傎</w:t>
      </w:r>
      <w:r>
        <w:rPr>
          <w:rFonts w:hint="eastAsia" w:ascii="仿宋" w:hAnsi="仿宋" w:eastAsia="仿宋" w:cs="仿宋"/>
          <w:sz w:val="32"/>
          <w:szCs w:val="32"/>
          <w:lang w:eastAsia="zh-CN"/>
        </w:rPr>
        <w:t>4,052,420.</w:t>
      </w:r>
      <w:r>
        <w:rPr>
          <w:rFonts w:hint="eastAsia" w:ascii="仿宋" w:hAnsi="仿宋" w:eastAsia="仿宋" w:cs="仿宋"/>
          <w:sz w:val="32"/>
          <w:szCs w:val="32"/>
        </w:rPr>
        <w:t>51元，净资产</w:t>
      </w:r>
      <w:r>
        <w:rPr>
          <w:rFonts w:hint="eastAsia" w:ascii="仿宋" w:hAnsi="仿宋" w:eastAsia="仿宋" w:cs="仿宋"/>
          <w:sz w:val="32"/>
          <w:szCs w:val="32"/>
          <w:lang w:eastAsia="zh-CN"/>
        </w:rPr>
        <w:t>7,923,886.</w:t>
      </w:r>
      <w:r>
        <w:rPr>
          <w:rFonts w:hint="eastAsia" w:ascii="仿宋" w:hAnsi="仿宋" w:eastAsia="仿宋" w:cs="仿宋"/>
          <w:sz w:val="32"/>
          <w:szCs w:val="32"/>
        </w:rPr>
        <w:t>82元，负债总计</w:t>
      </w:r>
      <w:r>
        <w:rPr>
          <w:rFonts w:hint="eastAsia" w:ascii="仿宋" w:hAnsi="仿宋" w:eastAsia="仿宋" w:cs="仿宋"/>
          <w:sz w:val="32"/>
          <w:szCs w:val="32"/>
          <w:lang w:eastAsia="zh-CN"/>
        </w:rPr>
        <w:t>1,251,479.</w:t>
      </w:r>
      <w:r>
        <w:rPr>
          <w:rFonts w:hint="eastAsia" w:ascii="仿宋" w:hAnsi="仿宋" w:eastAsia="仿宋" w:cs="仿宋"/>
          <w:sz w:val="32"/>
          <w:szCs w:val="32"/>
        </w:rPr>
        <w:t>96元，财政补助结余</w:t>
      </w:r>
      <w:r>
        <w:rPr>
          <w:rFonts w:hint="eastAsia" w:ascii="仿宋" w:hAnsi="仿宋" w:eastAsia="仿宋" w:cs="仿宋"/>
          <w:sz w:val="32"/>
          <w:szCs w:val="32"/>
          <w:lang w:eastAsia="zh-CN"/>
        </w:rPr>
        <w:t>3,518,766.</w:t>
      </w:r>
      <w:r>
        <w:rPr>
          <w:rFonts w:hint="eastAsia" w:ascii="仿宋" w:hAnsi="仿宋" w:eastAsia="仿宋" w:cs="仿宋"/>
          <w:sz w:val="32"/>
          <w:szCs w:val="32"/>
        </w:rPr>
        <w:t>73元。</w:t>
      </w:r>
    </w:p>
    <w:p>
      <w:pPr>
        <w:pStyle w:val="12"/>
        <w:numPr>
          <w:ilvl w:val="0"/>
          <w:numId w:val="0"/>
        </w:numPr>
        <w:spacing w:line="600" w:lineRule="exact"/>
        <w:ind w:left="1275" w:leftChars="0" w:hanging="855" w:firstLineChars="0"/>
        <w:jc w:val="left"/>
        <w:rPr>
          <w:rFonts w:hint="eastAsia" w:ascii="仿宋" w:hAnsi="仿宋" w:eastAsia="仿宋" w:cs="仿宋"/>
          <w:b/>
          <w:bCs/>
          <w:sz w:val="32"/>
          <w:szCs w:val="32"/>
        </w:rPr>
      </w:pPr>
      <w:r>
        <w:rPr>
          <w:rFonts w:hint="default" w:ascii="仿宋" w:hAnsi="仿宋" w:eastAsia="仿宋" w:cs="仿宋"/>
          <w:b/>
          <w:bCs/>
          <w:kern w:val="2"/>
          <w:sz w:val="32"/>
          <w:szCs w:val="32"/>
          <w:lang w:val="en-US" w:eastAsia="zh-CN" w:bidi="ar-SA"/>
        </w:rPr>
        <w:t>（二）</w:t>
      </w:r>
      <w:r>
        <w:rPr>
          <w:rFonts w:hint="eastAsia" w:ascii="仿宋" w:hAnsi="仿宋" w:eastAsia="仿宋" w:cs="仿宋"/>
          <w:b/>
          <w:bCs/>
          <w:sz w:val="32"/>
          <w:szCs w:val="32"/>
        </w:rPr>
        <w:t>专项支出</w:t>
      </w:r>
    </w:p>
    <w:p>
      <w:pPr>
        <w:spacing w:line="600" w:lineRule="exact"/>
        <w:ind w:left="420"/>
        <w:jc w:val="left"/>
        <w:rPr>
          <w:rFonts w:hint="eastAsia" w:ascii="仿宋" w:hAnsi="仿宋" w:eastAsia="仿宋" w:cs="仿宋"/>
          <w:b/>
          <w:sz w:val="32"/>
          <w:szCs w:val="32"/>
        </w:rPr>
      </w:pPr>
      <w:r>
        <w:rPr>
          <w:rFonts w:hint="eastAsia" w:ascii="仿宋" w:hAnsi="仿宋" w:eastAsia="仿宋" w:cs="仿宋"/>
          <w:b/>
          <w:sz w:val="32"/>
          <w:szCs w:val="32"/>
        </w:rPr>
        <w:t>一、项目基本情况</w:t>
      </w:r>
    </w:p>
    <w:p>
      <w:pPr>
        <w:spacing w:line="600" w:lineRule="exact"/>
        <w:ind w:left="420"/>
        <w:jc w:val="left"/>
        <w:rPr>
          <w:rFonts w:hint="eastAsia" w:ascii="仿宋" w:hAnsi="仿宋" w:eastAsia="仿宋" w:cs="仿宋"/>
          <w:b/>
          <w:sz w:val="32"/>
          <w:szCs w:val="32"/>
        </w:rPr>
      </w:pPr>
      <w:r>
        <w:rPr>
          <w:rFonts w:hint="eastAsia" w:ascii="仿宋" w:hAnsi="仿宋" w:eastAsia="仿宋" w:cs="仿宋"/>
          <w:b/>
          <w:sz w:val="32"/>
          <w:szCs w:val="32"/>
        </w:rPr>
        <w:t>（一）项目概况</w:t>
      </w:r>
    </w:p>
    <w:p>
      <w:pPr>
        <w:spacing w:line="600" w:lineRule="exact"/>
        <w:ind w:left="420" w:firstLine="640" w:firstLineChars="200"/>
        <w:jc w:val="left"/>
        <w:rPr>
          <w:rFonts w:hint="eastAsia" w:ascii="仿宋" w:hAnsi="仿宋" w:eastAsia="仿宋" w:cs="仿宋"/>
          <w:sz w:val="32"/>
          <w:szCs w:val="32"/>
        </w:rPr>
      </w:pPr>
      <w:r>
        <w:rPr>
          <w:rFonts w:hint="eastAsia" w:ascii="仿宋" w:hAnsi="仿宋" w:eastAsia="仿宋" w:cs="仿宋"/>
          <w:sz w:val="32"/>
          <w:szCs w:val="32"/>
        </w:rPr>
        <w:t>1、单位基本情况：怀化市不动产登记中心隶属于怀化市自然资源和规划局，属于公益一类事业单位，承担市本级不动产登记发证、登记信息查询、簿册档案管理等工作。2021年我中心在编在岗113人（全额拨款11人，差额拨款14人，自收自支88人），劳务派谴38人，退休人员17人。经费形式为自收自支。</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2、项目的实施依据</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2019年8月怀化市不动产登记中心委托湖南省金盾信息安全等级保护评估中心有限公司针对不动产登记中心登记系统进行相关网络安全风险检查，发现了较多安全风险点，并针对性提出了相关整改建议，并且怀化市云计算中心已通过网络安全等级保护三级备案，我中心自有网络也必须进行相应的网络安全整改。</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（2）“关于加快使用2000国家大地坐标系的通知”国土资源部、国家测绘地理信息局文件（国土资发【2017】30号）。</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国务院办公厅关于压缩不动产登记办理时间的通知》（国办发[2019]8号）、《自然资源部国家税务总局中国银保监会关于协同推进“互联网+不动产登记”方便企业和群众办事的意见》（自然资发[2020]83号）、湖南省自然资源厅办公室：关于做好全省不动产登记网上“一窗办事”平台建设和对接工作的通知要求实现数据互通。</w:t>
      </w:r>
    </w:p>
    <w:p>
      <w:pPr>
        <w:numPr>
          <w:ilvl w:val="0"/>
          <w:numId w:val="0"/>
        </w:num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kern w:val="2"/>
          <w:sz w:val="32"/>
          <w:szCs w:val="32"/>
          <w:lang w:val="en-US" w:eastAsia="zh-CN" w:bidi="ar-SA"/>
        </w:rPr>
        <w:t>3、</w:t>
      </w:r>
      <w:r>
        <w:rPr>
          <w:rFonts w:hint="eastAsia" w:ascii="仿宋" w:hAnsi="仿宋" w:eastAsia="仿宋" w:cs="仿宋"/>
          <w:sz w:val="32"/>
          <w:szCs w:val="32"/>
        </w:rPr>
        <w:t>项目基本性质、用途和主要内容、涉及范围</w:t>
      </w:r>
    </w:p>
    <w:p>
      <w:pPr>
        <w:numPr>
          <w:ilvl w:val="0"/>
          <w:numId w:val="0"/>
        </w:num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（1）怀化市不动产登记中心网络安全整改建设项目：</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2019年8月我中心委托湖南省金盾信息安全等级保护评估中心有限公司针对不动产登记系统进行相关网络安全风险检查，发现了较多安全风险点，为保障不动产登记中心系统网络及数据的安全，提升信息安全防护水平，落实监管部门关于安全等级保护基本要求，我中心2020年11月通过市工信局立项，经过第三方公司针对性提出了相关整改建议，完成了市不动产登记中心信息系统网络安全等保2.0建设方案，对中心自有网络进行相应的网络安全整改，提升不动产登记系统网络安全，免于造成网络安全事故，防患于未燃。网络安全是不动产登记发证的前提保障，同时是保障老百姓的不动产权。现代社会发展信息系统一体化，一个平台、一个数据库、一套共享应用系统，方便群众办事，支撑业务监管，不动产网络安全是重中之重。</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（2）怀化市市本级不动产登记空间数据坐标转换技术服务项目：</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为贯彻落实党中央国务院关于深化“放管服”改革和推进审批服务便民化的要求，解决怀化市市本级不动产登记空间数据与市本级其它相关业务部门，以及省级和国家业务系统坐标不一致的问题，按照省厅工作要求对不动产登记系统中1980西安坐标系空间数据转换为2000国家大地坐标系，实现登记数据部门之间的交换共享，切实提高不动产登记发证业务办理工作效率，真正实现不动产登记“最多跑一次”目标。主要任务：一是土地宗地空间数据坐标转换。二是房屋（自然幢）空间数据坐标转换。三是林权宗地空间数据坐标转换。四是地籍区和地籍子区空间数据坐标转换。五是登记系统中空间数据导入导出及整理。实现登记数据部门之间的交换共享，切实提高不动产登记发证业务办理工作效率，真正实现不动产登记“最多跑一次”目标。</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（3）安全隔离与信息单向导入系统光闸：</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为贯彻落实《国务院办公厅关于压缩不动产登记办理时间的通知》（国办发[2019]8号）、《自然资源部国家税务总局中国银保监会关于协同推进“互联网+不动产登记”方便企业和群众办事的意见》（自然资发[2020]83号）有关要求和湖南省自然资源厅办公室的关于做好全省不动产登记网上“一窗办事”平台建设和对接工作的通知，省厅建立了湖南省不动产登记网上“一窗办事”平台，目前“一窗办事”平台已完成主体功能建设，为确保“一窗办事”平台及时上线运行，必须完成不动产登记系统跨网迁移、完成本地接口开发、完成平台联调和试运行。开展我市不动产登记系统跨网迁移时，电子政务外网公共服务域与自然资源业务网之间应通过单向网闸方式实现数据互通。同时做好数据备份、信息同步、安全防护加固、等保三级测评和应急恢复预案等工作，保障不动产登记业务连续稳定。</w:t>
      </w:r>
    </w:p>
    <w:p>
      <w:pPr>
        <w:spacing w:line="600" w:lineRule="exact"/>
        <w:ind w:left="420"/>
        <w:jc w:val="left"/>
        <w:rPr>
          <w:rFonts w:hint="eastAsia" w:ascii="仿宋" w:hAnsi="仿宋" w:eastAsia="仿宋" w:cs="仿宋"/>
          <w:b/>
          <w:sz w:val="32"/>
          <w:szCs w:val="32"/>
        </w:rPr>
      </w:pPr>
      <w:r>
        <w:rPr>
          <w:rFonts w:hint="eastAsia" w:ascii="仿宋" w:hAnsi="仿宋" w:eastAsia="仿宋" w:cs="仿宋"/>
          <w:b/>
          <w:sz w:val="32"/>
          <w:szCs w:val="32"/>
        </w:rPr>
        <w:t>（二）项目绩效目标</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1、网络安全是不动产登记发证的前提保障，同时是保障老百姓的不动产权，现代社会发展信息系统一体化，一个平台、一个数据库、一套共享应用系统，方便群众办事，支撑业务监管，网络安全是重中之重。</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解决怀化市市本级不动产登记空间数据与市本级其它相关业务部门，省级和国家业务系统坐标不一致的问题。</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通过单向网闸实现电子政务外网公共服务域与自然资源业务网之间数据互通，确保“一窗办事”平台及时上线运行。</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2、我中心窗口工作围绕“便民、利民、高效、廉洁”的宗旨，按照“环节最少、程序最简、时间最短、服务最好、效率最高”的要求，为公众提供方便、快捷、优质的服务。　</w:t>
      </w:r>
    </w:p>
    <w:p>
      <w:pPr>
        <w:spacing w:line="600" w:lineRule="exact"/>
        <w:ind w:left="420"/>
        <w:jc w:val="left"/>
        <w:rPr>
          <w:rFonts w:hint="eastAsia" w:ascii="仿宋" w:hAnsi="仿宋" w:eastAsia="仿宋" w:cs="仿宋"/>
          <w:b/>
          <w:sz w:val="32"/>
          <w:szCs w:val="32"/>
        </w:rPr>
      </w:pPr>
      <w:r>
        <w:rPr>
          <w:rFonts w:hint="eastAsia" w:ascii="仿宋" w:hAnsi="仿宋" w:eastAsia="仿宋" w:cs="仿宋"/>
          <w:b/>
          <w:sz w:val="32"/>
          <w:szCs w:val="32"/>
        </w:rPr>
        <w:t>二、绩效评价工作情况</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我中心专门成立了项目绩效评价自评小组，小组负责人汤燕丽，小组成员陈静、李俊、舒凡、杨昕、蒲恩漩、张应湘。</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自评小组绩效评价工作围绕绩效考核目标开展，初步了解我中心2021年实施的三个项目基本情况，根据专项资金绩效目标自评表的内容逐一考核。</w:t>
      </w:r>
    </w:p>
    <w:p>
      <w:pPr>
        <w:spacing w:line="600" w:lineRule="exact"/>
        <w:ind w:left="420"/>
        <w:jc w:val="left"/>
        <w:rPr>
          <w:rFonts w:hint="eastAsia" w:ascii="仿宋" w:hAnsi="仿宋" w:eastAsia="仿宋" w:cs="仿宋"/>
          <w:b/>
          <w:sz w:val="32"/>
          <w:szCs w:val="32"/>
        </w:rPr>
      </w:pPr>
      <w:r>
        <w:rPr>
          <w:rFonts w:hint="eastAsia" w:ascii="仿宋" w:hAnsi="仿宋" w:eastAsia="仿宋" w:cs="仿宋"/>
          <w:b/>
          <w:sz w:val="32"/>
          <w:szCs w:val="32"/>
        </w:rPr>
        <w:t>三、绩效评价指标分析情况</w:t>
      </w:r>
    </w:p>
    <w:p>
      <w:pPr>
        <w:spacing w:line="600" w:lineRule="exact"/>
        <w:ind w:left="420"/>
        <w:jc w:val="left"/>
        <w:rPr>
          <w:rFonts w:hint="eastAsia" w:ascii="仿宋" w:hAnsi="仿宋" w:eastAsia="仿宋" w:cs="仿宋"/>
          <w:b/>
          <w:sz w:val="32"/>
          <w:szCs w:val="32"/>
        </w:rPr>
      </w:pPr>
      <w:r>
        <w:rPr>
          <w:rFonts w:hint="eastAsia" w:ascii="仿宋" w:hAnsi="仿宋" w:eastAsia="仿宋" w:cs="仿宋"/>
          <w:b/>
          <w:sz w:val="32"/>
          <w:szCs w:val="32"/>
        </w:rPr>
        <w:t>（一）项目资金情况分析</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怀化市不动产登记中心网络安全整改建设项目：该项目使用资金中心非税收入，我中心2020年11月向市财政投资评审办提交该项目预算评审申请，12月收到回复该项目延保升级、软件升级部分无相关依据进行审核，因此无法出具评审意见。根据工信局立项批复预算74.02万元，经过竞争性磋商采购，最终成交价格51.7万元。合理开支，控制成本核算全面。</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怀化市市本级不动产登记空间数据坐标转换技术服务项目：该项目是2021年预算内项目，使用资金是中心非税收入。</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安全隔离与信息单向导入系统光闸：该项目使用资金是市本级资金，市县土地相关业务建设补助资金。</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2、怀化市不动产登记中心网络安全整改建设项目于2021年3月完成验收，于6月按合同支付项目款95%，预留5%质保金2.585万元一年后付清。</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怀化市市本级不动产登记空间数据坐标转换技术服务项目于2021年11月完成验收，于12月按合同支付项目款27.1万元，项目款已结清。</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安全隔离与信息单向导入系统光闸采购于2021年8月完成，并按合同支付25.6万元，项目款已结清。</w:t>
      </w:r>
    </w:p>
    <w:p>
      <w:pPr>
        <w:numPr>
          <w:ilvl w:val="0"/>
          <w:numId w:val="1"/>
        </w:num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为规范项目资金的使用，提高资金使用效益，加强资金管理，根据国家政府采购法和怀化市政府采购目录及标准，严格按照政府采购规定签定合同。依照行政事业单位财务管理制度和项目实施进度实行收支，做到项目资金专款专用。</w:t>
      </w:r>
    </w:p>
    <w:p>
      <w:pPr>
        <w:numPr>
          <w:ilvl w:val="0"/>
          <w:numId w:val="1"/>
        </w:numPr>
        <w:spacing w:line="600" w:lineRule="exact"/>
        <w:ind w:firstLine="640" w:firstLineChars="200"/>
        <w:jc w:val="left"/>
        <w:rPr>
          <w:rFonts w:hint="eastAsia" w:ascii="仿宋" w:hAnsi="仿宋" w:eastAsia="仿宋" w:cs="仿宋"/>
          <w:b/>
          <w:sz w:val="32"/>
          <w:szCs w:val="32"/>
        </w:rPr>
      </w:pPr>
      <w:r>
        <w:rPr>
          <w:rFonts w:hint="eastAsia" w:ascii="仿宋" w:hAnsi="仿宋" w:eastAsia="仿宋" w:cs="仿宋"/>
          <w:b/>
          <w:sz w:val="32"/>
          <w:szCs w:val="32"/>
        </w:rPr>
        <w:t>（二）项目实施情况分析</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怀化市不动产登记中心网络安全整改建设项目和安全隔离与信息单向导入系统光闸采购自立项启动以来，成立项目领导小组，由中心信息科负责项目的实施推进及验收等整体工作。负责项目实施过程中的重大事件的决策；根据项目的进度、质量、技术、资源、风险等实行宏观监控，负责组建验收小组，主持验收工作；协调中标单位等各方工作关系。怀化市市本级不动产登记空间数据坐标转换技术服务项目由中心权籍科负责项目的完成与验收工作。</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具体从以下几个方面进行：</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制定项目计划：牵头制定项目计划。</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项目执行：对以下几方面工作提供指导：总体方案设计及工程设计；设备配置确认；工程质量保证；设备安装、调试、集成及测试；系统验收，培训。</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项目检查：通过工程进展汇报，将项目进展状态与项目计划进度进行比较，发现过程误差，提出整改措施。</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项目控制：审核项目进展状态，必要时调集各种备用资源，确保项目按计划进度实施。</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项目协调：与中标单位进行协调，解决业务衔接及技术接口问题；定期主持系统建设协调会，及时解决各系统间出现的相关问题。</w:t>
      </w:r>
    </w:p>
    <w:p>
      <w:pPr>
        <w:spacing w:line="600" w:lineRule="exact"/>
        <w:ind w:firstLine="640" w:firstLineChars="200"/>
        <w:jc w:val="left"/>
        <w:rPr>
          <w:rFonts w:hint="eastAsia" w:ascii="仿宋" w:hAnsi="仿宋" w:eastAsia="仿宋" w:cs="仿宋"/>
          <w:b/>
          <w:sz w:val="32"/>
          <w:szCs w:val="32"/>
          <w:lang w:eastAsia="zh-CN"/>
        </w:rPr>
      </w:pPr>
      <w:r>
        <w:rPr>
          <w:rFonts w:hint="eastAsia" w:ascii="仿宋" w:hAnsi="仿宋" w:eastAsia="仿宋" w:cs="仿宋"/>
          <w:b/>
          <w:sz w:val="32"/>
          <w:szCs w:val="32"/>
        </w:rPr>
        <w:t>（三）项目绩效情况分析</w:t>
      </w:r>
    </w:p>
    <w:p>
      <w:pPr>
        <w:spacing w:line="600" w:lineRule="exact"/>
        <w:ind w:firstLine="640" w:firstLineChars="200"/>
        <w:jc w:val="left"/>
        <w:rPr>
          <w:rFonts w:hint="eastAsia" w:ascii="仿宋" w:hAnsi="仿宋" w:eastAsia="仿宋" w:cs="仿宋"/>
          <w:b/>
          <w:sz w:val="32"/>
          <w:szCs w:val="32"/>
        </w:rPr>
      </w:pPr>
      <w:r>
        <w:rPr>
          <w:rFonts w:hint="eastAsia" w:ascii="仿宋" w:hAnsi="仿宋" w:eastAsia="仿宋" w:cs="仿宋"/>
          <w:b/>
          <w:sz w:val="32"/>
          <w:szCs w:val="32"/>
        </w:rPr>
        <w:t>1、项目经济性分析</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项目成本控制和节约情况：怀化市不动产登记中心网络安全整改建设项目经过市财政投资评审中心审核，由于延保升级、软件升级部分无相关依据进行审核，因此无法出具评审意见。我中心根据工信局立项批复的预算74.02万元作为依据，经过竞争性磋商采购最终成交价格51.7万元，中标单位怀化市金桥电脑科技有限公司；怀化市市本级不动产登记空间数据坐标转换技术服务项目根据其他市州的坐标转换价格同比询价后，最终按面积和完成数量据实结算，服务单位湖南省第二测绘院以27.1万元完成该项目，该单位对全省测量数据掌握非常广泛，我省多半地州市的不动产空间数据技术都是由该单位完成，不仅有节约经费成本的优势，还有数据质量保障。安全隔离与信息单向导入系统光闸采购经过中心多方询价，最终怀化市众迅信息科技有限公司提供服务，项目以价格、技术、服务等因素综合评选的原则。</w:t>
      </w:r>
    </w:p>
    <w:p>
      <w:pPr>
        <w:spacing w:line="600" w:lineRule="exact"/>
        <w:ind w:firstLine="640" w:firstLineChars="200"/>
        <w:jc w:val="left"/>
        <w:rPr>
          <w:rFonts w:hint="eastAsia" w:ascii="仿宋" w:hAnsi="仿宋" w:eastAsia="仿宋" w:cs="仿宋"/>
          <w:b/>
          <w:sz w:val="32"/>
          <w:szCs w:val="32"/>
        </w:rPr>
      </w:pPr>
      <w:r>
        <w:rPr>
          <w:rFonts w:hint="eastAsia" w:ascii="仿宋" w:hAnsi="仿宋" w:eastAsia="仿宋" w:cs="仿宋"/>
          <w:b/>
          <w:sz w:val="32"/>
          <w:szCs w:val="32"/>
        </w:rPr>
        <w:t>2、项目的效率性分析</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怀化市不动产登记中心网络安全整改建设项目、怀化市市本级不动产登记空间数据坐标转换技术服务项目、安全隔离与信息单向导入系统光闸采购三个项目都已于2021年完成并通过验收。</w:t>
      </w:r>
    </w:p>
    <w:p>
      <w:pPr>
        <w:numPr>
          <w:ilvl w:val="0"/>
          <w:numId w:val="2"/>
        </w:numPr>
        <w:spacing w:line="600" w:lineRule="exact"/>
        <w:ind w:firstLine="640" w:firstLineChars="200"/>
        <w:jc w:val="left"/>
        <w:rPr>
          <w:rFonts w:hint="eastAsia" w:ascii="仿宋" w:hAnsi="仿宋" w:eastAsia="仿宋" w:cs="仿宋"/>
          <w:b/>
          <w:sz w:val="32"/>
          <w:szCs w:val="32"/>
        </w:rPr>
      </w:pPr>
      <w:r>
        <w:rPr>
          <w:rFonts w:hint="eastAsia" w:ascii="仿宋" w:hAnsi="仿宋" w:eastAsia="仿宋" w:cs="仿宋"/>
          <w:b/>
          <w:sz w:val="32"/>
          <w:szCs w:val="32"/>
        </w:rPr>
        <w:t>项目的效益性分析</w:t>
      </w:r>
    </w:p>
    <w:p>
      <w:pPr>
        <w:numPr>
          <w:ilvl w:val="0"/>
          <w:numId w:val="0"/>
        </w:num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通过项目实施使中心网络安全等级达到三级保护备案；解决怀化市市本级不动产登记空间数据与市本级其它相关业务部门，省级和国家业务系统坐标不一致的问题，实现登记数据部门之间的交换共享，切实提高不动产登记发证业务办理工作效率，真正实现不动产登记“最多跑一次”目标；通过单向网闸实现电子政务外网公共服务域与自然资源业务网之间数据互通，确保“一窗办事”平台及时上线运行。</w:t>
      </w:r>
    </w:p>
    <w:p>
      <w:pPr>
        <w:numPr>
          <w:ilvl w:val="0"/>
          <w:numId w:val="0"/>
        </w:numPr>
        <w:spacing w:line="600" w:lineRule="exact"/>
        <w:ind w:firstLine="640" w:firstLineChars="200"/>
        <w:jc w:val="left"/>
        <w:rPr>
          <w:rFonts w:hint="eastAsia" w:ascii="仿宋" w:hAnsi="仿宋" w:eastAsia="仿宋" w:cs="仿宋"/>
          <w:b/>
          <w:sz w:val="32"/>
          <w:szCs w:val="32"/>
        </w:rPr>
      </w:pPr>
      <w:r>
        <w:rPr>
          <w:rFonts w:hint="eastAsia" w:ascii="仿宋" w:hAnsi="仿宋" w:eastAsia="仿宋" w:cs="仿宋"/>
          <w:b/>
          <w:sz w:val="32"/>
          <w:szCs w:val="32"/>
        </w:rPr>
        <w:t>四、综合评价情况及评价结论</w:t>
      </w:r>
    </w:p>
    <w:p>
      <w:pPr>
        <w:spacing w:line="600" w:lineRule="exact"/>
        <w:ind w:firstLine="640" w:firstLineChars="200"/>
        <w:jc w:val="left"/>
        <w:rPr>
          <w:rFonts w:hint="eastAsia" w:ascii="仿宋" w:hAnsi="仿宋" w:eastAsia="仿宋" w:cs="仿宋"/>
          <w:b/>
          <w:sz w:val="32"/>
          <w:szCs w:val="32"/>
        </w:rPr>
      </w:pPr>
      <w:r>
        <w:rPr>
          <w:rFonts w:hint="eastAsia" w:ascii="仿宋" w:hAnsi="仿宋" w:eastAsia="仿宋" w:cs="仿宋"/>
          <w:bCs/>
          <w:sz w:val="32"/>
          <w:szCs w:val="32"/>
        </w:rPr>
        <w:t>综合评价情况见附件绩效目标自评表。</w:t>
      </w:r>
    </w:p>
    <w:p>
      <w:pPr>
        <w:spacing w:line="600" w:lineRule="exact"/>
        <w:ind w:firstLine="640" w:firstLineChars="200"/>
        <w:jc w:val="left"/>
        <w:rPr>
          <w:rFonts w:hint="eastAsia" w:ascii="仿宋" w:hAnsi="仿宋" w:eastAsia="仿宋" w:cs="仿宋"/>
          <w:b/>
          <w:sz w:val="32"/>
          <w:szCs w:val="32"/>
        </w:rPr>
      </w:pPr>
      <w:r>
        <w:rPr>
          <w:rFonts w:hint="eastAsia" w:ascii="仿宋" w:hAnsi="仿宋" w:eastAsia="仿宋" w:cs="仿宋"/>
          <w:b/>
          <w:sz w:val="32"/>
          <w:szCs w:val="32"/>
        </w:rPr>
        <w:t>五、绩效评价结果应用建议</w:t>
      </w:r>
    </w:p>
    <w:p>
      <w:pPr>
        <w:spacing w:line="600" w:lineRule="exact"/>
        <w:ind w:firstLine="640" w:firstLineChars="200"/>
        <w:jc w:val="left"/>
        <w:rPr>
          <w:rFonts w:hint="eastAsia" w:ascii="仿宋" w:hAnsi="仿宋" w:eastAsia="仿宋" w:cs="仿宋"/>
          <w:bCs/>
          <w:sz w:val="32"/>
          <w:szCs w:val="32"/>
        </w:rPr>
      </w:pPr>
      <w:r>
        <w:rPr>
          <w:rFonts w:hint="eastAsia" w:ascii="仿宋" w:hAnsi="仿宋" w:eastAsia="仿宋" w:cs="仿宋"/>
          <w:bCs/>
          <w:sz w:val="32"/>
          <w:szCs w:val="32"/>
        </w:rPr>
        <w:t>从我中心业务开展和近年项目实施分析，我中心项目投资服务主要是信息化和网络方面，在做项目预算时如果有统一的行业标准作为预算参考更有助于我们编制精准预算，促进财政资金增效。</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三、资产管理情况</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规范固定资产管理流程，明确在申购、采购、使用、报废等环节的权责。严格执行《怀化市市直行政事业单位2015国有资产配置管理办法》（怀财资【2014】154号）有关规定，完善资产申购审批程序，凡是属于政府采购要求的资产及物品均按照政府采购程序进行采购，擅自采购的单位不予报销。为加强中心固定资产管理，办公室和财务科明确专人负责固定资产管理工作。2021年我中心无资产处置。</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四、部门整体支出绩效情况</w:t>
      </w:r>
    </w:p>
    <w:p>
      <w:pPr>
        <w:spacing w:line="600" w:lineRule="exact"/>
        <w:ind w:firstLine="640" w:firstLineChars="200"/>
        <w:jc w:val="left"/>
        <w:rPr>
          <w:rFonts w:hint="eastAsia" w:ascii="仿宋" w:hAnsi="仿宋" w:eastAsia="仿宋" w:cs="仿宋"/>
          <w:color w:val="333333"/>
          <w:sz w:val="32"/>
          <w:szCs w:val="32"/>
          <w:shd w:val="clear" w:color="auto" w:fill="FFFFFF"/>
        </w:rPr>
      </w:pPr>
      <w:r>
        <w:rPr>
          <w:rFonts w:hint="eastAsia" w:ascii="仿宋" w:hAnsi="仿宋" w:eastAsia="仿宋" w:cs="仿宋"/>
          <w:kern w:val="0"/>
          <w:sz w:val="32"/>
          <w:szCs w:val="32"/>
        </w:rPr>
        <w:t>2021年，在省政府、省厅、市政府及市局的正确领导下，我中心积极履职，截止目前，共发放不动产登记证书37498本，证明55082本，抵押金额19.58984亿元，收取登记费</w:t>
      </w:r>
      <w:r>
        <w:rPr>
          <w:rFonts w:hint="eastAsia" w:ascii="仿宋" w:hAnsi="仿宋" w:eastAsia="仿宋" w:cs="仿宋"/>
          <w:kern w:val="0"/>
          <w:sz w:val="32"/>
          <w:szCs w:val="32"/>
          <w:lang w:eastAsia="zh-CN"/>
        </w:rPr>
        <w:t>1,137.</w:t>
      </w:r>
      <w:r>
        <w:rPr>
          <w:rFonts w:hint="eastAsia" w:ascii="仿宋" w:hAnsi="仿宋" w:eastAsia="仿宋" w:cs="仿宋"/>
          <w:kern w:val="0"/>
          <w:sz w:val="32"/>
          <w:szCs w:val="32"/>
        </w:rPr>
        <w:t>64万元，收益金、出让金12464万元，协税互税1.09140814亿元,</w:t>
      </w:r>
      <w:r>
        <w:rPr>
          <w:rFonts w:hint="eastAsia" w:ascii="仿宋" w:hAnsi="仿宋" w:eastAsia="仿宋" w:cs="仿宋"/>
          <w:sz w:val="32"/>
          <w:szCs w:val="32"/>
        </w:rPr>
        <w:t>由于机构改革导致我中心的预算完成率和预算控制率及公用经费控制率不理想，中心事业支出基本结构占主导的是工作人员工资和社会保障开支，公用经费的支出遵循厉行节约的原则，努力降低行政成本，严格公务招待费、差旅费、会议费等审核审批程序，经费支出较好的控制在预算范围内。</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五、存在的主要问题</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1、预算编制工作还有待细化，预算编制还不够明确和细化。</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2、中心全额编制人员少，95%是差额拨款和自收自支人员，收入少导致经费不足，日常公用经费不足、与实际支出相差甚远，目前收入维持运转较困难。</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3、中心项目经费没有保障，由于经费形式是自收自支，收入不足导致部门预算资金有缺口。</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六、改进措施和有关建议</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针对存在的问题，拟实施改进的措施如下：</w:t>
      </w:r>
    </w:p>
    <w:p>
      <w:pPr>
        <w:spacing w:line="600" w:lineRule="exact"/>
        <w:ind w:firstLine="480" w:firstLineChars="150"/>
        <w:jc w:val="left"/>
        <w:rPr>
          <w:rFonts w:hint="eastAsia" w:ascii="仿宋" w:hAnsi="仿宋" w:eastAsia="仿宋" w:cs="仿宋"/>
          <w:sz w:val="32"/>
          <w:szCs w:val="32"/>
        </w:rPr>
      </w:pPr>
      <w:r>
        <w:rPr>
          <w:rFonts w:hint="eastAsia" w:ascii="仿宋" w:hAnsi="仿宋" w:eastAsia="仿宋" w:cs="仿宋"/>
          <w:sz w:val="32"/>
          <w:szCs w:val="32"/>
        </w:rPr>
        <w:t>1、加强预算编制工作，严格按照预算编制的相关制度和要求进行预算编制，优先保障固定性的、相对刚性的费用支出项目，尽量压缩变动性的，有控制空间的费用项目，进一步提高预算编制的科学性、严谨性和可控性。</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加强财务管理，严格财务审核，健全中心财务管理制度体系，规范中心财务行为，抓好“三公”经费控制。在费用报帐支付时，按照预算规定的费用项目和用途进行资金使用审核、列支支付、财务核算，杜绝超支现象发生。加强收入执行力度，减少资金缺口。</w:t>
      </w:r>
    </w:p>
    <w:p>
      <w:pPr>
        <w:spacing w:line="600" w:lineRule="exact"/>
        <w:jc w:val="left"/>
        <w:rPr>
          <w:rFonts w:hint="eastAsia" w:ascii="仿宋" w:hAnsi="仿宋" w:eastAsia="仿宋" w:cs="仿宋"/>
          <w:sz w:val="32"/>
          <w:szCs w:val="32"/>
        </w:rPr>
      </w:pPr>
    </w:p>
    <w:p>
      <w:pPr>
        <w:spacing w:line="600" w:lineRule="exact"/>
        <w:ind w:firstLine="5120" w:firstLineChars="1600"/>
        <w:jc w:val="right"/>
        <w:rPr>
          <w:rFonts w:hint="eastAsia" w:ascii="仿宋" w:hAnsi="仿宋" w:eastAsia="仿宋" w:cs="仿宋"/>
          <w:sz w:val="32"/>
          <w:szCs w:val="32"/>
        </w:rPr>
      </w:pPr>
      <w:r>
        <w:rPr>
          <w:rFonts w:hint="eastAsia" w:ascii="仿宋" w:hAnsi="仿宋" w:eastAsia="仿宋" w:cs="仿宋"/>
          <w:sz w:val="32"/>
          <w:szCs w:val="32"/>
        </w:rPr>
        <w:t>怀化市不动产登记中心</w:t>
      </w:r>
    </w:p>
    <w:p>
      <w:pPr>
        <w:spacing w:line="600" w:lineRule="exact"/>
        <w:ind w:firstLine="5280" w:firstLineChars="1650"/>
        <w:jc w:val="right"/>
        <w:rPr>
          <w:rFonts w:hint="eastAsia" w:ascii="仿宋" w:hAnsi="仿宋" w:eastAsia="仿宋" w:cs="仿宋"/>
          <w:sz w:val="32"/>
          <w:szCs w:val="32"/>
        </w:rPr>
      </w:pPr>
      <w:r>
        <w:rPr>
          <w:rFonts w:hint="eastAsia" w:ascii="仿宋" w:hAnsi="仿宋" w:eastAsia="仿宋" w:cs="仿宋"/>
          <w:sz w:val="32"/>
          <w:szCs w:val="32"/>
        </w:rPr>
        <w:t>2022年9月22日</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AF4615"/>
    <w:multiLevelType w:val="singleLevel"/>
    <w:tmpl w:val="19AF4615"/>
    <w:lvl w:ilvl="0" w:tentative="0">
      <w:start w:val="3"/>
      <w:numFmt w:val="decimal"/>
      <w:suff w:val="nothing"/>
      <w:lvlText w:val="%1、"/>
      <w:lvlJc w:val="left"/>
    </w:lvl>
  </w:abstractNum>
  <w:abstractNum w:abstractNumId="1">
    <w:nsid w:val="22DC893E"/>
    <w:multiLevelType w:val="singleLevel"/>
    <w:tmpl w:val="22DC893E"/>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hYjc5OWI5OTE2ODZiMzAwZTVlNDRkNmE3Zjc1ZTEifQ=="/>
  </w:docVars>
  <w:rsids>
    <w:rsidRoot w:val="004506F9"/>
    <w:rsid w:val="0002229B"/>
    <w:rsid w:val="000243F5"/>
    <w:rsid w:val="000273BD"/>
    <w:rsid w:val="000415B7"/>
    <w:rsid w:val="00041E3F"/>
    <w:rsid w:val="00055DAA"/>
    <w:rsid w:val="00061F7B"/>
    <w:rsid w:val="000658A3"/>
    <w:rsid w:val="00071378"/>
    <w:rsid w:val="00074155"/>
    <w:rsid w:val="000A3F69"/>
    <w:rsid w:val="000C621C"/>
    <w:rsid w:val="00103957"/>
    <w:rsid w:val="001256FC"/>
    <w:rsid w:val="001324D6"/>
    <w:rsid w:val="001476FB"/>
    <w:rsid w:val="00147D20"/>
    <w:rsid w:val="001529C9"/>
    <w:rsid w:val="00152C6D"/>
    <w:rsid w:val="00152FE1"/>
    <w:rsid w:val="00162D39"/>
    <w:rsid w:val="001678BD"/>
    <w:rsid w:val="001705B3"/>
    <w:rsid w:val="00173096"/>
    <w:rsid w:val="00173D71"/>
    <w:rsid w:val="001A2176"/>
    <w:rsid w:val="001A67DB"/>
    <w:rsid w:val="001C3C29"/>
    <w:rsid w:val="001D51E5"/>
    <w:rsid w:val="001E080D"/>
    <w:rsid w:val="001E53D0"/>
    <w:rsid w:val="001E5BED"/>
    <w:rsid w:val="001F0C3B"/>
    <w:rsid w:val="00202C82"/>
    <w:rsid w:val="00214427"/>
    <w:rsid w:val="00226CB7"/>
    <w:rsid w:val="00226EE8"/>
    <w:rsid w:val="002328B0"/>
    <w:rsid w:val="0025115D"/>
    <w:rsid w:val="002604F6"/>
    <w:rsid w:val="00261504"/>
    <w:rsid w:val="00261EE9"/>
    <w:rsid w:val="002641FC"/>
    <w:rsid w:val="00264552"/>
    <w:rsid w:val="00264EF9"/>
    <w:rsid w:val="00265724"/>
    <w:rsid w:val="00266AD8"/>
    <w:rsid w:val="0027426B"/>
    <w:rsid w:val="002A1F3F"/>
    <w:rsid w:val="002B2672"/>
    <w:rsid w:val="002C58CA"/>
    <w:rsid w:val="002C6EE6"/>
    <w:rsid w:val="002E0A30"/>
    <w:rsid w:val="00300860"/>
    <w:rsid w:val="003130C4"/>
    <w:rsid w:val="00316B14"/>
    <w:rsid w:val="00316C4B"/>
    <w:rsid w:val="0032192B"/>
    <w:rsid w:val="00321B7F"/>
    <w:rsid w:val="003233D8"/>
    <w:rsid w:val="00340B23"/>
    <w:rsid w:val="003479BD"/>
    <w:rsid w:val="00350E64"/>
    <w:rsid w:val="003531D6"/>
    <w:rsid w:val="003543B2"/>
    <w:rsid w:val="0037197D"/>
    <w:rsid w:val="003768D5"/>
    <w:rsid w:val="00393DA9"/>
    <w:rsid w:val="003A2A64"/>
    <w:rsid w:val="003A4AF4"/>
    <w:rsid w:val="003B6A72"/>
    <w:rsid w:val="003C06C5"/>
    <w:rsid w:val="003C47E6"/>
    <w:rsid w:val="003C4FC2"/>
    <w:rsid w:val="003D046F"/>
    <w:rsid w:val="003E357F"/>
    <w:rsid w:val="00416E61"/>
    <w:rsid w:val="00424ED5"/>
    <w:rsid w:val="0042790C"/>
    <w:rsid w:val="0045008C"/>
    <w:rsid w:val="004506F9"/>
    <w:rsid w:val="004717A2"/>
    <w:rsid w:val="00473DF3"/>
    <w:rsid w:val="00477229"/>
    <w:rsid w:val="00487911"/>
    <w:rsid w:val="00491741"/>
    <w:rsid w:val="004B1AF6"/>
    <w:rsid w:val="004C2F20"/>
    <w:rsid w:val="004D02C6"/>
    <w:rsid w:val="004E0BFB"/>
    <w:rsid w:val="004E74E1"/>
    <w:rsid w:val="004F4199"/>
    <w:rsid w:val="00500E5F"/>
    <w:rsid w:val="005122EF"/>
    <w:rsid w:val="0051441A"/>
    <w:rsid w:val="00517C33"/>
    <w:rsid w:val="00523644"/>
    <w:rsid w:val="0054069E"/>
    <w:rsid w:val="00544866"/>
    <w:rsid w:val="005767CC"/>
    <w:rsid w:val="00581DD9"/>
    <w:rsid w:val="005833B1"/>
    <w:rsid w:val="00590D9F"/>
    <w:rsid w:val="0059169B"/>
    <w:rsid w:val="0059512B"/>
    <w:rsid w:val="00595652"/>
    <w:rsid w:val="00595D26"/>
    <w:rsid w:val="005A3EF2"/>
    <w:rsid w:val="005A74E6"/>
    <w:rsid w:val="005B2BE0"/>
    <w:rsid w:val="005B404E"/>
    <w:rsid w:val="005C28B8"/>
    <w:rsid w:val="005D4D55"/>
    <w:rsid w:val="005E2CFB"/>
    <w:rsid w:val="005F0A17"/>
    <w:rsid w:val="005F3D1C"/>
    <w:rsid w:val="006109B4"/>
    <w:rsid w:val="0062378F"/>
    <w:rsid w:val="006238F0"/>
    <w:rsid w:val="0062728F"/>
    <w:rsid w:val="006327E5"/>
    <w:rsid w:val="00641842"/>
    <w:rsid w:val="00643991"/>
    <w:rsid w:val="00651EEC"/>
    <w:rsid w:val="00677C1D"/>
    <w:rsid w:val="006822EA"/>
    <w:rsid w:val="00683D04"/>
    <w:rsid w:val="00691E8C"/>
    <w:rsid w:val="00697DF4"/>
    <w:rsid w:val="006A22C4"/>
    <w:rsid w:val="006A351B"/>
    <w:rsid w:val="006A3727"/>
    <w:rsid w:val="006A4202"/>
    <w:rsid w:val="006B0422"/>
    <w:rsid w:val="006C1B53"/>
    <w:rsid w:val="006D00DE"/>
    <w:rsid w:val="006D30D0"/>
    <w:rsid w:val="006D70CB"/>
    <w:rsid w:val="006D7730"/>
    <w:rsid w:val="006E5284"/>
    <w:rsid w:val="006F3EB5"/>
    <w:rsid w:val="00702E34"/>
    <w:rsid w:val="00704395"/>
    <w:rsid w:val="00717621"/>
    <w:rsid w:val="00720FF1"/>
    <w:rsid w:val="00727A53"/>
    <w:rsid w:val="00747D57"/>
    <w:rsid w:val="00787B42"/>
    <w:rsid w:val="00793D44"/>
    <w:rsid w:val="007A196D"/>
    <w:rsid w:val="007C4539"/>
    <w:rsid w:val="007E628A"/>
    <w:rsid w:val="007F3657"/>
    <w:rsid w:val="0080172A"/>
    <w:rsid w:val="00812ED5"/>
    <w:rsid w:val="008277D9"/>
    <w:rsid w:val="008321EF"/>
    <w:rsid w:val="00833600"/>
    <w:rsid w:val="008408C3"/>
    <w:rsid w:val="0084478C"/>
    <w:rsid w:val="00854481"/>
    <w:rsid w:val="0086638C"/>
    <w:rsid w:val="00887D6A"/>
    <w:rsid w:val="00891DB4"/>
    <w:rsid w:val="008956BB"/>
    <w:rsid w:val="008A3E8D"/>
    <w:rsid w:val="008C15FB"/>
    <w:rsid w:val="008F0B85"/>
    <w:rsid w:val="009039EB"/>
    <w:rsid w:val="009237C4"/>
    <w:rsid w:val="00927962"/>
    <w:rsid w:val="009322B7"/>
    <w:rsid w:val="009332B7"/>
    <w:rsid w:val="00935F13"/>
    <w:rsid w:val="00944C48"/>
    <w:rsid w:val="00950252"/>
    <w:rsid w:val="0095573F"/>
    <w:rsid w:val="0096164D"/>
    <w:rsid w:val="00967F5D"/>
    <w:rsid w:val="0098383D"/>
    <w:rsid w:val="009870D0"/>
    <w:rsid w:val="009901E3"/>
    <w:rsid w:val="009A0F95"/>
    <w:rsid w:val="009A7EDC"/>
    <w:rsid w:val="009B3ADF"/>
    <w:rsid w:val="009B44B3"/>
    <w:rsid w:val="009C3B52"/>
    <w:rsid w:val="009D6278"/>
    <w:rsid w:val="009E36CA"/>
    <w:rsid w:val="009E6817"/>
    <w:rsid w:val="009E6E9A"/>
    <w:rsid w:val="009E7A00"/>
    <w:rsid w:val="00A01D2B"/>
    <w:rsid w:val="00A06BE2"/>
    <w:rsid w:val="00A32AF1"/>
    <w:rsid w:val="00A42218"/>
    <w:rsid w:val="00A45A6C"/>
    <w:rsid w:val="00A64BFD"/>
    <w:rsid w:val="00A6781C"/>
    <w:rsid w:val="00A70249"/>
    <w:rsid w:val="00A70B02"/>
    <w:rsid w:val="00A70D93"/>
    <w:rsid w:val="00A71D9F"/>
    <w:rsid w:val="00A92E9F"/>
    <w:rsid w:val="00A94A01"/>
    <w:rsid w:val="00AA1AB7"/>
    <w:rsid w:val="00AC19FB"/>
    <w:rsid w:val="00AC4B3F"/>
    <w:rsid w:val="00AC672C"/>
    <w:rsid w:val="00AD6F4E"/>
    <w:rsid w:val="00AE2A55"/>
    <w:rsid w:val="00AF184C"/>
    <w:rsid w:val="00AF6CC1"/>
    <w:rsid w:val="00B04461"/>
    <w:rsid w:val="00B1457F"/>
    <w:rsid w:val="00B33BEA"/>
    <w:rsid w:val="00B52EA4"/>
    <w:rsid w:val="00B57C9F"/>
    <w:rsid w:val="00B63572"/>
    <w:rsid w:val="00B8058F"/>
    <w:rsid w:val="00B845B3"/>
    <w:rsid w:val="00B85D8B"/>
    <w:rsid w:val="00BB3ADA"/>
    <w:rsid w:val="00BB4A40"/>
    <w:rsid w:val="00BD6C3E"/>
    <w:rsid w:val="00BE18F2"/>
    <w:rsid w:val="00BE3674"/>
    <w:rsid w:val="00BF11F5"/>
    <w:rsid w:val="00C07F5C"/>
    <w:rsid w:val="00C10681"/>
    <w:rsid w:val="00C2256E"/>
    <w:rsid w:val="00C2762B"/>
    <w:rsid w:val="00C3049A"/>
    <w:rsid w:val="00C31B1E"/>
    <w:rsid w:val="00C33307"/>
    <w:rsid w:val="00C56EB3"/>
    <w:rsid w:val="00C632CC"/>
    <w:rsid w:val="00C77645"/>
    <w:rsid w:val="00CD5315"/>
    <w:rsid w:val="00CE04C3"/>
    <w:rsid w:val="00CE5091"/>
    <w:rsid w:val="00CE76A0"/>
    <w:rsid w:val="00CF18B3"/>
    <w:rsid w:val="00D13C7C"/>
    <w:rsid w:val="00D142BF"/>
    <w:rsid w:val="00D148C6"/>
    <w:rsid w:val="00D17A8A"/>
    <w:rsid w:val="00D25C49"/>
    <w:rsid w:val="00D3179B"/>
    <w:rsid w:val="00D415BA"/>
    <w:rsid w:val="00D644EE"/>
    <w:rsid w:val="00D7294F"/>
    <w:rsid w:val="00D73797"/>
    <w:rsid w:val="00DA19ED"/>
    <w:rsid w:val="00DA5F91"/>
    <w:rsid w:val="00DD06FF"/>
    <w:rsid w:val="00DD5FE9"/>
    <w:rsid w:val="00DE2A9C"/>
    <w:rsid w:val="00DF7C6C"/>
    <w:rsid w:val="00E006FF"/>
    <w:rsid w:val="00E00C7A"/>
    <w:rsid w:val="00E23303"/>
    <w:rsid w:val="00E37D6C"/>
    <w:rsid w:val="00E54F07"/>
    <w:rsid w:val="00E55B68"/>
    <w:rsid w:val="00E66AC4"/>
    <w:rsid w:val="00E67BE6"/>
    <w:rsid w:val="00E8095F"/>
    <w:rsid w:val="00E84219"/>
    <w:rsid w:val="00E8683C"/>
    <w:rsid w:val="00EA2B72"/>
    <w:rsid w:val="00EC7F10"/>
    <w:rsid w:val="00ED1C35"/>
    <w:rsid w:val="00EE46E2"/>
    <w:rsid w:val="00F24BF6"/>
    <w:rsid w:val="00F512EE"/>
    <w:rsid w:val="00F55056"/>
    <w:rsid w:val="00F74360"/>
    <w:rsid w:val="00F85E50"/>
    <w:rsid w:val="00F90C83"/>
    <w:rsid w:val="00F9501B"/>
    <w:rsid w:val="00FB462F"/>
    <w:rsid w:val="00FB676D"/>
    <w:rsid w:val="00FE0A30"/>
    <w:rsid w:val="00FE16FA"/>
    <w:rsid w:val="00FE328A"/>
    <w:rsid w:val="00FE6269"/>
    <w:rsid w:val="00FF302D"/>
    <w:rsid w:val="00FF5EDB"/>
    <w:rsid w:val="00FF690C"/>
    <w:rsid w:val="01565DED"/>
    <w:rsid w:val="0C953FA0"/>
    <w:rsid w:val="0CC04897"/>
    <w:rsid w:val="15787ABD"/>
    <w:rsid w:val="1DB64E98"/>
    <w:rsid w:val="206A7AB8"/>
    <w:rsid w:val="228F6A0D"/>
    <w:rsid w:val="22B8599C"/>
    <w:rsid w:val="48783354"/>
    <w:rsid w:val="4B0A1B61"/>
    <w:rsid w:val="724A5BDA"/>
    <w:rsid w:val="74115BB5"/>
    <w:rsid w:val="78237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DB596-81CC-4CEB-9004-F15A7A4F9A0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14131</Words>
  <Characters>15478</Characters>
  <Lines>110</Lines>
  <Paragraphs>30</Paragraphs>
  <TotalTime>2</TotalTime>
  <ScaleCrop>false</ScaleCrop>
  <LinksUpToDate>false</LinksUpToDate>
  <CharactersWithSpaces>15489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pc</cp:lastModifiedBy>
  <cp:lastPrinted>2022-09-05T07:44:00Z</cp:lastPrinted>
  <dcterms:modified xsi:type="dcterms:W3CDTF">2023-10-04T14:25:48Z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E165F38F636949D9AB9152271EE1D5A6</vt:lpwstr>
  </property>
</Properties>
</file>