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2EB73">
      <w:pPr>
        <w:keepNext w:val="0"/>
        <w:keepLines w:val="0"/>
        <w:pageBreakBefore w:val="0"/>
        <w:widowControl w:val="0"/>
        <w:kinsoku/>
        <w:wordWrap/>
        <w:overflowPunct/>
        <w:topLinePunct/>
        <w:autoSpaceDE/>
        <w:autoSpaceDN/>
        <w:bidi w:val="0"/>
        <w:adjustRightInd/>
        <w:snapToGrid/>
        <w:spacing w:line="600" w:lineRule="exact"/>
        <w:jc w:val="center"/>
        <w:textAlignment w:val="auto"/>
        <w:rPr>
          <w:rFonts w:hint="default" w:ascii="方正小标宋简体" w:hAnsi="方正小标宋简体" w:eastAsia="方正小标宋简体" w:cs="方正小标宋简体"/>
          <w:color w:val="000000"/>
          <w:sz w:val="44"/>
          <w:szCs w:val="44"/>
          <w:lang w:eastAsia="zh-CN"/>
        </w:rPr>
      </w:pPr>
      <w:r>
        <w:rPr>
          <w:rFonts w:hint="default" w:ascii="方正小标宋简体" w:hAnsi="方正小标宋简体" w:eastAsia="方正小标宋简体" w:cs="方正小标宋简体"/>
          <w:color w:val="000000"/>
          <w:sz w:val="44"/>
          <w:szCs w:val="44"/>
          <w:lang w:eastAsia="zh-CN"/>
        </w:rPr>
        <w:t>2025年度怀化市住房保障服务中心</w:t>
      </w:r>
    </w:p>
    <w:p w14:paraId="10B82552">
      <w:pPr>
        <w:keepNext w:val="0"/>
        <w:keepLines w:val="0"/>
        <w:pageBreakBefore w:val="0"/>
        <w:widowControl w:val="0"/>
        <w:kinsoku/>
        <w:wordWrap/>
        <w:overflowPunct/>
        <w:topLinePunct/>
        <w:autoSpaceDE/>
        <w:autoSpaceDN/>
        <w:bidi w:val="0"/>
        <w:adjustRightInd/>
        <w:snapToGrid/>
        <w:spacing w:line="600" w:lineRule="exact"/>
        <w:jc w:val="center"/>
        <w:textAlignment w:val="auto"/>
        <w:rPr>
          <w:rFonts w:hint="default" w:ascii="方正小标宋简体" w:hAnsi="方正小标宋简体" w:eastAsia="方正小标宋简体" w:cs="方正小标宋简体"/>
          <w:color w:val="000000"/>
          <w:sz w:val="44"/>
          <w:szCs w:val="44"/>
          <w:lang w:eastAsia="zh-CN"/>
        </w:rPr>
      </w:pPr>
      <w:r>
        <w:rPr>
          <w:rFonts w:hint="default" w:ascii="方正小标宋简体" w:hAnsi="方正小标宋简体" w:eastAsia="方正小标宋简体" w:cs="方正小标宋简体"/>
          <w:color w:val="000000"/>
          <w:sz w:val="44"/>
          <w:szCs w:val="44"/>
          <w:lang w:eastAsia="zh-CN"/>
        </w:rPr>
        <w:t>部门整体支出绩效自评报告</w:t>
      </w:r>
    </w:p>
    <w:p w14:paraId="39CB7443">
      <w:pPr>
        <w:keepNext w:val="0"/>
        <w:keepLines w:val="0"/>
        <w:pageBreakBefore w:val="0"/>
        <w:widowControl w:val="0"/>
        <w:shd w:val="clear" w:color="auto" w:fill="auto"/>
        <w:kinsoku/>
        <w:wordWrap/>
        <w:overflowPunct/>
        <w:topLinePunct/>
        <w:autoSpaceDE/>
        <w:autoSpaceDN/>
        <w:bidi w:val="0"/>
        <w:spacing w:line="600" w:lineRule="exact"/>
        <w:ind w:firstLine="883" w:firstLineChars="200"/>
        <w:jc w:val="both"/>
        <w:textAlignment w:val="auto"/>
        <w:rPr>
          <w:rFonts w:hint="default" w:ascii="Times New Roman" w:hAnsi="Times New Roman" w:cs="Times New Roman"/>
          <w:b/>
          <w:color w:val="000000"/>
          <w:sz w:val="44"/>
          <w:szCs w:val="44"/>
        </w:rPr>
      </w:pPr>
    </w:p>
    <w:p w14:paraId="01D9C44F">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bCs/>
          <w:color w:val="000000"/>
          <w:sz w:val="32"/>
          <w:szCs w:val="32"/>
        </w:rPr>
      </w:pPr>
      <w:r>
        <w:rPr>
          <w:rFonts w:hint="default" w:ascii="Times New Roman" w:hAnsi="Times New Roman" w:eastAsia="黑体" w:cs="Times New Roman"/>
          <w:bCs/>
          <w:color w:val="000000"/>
          <w:sz w:val="32"/>
          <w:szCs w:val="32"/>
        </w:rPr>
        <w:t>一、单位基本情况</w:t>
      </w:r>
    </w:p>
    <w:p w14:paraId="5BD7C5CE">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（一）机构设置情况</w:t>
      </w:r>
    </w:p>
    <w:p w14:paraId="3F9FE39E">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怀化市住房保障服务中心作为</w:t>
      </w:r>
      <w:r>
        <w:rPr>
          <w:rFonts w:hint="default" w:ascii="Times New Roman" w:hAnsi="Times New Roman" w:eastAsia="仿宋" w:cs="Times New Roman"/>
          <w:color w:val="000000"/>
          <w:sz w:val="32"/>
          <w:szCs w:val="32"/>
          <w:lang w:val="en-US" w:eastAsia="zh-CN"/>
        </w:rPr>
        <w:t>二</w:t>
      </w:r>
      <w:r>
        <w:rPr>
          <w:rFonts w:hint="default" w:ascii="Times New Roman" w:hAnsi="Times New Roman" w:eastAsia="仿宋" w:cs="Times New Roman"/>
          <w:color w:val="000000"/>
          <w:sz w:val="32"/>
          <w:szCs w:val="32"/>
        </w:rPr>
        <w:t>级部门预算单位，内设部门为：办公室、人事财务部、住房保障服务部、住建信息服务部。下设不具备独立法人资格的正科级分支机构市住房保障服务站，承担协助开展白蚁防治、房屋租赁、物业专项维修资金管理等服务性工作。</w:t>
      </w:r>
    </w:p>
    <w:p w14:paraId="221220D5">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（二）人员编制情况</w:t>
      </w:r>
    </w:p>
    <w:p w14:paraId="10B27E79">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我单位</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年人员编制数57人，</w:t>
      </w:r>
      <w:r>
        <w:rPr>
          <w:rFonts w:hint="default" w:ascii="Times New Roman" w:hAnsi="Times New Roman" w:eastAsia="仿宋" w:cs="Times New Roman"/>
          <w:color w:val="000000"/>
          <w:sz w:val="32"/>
          <w:szCs w:val="32"/>
          <w:lang w:eastAsia="zh-CN"/>
        </w:rPr>
        <w:t>实际</w:t>
      </w:r>
      <w:r>
        <w:rPr>
          <w:rFonts w:hint="default" w:ascii="Times New Roman" w:hAnsi="Times New Roman" w:eastAsia="仿宋" w:cs="Times New Roman"/>
          <w:color w:val="000000"/>
          <w:sz w:val="32"/>
          <w:szCs w:val="32"/>
        </w:rPr>
        <w:t>在职人员</w:t>
      </w:r>
      <w:r>
        <w:rPr>
          <w:rFonts w:hint="default" w:ascii="Times New Roman" w:hAnsi="Times New Roman" w:eastAsia="仿宋" w:cs="Times New Roman"/>
          <w:color w:val="000000"/>
          <w:sz w:val="32"/>
          <w:szCs w:val="32"/>
          <w:lang w:val="en-US" w:eastAsia="zh-CN"/>
        </w:rPr>
        <w:t>50</w:t>
      </w:r>
      <w:r>
        <w:rPr>
          <w:rFonts w:hint="default" w:ascii="Times New Roman" w:hAnsi="Times New Roman" w:eastAsia="仿宋" w:cs="Times New Roman"/>
          <w:color w:val="000000"/>
          <w:sz w:val="32"/>
          <w:szCs w:val="32"/>
        </w:rPr>
        <w:t>人，均为全额拨款事业编制。</w:t>
      </w:r>
    </w:p>
    <w:p w14:paraId="7083E047">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（三）主要职能职责</w:t>
      </w:r>
    </w:p>
    <w:p w14:paraId="597F7128">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1.负责全市物业专项维修资金业务指导工作;承担市城区物业专项维修资金归集、管理、拨付</w:t>
      </w:r>
      <w:r>
        <w:rPr>
          <w:rFonts w:hint="default" w:ascii="Times New Roman" w:hAnsi="Times New Roman" w:eastAsia="仿宋" w:cs="Times New Roman"/>
          <w:color w:val="000000"/>
          <w:sz w:val="32"/>
          <w:szCs w:val="32"/>
          <w:lang w:eastAsia="zh-CN"/>
        </w:rPr>
        <w:t>审核</w:t>
      </w:r>
      <w:r>
        <w:rPr>
          <w:rFonts w:hint="default" w:ascii="Times New Roman" w:hAnsi="Times New Roman" w:eastAsia="仿宋" w:cs="Times New Roman"/>
          <w:color w:val="000000"/>
          <w:sz w:val="32"/>
          <w:szCs w:val="32"/>
        </w:rPr>
        <w:t>等事务性职责。</w:t>
      </w:r>
    </w:p>
    <w:p w14:paraId="5F620FB6">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2.负责全市公租房后续服务保障的指导工作;承担市本级公租房后续服务保障和其它房屋租赁备案的相关服务工作。</w:t>
      </w:r>
    </w:p>
    <w:p w14:paraId="69AE5694">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3.承担市本级白蚁防治业务指导、实施白蚁防治科学研究及新技术推广等职责。</w:t>
      </w:r>
    </w:p>
    <w:p w14:paraId="19A1FA4A">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4.为全市住房保障、房地产市场监管、物业管理、保障性住房租赁管理、其他房屋租赁管理、白蚁防治管理等相关政策拟订提供服务。</w:t>
      </w:r>
    </w:p>
    <w:p w14:paraId="56F603D2">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5.协助维护住建领域信息化管理系统，住建领域信息的收集、统计、分析、报告、发布等职责。</w:t>
      </w:r>
    </w:p>
    <w:p w14:paraId="05CDCF45">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6.承担市住房和城乡建设局交办的其他工作。</w:t>
      </w:r>
    </w:p>
    <w:p w14:paraId="5B3921B2">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年市住建局交办的其他工作有：购房补贴发放。</w:t>
      </w:r>
    </w:p>
    <w:p w14:paraId="7E00F81C">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b/>
          <w:bCs/>
          <w:color w:val="000000"/>
          <w:sz w:val="32"/>
          <w:szCs w:val="32"/>
          <w:lang w:val="en-US" w:eastAsia="zh-CN"/>
        </w:rPr>
      </w:pPr>
      <w:r>
        <w:rPr>
          <w:rFonts w:hint="default" w:ascii="Times New Roman" w:hAnsi="Times New Roman" w:eastAsia="楷体" w:cs="Times New Roman"/>
          <w:b/>
          <w:bCs/>
          <w:color w:val="000000"/>
          <w:sz w:val="32"/>
          <w:szCs w:val="32"/>
          <w:lang w:eastAsia="zh-CN"/>
        </w:rPr>
        <w:t>（</w:t>
      </w:r>
      <w:r>
        <w:rPr>
          <w:rFonts w:hint="default" w:ascii="Times New Roman" w:hAnsi="Times New Roman" w:eastAsia="楷体" w:cs="Times New Roman"/>
          <w:b/>
          <w:bCs/>
          <w:color w:val="000000"/>
          <w:sz w:val="32"/>
          <w:szCs w:val="32"/>
          <w:lang w:val="en-US" w:eastAsia="zh-CN"/>
        </w:rPr>
        <w:t>四</w:t>
      </w:r>
      <w:r>
        <w:rPr>
          <w:rFonts w:hint="default" w:ascii="Times New Roman" w:hAnsi="Times New Roman" w:eastAsia="楷体" w:cs="Times New Roman"/>
          <w:b/>
          <w:bCs/>
          <w:color w:val="000000"/>
          <w:sz w:val="32"/>
          <w:szCs w:val="32"/>
          <w:lang w:eastAsia="zh-CN"/>
        </w:rPr>
        <w:t>）</w:t>
      </w:r>
      <w:r>
        <w:rPr>
          <w:rFonts w:hint="default" w:ascii="Times New Roman" w:hAnsi="Times New Roman" w:eastAsia="楷体" w:cs="Times New Roman"/>
          <w:b/>
          <w:bCs/>
          <w:color w:val="000000"/>
          <w:sz w:val="32"/>
          <w:szCs w:val="32"/>
          <w:lang w:val="en-US" w:eastAsia="zh-CN"/>
        </w:rPr>
        <w:t>绩效目标设定情况</w:t>
      </w:r>
    </w:p>
    <w:p w14:paraId="562E508F">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val="en-US" w:eastAsia="zh-CN"/>
        </w:rPr>
        <w:t>1.</w:t>
      </w:r>
      <w:r>
        <w:rPr>
          <w:rFonts w:hint="default" w:ascii="Times New Roman" w:hAnsi="Times New Roman" w:eastAsia="仿宋" w:cs="Times New Roman"/>
          <w:color w:val="000000"/>
          <w:sz w:val="32"/>
          <w:szCs w:val="32"/>
        </w:rPr>
        <w:t>做好物业专项维修资金管理服务工作。</w:t>
      </w:r>
    </w:p>
    <w:p w14:paraId="76EEF0D1">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val="en-US" w:eastAsia="zh-CN"/>
        </w:rPr>
        <w:t>2.</w:t>
      </w:r>
      <w:r>
        <w:rPr>
          <w:rFonts w:hint="default" w:ascii="Times New Roman" w:hAnsi="Times New Roman" w:eastAsia="仿宋" w:cs="Times New Roman"/>
          <w:color w:val="000000"/>
          <w:sz w:val="32"/>
          <w:szCs w:val="32"/>
        </w:rPr>
        <w:t>抓好房屋租赁和公租房管理后续服务工作。</w:t>
      </w:r>
    </w:p>
    <w:p w14:paraId="06FB64E0">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val="en-US" w:eastAsia="zh-CN"/>
        </w:rPr>
        <w:t>3.</w:t>
      </w:r>
      <w:r>
        <w:rPr>
          <w:rFonts w:hint="default" w:ascii="Times New Roman" w:hAnsi="Times New Roman" w:eastAsia="仿宋" w:cs="Times New Roman"/>
          <w:color w:val="000000"/>
          <w:sz w:val="32"/>
          <w:szCs w:val="32"/>
        </w:rPr>
        <w:t>抓好白蚁防治工作。</w:t>
      </w:r>
    </w:p>
    <w:p w14:paraId="04F6005B">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val="en-US" w:eastAsia="zh-CN"/>
        </w:rPr>
        <w:t>4.做好</w:t>
      </w:r>
      <w:r>
        <w:rPr>
          <w:rFonts w:hint="default" w:ascii="Times New Roman" w:hAnsi="Times New Roman" w:eastAsia="仿宋" w:cs="Times New Roman"/>
          <w:color w:val="000000"/>
          <w:sz w:val="32"/>
          <w:szCs w:val="32"/>
        </w:rPr>
        <w:t>其他工作任务等。</w:t>
      </w:r>
    </w:p>
    <w:p w14:paraId="6F04A176">
      <w:pPr>
        <w:keepNext w:val="0"/>
        <w:keepLines w:val="0"/>
        <w:pageBreakBefore w:val="0"/>
        <w:widowControl w:val="0"/>
        <w:numPr>
          <w:ilvl w:val="0"/>
          <w:numId w:val="1"/>
        </w:numPr>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b w:val="0"/>
          <w:bCs w:val="0"/>
          <w:color w:val="000000"/>
          <w:sz w:val="32"/>
          <w:szCs w:val="32"/>
          <w:lang w:val="en-US" w:eastAsia="zh-CN"/>
        </w:rPr>
      </w:pPr>
      <w:r>
        <w:rPr>
          <w:rFonts w:hint="default" w:ascii="Times New Roman" w:hAnsi="Times New Roman" w:eastAsia="黑体" w:cs="Times New Roman"/>
          <w:b w:val="0"/>
          <w:bCs w:val="0"/>
          <w:color w:val="000000"/>
          <w:sz w:val="32"/>
          <w:szCs w:val="32"/>
        </w:rPr>
        <w:t>部门整体支出情况</w:t>
      </w:r>
      <w:r>
        <w:rPr>
          <w:rFonts w:hint="default" w:ascii="Times New Roman" w:hAnsi="Times New Roman" w:eastAsia="黑体" w:cs="Times New Roman"/>
          <w:b w:val="0"/>
          <w:bCs w:val="0"/>
          <w:color w:val="000000"/>
          <w:sz w:val="32"/>
          <w:szCs w:val="32"/>
          <w:lang w:val="en-US" w:eastAsia="zh-CN"/>
        </w:rPr>
        <w:t>管理及使用情况</w:t>
      </w:r>
    </w:p>
    <w:p w14:paraId="0DD73CF8">
      <w:pPr>
        <w:keepNext w:val="0"/>
        <w:keepLines w:val="0"/>
        <w:pageBreakBefore w:val="0"/>
        <w:widowControl w:val="0"/>
        <w:numPr>
          <w:ilvl w:val="0"/>
          <w:numId w:val="0"/>
        </w:numPr>
        <w:shd w:val="clear" w:color="auto" w:fill="auto"/>
        <w:kinsoku/>
        <w:wordWrap/>
        <w:overflowPunct/>
        <w:topLinePunct/>
        <w:autoSpaceDE/>
        <w:autoSpaceDN/>
        <w:bidi w:val="0"/>
        <w:adjustRightInd/>
        <w:snapToGrid/>
        <w:spacing w:line="600" w:lineRule="exact"/>
        <w:ind w:firstLine="643" w:firstLineChars="200"/>
        <w:jc w:val="both"/>
        <w:textAlignment w:val="auto"/>
        <w:rPr>
          <w:rFonts w:hint="default" w:ascii="Times New Roman" w:hAnsi="Times New Roman" w:eastAsia="楷体" w:cs="Times New Roman"/>
          <w:b/>
          <w:bCs/>
          <w:color w:val="000000"/>
          <w:sz w:val="32"/>
          <w:szCs w:val="32"/>
          <w:lang w:val="en-US" w:eastAsia="zh-CN"/>
        </w:rPr>
      </w:pPr>
      <w:r>
        <w:rPr>
          <w:rFonts w:hint="default" w:ascii="Times New Roman" w:hAnsi="Times New Roman" w:eastAsia="楷体" w:cs="Times New Roman"/>
          <w:b/>
          <w:bCs/>
          <w:color w:val="000000"/>
          <w:sz w:val="32"/>
          <w:szCs w:val="32"/>
          <w:lang w:val="en-US" w:eastAsia="zh-CN"/>
        </w:rPr>
        <w:t>（一）预算执行、使用、管理总体情况</w:t>
      </w:r>
    </w:p>
    <w:p w14:paraId="4A9AE3B4">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1.收入预算。</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年年初预算数</w:t>
      </w:r>
      <w:r>
        <w:rPr>
          <w:rFonts w:hint="default" w:ascii="Times New Roman" w:hAnsi="Times New Roman" w:eastAsia="仿宋" w:cs="Times New Roman"/>
          <w:color w:val="000000"/>
          <w:sz w:val="32"/>
          <w:szCs w:val="32"/>
          <w:lang w:val="en-US" w:eastAsia="zh-CN"/>
        </w:rPr>
        <w:t>924.58</w:t>
      </w:r>
      <w:r>
        <w:rPr>
          <w:rFonts w:hint="default" w:ascii="Times New Roman" w:hAnsi="Times New Roman" w:eastAsia="仿宋" w:cs="Times New Roman"/>
          <w:color w:val="000000"/>
          <w:sz w:val="32"/>
          <w:szCs w:val="32"/>
        </w:rPr>
        <w:t>万元，全部为一般公共预算拨款。收入较去年</w:t>
      </w:r>
      <w:r>
        <w:rPr>
          <w:rFonts w:hint="default" w:ascii="Times New Roman" w:hAnsi="Times New Roman" w:eastAsia="仿宋" w:cs="Times New Roman"/>
          <w:color w:val="000000"/>
          <w:sz w:val="32"/>
          <w:szCs w:val="32"/>
          <w:lang w:val="en-US" w:eastAsia="zh-CN"/>
        </w:rPr>
        <w:t>减少2625.86</w:t>
      </w:r>
      <w:r>
        <w:rPr>
          <w:rFonts w:hint="default" w:ascii="Times New Roman" w:hAnsi="Times New Roman" w:eastAsia="仿宋" w:cs="Times New Roman"/>
          <w:color w:val="000000"/>
          <w:sz w:val="32"/>
          <w:szCs w:val="32"/>
        </w:rPr>
        <w:t>万元，主要原因是</w:t>
      </w:r>
      <w:r>
        <w:rPr>
          <w:rFonts w:hint="default" w:ascii="Times New Roman" w:hAnsi="Times New Roman" w:eastAsia="仿宋" w:cs="Times New Roman"/>
          <w:color w:val="000000"/>
          <w:sz w:val="32"/>
          <w:szCs w:val="32"/>
          <w:lang w:val="en-US" w:eastAsia="zh-CN"/>
        </w:rPr>
        <w:t>减少</w:t>
      </w:r>
      <w:r>
        <w:rPr>
          <w:rFonts w:hint="default" w:ascii="Times New Roman" w:hAnsi="Times New Roman" w:eastAsia="仿宋" w:cs="Times New Roman"/>
          <w:color w:val="000000"/>
          <w:sz w:val="32"/>
          <w:szCs w:val="32"/>
          <w:lang w:eastAsia="zh-CN"/>
        </w:rPr>
        <w:t>了市中心城区购房补贴</w:t>
      </w:r>
      <w:r>
        <w:rPr>
          <w:rFonts w:hint="default" w:ascii="Times New Roman" w:hAnsi="Times New Roman" w:eastAsia="仿宋" w:cs="Times New Roman"/>
          <w:color w:val="000000"/>
          <w:sz w:val="32"/>
          <w:szCs w:val="32"/>
        </w:rPr>
        <w:t>。</w:t>
      </w:r>
    </w:p>
    <w:p w14:paraId="3EAEA0FE">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2.支出预算。</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年年初预算数</w:t>
      </w:r>
      <w:r>
        <w:rPr>
          <w:rFonts w:hint="default" w:ascii="Times New Roman" w:hAnsi="Times New Roman" w:eastAsia="仿宋" w:cs="Times New Roman"/>
          <w:color w:val="000000"/>
          <w:sz w:val="32"/>
          <w:szCs w:val="32"/>
          <w:lang w:val="en-US" w:eastAsia="zh-CN"/>
        </w:rPr>
        <w:t>924.584</w:t>
      </w:r>
      <w:r>
        <w:rPr>
          <w:rFonts w:hint="default" w:ascii="Times New Roman" w:hAnsi="Times New Roman" w:eastAsia="仿宋" w:cs="Times New Roman"/>
          <w:color w:val="000000"/>
          <w:sz w:val="32"/>
          <w:szCs w:val="32"/>
        </w:rPr>
        <w:t>万元，其中，基本支出</w:t>
      </w:r>
      <w:r>
        <w:rPr>
          <w:rFonts w:hint="default" w:ascii="Times New Roman" w:hAnsi="Times New Roman" w:eastAsia="仿宋" w:cs="Times New Roman"/>
          <w:color w:val="000000"/>
          <w:sz w:val="32"/>
          <w:szCs w:val="32"/>
          <w:lang w:val="en-US" w:eastAsia="zh-CN"/>
        </w:rPr>
        <w:t>847.58</w:t>
      </w:r>
      <w:r>
        <w:rPr>
          <w:rFonts w:hint="default" w:ascii="Times New Roman" w:hAnsi="Times New Roman" w:eastAsia="仿宋" w:cs="Times New Roman"/>
          <w:color w:val="000000"/>
          <w:sz w:val="32"/>
          <w:szCs w:val="32"/>
        </w:rPr>
        <w:t>万元、项目支出</w:t>
      </w:r>
      <w:r>
        <w:rPr>
          <w:rFonts w:hint="default" w:ascii="Times New Roman" w:hAnsi="Times New Roman" w:eastAsia="仿宋" w:cs="Times New Roman"/>
          <w:color w:val="000000"/>
          <w:sz w:val="32"/>
          <w:szCs w:val="32"/>
          <w:lang w:val="en-US" w:eastAsia="zh-CN"/>
        </w:rPr>
        <w:t>2680.1</w:t>
      </w:r>
      <w:r>
        <w:rPr>
          <w:rFonts w:hint="default" w:ascii="Times New Roman" w:hAnsi="Times New Roman" w:eastAsia="仿宋" w:cs="Times New Roman"/>
          <w:color w:val="000000"/>
          <w:sz w:val="32"/>
          <w:szCs w:val="32"/>
        </w:rPr>
        <w:t>万元。基本支出较去年</w:t>
      </w:r>
      <w:r>
        <w:rPr>
          <w:rFonts w:hint="default" w:ascii="Times New Roman" w:hAnsi="Times New Roman" w:eastAsia="仿宋" w:cs="Times New Roman"/>
          <w:color w:val="000000"/>
          <w:sz w:val="32"/>
          <w:szCs w:val="32"/>
          <w:lang w:eastAsia="zh-CN"/>
        </w:rPr>
        <w:t>减少</w:t>
      </w:r>
      <w:r>
        <w:rPr>
          <w:rFonts w:hint="default" w:ascii="Times New Roman" w:hAnsi="Times New Roman" w:eastAsia="仿宋" w:cs="Times New Roman"/>
          <w:color w:val="000000"/>
          <w:sz w:val="32"/>
          <w:szCs w:val="32"/>
          <w:lang w:val="en-US" w:eastAsia="zh-CN"/>
        </w:rPr>
        <w:t>22.76</w:t>
      </w:r>
      <w:r>
        <w:rPr>
          <w:rFonts w:hint="default" w:ascii="Times New Roman" w:hAnsi="Times New Roman" w:eastAsia="仿宋" w:cs="Times New Roman"/>
          <w:color w:val="000000"/>
          <w:sz w:val="32"/>
          <w:szCs w:val="32"/>
        </w:rPr>
        <w:t>万元，项目较去年</w:t>
      </w:r>
      <w:r>
        <w:rPr>
          <w:rFonts w:hint="default" w:ascii="Times New Roman" w:hAnsi="Times New Roman" w:eastAsia="仿宋" w:cs="Times New Roman"/>
          <w:color w:val="000000"/>
          <w:sz w:val="32"/>
          <w:szCs w:val="32"/>
          <w:lang w:val="en-US" w:eastAsia="zh-CN"/>
        </w:rPr>
        <w:t>减少2603.10</w:t>
      </w:r>
      <w:r>
        <w:rPr>
          <w:rFonts w:hint="default" w:ascii="Times New Roman" w:hAnsi="Times New Roman" w:eastAsia="仿宋" w:cs="Times New Roman"/>
          <w:color w:val="000000"/>
          <w:sz w:val="32"/>
          <w:szCs w:val="32"/>
        </w:rPr>
        <w:t>万元，基本支出</w:t>
      </w:r>
      <w:r>
        <w:rPr>
          <w:rFonts w:hint="default" w:ascii="Times New Roman" w:hAnsi="Times New Roman" w:eastAsia="仿宋" w:cs="Times New Roman"/>
          <w:color w:val="000000"/>
          <w:sz w:val="32"/>
          <w:szCs w:val="32"/>
          <w:lang w:eastAsia="zh-CN"/>
        </w:rPr>
        <w:t>减少</w:t>
      </w:r>
      <w:r>
        <w:rPr>
          <w:rFonts w:hint="default" w:ascii="Times New Roman" w:hAnsi="Times New Roman" w:eastAsia="仿宋" w:cs="Times New Roman"/>
          <w:color w:val="000000"/>
          <w:sz w:val="32"/>
          <w:szCs w:val="32"/>
        </w:rPr>
        <w:t>的主要原因</w:t>
      </w:r>
      <w:r>
        <w:rPr>
          <w:rFonts w:hint="default" w:ascii="Times New Roman" w:hAnsi="Times New Roman" w:eastAsia="仿宋" w:cs="Times New Roman"/>
          <w:color w:val="000000"/>
          <w:sz w:val="32"/>
          <w:szCs w:val="32"/>
          <w:lang w:eastAsia="zh-CN"/>
        </w:rPr>
        <w:t>人员退休</w:t>
      </w:r>
      <w:r>
        <w:rPr>
          <w:rFonts w:hint="default" w:ascii="Times New Roman" w:hAnsi="Times New Roman" w:eastAsia="仿宋" w:cs="Times New Roman"/>
          <w:color w:val="000000"/>
          <w:sz w:val="32"/>
          <w:szCs w:val="32"/>
        </w:rPr>
        <w:t>；项目支出</w:t>
      </w:r>
      <w:r>
        <w:rPr>
          <w:rFonts w:hint="default" w:ascii="Times New Roman" w:hAnsi="Times New Roman" w:eastAsia="仿宋" w:cs="Times New Roman"/>
          <w:color w:val="000000"/>
          <w:sz w:val="32"/>
          <w:szCs w:val="32"/>
          <w:lang w:eastAsia="zh-CN"/>
        </w:rPr>
        <w:t>增加</w:t>
      </w:r>
      <w:r>
        <w:rPr>
          <w:rFonts w:hint="default" w:ascii="Times New Roman" w:hAnsi="Times New Roman" w:eastAsia="仿宋" w:cs="Times New Roman"/>
          <w:color w:val="000000"/>
          <w:sz w:val="32"/>
          <w:szCs w:val="32"/>
        </w:rPr>
        <w:t>主要原因是</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w:t>
      </w:r>
      <w:r>
        <w:rPr>
          <w:rFonts w:hint="default" w:ascii="Times New Roman" w:hAnsi="Times New Roman" w:eastAsia="仿宋" w:cs="Times New Roman"/>
          <w:color w:val="000000"/>
          <w:sz w:val="32"/>
          <w:szCs w:val="32"/>
          <w:lang w:val="en-US" w:eastAsia="zh-CN"/>
        </w:rPr>
        <w:t>减少</w:t>
      </w:r>
      <w:r>
        <w:rPr>
          <w:rFonts w:hint="default" w:ascii="Times New Roman" w:hAnsi="Times New Roman" w:eastAsia="仿宋" w:cs="Times New Roman"/>
          <w:color w:val="000000"/>
          <w:sz w:val="32"/>
          <w:szCs w:val="32"/>
          <w:lang w:eastAsia="zh-CN"/>
        </w:rPr>
        <w:t>了市中心城区购房补贴</w:t>
      </w:r>
      <w:r>
        <w:rPr>
          <w:rFonts w:hint="default" w:ascii="Times New Roman" w:hAnsi="Times New Roman" w:eastAsia="仿宋" w:cs="Times New Roman"/>
          <w:color w:val="000000"/>
          <w:sz w:val="32"/>
          <w:szCs w:val="32"/>
        </w:rPr>
        <w:t xml:space="preserve">的预算支出。 </w:t>
      </w:r>
    </w:p>
    <w:p w14:paraId="5F1D76A6">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3.支出决算。</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年支出决算数</w:t>
      </w:r>
      <w:r>
        <w:rPr>
          <w:rFonts w:hint="default" w:ascii="Times New Roman" w:hAnsi="Times New Roman" w:eastAsia="仿宋" w:cs="Times New Roman"/>
          <w:color w:val="000000"/>
          <w:sz w:val="32"/>
          <w:szCs w:val="32"/>
          <w:lang w:val="en-US" w:eastAsia="zh-CN"/>
        </w:rPr>
        <w:t>1202.06</w:t>
      </w:r>
      <w:r>
        <w:rPr>
          <w:rFonts w:hint="default" w:ascii="Times New Roman" w:hAnsi="Times New Roman" w:eastAsia="仿宋" w:cs="Times New Roman"/>
          <w:color w:val="000000"/>
          <w:sz w:val="32"/>
          <w:szCs w:val="32"/>
        </w:rPr>
        <w:t>万元，其中：基本支出</w:t>
      </w:r>
      <w:r>
        <w:rPr>
          <w:rFonts w:hint="default" w:ascii="Times New Roman" w:hAnsi="Times New Roman" w:eastAsia="仿宋" w:cs="Times New Roman"/>
          <w:color w:val="000000"/>
          <w:sz w:val="32"/>
          <w:szCs w:val="32"/>
          <w:lang w:val="en-US" w:eastAsia="zh-CN"/>
        </w:rPr>
        <w:t>819.20</w:t>
      </w:r>
      <w:r>
        <w:rPr>
          <w:rFonts w:hint="default" w:ascii="Times New Roman" w:hAnsi="Times New Roman" w:eastAsia="仿宋" w:cs="Times New Roman"/>
          <w:color w:val="000000"/>
          <w:sz w:val="32"/>
          <w:szCs w:val="32"/>
        </w:rPr>
        <w:t>万元、项目支出</w:t>
      </w:r>
      <w:r>
        <w:rPr>
          <w:rFonts w:hint="default" w:ascii="Times New Roman" w:hAnsi="Times New Roman" w:eastAsia="仿宋" w:cs="Times New Roman"/>
          <w:color w:val="000000"/>
          <w:sz w:val="32"/>
          <w:szCs w:val="32"/>
          <w:lang w:val="en-US" w:eastAsia="zh-CN"/>
        </w:rPr>
        <w:t>378.90</w:t>
      </w:r>
      <w:r>
        <w:rPr>
          <w:rFonts w:hint="default" w:ascii="Times New Roman" w:hAnsi="Times New Roman" w:eastAsia="仿宋" w:cs="Times New Roman"/>
          <w:color w:val="000000"/>
          <w:sz w:val="32"/>
          <w:szCs w:val="32"/>
        </w:rPr>
        <w:t>万元。按经济分类支出合计</w:t>
      </w:r>
      <w:r>
        <w:rPr>
          <w:rFonts w:hint="default" w:ascii="Times New Roman" w:hAnsi="Times New Roman" w:eastAsia="仿宋" w:cs="Times New Roman"/>
          <w:color w:val="000000"/>
          <w:sz w:val="32"/>
          <w:szCs w:val="32"/>
          <w:lang w:val="en-US" w:eastAsia="zh-CN"/>
        </w:rPr>
        <w:t>1202.06</w:t>
      </w:r>
      <w:r>
        <w:rPr>
          <w:rFonts w:hint="default" w:ascii="Times New Roman" w:hAnsi="Times New Roman" w:eastAsia="仿宋" w:cs="Times New Roman"/>
          <w:color w:val="000000"/>
          <w:sz w:val="32"/>
          <w:szCs w:val="32"/>
        </w:rPr>
        <w:t>万元，其中工资福利支出</w:t>
      </w:r>
      <w:r>
        <w:rPr>
          <w:rFonts w:hint="default" w:ascii="Times New Roman" w:hAnsi="Times New Roman" w:eastAsia="仿宋" w:cs="Times New Roman"/>
          <w:color w:val="000000"/>
          <w:sz w:val="32"/>
          <w:szCs w:val="32"/>
          <w:lang w:val="en-US" w:eastAsia="zh-CN"/>
        </w:rPr>
        <w:t>1198.10</w:t>
      </w:r>
      <w:r>
        <w:rPr>
          <w:rFonts w:hint="default" w:ascii="Times New Roman" w:hAnsi="Times New Roman" w:eastAsia="仿宋" w:cs="Times New Roman"/>
          <w:color w:val="000000"/>
          <w:sz w:val="32"/>
          <w:szCs w:val="32"/>
        </w:rPr>
        <w:t>万元、商品和服务支出</w:t>
      </w:r>
      <w:r>
        <w:rPr>
          <w:rFonts w:hint="default" w:ascii="Times New Roman" w:hAnsi="Times New Roman" w:eastAsia="仿宋" w:cs="Times New Roman"/>
          <w:color w:val="000000"/>
          <w:sz w:val="32"/>
          <w:szCs w:val="32"/>
          <w:lang w:val="en-US" w:eastAsia="zh-CN"/>
        </w:rPr>
        <w:t>818.40</w:t>
      </w:r>
      <w:r>
        <w:rPr>
          <w:rFonts w:hint="default" w:ascii="Times New Roman" w:hAnsi="Times New Roman" w:eastAsia="仿宋" w:cs="Times New Roman"/>
          <w:color w:val="000000"/>
          <w:sz w:val="32"/>
          <w:szCs w:val="32"/>
        </w:rPr>
        <w:t>万元、对个人和家庭的补助</w:t>
      </w:r>
      <w:r>
        <w:rPr>
          <w:rFonts w:hint="default" w:ascii="Times New Roman" w:hAnsi="Times New Roman" w:eastAsia="仿宋" w:cs="Times New Roman"/>
          <w:color w:val="000000"/>
          <w:sz w:val="32"/>
          <w:szCs w:val="32"/>
          <w:lang w:val="en-US" w:eastAsia="zh-CN"/>
        </w:rPr>
        <w:t>74.91</w:t>
      </w:r>
      <w:r>
        <w:rPr>
          <w:rFonts w:hint="default" w:ascii="Times New Roman" w:hAnsi="Times New Roman" w:eastAsia="仿宋" w:cs="Times New Roman"/>
          <w:color w:val="000000"/>
          <w:sz w:val="32"/>
          <w:szCs w:val="32"/>
        </w:rPr>
        <w:t>万元、资本性支出</w:t>
      </w:r>
      <w:r>
        <w:rPr>
          <w:rFonts w:hint="default" w:ascii="Times New Roman" w:hAnsi="Times New Roman" w:eastAsia="仿宋" w:cs="Times New Roman"/>
          <w:color w:val="000000"/>
          <w:sz w:val="32"/>
          <w:szCs w:val="32"/>
          <w:lang w:val="en-US" w:eastAsia="zh-CN"/>
        </w:rPr>
        <w:t>12</w:t>
      </w:r>
      <w:r>
        <w:rPr>
          <w:rFonts w:hint="default" w:ascii="Times New Roman" w:hAnsi="Times New Roman" w:eastAsia="仿宋" w:cs="Times New Roman"/>
          <w:color w:val="000000"/>
          <w:sz w:val="32"/>
          <w:szCs w:val="32"/>
        </w:rPr>
        <w:t>万元。</w:t>
      </w:r>
    </w:p>
    <w:p w14:paraId="025237F2">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color w:val="000000"/>
          <w:sz w:val="32"/>
          <w:szCs w:val="32"/>
        </w:rPr>
      </w:pPr>
      <w:r>
        <w:rPr>
          <w:rFonts w:hint="default" w:ascii="Times New Roman" w:hAnsi="Times New Roman" w:eastAsia="楷体" w:cs="Times New Roman"/>
          <w:b/>
          <w:color w:val="000000"/>
          <w:sz w:val="32"/>
          <w:szCs w:val="32"/>
        </w:rPr>
        <w:t>（</w:t>
      </w:r>
      <w:r>
        <w:rPr>
          <w:rFonts w:hint="default" w:ascii="Times New Roman" w:hAnsi="Times New Roman" w:eastAsia="楷体" w:cs="Times New Roman"/>
          <w:b/>
          <w:color w:val="000000"/>
          <w:sz w:val="32"/>
          <w:szCs w:val="32"/>
          <w:lang w:val="en-US" w:eastAsia="zh-CN"/>
        </w:rPr>
        <w:t>二</w:t>
      </w:r>
      <w:r>
        <w:rPr>
          <w:rFonts w:hint="default" w:ascii="Times New Roman" w:hAnsi="Times New Roman" w:eastAsia="楷体" w:cs="Times New Roman"/>
          <w:b/>
          <w:color w:val="000000"/>
          <w:sz w:val="32"/>
          <w:szCs w:val="32"/>
        </w:rPr>
        <w:t>）</w:t>
      </w:r>
      <w:r>
        <w:rPr>
          <w:rFonts w:hint="default" w:ascii="Times New Roman" w:hAnsi="Times New Roman" w:eastAsia="楷体" w:cs="Times New Roman"/>
          <w:b/>
          <w:color w:val="000000"/>
          <w:sz w:val="32"/>
          <w:szCs w:val="32"/>
          <w:lang w:val="en-US" w:eastAsia="zh-CN"/>
        </w:rPr>
        <w:t>部门预算执行情况</w:t>
      </w:r>
    </w:p>
    <w:p w14:paraId="0F0F89AB">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b/>
          <w:color w:val="000000"/>
          <w:sz w:val="32"/>
          <w:szCs w:val="32"/>
        </w:rPr>
      </w:pPr>
      <w:r>
        <w:rPr>
          <w:rFonts w:hint="default" w:ascii="Times New Roman" w:hAnsi="Times New Roman" w:eastAsia="仿宋" w:cs="Times New Roman"/>
          <w:b/>
          <w:color w:val="000000"/>
          <w:sz w:val="32"/>
          <w:szCs w:val="32"/>
        </w:rPr>
        <w:t>1.基本支出情况</w:t>
      </w:r>
    </w:p>
    <w:p w14:paraId="607EC569">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怀化市住房保障服务中心</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年基本支出</w:t>
      </w:r>
      <w:r>
        <w:rPr>
          <w:rFonts w:hint="default" w:ascii="Times New Roman" w:hAnsi="Times New Roman" w:eastAsia="仿宋" w:cs="Times New Roman"/>
          <w:color w:val="000000"/>
          <w:sz w:val="32"/>
          <w:szCs w:val="32"/>
          <w:lang w:val="en-US" w:eastAsia="zh-CN"/>
        </w:rPr>
        <w:t>819.20</w:t>
      </w:r>
      <w:r>
        <w:rPr>
          <w:rFonts w:hint="default" w:ascii="Times New Roman" w:hAnsi="Times New Roman" w:eastAsia="仿宋" w:cs="Times New Roman"/>
          <w:color w:val="000000"/>
          <w:sz w:val="32"/>
          <w:szCs w:val="32"/>
        </w:rPr>
        <w:t>万元，其中：人员经费</w:t>
      </w:r>
      <w:r>
        <w:rPr>
          <w:rFonts w:hint="default" w:ascii="Times New Roman" w:hAnsi="Times New Roman" w:eastAsia="仿宋" w:cs="Times New Roman"/>
          <w:color w:val="000000"/>
          <w:sz w:val="32"/>
          <w:szCs w:val="32"/>
          <w:lang w:val="en-US" w:eastAsia="zh-CN"/>
        </w:rPr>
        <w:t>752.54</w:t>
      </w:r>
      <w:r>
        <w:rPr>
          <w:rFonts w:hint="default" w:ascii="Times New Roman" w:hAnsi="Times New Roman" w:eastAsia="仿宋" w:cs="Times New Roman"/>
          <w:color w:val="000000"/>
          <w:sz w:val="32"/>
          <w:szCs w:val="32"/>
        </w:rPr>
        <w:t>万元，人员经费主要包括基本工资、津贴补贴、奖金、绩效工资、机关事业单位基本养老保险缴费、职业年金缴费、其他社会保障缴费、离休费、退休费、生活补助、住房公积金、其他对个人和家庭的补助支出；日常公用经费</w:t>
      </w:r>
      <w:r>
        <w:rPr>
          <w:rFonts w:hint="default" w:ascii="Times New Roman" w:hAnsi="Times New Roman" w:eastAsia="仿宋" w:cs="Times New Roman"/>
          <w:color w:val="000000"/>
          <w:sz w:val="32"/>
          <w:szCs w:val="32"/>
          <w:lang w:val="en-US" w:eastAsia="zh-CN"/>
        </w:rPr>
        <w:t>66.66</w:t>
      </w:r>
      <w:r>
        <w:rPr>
          <w:rFonts w:hint="default" w:ascii="Times New Roman" w:hAnsi="Times New Roman" w:eastAsia="仿宋" w:cs="Times New Roman"/>
          <w:color w:val="000000"/>
          <w:sz w:val="32"/>
          <w:szCs w:val="32"/>
        </w:rPr>
        <w:t>万元，公用经费主要包括办公费、印刷费、咨询费、手续费、水费、电费、物业管理费、差旅费、维修（护）费、公务接待费、劳务费、委托业务费、工会经费、公务用车运行维护费、其他交通费用、税金及附加费用、其他商品和服务支出、办公设备购置、专用设备购置、其他资本性支出。</w:t>
      </w:r>
    </w:p>
    <w:p w14:paraId="4FF6C38D">
      <w:pPr>
        <w:keepNext w:val="0"/>
        <w:keepLines w:val="0"/>
        <w:pageBreakBefore w:val="0"/>
        <w:widowControl w:val="0"/>
        <w:numPr>
          <w:ilvl w:val="0"/>
          <w:numId w:val="0"/>
        </w:numPr>
        <w:shd w:val="clear" w:color="auto" w:fill="auto"/>
        <w:kinsoku/>
        <w:wordWrap/>
        <w:overflowPunct/>
        <w:topLinePunct/>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color w:val="000000"/>
          <w:sz w:val="32"/>
          <w:szCs w:val="32"/>
        </w:rPr>
      </w:pPr>
      <w:r>
        <w:rPr>
          <w:rFonts w:hint="default" w:ascii="Times New Roman" w:hAnsi="Times New Roman" w:eastAsia="仿宋" w:cs="Times New Roman"/>
          <w:b/>
          <w:color w:val="000000"/>
          <w:sz w:val="32"/>
          <w:szCs w:val="32"/>
          <w:lang w:val="en-US" w:eastAsia="zh-CN"/>
        </w:rPr>
        <w:t>2.项目支出</w:t>
      </w:r>
      <w:r>
        <w:rPr>
          <w:rFonts w:hint="default" w:ascii="Times New Roman" w:hAnsi="Times New Roman" w:eastAsia="仿宋" w:cs="Times New Roman"/>
          <w:b/>
          <w:color w:val="000000"/>
          <w:sz w:val="32"/>
          <w:szCs w:val="32"/>
        </w:rPr>
        <w:t>情况</w:t>
      </w:r>
    </w:p>
    <w:p w14:paraId="7718955F">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年年初预算数为</w:t>
      </w:r>
      <w:r>
        <w:rPr>
          <w:rFonts w:hint="default" w:ascii="Times New Roman" w:hAnsi="Times New Roman" w:eastAsia="仿宋" w:cs="Times New Roman"/>
          <w:color w:val="000000"/>
          <w:sz w:val="32"/>
          <w:szCs w:val="32"/>
          <w:lang w:val="en-US" w:eastAsia="zh-CN"/>
        </w:rPr>
        <w:t>77</w:t>
      </w:r>
      <w:r>
        <w:rPr>
          <w:rFonts w:hint="default" w:ascii="Times New Roman" w:hAnsi="Times New Roman" w:eastAsia="仿宋" w:cs="Times New Roman"/>
          <w:color w:val="000000"/>
          <w:sz w:val="32"/>
          <w:szCs w:val="32"/>
        </w:rPr>
        <w:t>万元，是指单位为完成特定行政工作任务或事业发展目标而发生的支出，包括有关事业发展专项、专项业务费、基本建设支出等。其中：白蚁防治服务支出</w:t>
      </w:r>
      <w:r>
        <w:rPr>
          <w:rFonts w:hint="default" w:ascii="Times New Roman" w:hAnsi="Times New Roman" w:eastAsia="仿宋" w:cs="Times New Roman"/>
          <w:color w:val="000000"/>
          <w:sz w:val="32"/>
          <w:szCs w:val="32"/>
          <w:lang w:val="en-US" w:eastAsia="zh-CN"/>
        </w:rPr>
        <w:t>50</w:t>
      </w:r>
      <w:r>
        <w:rPr>
          <w:rFonts w:hint="default" w:ascii="Times New Roman" w:hAnsi="Times New Roman" w:eastAsia="仿宋" w:cs="Times New Roman"/>
          <w:color w:val="000000"/>
          <w:sz w:val="32"/>
          <w:szCs w:val="32"/>
        </w:rPr>
        <w:t>万元，主要用于市本级</w:t>
      </w:r>
      <w:r>
        <w:rPr>
          <w:rFonts w:hint="default" w:ascii="Times New Roman" w:hAnsi="Times New Roman" w:eastAsia="仿宋" w:cs="Times New Roman"/>
          <w:color w:val="000000"/>
          <w:sz w:val="32"/>
          <w:szCs w:val="32"/>
          <w:lang w:eastAsia="zh-CN"/>
        </w:rPr>
        <w:t>城市</w:t>
      </w:r>
      <w:r>
        <w:rPr>
          <w:rFonts w:hint="default" w:ascii="Times New Roman" w:hAnsi="Times New Roman" w:eastAsia="仿宋" w:cs="Times New Roman"/>
          <w:color w:val="000000"/>
          <w:sz w:val="32"/>
          <w:szCs w:val="32"/>
        </w:rPr>
        <w:t>房屋建筑及园林绿化树木白蚁预防</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灭治用药水和施工劳务费；住保业务专项工作经费</w:t>
      </w:r>
      <w:r>
        <w:rPr>
          <w:rFonts w:hint="default" w:ascii="Times New Roman" w:hAnsi="Times New Roman" w:eastAsia="仿宋" w:cs="Times New Roman"/>
          <w:color w:val="000000"/>
          <w:sz w:val="32"/>
          <w:szCs w:val="32"/>
          <w:lang w:val="en-US" w:eastAsia="zh-CN"/>
        </w:rPr>
        <w:t>12</w:t>
      </w:r>
      <w:r>
        <w:rPr>
          <w:rFonts w:hint="default" w:ascii="Times New Roman" w:hAnsi="Times New Roman" w:eastAsia="仿宋" w:cs="Times New Roman"/>
          <w:color w:val="000000"/>
          <w:sz w:val="32"/>
          <w:szCs w:val="32"/>
        </w:rPr>
        <w:t>万元，主要弥补我单位管理市本级保障性住房相关工作正常运转所需经费。</w:t>
      </w:r>
      <w:r>
        <w:rPr>
          <w:rFonts w:hint="default" w:ascii="Times New Roman" w:hAnsi="Times New Roman" w:eastAsia="仿宋" w:cs="Times New Roman"/>
          <w:color w:val="000000"/>
          <w:sz w:val="32"/>
          <w:szCs w:val="32"/>
          <w:lang w:eastAsia="zh-CN"/>
        </w:rPr>
        <w:t>市中心城区购房补贴</w:t>
      </w:r>
      <w:r>
        <w:rPr>
          <w:rFonts w:hint="default" w:ascii="Times New Roman" w:hAnsi="Times New Roman" w:eastAsia="仿宋" w:cs="Times New Roman"/>
          <w:color w:val="000000"/>
          <w:sz w:val="32"/>
          <w:szCs w:val="32"/>
          <w:lang w:val="en-US" w:eastAsia="zh-CN"/>
        </w:rPr>
        <w:t>工作经费15万元，用于发放2022-2023年城区购房契税补贴工作支出。</w:t>
      </w:r>
      <w:r>
        <w:rPr>
          <w:rFonts w:hint="default" w:ascii="Times New Roman" w:hAnsi="Times New Roman" w:eastAsia="仿宋" w:cs="Times New Roman"/>
          <w:color w:val="000000"/>
          <w:sz w:val="32"/>
          <w:szCs w:val="32"/>
        </w:rPr>
        <w:t>另有未纳入本部门预算，由市财政局综合规划科室直接拨款用于公租房后续管理的专项经费</w:t>
      </w:r>
      <w:r>
        <w:rPr>
          <w:rFonts w:hint="default" w:ascii="Times New Roman" w:hAnsi="Times New Roman" w:eastAsia="仿宋" w:cs="Times New Roman"/>
          <w:color w:val="000000"/>
          <w:sz w:val="32"/>
          <w:szCs w:val="32"/>
          <w:lang w:val="en-US" w:eastAsia="zh-CN"/>
        </w:rPr>
        <w:t>134.52</w:t>
      </w:r>
      <w:r>
        <w:rPr>
          <w:rFonts w:hint="default" w:ascii="Times New Roman" w:hAnsi="Times New Roman" w:eastAsia="仿宋" w:cs="Times New Roman"/>
          <w:color w:val="000000"/>
          <w:sz w:val="32"/>
          <w:szCs w:val="32"/>
        </w:rPr>
        <w:t>万元，主要用于市本级城南、城东、城北</w:t>
      </w:r>
      <w:r>
        <w:rPr>
          <w:rFonts w:hint="default" w:ascii="Times New Roman" w:hAnsi="Times New Roman" w:eastAsia="仿宋" w:cs="Times New Roman"/>
          <w:color w:val="000000"/>
          <w:sz w:val="32"/>
          <w:szCs w:val="32"/>
          <w:lang w:eastAsia="zh-CN"/>
        </w:rPr>
        <w:t>三个</w:t>
      </w:r>
      <w:r>
        <w:rPr>
          <w:rFonts w:hint="default" w:ascii="Times New Roman" w:hAnsi="Times New Roman" w:eastAsia="仿宋" w:cs="Times New Roman"/>
          <w:color w:val="000000"/>
          <w:sz w:val="32"/>
          <w:szCs w:val="32"/>
        </w:rPr>
        <w:t>公租房小区</w:t>
      </w:r>
      <w:r>
        <w:rPr>
          <w:rFonts w:hint="default" w:ascii="Times New Roman" w:hAnsi="Times New Roman" w:eastAsia="仿宋" w:cs="Times New Roman"/>
          <w:color w:val="000000"/>
          <w:sz w:val="32"/>
          <w:szCs w:val="32"/>
          <w:lang w:eastAsia="zh-CN"/>
        </w:rPr>
        <w:t>的</w:t>
      </w:r>
      <w:r>
        <w:rPr>
          <w:rFonts w:hint="default" w:ascii="Times New Roman" w:hAnsi="Times New Roman" w:eastAsia="仿宋" w:cs="Times New Roman"/>
          <w:color w:val="000000"/>
          <w:sz w:val="32"/>
          <w:szCs w:val="32"/>
          <w:lang w:val="en-US" w:eastAsia="zh-CN"/>
        </w:rPr>
        <w:t>大型维修项目未付款项</w:t>
      </w:r>
      <w:r>
        <w:rPr>
          <w:rFonts w:hint="default" w:ascii="Times New Roman" w:hAnsi="Times New Roman" w:eastAsia="仿宋" w:cs="Times New Roman"/>
          <w:color w:val="000000"/>
          <w:sz w:val="32"/>
          <w:szCs w:val="32"/>
        </w:rPr>
        <w:t>、工作经费。</w:t>
      </w:r>
    </w:p>
    <w:p w14:paraId="0F83CE0E">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lang w:eastAsia="zh-CN"/>
        </w:rPr>
        <w:t>（</w:t>
      </w:r>
      <w:r>
        <w:rPr>
          <w:rFonts w:hint="default" w:ascii="Times New Roman" w:hAnsi="Times New Roman" w:eastAsia="仿宋" w:cs="Times New Roman"/>
          <w:b/>
          <w:color w:val="000000"/>
          <w:sz w:val="32"/>
          <w:szCs w:val="32"/>
          <w:lang w:val="en-US" w:eastAsia="zh-CN"/>
        </w:rPr>
        <w:t>1</w:t>
      </w:r>
      <w:r>
        <w:rPr>
          <w:rFonts w:hint="default" w:ascii="Times New Roman" w:hAnsi="Times New Roman" w:eastAsia="仿宋" w:cs="Times New Roman"/>
          <w:b/>
          <w:color w:val="000000"/>
          <w:sz w:val="32"/>
          <w:szCs w:val="32"/>
          <w:lang w:eastAsia="zh-CN"/>
        </w:rPr>
        <w:t>）</w:t>
      </w:r>
      <w:r>
        <w:rPr>
          <w:rFonts w:hint="default" w:ascii="Times New Roman" w:hAnsi="Times New Roman" w:eastAsia="仿宋" w:cs="Times New Roman"/>
          <w:b/>
          <w:color w:val="000000"/>
          <w:sz w:val="32"/>
          <w:szCs w:val="32"/>
        </w:rPr>
        <w:t>项目资金实际使用情况。</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年度白蚁防治项目使用专项资金</w:t>
      </w:r>
      <w:r>
        <w:rPr>
          <w:rFonts w:hint="default" w:ascii="Times New Roman" w:hAnsi="Times New Roman" w:eastAsia="仿宋" w:cs="Times New Roman"/>
          <w:color w:val="000000"/>
          <w:sz w:val="32"/>
          <w:szCs w:val="32"/>
          <w:lang w:val="en-US" w:eastAsia="zh-CN"/>
        </w:rPr>
        <w:t>50</w:t>
      </w:r>
      <w:r>
        <w:rPr>
          <w:rFonts w:hint="default" w:ascii="Times New Roman" w:hAnsi="Times New Roman" w:eastAsia="仿宋" w:cs="Times New Roman"/>
          <w:color w:val="000000"/>
          <w:sz w:val="32"/>
          <w:szCs w:val="32"/>
        </w:rPr>
        <w:t>万元，结余资金</w:t>
      </w:r>
      <w:r>
        <w:rPr>
          <w:rFonts w:hint="default" w:ascii="Times New Roman" w:hAnsi="Times New Roman"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万元，专项资金使用率</w:t>
      </w:r>
      <w:r>
        <w:rPr>
          <w:rFonts w:hint="default" w:ascii="Times New Roman" w:hAnsi="Times New Roman" w:eastAsia="仿宋" w:cs="Times New Roman"/>
          <w:color w:val="000000"/>
          <w:sz w:val="32"/>
          <w:szCs w:val="32"/>
          <w:lang w:val="en-US" w:eastAsia="zh-CN"/>
        </w:rPr>
        <w:t>100</w:t>
      </w:r>
      <w:r>
        <w:rPr>
          <w:rFonts w:hint="default" w:ascii="Times New Roman" w:hAnsi="Times New Roman" w:eastAsia="仿宋" w:cs="Times New Roman"/>
          <w:color w:val="000000"/>
          <w:sz w:val="32"/>
          <w:szCs w:val="32"/>
        </w:rPr>
        <w:t>％；公租房后续管理使用专项资金</w:t>
      </w:r>
      <w:r>
        <w:rPr>
          <w:rFonts w:hint="default" w:ascii="Times New Roman" w:hAnsi="Times New Roman" w:eastAsia="仿宋" w:cs="Times New Roman"/>
          <w:color w:val="000000"/>
          <w:sz w:val="32"/>
          <w:szCs w:val="32"/>
          <w:lang w:val="en-US" w:eastAsia="zh-CN"/>
        </w:rPr>
        <w:t>134.52</w:t>
      </w:r>
      <w:r>
        <w:rPr>
          <w:rFonts w:hint="default" w:ascii="Times New Roman" w:hAnsi="Times New Roman" w:eastAsia="仿宋" w:cs="Times New Roman"/>
          <w:color w:val="000000"/>
          <w:sz w:val="32"/>
          <w:szCs w:val="32"/>
        </w:rPr>
        <w:t>万元，结余资金</w:t>
      </w:r>
      <w:r>
        <w:rPr>
          <w:rFonts w:hint="default" w:ascii="Times New Roman" w:hAnsi="Times New Roman"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万元，专项资金使用率</w:t>
      </w:r>
      <w:r>
        <w:rPr>
          <w:rFonts w:hint="default" w:ascii="Times New Roman" w:hAnsi="Times New Roman" w:eastAsia="仿宋" w:cs="Times New Roman"/>
          <w:color w:val="000000"/>
          <w:sz w:val="32"/>
          <w:szCs w:val="32"/>
          <w:lang w:val="en-US" w:eastAsia="zh-CN"/>
        </w:rPr>
        <w:t>100</w:t>
      </w:r>
      <w:r>
        <w:rPr>
          <w:rFonts w:hint="default" w:ascii="Times New Roman" w:hAnsi="Times New Roman" w:eastAsia="仿宋" w:cs="Times New Roman"/>
          <w:color w:val="000000"/>
          <w:sz w:val="32"/>
          <w:szCs w:val="32"/>
        </w:rPr>
        <w:t>%，无资金结转至下一年度。</w:t>
      </w:r>
    </w:p>
    <w:p w14:paraId="7C849CA6">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lang w:eastAsia="zh-CN"/>
        </w:rPr>
        <w:t>（</w:t>
      </w:r>
      <w:r>
        <w:rPr>
          <w:rFonts w:hint="default" w:ascii="Times New Roman" w:hAnsi="Times New Roman" w:eastAsia="仿宋" w:cs="Times New Roman"/>
          <w:b/>
          <w:color w:val="000000"/>
          <w:sz w:val="32"/>
          <w:szCs w:val="32"/>
          <w:lang w:val="en-US" w:eastAsia="zh-CN"/>
        </w:rPr>
        <w:t>2</w:t>
      </w:r>
      <w:r>
        <w:rPr>
          <w:rFonts w:hint="default" w:ascii="Times New Roman" w:hAnsi="Times New Roman" w:eastAsia="仿宋" w:cs="Times New Roman"/>
          <w:b/>
          <w:color w:val="000000"/>
          <w:sz w:val="32"/>
          <w:szCs w:val="32"/>
          <w:lang w:eastAsia="zh-CN"/>
        </w:rPr>
        <w:t>）</w:t>
      </w:r>
      <w:r>
        <w:rPr>
          <w:rFonts w:hint="default" w:ascii="Times New Roman" w:hAnsi="Times New Roman" w:eastAsia="仿宋" w:cs="Times New Roman"/>
          <w:b/>
          <w:color w:val="000000"/>
          <w:sz w:val="32"/>
          <w:szCs w:val="32"/>
        </w:rPr>
        <w:t>专项资金管理情况分析。</w:t>
      </w:r>
      <w:r>
        <w:rPr>
          <w:rFonts w:hint="default" w:ascii="Times New Roman" w:hAnsi="Times New Roman" w:eastAsia="仿宋" w:cs="Times New Roman"/>
          <w:color w:val="000000"/>
          <w:sz w:val="32"/>
          <w:szCs w:val="32"/>
        </w:rPr>
        <w:t>对公租房后续管理专项资金使用，严格执行“专款专用”，并根据市财政局的要求，按项目进度及时拨付资金，达到资金使用目的。</w:t>
      </w:r>
    </w:p>
    <w:p w14:paraId="2EDFF41A">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严格按照省、市有关文件要求，认真对照</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年部门整体支出绩效评价指标，对前期工作进行了全方位自查和自评打分，进一步规范了财政资金预算执行管理，强化了部门责任意识，提高了财政资金使用效益。</w:t>
      </w:r>
      <w:r>
        <w:rPr>
          <w:rFonts w:hint="default" w:ascii="Times New Roman" w:hAnsi="Times New Roman" w:eastAsia="仿宋" w:cs="Times New Roman"/>
          <w:color w:val="000000"/>
          <w:sz w:val="32"/>
          <w:szCs w:val="32"/>
        </w:rPr>
        <mc:AlternateContent>
          <mc:Choice Requires="wps">
            <w:drawing>
              <wp:anchor distT="0" distB="0" distL="114300" distR="114300" simplePos="0" relativeHeight="251660288" behindDoc="0" locked="0" layoutInCell="1" allowOverlap="1">
                <wp:simplePos x="0" y="0"/>
                <wp:positionH relativeFrom="page">
                  <wp:posOffset>3314700</wp:posOffset>
                </wp:positionH>
                <wp:positionV relativeFrom="paragraph">
                  <wp:posOffset>9766300</wp:posOffset>
                </wp:positionV>
                <wp:extent cx="762000" cy="177800"/>
                <wp:effectExtent l="0" t="0" r="0" b="0"/>
                <wp:wrapNone/>
                <wp:docPr id="3" name="文本框 3"/>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a:effectLst/>
                      </wps:spPr>
                      <wps:txbx>
                        <w:txbxContent>
                          <w:p w14:paraId="51C478CF">
                            <w:pPr>
                              <w:spacing w:line="320" w:lineRule="exact"/>
                              <w:jc w:val="center"/>
                            </w:pPr>
                            <w:r>
                              <w:rPr>
                                <w:rFonts w:hint="eastAsia" w:ascii="Arial" w:hAnsi="Arial" w:eastAsia="Arial"/>
                                <w:b/>
                                <w:color w:val="000000"/>
                                <w:sz w:val="14"/>
                              </w:rPr>
                              <w:t>4</w:t>
                            </w:r>
                          </w:p>
                        </w:txbxContent>
                      </wps:txbx>
                      <wps:bodyPr lIns="25400" tIns="0" rIns="25400" bIns="0">
                        <a:noAutofit/>
                      </wps:bodyPr>
                    </wps:wsp>
                  </a:graphicData>
                </a:graphic>
              </wp:anchor>
            </w:drawing>
          </mc:Choice>
          <mc:Fallback>
            <w:pict>
              <v:shape id="_x0000_s1026" o:spid="_x0000_s1026" o:spt="202" type="#_x0000_t202" style="position:absolute;left:0pt;margin-left:261pt;margin-top:769pt;height:14pt;width:60pt;mso-position-horizontal-relative:page;z-index:251660288;mso-width-relative:page;mso-height-relative:page;" filled="f" stroked="f" coordsize="21600,21600" o:gfxdata="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GZ+oWrYAAAADQEAAA8A&#10;AAAAAAAAAQAgAAAAIgAAAGRycy9kb3ducmV2LnhtbFBLAQIUABQAAAAIAIdO4kCFgbGU3gEAAKwD&#10;AAAOAAAAAAAAAAEAIAAAACcBAABkcnMvZTJvRG9jLnhtbFBLBQYAAAAABgAGAFkBAAB3BQAAAAA=&#10;">
                <v:fill on="f" focussize="0,0"/>
                <v:stroke on="f" weight="0.5pt"/>
                <v:imagedata o:title=""/>
                <o:lock v:ext="edit" aspectratio="f"/>
                <v:textbox inset="2pt,0mm,2pt,0mm">
                  <w:txbxContent>
                    <w:p w14:paraId="51C478CF">
                      <w:pPr>
                        <w:spacing w:line="320" w:lineRule="exact"/>
                        <w:jc w:val="center"/>
                      </w:pPr>
                      <w:r>
                        <w:rPr>
                          <w:rFonts w:hint="eastAsia" w:ascii="Arial" w:hAnsi="Arial" w:eastAsia="Arial"/>
                          <w:b/>
                          <w:color w:val="000000"/>
                          <w:sz w:val="14"/>
                        </w:rPr>
                        <w:t>4</w:t>
                      </w:r>
                    </w:p>
                  </w:txbxContent>
                </v:textbox>
              </v:shape>
            </w:pict>
          </mc:Fallback>
        </mc:AlternateContent>
      </w:r>
    </w:p>
    <w:p w14:paraId="43D2F1F9">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lang w:val="en-US" w:eastAsia="zh-CN"/>
        </w:rPr>
        <w:t>3</w:t>
      </w:r>
      <w:r>
        <w:rPr>
          <w:rFonts w:hint="default" w:ascii="Times New Roman" w:hAnsi="Times New Roman" w:eastAsia="仿宋" w:cs="Times New Roman"/>
          <w:b/>
          <w:color w:val="000000"/>
          <w:sz w:val="32"/>
          <w:szCs w:val="32"/>
        </w:rPr>
        <w:t>.“三公经费”支出使用和管理情况</w:t>
      </w:r>
      <w:r>
        <w:rPr>
          <w:rFonts w:hint="default" w:ascii="Times New Roman" w:hAnsi="Times New Roman" w:eastAsia="仿宋" w:cs="Times New Roman"/>
          <w:color w:val="000000"/>
          <w:sz w:val="32"/>
          <w:szCs w:val="32"/>
        </w:rPr>
        <mc:AlternateContent>
          <mc:Choice Requires="wps">
            <w:drawing>
              <wp:anchor distT="0" distB="0" distL="114300" distR="114300" simplePos="0" relativeHeight="251659264" behindDoc="0" locked="0" layoutInCell="1" allowOverlap="1">
                <wp:simplePos x="0" y="0"/>
                <wp:positionH relativeFrom="page">
                  <wp:posOffset>3314700</wp:posOffset>
                </wp:positionH>
                <wp:positionV relativeFrom="paragraph">
                  <wp:posOffset>9766300</wp:posOffset>
                </wp:positionV>
                <wp:extent cx="762000" cy="177800"/>
                <wp:effectExtent l="0" t="0" r="0" b="0"/>
                <wp:wrapNone/>
                <wp:docPr id="2"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a:effectLst/>
                      </wps:spPr>
                      <wps:txbx>
                        <w:txbxContent>
                          <w:p w14:paraId="5C341583">
                            <w:pPr>
                              <w:spacing w:line="320" w:lineRule="exact"/>
                              <w:jc w:val="center"/>
                            </w:pPr>
                            <w:r>
                              <w:rPr>
                                <w:rFonts w:hint="eastAsia" w:ascii="Arial" w:hAnsi="Arial" w:eastAsia="Arial"/>
                                <w:b/>
                                <w:color w:val="000000"/>
                                <w:sz w:val="14"/>
                              </w:rPr>
                              <w:t>4</w:t>
                            </w:r>
                          </w:p>
                        </w:txbxContent>
                      </wps:txbx>
                      <wps:bodyPr lIns="25400" tIns="0" rIns="25400" bIns="0">
                        <a:noAutofit/>
                      </wps:bodyPr>
                    </wps:wsp>
                  </a:graphicData>
                </a:graphic>
              </wp:anchor>
            </w:drawing>
          </mc:Choice>
          <mc:Fallback>
            <w:pict>
              <v:shape id="_x0000_s1026" o:spid="_x0000_s1026" o:spt="202" type="#_x0000_t202" style="position:absolute;left:0pt;margin-left:261pt;margin-top:769pt;height:14pt;width:60pt;mso-position-horizontal-relative:page;z-index:251659264;mso-width-relative:page;mso-height-relative:page;" filled="f" stroked="f" coordsize="21600,21600" o:gfxdata="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Zn6hatgAAAANAQAADwAA&#10;AAAAAAABACAAAAAiAAAAZHJzL2Rvd25yZXYueG1sUEsBAhQAFAAAAAgAh07iQIQt1DDdAQAArAMA&#10;AA4AAAAAAAAAAQAgAAAAJwEAAGRycy9lMm9Eb2MueG1sUEsFBgAAAAAGAAYAWQEAAHYFAAAAAA==&#10;">
                <v:fill on="f" focussize="0,0"/>
                <v:stroke on="f" weight="0.5pt"/>
                <v:imagedata o:title=""/>
                <o:lock v:ext="edit" aspectratio="f"/>
                <v:textbox inset="2pt,0mm,2pt,0mm">
                  <w:txbxContent>
                    <w:p w14:paraId="5C341583">
                      <w:pPr>
                        <w:spacing w:line="320" w:lineRule="exact"/>
                        <w:jc w:val="center"/>
                      </w:pPr>
                      <w:r>
                        <w:rPr>
                          <w:rFonts w:hint="eastAsia" w:ascii="Arial" w:hAnsi="Arial" w:eastAsia="Arial"/>
                          <w:b/>
                          <w:color w:val="000000"/>
                          <w:sz w:val="14"/>
                        </w:rPr>
                        <w:t>4</w:t>
                      </w:r>
                    </w:p>
                  </w:txbxContent>
                </v:textbox>
              </v:shape>
            </w:pict>
          </mc:Fallback>
        </mc:AlternateContent>
      </w:r>
    </w:p>
    <w:p w14:paraId="2034E18B">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b/>
          <w:color w:val="000000"/>
          <w:sz w:val="32"/>
          <w:szCs w:val="32"/>
        </w:rPr>
      </w:pP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年度“三公”经费预算为</w:t>
      </w:r>
      <w:r>
        <w:rPr>
          <w:rFonts w:hint="default" w:ascii="Times New Roman" w:hAnsi="Times New Roman" w:eastAsia="仿宋" w:cs="Times New Roman"/>
          <w:color w:val="000000"/>
          <w:sz w:val="32"/>
          <w:szCs w:val="32"/>
          <w:lang w:val="en-US" w:eastAsia="zh-CN"/>
        </w:rPr>
        <w:t>3.1</w:t>
      </w:r>
      <w:r>
        <w:rPr>
          <w:rFonts w:hint="default" w:ascii="Times New Roman" w:hAnsi="Times New Roman" w:eastAsia="仿宋" w:cs="Times New Roman"/>
          <w:color w:val="000000"/>
          <w:sz w:val="32"/>
          <w:szCs w:val="32"/>
        </w:rPr>
        <w:t>万元，支出决算为</w:t>
      </w:r>
      <w:r>
        <w:rPr>
          <w:rFonts w:hint="default" w:ascii="Times New Roman" w:hAnsi="Times New Roman" w:eastAsia="仿宋" w:cs="Times New Roman"/>
          <w:color w:val="000000"/>
          <w:sz w:val="32"/>
          <w:szCs w:val="32"/>
          <w:lang w:val="en-US" w:eastAsia="zh-CN"/>
        </w:rPr>
        <w:t>4.09</w:t>
      </w:r>
      <w:r>
        <w:rPr>
          <w:rFonts w:hint="default" w:ascii="Times New Roman" w:hAnsi="Times New Roman" w:eastAsia="仿宋" w:cs="Times New Roman"/>
          <w:color w:val="000000"/>
          <w:sz w:val="32"/>
          <w:szCs w:val="32"/>
        </w:rPr>
        <w:t>万元，完成预算的</w:t>
      </w:r>
      <w:r>
        <w:rPr>
          <w:rFonts w:hint="default" w:ascii="Times New Roman" w:hAnsi="Times New Roman" w:eastAsia="仿宋" w:cs="Times New Roman"/>
          <w:color w:val="000000"/>
          <w:sz w:val="32"/>
          <w:szCs w:val="32"/>
          <w:lang w:val="en-US" w:eastAsia="zh-CN"/>
        </w:rPr>
        <w:t>131.93</w:t>
      </w:r>
      <w:r>
        <w:rPr>
          <w:rFonts w:hint="default" w:ascii="Times New Roman" w:hAnsi="Times New Roman" w:eastAsia="仿宋" w:cs="Times New Roman"/>
          <w:color w:val="000000"/>
          <w:sz w:val="32"/>
          <w:szCs w:val="32"/>
        </w:rPr>
        <w:t>%，决算数</w:t>
      </w:r>
      <w:r>
        <w:rPr>
          <w:rFonts w:hint="default" w:ascii="Times New Roman" w:hAnsi="Times New Roman" w:eastAsia="仿宋" w:cs="Times New Roman"/>
          <w:color w:val="000000"/>
          <w:sz w:val="32"/>
          <w:szCs w:val="32"/>
          <w:lang w:eastAsia="zh-CN"/>
        </w:rPr>
        <w:t>大于</w:t>
      </w:r>
      <w:r>
        <w:rPr>
          <w:rFonts w:hint="default" w:ascii="Times New Roman" w:hAnsi="Times New Roman" w:eastAsia="仿宋" w:cs="Times New Roman"/>
          <w:color w:val="000000"/>
          <w:sz w:val="32"/>
          <w:szCs w:val="32"/>
        </w:rPr>
        <w:t>预算数的主要原因是</w:t>
      </w:r>
      <w:r>
        <w:rPr>
          <w:rFonts w:hint="default" w:ascii="Times New Roman" w:hAnsi="Times New Roman" w:eastAsia="仿宋" w:cs="Times New Roman"/>
          <w:color w:val="000000"/>
          <w:sz w:val="32"/>
          <w:szCs w:val="32"/>
          <w:lang w:eastAsia="zh-CN"/>
        </w:rPr>
        <w:t>白蚁防治施工专用车辆维护支出计入公用车维护费。</w:t>
      </w:r>
    </w:p>
    <w:p w14:paraId="2847662C">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b/>
          <w:color w:val="000000"/>
          <w:sz w:val="32"/>
          <w:szCs w:val="32"/>
        </w:rPr>
      </w:pPr>
      <w:r>
        <w:rPr>
          <w:rFonts w:hint="default" w:ascii="Times New Roman" w:hAnsi="Times New Roman" w:eastAsia="仿宋" w:cs="Times New Roman"/>
          <w:b/>
          <w:color w:val="000000"/>
          <w:sz w:val="32"/>
          <w:szCs w:val="32"/>
          <w:lang w:val="en-US" w:eastAsia="zh-CN"/>
        </w:rPr>
        <w:t>4</w:t>
      </w:r>
      <w:r>
        <w:rPr>
          <w:rFonts w:hint="default" w:ascii="Times New Roman" w:hAnsi="Times New Roman" w:eastAsia="仿宋" w:cs="Times New Roman"/>
          <w:b/>
          <w:color w:val="000000"/>
          <w:sz w:val="32"/>
          <w:szCs w:val="32"/>
        </w:rPr>
        <w:t>.“三公”经费支出决算具体情况说明。</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年度“三公”经费支出决算中，因公出国（境）支出决算0万元；公务用车购置及运行维护费支出决算</w:t>
      </w:r>
      <w:r>
        <w:rPr>
          <w:rFonts w:hint="default" w:ascii="Times New Roman" w:hAnsi="Times New Roman" w:eastAsia="仿宋" w:cs="Times New Roman"/>
          <w:color w:val="000000"/>
          <w:sz w:val="32"/>
          <w:szCs w:val="32"/>
          <w:lang w:val="en-US" w:eastAsia="zh-CN"/>
        </w:rPr>
        <w:t>4.09</w:t>
      </w:r>
      <w:r>
        <w:rPr>
          <w:rFonts w:hint="default" w:ascii="Times New Roman" w:hAnsi="Times New Roman" w:eastAsia="仿宋" w:cs="Times New Roman"/>
          <w:color w:val="000000"/>
          <w:sz w:val="32"/>
          <w:szCs w:val="32"/>
        </w:rPr>
        <w:t>万元，占</w:t>
      </w:r>
      <w:r>
        <w:rPr>
          <w:rFonts w:hint="default" w:ascii="Times New Roman" w:hAnsi="Times New Roman" w:eastAsia="仿宋" w:cs="Times New Roman"/>
          <w:color w:val="000000"/>
          <w:sz w:val="32"/>
          <w:szCs w:val="32"/>
          <w:lang w:val="en-US" w:eastAsia="zh-CN"/>
        </w:rPr>
        <w:t>100</w:t>
      </w:r>
      <w:r>
        <w:rPr>
          <w:rFonts w:hint="default" w:ascii="Times New Roman" w:hAnsi="Times New Roman" w:eastAsia="仿宋" w:cs="Times New Roman"/>
          <w:color w:val="000000"/>
          <w:sz w:val="32"/>
          <w:szCs w:val="32"/>
        </w:rPr>
        <w:t>%，公务接待费支出决算</w:t>
      </w:r>
      <w:r>
        <w:rPr>
          <w:rFonts w:hint="default" w:ascii="Times New Roman" w:hAnsi="Times New Roman"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w:t>
      </w:r>
    </w:p>
    <w:p w14:paraId="68362B0A">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三、部门专项组织实施情况</w:t>
      </w:r>
    </w:p>
    <w:p w14:paraId="4A422195">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（一）项目组织情况分析</w:t>
      </w:r>
    </w:p>
    <w:p w14:paraId="5B7820D0">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白蚁防治专项工作：</w:t>
      </w:r>
      <w:r>
        <w:rPr>
          <w:rFonts w:hint="default" w:ascii="Times New Roman" w:hAnsi="Times New Roman" w:eastAsia="仿宋" w:cs="Times New Roman"/>
          <w:color w:val="000000"/>
          <w:sz w:val="32"/>
          <w:szCs w:val="32"/>
        </w:rPr>
        <w:t>白蚁防治药水、施工劳务费采购全部履行政府采购程序，确保公平公正。</w:t>
      </w:r>
    </w:p>
    <w:p w14:paraId="133427C0">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（二）项目管理情况</w:t>
      </w:r>
    </w:p>
    <w:p w14:paraId="1ADC7140">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项目资金管理情况。</w:t>
      </w:r>
      <w:r>
        <w:rPr>
          <w:rFonts w:hint="default" w:ascii="Times New Roman" w:hAnsi="Times New Roman" w:eastAsia="仿宋" w:cs="Times New Roman"/>
          <w:color w:val="000000"/>
          <w:sz w:val="32"/>
          <w:szCs w:val="32"/>
        </w:rPr>
        <w:t>一是财政管理制度健全。严格按照中央下达的专项资金管理办法，完善项目科目，加强资金监督，做到按进度付款。二是资金拨付手续完整。各项资金全部实现国库集中支付、专款专用</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不存在支出依据不合规、虚列项目支出、截留、挤占、挪用和超标准支出等现象，使项目资金的运用得到了合理的控制，项目得到了切实的保障。三是会计信息质量真实。严格执行《会计法》等财经法规，严格按照相关会计制度办理会计业务，进行会计核算，并做好会计</w:t>
      </w:r>
      <w:r>
        <w:rPr>
          <w:rFonts w:hint="default" w:ascii="Times New Roman" w:hAnsi="Times New Roman" w:eastAsia="仿宋" w:cs="Times New Roman"/>
          <w:color w:val="000000"/>
          <w:sz w:val="32"/>
          <w:szCs w:val="32"/>
          <w:lang w:eastAsia="zh-CN"/>
        </w:rPr>
        <w:t>记录</w:t>
      </w:r>
      <w:r>
        <w:rPr>
          <w:rFonts w:hint="default" w:ascii="Times New Roman" w:hAnsi="Times New Roman" w:eastAsia="仿宋" w:cs="Times New Roman"/>
          <w:color w:val="000000"/>
          <w:sz w:val="32"/>
          <w:szCs w:val="32"/>
        </w:rPr>
        <w:t>，真实的反映项目资金管理情况，并接受市级财政、审计部门及上级主管部门的检查、监督。</w:t>
      </w:r>
    </w:p>
    <w:p w14:paraId="41035100">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四、资产管理情况</w:t>
      </w:r>
    </w:p>
    <w:p w14:paraId="209242BD">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反映部门资产的配置、管理、处置等综合情况。包括制度建设、管理措施、配置处置的程序等。</w:t>
      </w:r>
    </w:p>
    <w:p w14:paraId="7C4E1652">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年本单位资产总计为</w:t>
      </w:r>
      <w:r>
        <w:rPr>
          <w:rFonts w:hint="default" w:ascii="Times New Roman" w:hAnsi="Times New Roman" w:eastAsia="仿宋" w:cs="Times New Roman"/>
          <w:color w:val="000000"/>
          <w:sz w:val="32"/>
          <w:szCs w:val="32"/>
          <w:lang w:val="en-US" w:eastAsia="zh-CN"/>
        </w:rPr>
        <w:t>503.48</w:t>
      </w:r>
      <w:r>
        <w:rPr>
          <w:rFonts w:hint="default" w:ascii="Times New Roman" w:hAnsi="Times New Roman" w:eastAsia="仿宋" w:cs="Times New Roman"/>
          <w:color w:val="000000"/>
          <w:sz w:val="32"/>
          <w:szCs w:val="32"/>
        </w:rPr>
        <w:t>万元，其中流动资产为</w:t>
      </w:r>
      <w:r>
        <w:rPr>
          <w:rFonts w:hint="default" w:ascii="Times New Roman" w:hAnsi="Times New Roman" w:eastAsia="仿宋" w:cs="Times New Roman"/>
          <w:color w:val="000000"/>
          <w:sz w:val="32"/>
          <w:szCs w:val="32"/>
          <w:lang w:val="en-US" w:eastAsia="zh-CN"/>
        </w:rPr>
        <w:t>194.88</w:t>
      </w:r>
      <w:r>
        <w:rPr>
          <w:rFonts w:hint="default" w:ascii="Times New Roman" w:hAnsi="Times New Roman" w:eastAsia="仿宋" w:cs="Times New Roman"/>
          <w:color w:val="000000"/>
          <w:sz w:val="32"/>
          <w:szCs w:val="32"/>
        </w:rPr>
        <w:t>万元，</w:t>
      </w:r>
      <w:r>
        <w:rPr>
          <w:rFonts w:hint="default" w:ascii="Times New Roman" w:hAnsi="Times New Roman" w:eastAsia="仿宋" w:cs="Times New Roman"/>
          <w:color w:val="000000"/>
          <w:sz w:val="32"/>
          <w:szCs w:val="32"/>
          <w:lang w:eastAsia="zh-CN"/>
        </w:rPr>
        <w:t>非流动</w:t>
      </w:r>
      <w:r>
        <w:rPr>
          <w:rFonts w:hint="default" w:ascii="Times New Roman" w:hAnsi="Times New Roman" w:eastAsia="仿宋" w:cs="Times New Roman"/>
          <w:color w:val="000000"/>
          <w:sz w:val="32"/>
          <w:szCs w:val="32"/>
        </w:rPr>
        <w:t>资产为</w:t>
      </w:r>
      <w:r>
        <w:rPr>
          <w:rFonts w:hint="default" w:ascii="Times New Roman" w:hAnsi="Times New Roman" w:eastAsia="仿宋" w:cs="Times New Roman"/>
          <w:color w:val="000000"/>
          <w:sz w:val="32"/>
          <w:szCs w:val="32"/>
          <w:lang w:val="en-US" w:eastAsia="zh-CN"/>
        </w:rPr>
        <w:t>308.60</w:t>
      </w:r>
      <w:r>
        <w:rPr>
          <w:rFonts w:hint="default" w:ascii="Times New Roman" w:hAnsi="Times New Roman" w:eastAsia="仿宋" w:cs="Times New Roman"/>
          <w:color w:val="000000"/>
          <w:sz w:val="32"/>
          <w:szCs w:val="32"/>
        </w:rPr>
        <w:t>万元。</w:t>
      </w:r>
    </w:p>
    <w:p w14:paraId="06F5DCB1">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楷体" w:cs="Times New Roman"/>
          <w:b/>
          <w:bCs/>
          <w:color w:val="000000"/>
          <w:sz w:val="32"/>
          <w:szCs w:val="32"/>
        </w:rPr>
        <w:t>（一）制度建设。</w:t>
      </w:r>
      <w:r>
        <w:rPr>
          <w:rFonts w:hint="default" w:ascii="Times New Roman" w:hAnsi="Times New Roman" w:eastAsia="仿宋" w:cs="Times New Roman"/>
          <w:color w:val="000000"/>
          <w:sz w:val="32"/>
          <w:szCs w:val="32"/>
        </w:rPr>
        <w:t>本单位</w:t>
      </w:r>
      <w:r>
        <w:rPr>
          <w:rFonts w:hint="default" w:ascii="Times New Roman" w:hAnsi="Times New Roman" w:eastAsia="仿宋" w:cs="Times New Roman"/>
          <w:color w:val="000000"/>
          <w:sz w:val="32"/>
          <w:szCs w:val="32"/>
          <w:lang w:eastAsia="zh-CN"/>
        </w:rPr>
        <w:t>修订完善</w:t>
      </w:r>
      <w:r>
        <w:rPr>
          <w:rFonts w:hint="default" w:ascii="Times New Roman" w:hAnsi="Times New Roman" w:eastAsia="仿宋" w:cs="Times New Roman"/>
          <w:color w:val="000000"/>
          <w:sz w:val="32"/>
          <w:szCs w:val="32"/>
        </w:rPr>
        <w:t>了《怀化市住房保障服务中心政府采购内控管理制度》、《物业专项维修资金内部财务管理制度》等多项财务制度。</w:t>
      </w:r>
    </w:p>
    <w:p w14:paraId="051FDC53">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楷体" w:cs="Times New Roman"/>
          <w:b/>
          <w:bCs/>
          <w:color w:val="000000"/>
          <w:sz w:val="32"/>
          <w:szCs w:val="32"/>
        </w:rPr>
        <w:t>（二）资产管理。</w:t>
      </w:r>
      <w:r>
        <w:rPr>
          <w:rFonts w:hint="default" w:ascii="Times New Roman" w:hAnsi="Times New Roman" w:eastAsia="仿宋" w:cs="Times New Roman"/>
          <w:color w:val="000000"/>
          <w:sz w:val="32"/>
          <w:szCs w:val="32"/>
        </w:rPr>
        <w:t>对所有财产由办公室统一管理，建立台账，各部室及分支机构使用人为第一责任人，工作人员如有工作变动需及时办理移交手续。建立资产保管制度，对保管不善导致被盗或丢失的由责任人全额赔偿。</w:t>
      </w:r>
    </w:p>
    <w:p w14:paraId="442BC9EE">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楷体" w:cs="Times New Roman"/>
          <w:b/>
          <w:bCs/>
          <w:color w:val="000000"/>
          <w:sz w:val="32"/>
          <w:szCs w:val="32"/>
        </w:rPr>
        <w:t>（三）资产配置处理评价制度。</w:t>
      </w:r>
      <w:r>
        <w:rPr>
          <w:rFonts w:hint="default" w:ascii="Times New Roman" w:hAnsi="Times New Roman" w:eastAsia="仿宋" w:cs="Times New Roman"/>
          <w:color w:val="000000"/>
          <w:sz w:val="32"/>
          <w:szCs w:val="32"/>
        </w:rPr>
        <w:t>如果单位需要配置和处置超过千元以上的资产提请单位领导研究，报单位领导审批后进行配置和处理。</w:t>
      </w:r>
    </w:p>
    <w:p w14:paraId="543E389F">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五、部门整体支出绩效情况</w:t>
      </w:r>
    </w:p>
    <w:p w14:paraId="4A21A937">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（一）主要业务工作完成情况</w:t>
      </w:r>
    </w:p>
    <w:p w14:paraId="1E0183E5">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1.</w:t>
      </w:r>
      <w:r>
        <w:rPr>
          <w:rFonts w:hint="default" w:ascii="Times New Roman" w:hAnsi="Times New Roman" w:eastAsia="楷体" w:cs="Times New Roman"/>
          <w:b/>
          <w:color w:val="000000"/>
          <w:sz w:val="32"/>
          <w:szCs w:val="32"/>
        </w:rPr>
        <w:t>物业专项维修资金管理工作。</w:t>
      </w:r>
      <w:r>
        <w:rPr>
          <w:rFonts w:hint="default" w:ascii="Times New Roman" w:hAnsi="Times New Roman" w:eastAsia="仿宋" w:cs="Times New Roman"/>
          <w:b/>
          <w:bCs w:val="0"/>
          <w:color w:val="000000"/>
          <w:sz w:val="32"/>
          <w:szCs w:val="32"/>
          <w:lang w:eastAsia="zh-CN"/>
        </w:rPr>
        <w:t>一是归集使用方面，</w:t>
      </w:r>
      <w:r>
        <w:rPr>
          <w:rFonts w:hint="default" w:ascii="Times New Roman" w:hAnsi="Times New Roman" w:eastAsia="仿宋" w:cs="Times New Roman"/>
          <w:b w:val="0"/>
          <w:bCs/>
          <w:color w:val="000000"/>
          <w:sz w:val="32"/>
          <w:szCs w:val="32"/>
        </w:rPr>
        <w:t>2025年维修资金归集0.</w:t>
      </w:r>
      <w:r>
        <w:rPr>
          <w:rFonts w:hint="default" w:ascii="Times New Roman" w:hAnsi="Times New Roman" w:eastAsia="仿宋" w:cs="Times New Roman"/>
          <w:b w:val="0"/>
          <w:bCs/>
          <w:color w:val="000000"/>
          <w:sz w:val="32"/>
          <w:szCs w:val="32"/>
          <w:lang w:val="en-US" w:eastAsia="zh-CN"/>
        </w:rPr>
        <w:t>83</w:t>
      </w:r>
      <w:r>
        <w:rPr>
          <w:rFonts w:hint="default" w:ascii="Times New Roman" w:hAnsi="Times New Roman" w:eastAsia="仿宋" w:cs="Times New Roman"/>
          <w:b w:val="0"/>
          <w:bCs/>
          <w:color w:val="000000"/>
          <w:sz w:val="32"/>
          <w:szCs w:val="32"/>
        </w:rPr>
        <w:t>亿元，使用</w:t>
      </w:r>
      <w:r>
        <w:rPr>
          <w:rFonts w:hint="default" w:ascii="Times New Roman" w:hAnsi="Times New Roman" w:eastAsia="仿宋" w:cs="Times New Roman"/>
          <w:b w:val="0"/>
          <w:bCs/>
          <w:color w:val="000000"/>
          <w:sz w:val="32"/>
          <w:szCs w:val="32"/>
          <w:lang w:val="en-US" w:eastAsia="zh-CN"/>
        </w:rPr>
        <w:t>1260</w:t>
      </w:r>
      <w:r>
        <w:rPr>
          <w:rFonts w:hint="default" w:ascii="Times New Roman" w:hAnsi="Times New Roman" w:eastAsia="仿宋" w:cs="Times New Roman"/>
          <w:b w:val="0"/>
          <w:bCs/>
          <w:color w:val="000000"/>
          <w:sz w:val="32"/>
          <w:szCs w:val="32"/>
        </w:rPr>
        <w:t>万元</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 w:cs="Times New Roman"/>
          <w:b w:val="0"/>
          <w:bCs/>
          <w:color w:val="000000"/>
          <w:sz w:val="32"/>
          <w:szCs w:val="32"/>
        </w:rPr>
        <w:t>历年来，累计归集2</w:t>
      </w:r>
      <w:r>
        <w:rPr>
          <w:rFonts w:hint="default" w:ascii="Times New Roman" w:hAnsi="Times New Roman" w:eastAsia="仿宋" w:cs="Times New Roman"/>
          <w:b w:val="0"/>
          <w:bCs/>
          <w:color w:val="000000"/>
          <w:sz w:val="32"/>
          <w:szCs w:val="32"/>
          <w:lang w:val="en-US" w:eastAsia="zh-CN"/>
        </w:rPr>
        <w:t>1.23</w:t>
      </w:r>
      <w:r>
        <w:rPr>
          <w:rFonts w:hint="default" w:ascii="Times New Roman" w:hAnsi="Times New Roman" w:eastAsia="仿宋" w:cs="Times New Roman"/>
          <w:b w:val="0"/>
          <w:bCs/>
          <w:color w:val="000000"/>
          <w:sz w:val="32"/>
          <w:szCs w:val="32"/>
        </w:rPr>
        <w:t>亿元，累计利息收益</w:t>
      </w:r>
      <w:r>
        <w:rPr>
          <w:rFonts w:hint="default" w:ascii="Times New Roman" w:hAnsi="Times New Roman" w:eastAsia="仿宋" w:cs="Times New Roman"/>
          <w:b w:val="0"/>
          <w:bCs/>
          <w:color w:val="000000"/>
          <w:sz w:val="32"/>
          <w:szCs w:val="32"/>
          <w:lang w:val="en-US" w:eastAsia="zh-CN"/>
        </w:rPr>
        <w:t>3.33</w:t>
      </w:r>
      <w:r>
        <w:rPr>
          <w:rFonts w:hint="default" w:ascii="Times New Roman" w:hAnsi="Times New Roman" w:eastAsia="仿宋" w:cs="Times New Roman"/>
          <w:b w:val="0"/>
          <w:bCs/>
          <w:color w:val="000000"/>
          <w:sz w:val="32"/>
          <w:szCs w:val="32"/>
        </w:rPr>
        <w:t>亿元，累计使用0.</w:t>
      </w:r>
      <w:r>
        <w:rPr>
          <w:rFonts w:hint="default" w:ascii="Times New Roman" w:hAnsi="Times New Roman" w:eastAsia="仿宋" w:cs="Times New Roman"/>
          <w:b w:val="0"/>
          <w:bCs/>
          <w:color w:val="000000"/>
          <w:sz w:val="32"/>
          <w:szCs w:val="32"/>
          <w:lang w:val="en-US" w:eastAsia="zh-CN"/>
        </w:rPr>
        <w:t>96</w:t>
      </w:r>
      <w:r>
        <w:rPr>
          <w:rFonts w:hint="default" w:ascii="Times New Roman" w:hAnsi="Times New Roman" w:eastAsia="仿宋" w:cs="Times New Roman"/>
          <w:b w:val="0"/>
          <w:bCs/>
          <w:color w:val="000000"/>
          <w:sz w:val="32"/>
          <w:szCs w:val="32"/>
        </w:rPr>
        <w:t>亿元；</w:t>
      </w:r>
      <w:r>
        <w:rPr>
          <w:rFonts w:hint="default" w:ascii="Times New Roman" w:hAnsi="Times New Roman" w:eastAsia="仿宋" w:cs="Times New Roman"/>
          <w:b w:val="0"/>
          <w:bCs/>
          <w:color w:val="000000"/>
          <w:sz w:val="32"/>
          <w:szCs w:val="32"/>
          <w:lang w:eastAsia="zh-CN"/>
        </w:rPr>
        <w:t>目前</w:t>
      </w:r>
      <w:r>
        <w:rPr>
          <w:rFonts w:hint="default" w:ascii="Times New Roman" w:hAnsi="Times New Roman" w:eastAsia="仿宋" w:cs="Times New Roman"/>
          <w:b w:val="0"/>
          <w:bCs/>
          <w:color w:val="000000"/>
          <w:sz w:val="32"/>
          <w:szCs w:val="32"/>
        </w:rPr>
        <w:t>维修资金余额2</w:t>
      </w:r>
      <w:r>
        <w:rPr>
          <w:rFonts w:hint="default" w:ascii="Times New Roman" w:hAnsi="Times New Roman" w:eastAsia="仿宋" w:cs="Times New Roman"/>
          <w:b w:val="0"/>
          <w:bCs/>
          <w:color w:val="000000"/>
          <w:sz w:val="32"/>
          <w:szCs w:val="32"/>
          <w:lang w:val="en-US" w:eastAsia="zh-CN"/>
        </w:rPr>
        <w:t>3.6</w:t>
      </w:r>
      <w:r>
        <w:rPr>
          <w:rFonts w:hint="default" w:ascii="Times New Roman" w:hAnsi="Times New Roman" w:eastAsia="仿宋" w:cs="Times New Roman"/>
          <w:b w:val="0"/>
          <w:bCs/>
          <w:color w:val="000000"/>
          <w:sz w:val="32"/>
          <w:szCs w:val="32"/>
        </w:rPr>
        <w:t>亿元</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 w:cs="Times New Roman"/>
          <w:b/>
          <w:bCs w:val="0"/>
          <w:color w:val="000000"/>
          <w:sz w:val="32"/>
          <w:szCs w:val="32"/>
          <w:lang w:eastAsia="zh-CN"/>
        </w:rPr>
        <w:t>二是维修资金追缴工作方面，</w:t>
      </w:r>
      <w:r>
        <w:rPr>
          <w:rFonts w:hint="default" w:ascii="Times New Roman" w:hAnsi="Times New Roman" w:eastAsia="仿宋" w:cs="Times New Roman"/>
          <w:b w:val="0"/>
          <w:bCs/>
          <w:color w:val="000000"/>
          <w:sz w:val="32"/>
          <w:szCs w:val="32"/>
          <w:lang w:eastAsia="zh-CN"/>
        </w:rPr>
        <w:t>对信息系统内607个小区数据全面清理，摸清欠交底数，建立工作台账，按各楼盘实际情况分类制定追缴方案；入小区</w:t>
      </w:r>
      <w:r>
        <w:rPr>
          <w:rFonts w:hint="default" w:ascii="Times New Roman" w:hAnsi="Times New Roman" w:eastAsia="仿宋" w:cs="Times New Roman"/>
          <w:b w:val="0"/>
          <w:bCs/>
          <w:color w:val="000000"/>
          <w:sz w:val="32"/>
          <w:szCs w:val="32"/>
        </w:rPr>
        <w:t>张贴欠缴公示</w:t>
      </w:r>
      <w:r>
        <w:rPr>
          <w:rFonts w:hint="default" w:ascii="Times New Roman" w:hAnsi="Times New Roman" w:eastAsia="仿宋" w:cs="Times New Roman"/>
          <w:b w:val="0"/>
          <w:bCs/>
          <w:color w:val="000000"/>
          <w:sz w:val="32"/>
          <w:szCs w:val="32"/>
          <w:lang w:val="en-US" w:eastAsia="zh-CN"/>
        </w:rPr>
        <w:t>49</w:t>
      </w:r>
      <w:r>
        <w:rPr>
          <w:rFonts w:hint="default" w:ascii="Times New Roman" w:hAnsi="Times New Roman" w:eastAsia="仿宋" w:cs="Times New Roman"/>
          <w:b w:val="0"/>
          <w:bCs/>
          <w:color w:val="000000"/>
          <w:sz w:val="32"/>
          <w:szCs w:val="32"/>
        </w:rPr>
        <w:t>个项目，向首期个人账户不足30% 的项目送达续筹告知书29个；处遗项目送达催缴通知书</w:t>
      </w:r>
      <w:r>
        <w:rPr>
          <w:rFonts w:hint="default" w:ascii="Times New Roman" w:hAnsi="Times New Roman" w:eastAsia="仿宋" w:cs="Times New Roman"/>
          <w:b w:val="0"/>
          <w:bCs/>
          <w:color w:val="000000"/>
          <w:sz w:val="32"/>
          <w:szCs w:val="32"/>
          <w:lang w:val="en-US" w:eastAsia="zh-CN"/>
        </w:rPr>
        <w:t>40</w:t>
      </w:r>
      <w:r>
        <w:rPr>
          <w:rFonts w:hint="default" w:ascii="Times New Roman" w:hAnsi="Times New Roman" w:eastAsia="仿宋" w:cs="Times New Roman"/>
          <w:b w:val="0"/>
          <w:bCs/>
          <w:color w:val="000000"/>
          <w:sz w:val="32"/>
          <w:szCs w:val="32"/>
        </w:rPr>
        <w:t>个小区</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_GB2312" w:cs="Times New Roman"/>
          <w:b w:val="0"/>
          <w:bCs w:val="0"/>
          <w:color w:val="000000"/>
          <w:sz w:val="32"/>
          <w:szCs w:val="32"/>
          <w:lang w:val="en-US" w:eastAsia="zh-CN"/>
        </w:rPr>
        <w:t>将开发企业代收未缴维修资金纳入优先债权或共益债务，18个破产项目已向管理人申报债权8个，其他破产项目持续跟踪中；积极组织业主通过民事诉讼途径追缴，目前已在鹤城区法院和市仲裁委员会立案审理16件</w:t>
      </w:r>
      <w:r>
        <w:rPr>
          <w:rFonts w:hint="default" w:ascii="Times New Roman" w:hAnsi="Times New Roman" w:eastAsia="仿宋_GB2312" w:cs="Times New Roman"/>
          <w:b w:val="0"/>
          <w:bCs w:val="0"/>
          <w:color w:val="000000"/>
          <w:spacing w:val="-6"/>
          <w:sz w:val="32"/>
          <w:szCs w:val="32"/>
          <w:lang w:val="en-US" w:eastAsia="zh-CN"/>
        </w:rPr>
        <w:t>全部胜诉</w:t>
      </w:r>
      <w:r>
        <w:rPr>
          <w:rFonts w:hint="default" w:ascii="Times New Roman" w:hAnsi="Times New Roman" w:eastAsia="仿宋_GB2312" w:cs="Times New Roman"/>
          <w:b w:val="0"/>
          <w:bCs w:val="0"/>
          <w:color w:val="000000"/>
          <w:sz w:val="32"/>
          <w:szCs w:val="32"/>
          <w:lang w:val="en-US" w:eastAsia="zh-CN"/>
        </w:rPr>
        <w:t>，其中，</w:t>
      </w:r>
      <w:r>
        <w:rPr>
          <w:rFonts w:hint="default" w:ascii="Times New Roman" w:hAnsi="Times New Roman" w:eastAsia="仿宋_GB2312" w:cs="Times New Roman"/>
          <w:b w:val="0"/>
          <w:bCs w:val="0"/>
          <w:color w:val="000000"/>
          <w:spacing w:val="-6"/>
          <w:sz w:val="32"/>
          <w:szCs w:val="32"/>
          <w:lang w:val="en-US" w:eastAsia="zh-CN"/>
        </w:rPr>
        <w:t>金御名都第一、二批13名业主向鹤城区法院提起诉讼并开庭审理判决13件，锦绣山河小区第一批</w:t>
      </w:r>
      <w:r>
        <w:rPr>
          <w:rFonts w:hint="default" w:ascii="Times New Roman" w:hAnsi="Times New Roman" w:eastAsia="仿宋" w:cs="Times New Roman"/>
          <w:color w:val="000000"/>
          <w:sz w:val="32"/>
          <w:szCs w:val="32"/>
        </w:rPr>
        <w:t>仲裁案</w:t>
      </w:r>
      <w:r>
        <w:rPr>
          <w:rFonts w:hint="default" w:ascii="Times New Roman" w:hAnsi="Times New Roman" w:eastAsia="仿宋_GB2312" w:cs="Times New Roman"/>
          <w:b w:val="0"/>
          <w:bCs w:val="0"/>
          <w:color w:val="000000"/>
          <w:spacing w:val="-6"/>
          <w:sz w:val="32"/>
          <w:szCs w:val="32"/>
          <w:lang w:val="en-US" w:eastAsia="zh-CN"/>
        </w:rPr>
        <w:t>3</w:t>
      </w:r>
      <w:r>
        <w:rPr>
          <w:rFonts w:hint="default" w:ascii="Times New Roman" w:hAnsi="Times New Roman" w:eastAsia="仿宋" w:cs="Times New Roman"/>
          <w:color w:val="000000"/>
          <w:sz w:val="32"/>
          <w:szCs w:val="32"/>
        </w:rPr>
        <w:t>件</w:t>
      </w:r>
      <w:r>
        <w:rPr>
          <w:rFonts w:hint="default" w:ascii="Times New Roman" w:hAnsi="Times New Roman" w:eastAsia="仿宋" w:cs="Times New Roman"/>
          <w:b w:val="0"/>
          <w:bCs/>
          <w:color w:val="000000"/>
          <w:sz w:val="32"/>
          <w:szCs w:val="32"/>
          <w:lang w:eastAsia="zh-CN"/>
        </w:rPr>
        <w:t>。另外，</w:t>
      </w:r>
      <w:r>
        <w:rPr>
          <w:rFonts w:hint="default" w:ascii="Times New Roman" w:hAnsi="Times New Roman" w:eastAsia="仿宋" w:cs="Times New Roman"/>
          <w:b w:val="0"/>
          <w:bCs/>
          <w:color w:val="000000"/>
          <w:sz w:val="32"/>
          <w:szCs w:val="32"/>
        </w:rPr>
        <w:t>柒星国瑞小区10起案件前期准备工作全部准备完毕</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 w:cs="Times New Roman"/>
          <w:b w:val="0"/>
          <w:bCs/>
          <w:color w:val="000000"/>
          <w:sz w:val="32"/>
          <w:szCs w:val="32"/>
        </w:rPr>
        <w:t>奥都公馆小区正在收集相关业主资料</w:t>
      </w:r>
      <w:r>
        <w:rPr>
          <w:rFonts w:hint="default" w:ascii="Times New Roman" w:hAnsi="Times New Roman" w:eastAsia="仿宋" w:cs="Times New Roman"/>
          <w:b w:val="0"/>
          <w:bCs/>
          <w:color w:val="000000"/>
          <w:sz w:val="32"/>
          <w:szCs w:val="32"/>
          <w:lang w:eastAsia="zh-CN"/>
        </w:rPr>
        <w:t>；根据市社会治理和平安建设领导小组《关于印发</w:t>
      </w:r>
      <w:r>
        <w:rPr>
          <w:rFonts w:hint="default" w:ascii="Times New Roman" w:hAnsi="Times New Roman" w:eastAsia="仿宋" w:cs="Times New Roman"/>
          <w:b w:val="0"/>
          <w:bCs/>
          <w:color w:val="000000"/>
          <w:sz w:val="32"/>
          <w:szCs w:val="32"/>
          <w:lang w:val="en-US" w:eastAsia="zh-CN"/>
        </w:rPr>
        <w:t>&lt;怀化市房地产领域突出问题专项打击整治工作方案&gt;的通知</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 w:cs="Times New Roman"/>
          <w:color w:val="000000"/>
          <w:sz w:val="32"/>
          <w:szCs w:val="32"/>
        </w:rPr>
        <w:t>（怀</w:t>
      </w:r>
      <w:r>
        <w:rPr>
          <w:rFonts w:hint="default" w:ascii="Times New Roman" w:hAnsi="Times New Roman" w:eastAsia="仿宋" w:cs="Times New Roman"/>
          <w:color w:val="000000"/>
          <w:sz w:val="32"/>
          <w:szCs w:val="32"/>
          <w:lang w:eastAsia="zh-CN"/>
        </w:rPr>
        <w:t>平安</w:t>
      </w:r>
      <w:r>
        <w:rPr>
          <w:rFonts w:hint="default" w:ascii="Times New Roman" w:hAnsi="Times New Roman" w:eastAsia="仿宋" w:cs="Times New Roman"/>
          <w:color w:val="000000"/>
          <w:sz w:val="32"/>
          <w:szCs w:val="32"/>
        </w:rPr>
        <w:t>﹝202</w:t>
      </w:r>
      <w:r>
        <w:rPr>
          <w:rFonts w:hint="default"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rPr>
        <w:t>﹞9号）</w:t>
      </w:r>
      <w:r>
        <w:rPr>
          <w:rFonts w:hint="default" w:ascii="Times New Roman" w:hAnsi="Times New Roman" w:eastAsia="仿宋" w:cs="Times New Roman"/>
          <w:b w:val="0"/>
          <w:bCs/>
          <w:color w:val="000000"/>
          <w:sz w:val="32"/>
          <w:szCs w:val="32"/>
          <w:lang w:eastAsia="zh-CN"/>
        </w:rPr>
        <w:t>文件精神，我中心梳理并向市</w:t>
      </w:r>
      <w:r>
        <w:rPr>
          <w:rFonts w:hint="default" w:ascii="Times New Roman" w:hAnsi="Times New Roman" w:eastAsia="仿宋" w:cs="Times New Roman"/>
          <w:b w:val="0"/>
          <w:bCs/>
          <w:color w:val="000000"/>
          <w:sz w:val="32"/>
          <w:szCs w:val="32"/>
          <w:lang w:val="en-US" w:eastAsia="zh-CN"/>
        </w:rPr>
        <w:t>专项打击整治工作专班查办打击组报送了41个项目开发商涉嫌挪用侵占代收业主的维修资金问题线索和证据材料。2025</w:t>
      </w:r>
      <w:r>
        <w:rPr>
          <w:rFonts w:hint="default" w:ascii="Times New Roman" w:hAnsi="Times New Roman" w:eastAsia="仿宋" w:cs="Times New Roman"/>
          <w:b w:val="0"/>
          <w:bCs/>
          <w:color w:val="000000"/>
          <w:sz w:val="32"/>
          <w:szCs w:val="32"/>
          <w:lang w:eastAsia="zh-CN"/>
        </w:rPr>
        <w:t>年以来，</w:t>
      </w:r>
      <w:r>
        <w:rPr>
          <w:rFonts w:hint="default" w:ascii="Times New Roman" w:hAnsi="Times New Roman" w:eastAsia="仿宋" w:cs="Times New Roman"/>
          <w:b w:val="0"/>
          <w:bCs/>
          <w:color w:val="000000"/>
          <w:sz w:val="32"/>
          <w:szCs w:val="32"/>
        </w:rPr>
        <w:t>维修资金追缴入库</w:t>
      </w:r>
      <w:r>
        <w:rPr>
          <w:rFonts w:hint="default" w:ascii="Times New Roman" w:hAnsi="Times New Roman" w:eastAsia="仿宋" w:cs="Times New Roman"/>
          <w:b w:val="0"/>
          <w:bCs/>
          <w:color w:val="000000"/>
          <w:sz w:val="32"/>
          <w:szCs w:val="32"/>
          <w:lang w:eastAsia="zh-CN"/>
        </w:rPr>
        <w:t>共计</w:t>
      </w:r>
      <w:r>
        <w:rPr>
          <w:rFonts w:hint="default" w:ascii="Times New Roman" w:hAnsi="Times New Roman" w:eastAsia="仿宋" w:cs="Times New Roman"/>
          <w:color w:val="000000"/>
          <w:sz w:val="32"/>
          <w:szCs w:val="32"/>
        </w:rPr>
        <w:t>2767.98</w:t>
      </w:r>
      <w:r>
        <w:rPr>
          <w:rFonts w:hint="default" w:ascii="Times New Roman" w:hAnsi="Times New Roman" w:eastAsia="仿宋" w:cs="Times New Roman"/>
          <w:b w:val="0"/>
          <w:bCs/>
          <w:color w:val="000000"/>
          <w:sz w:val="32"/>
          <w:szCs w:val="32"/>
        </w:rPr>
        <w:t>万元。</w:t>
      </w:r>
      <w:r>
        <w:rPr>
          <w:rFonts w:hint="default" w:ascii="Times New Roman" w:hAnsi="Times New Roman" w:eastAsia="仿宋" w:cs="Times New Roman"/>
          <w:b/>
          <w:bCs w:val="0"/>
          <w:color w:val="000000"/>
          <w:sz w:val="32"/>
          <w:szCs w:val="32"/>
          <w:lang w:eastAsia="zh-CN"/>
        </w:rPr>
        <w:t>三是电梯维修保险</w:t>
      </w:r>
      <w:r>
        <w:rPr>
          <w:rFonts w:hint="default" w:ascii="Times New Roman" w:hAnsi="Times New Roman" w:eastAsia="仿宋" w:cs="Times New Roman"/>
          <w:b/>
          <w:bCs w:val="0"/>
          <w:color w:val="000000"/>
          <w:sz w:val="32"/>
          <w:szCs w:val="32"/>
        </w:rPr>
        <w:t>业务办理</w:t>
      </w:r>
      <w:r>
        <w:rPr>
          <w:rFonts w:hint="default" w:ascii="Times New Roman" w:hAnsi="Times New Roman" w:eastAsia="仿宋" w:cs="Times New Roman"/>
          <w:b/>
          <w:bCs w:val="0"/>
          <w:color w:val="000000"/>
          <w:sz w:val="32"/>
          <w:szCs w:val="32"/>
          <w:lang w:eastAsia="zh-CN"/>
        </w:rPr>
        <w:t>方面</w:t>
      </w:r>
      <w:r>
        <w:rPr>
          <w:rFonts w:hint="default" w:ascii="Times New Roman" w:hAnsi="Times New Roman" w:eastAsia="仿宋" w:cs="Times New Roman"/>
          <w:b/>
          <w:bCs w:val="0"/>
          <w:color w:val="000000"/>
          <w:sz w:val="32"/>
          <w:szCs w:val="32"/>
        </w:rPr>
        <w:t>，</w:t>
      </w:r>
      <w:r>
        <w:rPr>
          <w:rFonts w:hint="default" w:ascii="Times New Roman" w:hAnsi="Times New Roman" w:eastAsia="仿宋" w:cs="Times New Roman"/>
          <w:color w:val="000000"/>
          <w:sz w:val="32"/>
          <w:szCs w:val="32"/>
        </w:rPr>
        <w:t>自2023年12月启动维修资金增值收益引入电梯维修保险改革试点工作</w:t>
      </w:r>
      <w:r>
        <w:rPr>
          <w:rFonts w:hint="default" w:ascii="Times New Roman" w:hAnsi="Times New Roman" w:eastAsia="仿宋" w:cs="Times New Roman"/>
          <w:color w:val="000000"/>
          <w:sz w:val="32"/>
          <w:szCs w:val="32"/>
          <w:lang w:val="en-US" w:eastAsia="zh-CN"/>
        </w:rPr>
        <w:t>以来</w:t>
      </w:r>
      <w:r>
        <w:rPr>
          <w:rFonts w:hint="default" w:ascii="Times New Roman" w:hAnsi="Times New Roman" w:eastAsia="仿宋" w:cs="Times New Roman"/>
          <w:color w:val="000000"/>
          <w:sz w:val="32"/>
          <w:szCs w:val="32"/>
        </w:rPr>
        <w:t>，累计投保电梯600台，累计拨付保费217.95万元</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b w:val="0"/>
          <w:bCs/>
          <w:color w:val="000000"/>
          <w:sz w:val="32"/>
          <w:szCs w:val="32"/>
          <w:lang w:val="en-US" w:eastAsia="zh-CN"/>
        </w:rPr>
        <w:t>2025年新增投保电梯377台，</w:t>
      </w:r>
      <w:r>
        <w:rPr>
          <w:rFonts w:hint="default" w:ascii="Times New Roman" w:hAnsi="Times New Roman" w:eastAsia="仿宋" w:cs="Times New Roman"/>
          <w:color w:val="000000"/>
          <w:sz w:val="32"/>
          <w:szCs w:val="32"/>
        </w:rPr>
        <w:t>拨付保费136.05万元</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w:t>
      </w:r>
      <w:r>
        <w:rPr>
          <w:rFonts w:hint="default" w:ascii="Times New Roman" w:hAnsi="Times New Roman" w:eastAsia="仿宋_GB2312" w:cs="Times New Roman"/>
          <w:b w:val="0"/>
          <w:bCs w:val="0"/>
          <w:color w:val="000000"/>
          <w:sz w:val="32"/>
          <w:szCs w:val="32"/>
          <w:lang w:val="en-US" w:eastAsia="zh-CN"/>
        </w:rPr>
        <w:t>通过</w:t>
      </w:r>
      <w:r>
        <w:rPr>
          <w:rFonts w:hint="default" w:ascii="Times New Roman" w:hAnsi="Times New Roman" w:eastAsia="仿宋_GB2312" w:cs="Times New Roman"/>
          <w:color w:val="000000"/>
          <w:sz w:val="32"/>
          <w:szCs w:val="32"/>
          <w:lang w:val="en-US" w:eastAsia="zh-CN"/>
        </w:rPr>
        <w:t>引入专业第三方机构参与电梯维修“管、保、用、修”全过程，减轻业主负担，投保电梯维修实现业主“零成本”“零投诉”。</w:t>
      </w:r>
      <w:r>
        <w:rPr>
          <w:rFonts w:hint="default" w:ascii="Times New Roman" w:hAnsi="Times New Roman" w:eastAsia="仿宋_GB2312" w:cs="Times New Roman"/>
          <w:b/>
          <w:bCs/>
          <w:color w:val="000000"/>
          <w:sz w:val="32"/>
          <w:szCs w:val="32"/>
          <w:lang w:val="en-US" w:eastAsia="zh-CN"/>
        </w:rPr>
        <w:t>四是监督指导鹤城区住建局开展维修资金使用审批工作。</w:t>
      </w:r>
      <w:r>
        <w:rPr>
          <w:rFonts w:hint="default" w:ascii="Times New Roman" w:hAnsi="Times New Roman" w:eastAsia="仿宋" w:cs="Times New Roman"/>
          <w:color w:val="000000"/>
          <w:sz w:val="32"/>
          <w:szCs w:val="32"/>
        </w:rPr>
        <w:t>2025年6月，我</w:t>
      </w:r>
      <w:r>
        <w:rPr>
          <w:rFonts w:hint="default" w:ascii="Times New Roman" w:hAnsi="Times New Roman" w:eastAsia="仿宋" w:cs="Times New Roman"/>
          <w:color w:val="000000"/>
          <w:sz w:val="32"/>
          <w:szCs w:val="32"/>
          <w:lang w:eastAsia="zh-CN"/>
        </w:rPr>
        <w:t>中心</w:t>
      </w:r>
      <w:r>
        <w:rPr>
          <w:rFonts w:hint="default" w:ascii="Times New Roman" w:hAnsi="Times New Roman" w:eastAsia="仿宋" w:cs="Times New Roman"/>
          <w:color w:val="000000"/>
          <w:sz w:val="32"/>
          <w:szCs w:val="32"/>
        </w:rPr>
        <w:t>对</w:t>
      </w:r>
      <w:r>
        <w:rPr>
          <w:rFonts w:hint="default" w:ascii="Times New Roman" w:hAnsi="Times New Roman" w:eastAsia="仿宋" w:cs="Times New Roman"/>
          <w:color w:val="000000"/>
          <w:sz w:val="32"/>
          <w:szCs w:val="32"/>
          <w:lang w:eastAsia="zh-CN"/>
        </w:rPr>
        <w:t>鹤城区住建局</w:t>
      </w:r>
      <w:r>
        <w:rPr>
          <w:rFonts w:hint="default" w:ascii="Times New Roman" w:hAnsi="Times New Roman" w:eastAsia="仿宋" w:cs="Times New Roman"/>
          <w:color w:val="000000"/>
          <w:sz w:val="32"/>
          <w:szCs w:val="32"/>
          <w:lang w:val="en-US" w:eastAsia="zh-CN"/>
        </w:rPr>
        <w:t>2024年元月以来</w:t>
      </w:r>
      <w:r>
        <w:rPr>
          <w:rFonts w:hint="default" w:ascii="Times New Roman" w:hAnsi="Times New Roman" w:eastAsia="仿宋" w:cs="Times New Roman"/>
          <w:color w:val="000000"/>
          <w:sz w:val="32"/>
          <w:szCs w:val="32"/>
        </w:rPr>
        <w:t>受理的549宗维修资金使用审批业务进行了抽查检查，并于6月26日</w:t>
      </w:r>
      <w:r>
        <w:rPr>
          <w:rFonts w:hint="default" w:ascii="Times New Roman" w:hAnsi="Times New Roman" w:eastAsia="仿宋" w:cs="Times New Roman"/>
          <w:color w:val="000000"/>
          <w:sz w:val="32"/>
          <w:szCs w:val="32"/>
          <w:lang w:eastAsia="zh-CN"/>
        </w:rPr>
        <w:t>提请市住建局</w:t>
      </w:r>
      <w:r>
        <w:rPr>
          <w:rFonts w:hint="default" w:ascii="Times New Roman" w:hAnsi="Times New Roman" w:eastAsia="仿宋" w:cs="Times New Roman"/>
          <w:color w:val="000000"/>
          <w:sz w:val="32"/>
          <w:szCs w:val="32"/>
        </w:rPr>
        <w:t>下发</w:t>
      </w:r>
      <w:r>
        <w:rPr>
          <w:rFonts w:hint="default" w:ascii="Times New Roman" w:hAnsi="Times New Roman" w:eastAsia="仿宋" w:cs="Times New Roman"/>
          <w:color w:val="000000"/>
          <w:sz w:val="32"/>
          <w:szCs w:val="32"/>
          <w:lang w:eastAsia="zh-CN"/>
        </w:rPr>
        <w:t>了</w:t>
      </w:r>
      <w:r>
        <w:rPr>
          <w:rFonts w:hint="default" w:ascii="Times New Roman" w:hAnsi="Times New Roman" w:eastAsia="仿宋" w:cs="Times New Roman"/>
          <w:color w:val="000000"/>
          <w:sz w:val="32"/>
          <w:szCs w:val="32"/>
        </w:rPr>
        <w:t>《关于进一步规范物业专项维修资金使用审批工作的函》，</w:t>
      </w:r>
      <w:r>
        <w:rPr>
          <w:rFonts w:hint="default" w:ascii="Times New Roman" w:hAnsi="Times New Roman" w:eastAsia="仿宋" w:cs="Times New Roman"/>
          <w:color w:val="000000"/>
          <w:sz w:val="32"/>
          <w:szCs w:val="32"/>
          <w:lang w:eastAsia="zh-CN"/>
        </w:rPr>
        <w:t>指出</w:t>
      </w:r>
      <w:r>
        <w:rPr>
          <w:rFonts w:hint="default" w:ascii="Times New Roman" w:hAnsi="Times New Roman" w:eastAsia="仿宋" w:cs="Times New Roman"/>
          <w:color w:val="000000"/>
          <w:sz w:val="32"/>
          <w:szCs w:val="32"/>
        </w:rPr>
        <w:t>了“申请资料不完整、预算审核不严格、资金拨付不合规、档案管理不规范、资料上传不及时”等5个方面的问题，要求</w:t>
      </w:r>
      <w:r>
        <w:rPr>
          <w:rFonts w:hint="default" w:ascii="Times New Roman" w:hAnsi="Times New Roman" w:eastAsia="仿宋" w:cs="Times New Roman"/>
          <w:color w:val="000000"/>
          <w:sz w:val="32"/>
          <w:szCs w:val="32"/>
          <w:lang w:eastAsia="zh-CN"/>
        </w:rPr>
        <w:t>鹤城区住建局</w:t>
      </w:r>
      <w:r>
        <w:rPr>
          <w:rFonts w:hint="default" w:ascii="Times New Roman" w:hAnsi="Times New Roman" w:eastAsia="仿宋" w:cs="Times New Roman"/>
          <w:color w:val="000000"/>
          <w:sz w:val="32"/>
          <w:szCs w:val="32"/>
        </w:rPr>
        <w:t>对相关问题予以整改。9月1日</w:t>
      </w:r>
      <w:r>
        <w:rPr>
          <w:rFonts w:hint="default" w:ascii="Times New Roman" w:hAnsi="Times New Roman" w:eastAsia="仿宋" w:cs="Times New Roman"/>
          <w:color w:val="000000"/>
          <w:sz w:val="32"/>
          <w:szCs w:val="32"/>
          <w:lang w:eastAsia="zh-CN"/>
        </w:rPr>
        <w:t>，该局</w:t>
      </w:r>
      <w:r>
        <w:rPr>
          <w:rFonts w:hint="default" w:ascii="Times New Roman" w:hAnsi="Times New Roman" w:eastAsia="仿宋" w:cs="Times New Roman"/>
          <w:color w:val="000000"/>
          <w:sz w:val="32"/>
          <w:szCs w:val="32"/>
        </w:rPr>
        <w:t>报送了书面整改情况和相关佐证资料</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9月8日至10月15日，我</w:t>
      </w:r>
      <w:r>
        <w:rPr>
          <w:rFonts w:hint="default" w:ascii="Times New Roman" w:hAnsi="Times New Roman" w:eastAsia="仿宋" w:cs="Times New Roman"/>
          <w:color w:val="000000"/>
          <w:sz w:val="32"/>
          <w:szCs w:val="32"/>
          <w:lang w:eastAsia="zh-CN"/>
        </w:rPr>
        <w:t>中心又</w:t>
      </w:r>
      <w:r>
        <w:rPr>
          <w:rFonts w:hint="default" w:ascii="Times New Roman" w:hAnsi="Times New Roman" w:eastAsia="仿宋" w:cs="Times New Roman"/>
          <w:color w:val="000000"/>
          <w:sz w:val="32"/>
          <w:szCs w:val="32"/>
        </w:rPr>
        <w:t>对整改情况开展了核查，</w:t>
      </w:r>
      <w:r>
        <w:rPr>
          <w:rFonts w:hint="default" w:ascii="Times New Roman" w:hAnsi="Times New Roman" w:eastAsia="仿宋" w:cs="Times New Roman"/>
          <w:color w:val="000000"/>
          <w:sz w:val="32"/>
          <w:szCs w:val="32"/>
          <w:lang w:eastAsia="zh-CN"/>
        </w:rPr>
        <w:t>并于</w:t>
      </w:r>
      <w:r>
        <w:rPr>
          <w:rFonts w:hint="default" w:ascii="Times New Roman" w:hAnsi="Times New Roman" w:eastAsia="仿宋" w:cs="Times New Roman"/>
          <w:color w:val="000000"/>
          <w:sz w:val="32"/>
          <w:szCs w:val="32"/>
        </w:rPr>
        <w:t>11月</w:t>
      </w:r>
      <w:r>
        <w:rPr>
          <w:rFonts w:hint="default" w:ascii="Times New Roman" w:hAnsi="Times New Roman" w:eastAsia="仿宋" w:cs="Times New Roman"/>
          <w:color w:val="000000"/>
          <w:sz w:val="32"/>
          <w:szCs w:val="32"/>
          <w:lang w:val="en-US" w:eastAsia="zh-CN"/>
        </w:rPr>
        <w:t>20</w:t>
      </w:r>
      <w:r>
        <w:rPr>
          <w:rFonts w:hint="default" w:ascii="Times New Roman" w:hAnsi="Times New Roman" w:eastAsia="仿宋" w:cs="Times New Roman"/>
          <w:color w:val="000000"/>
          <w:sz w:val="32"/>
          <w:szCs w:val="32"/>
        </w:rPr>
        <w:t>日</w:t>
      </w:r>
      <w:r>
        <w:rPr>
          <w:rFonts w:hint="default" w:ascii="Times New Roman" w:hAnsi="Times New Roman" w:eastAsia="仿宋" w:cs="Times New Roman"/>
          <w:color w:val="000000"/>
          <w:sz w:val="32"/>
          <w:szCs w:val="32"/>
          <w:lang w:eastAsia="zh-CN"/>
        </w:rPr>
        <w:t>下发了《关于物业专项维修资金使用问题整改核查情况的反馈意见》，并对后续整改和下步工作提出了具体要求。</w:t>
      </w:r>
      <w:r>
        <w:rPr>
          <w:rFonts w:hint="default" w:ascii="Times New Roman" w:hAnsi="Times New Roman" w:eastAsia="仿宋" w:cs="Times New Roman"/>
          <w:b/>
          <w:bCs/>
          <w:color w:val="000000"/>
          <w:sz w:val="32"/>
          <w:szCs w:val="32"/>
          <w:lang w:eastAsia="zh-CN"/>
        </w:rPr>
        <w:t>五是系统账户建立情况及派息情况。</w:t>
      </w:r>
      <w:r>
        <w:rPr>
          <w:rFonts w:hint="default" w:ascii="Times New Roman" w:hAnsi="Times New Roman" w:eastAsia="仿宋" w:cs="Times New Roman"/>
          <w:color w:val="000000"/>
          <w:sz w:val="32"/>
          <w:szCs w:val="32"/>
          <w:lang w:eastAsia="zh-CN"/>
        </w:rPr>
        <w:t>截止2025年12月底，系统已建账户且余额未清零的共计609个小区，累计利息收益3.337亿元，已向603个小区个人账户派发利息1.864亿元（其中，2025年按时间节点派息22.96万户2685.2万元）；因历史原因无法建立个人账户的小区23个或者经业主表决同意捆绑使用的小区3个等特殊情况，派息到小区98万元；对557个符合条件的小区建立了分幢账户，派发增值收益7446万元。账面未派发利息总额7073万元（其中6110万元为2025年1-12月新增利息收益，963万元为利差部分），属2026年6月30日个人账户派息和2025年12月分幢账户派发增值收益范畴。</w:t>
      </w:r>
    </w:p>
    <w:p w14:paraId="741EC620">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b/>
          <w:color w:val="000000"/>
          <w:sz w:val="32"/>
          <w:szCs w:val="32"/>
        </w:rPr>
        <w:t>2.公租房后续管理工作。</w:t>
      </w:r>
      <w:r>
        <w:rPr>
          <w:rFonts w:hint="default" w:ascii="Times New Roman" w:hAnsi="Times New Roman" w:eastAsia="仿宋" w:cs="Times New Roman"/>
          <w:color w:val="000000"/>
          <w:sz w:val="32"/>
          <w:szCs w:val="32"/>
          <w:lang w:eastAsia="zh-CN"/>
        </w:rPr>
        <w:t>为配合政府化债工作，根据市委市政府安排，经公开招投标，</w:t>
      </w:r>
      <w:r>
        <w:rPr>
          <w:rFonts w:hint="default" w:ascii="Times New Roman" w:hAnsi="Times New Roman" w:eastAsia="仿宋" w:cs="Times New Roman"/>
          <w:color w:val="000000"/>
          <w:sz w:val="32"/>
          <w:szCs w:val="32"/>
        </w:rPr>
        <w:t>于</w:t>
      </w:r>
      <w:r>
        <w:rPr>
          <w:rFonts w:hint="default" w:ascii="Times New Roman" w:hAnsi="Times New Roman" w:eastAsia="仿宋" w:cs="Times New Roman"/>
          <w:color w:val="000000"/>
          <w:sz w:val="32"/>
          <w:szCs w:val="32"/>
          <w:lang w:val="en-US" w:eastAsia="zh-CN"/>
        </w:rPr>
        <w:t>2024年12月底</w:t>
      </w:r>
      <w:r>
        <w:rPr>
          <w:rFonts w:hint="default" w:ascii="Times New Roman" w:hAnsi="Times New Roman" w:eastAsia="仿宋" w:cs="Times New Roman"/>
          <w:color w:val="000000"/>
          <w:sz w:val="32"/>
          <w:szCs w:val="32"/>
          <w:lang w:eastAsia="zh-CN"/>
        </w:rPr>
        <w:t>将</w:t>
      </w:r>
      <w:r>
        <w:rPr>
          <w:rFonts w:hint="default" w:ascii="Times New Roman" w:hAnsi="Times New Roman" w:eastAsia="仿宋" w:cs="Times New Roman"/>
          <w:color w:val="000000"/>
          <w:sz w:val="32"/>
          <w:szCs w:val="32"/>
        </w:rPr>
        <w:t>市本级城东、城南、城北</w:t>
      </w:r>
      <w:r>
        <w:rPr>
          <w:rFonts w:hint="default" w:ascii="Times New Roman" w:hAnsi="Times New Roman" w:eastAsia="仿宋" w:cs="Times New Roman"/>
          <w:color w:val="000000"/>
          <w:sz w:val="32"/>
          <w:szCs w:val="32"/>
          <w:lang w:eastAsia="zh-CN"/>
        </w:rPr>
        <w:t>三</w:t>
      </w:r>
      <w:r>
        <w:rPr>
          <w:rFonts w:hint="default" w:ascii="Times New Roman" w:hAnsi="Times New Roman" w:eastAsia="仿宋" w:cs="Times New Roman"/>
          <w:color w:val="000000"/>
          <w:sz w:val="32"/>
          <w:szCs w:val="32"/>
        </w:rPr>
        <w:t>个公租房小区特许经营权</w:t>
      </w:r>
      <w:r>
        <w:rPr>
          <w:rFonts w:hint="default" w:ascii="Times New Roman" w:hAnsi="Times New Roman" w:eastAsia="仿宋" w:cs="Times New Roman"/>
          <w:color w:val="000000"/>
          <w:sz w:val="32"/>
          <w:szCs w:val="32"/>
          <w:lang w:eastAsia="zh-CN"/>
        </w:rPr>
        <w:t>出让给了市城发集团下属子公司</w:t>
      </w:r>
      <w:r>
        <w:rPr>
          <w:rFonts w:hint="default" w:ascii="Times New Roman" w:hAnsi="Times New Roman" w:eastAsia="仿宋" w:cs="Times New Roman"/>
          <w:color w:val="000000"/>
          <w:sz w:val="32"/>
          <w:szCs w:val="32"/>
        </w:rPr>
        <w:t>怀化城市资产经营有限公司</w:t>
      </w:r>
      <w:r>
        <w:rPr>
          <w:rFonts w:hint="default" w:ascii="Times New Roman" w:hAnsi="Times New Roman" w:eastAsia="仿宋" w:cs="Times New Roman"/>
          <w:color w:val="000000"/>
          <w:sz w:val="32"/>
          <w:szCs w:val="32"/>
          <w:lang w:eastAsia="zh-CN"/>
        </w:rPr>
        <w:t>。现我中心负责承租户准入和退出的审核审批工作，同时监督指导该公司开展三个公租房小区的现场运营管理</w:t>
      </w:r>
      <w:r>
        <w:rPr>
          <w:rFonts w:hint="default" w:ascii="Times New Roman" w:hAnsi="Times New Roman" w:eastAsia="仿宋" w:cs="Times New Roman"/>
          <w:color w:val="000000"/>
          <w:sz w:val="32"/>
          <w:szCs w:val="32"/>
          <w:lang w:val="en-US" w:eastAsia="zh-CN"/>
        </w:rPr>
        <w:t>。</w:t>
      </w:r>
    </w:p>
    <w:p w14:paraId="7214C1FD">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0" w:firstLineChars="200"/>
        <w:jc w:val="both"/>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rPr>
        <w:t>市本级城东、城南、城北三个公租房小区共有住房54</w:t>
      </w:r>
      <w:r>
        <w:rPr>
          <w:rFonts w:hint="default" w:ascii="Times New Roman" w:hAnsi="Times New Roman" w:eastAsia="仿宋" w:cs="Times New Roman"/>
          <w:color w:val="000000"/>
          <w:sz w:val="32"/>
          <w:szCs w:val="32"/>
          <w:lang w:val="en-US" w:eastAsia="zh-CN"/>
        </w:rPr>
        <w:t>90</w:t>
      </w:r>
      <w:r>
        <w:rPr>
          <w:rFonts w:hint="default" w:ascii="Times New Roman" w:hAnsi="Times New Roman" w:eastAsia="仿宋" w:cs="Times New Roman"/>
          <w:color w:val="000000"/>
          <w:sz w:val="32"/>
          <w:szCs w:val="32"/>
        </w:rPr>
        <w:t>套</w:t>
      </w:r>
      <w:r>
        <w:rPr>
          <w:rFonts w:hint="default" w:ascii="Times New Roman" w:hAnsi="Times New Roman" w:eastAsia="仿宋" w:cs="Times New Roman"/>
          <w:color w:val="000000"/>
          <w:sz w:val="32"/>
          <w:szCs w:val="32"/>
          <w:lang w:eastAsia="zh-CN"/>
        </w:rPr>
        <w:t>，居住总人数约1.5万，居住人群包括城镇低保低收入家庭、退休下岗职工、残障人士、孤寡老人、退伍军人、拆迁过渡安置户等。</w:t>
      </w:r>
      <w:r>
        <w:rPr>
          <w:rFonts w:hint="default" w:ascii="Times New Roman" w:hAnsi="Times New Roman" w:eastAsia="仿宋" w:cs="Times New Roman"/>
          <w:b/>
          <w:bCs/>
          <w:color w:val="000000"/>
          <w:sz w:val="32"/>
          <w:szCs w:val="32"/>
          <w:lang w:eastAsia="zh-CN"/>
        </w:rPr>
        <w:t>一是</w:t>
      </w:r>
      <w:r>
        <w:rPr>
          <w:rFonts w:hint="default" w:ascii="Times New Roman" w:hAnsi="Times New Roman" w:eastAsia="仿宋" w:cs="Times New Roman"/>
          <w:color w:val="000000"/>
          <w:sz w:val="32"/>
          <w:szCs w:val="32"/>
          <w:lang w:val="en-US" w:eastAsia="zh-CN"/>
        </w:rPr>
        <w:t>2025</w:t>
      </w:r>
      <w:r>
        <w:rPr>
          <w:rFonts w:hint="default" w:ascii="Times New Roman" w:hAnsi="Times New Roman" w:eastAsia="仿宋" w:cs="Times New Roman"/>
          <w:color w:val="000000"/>
          <w:sz w:val="32"/>
          <w:szCs w:val="32"/>
          <w:lang w:eastAsia="zh-CN"/>
        </w:rPr>
        <w:t>年</w:t>
      </w:r>
      <w:r>
        <w:rPr>
          <w:rFonts w:hint="default" w:ascii="Times New Roman" w:hAnsi="Times New Roman" w:eastAsia="仿宋" w:cs="Times New Roman"/>
          <w:color w:val="000000"/>
          <w:sz w:val="32"/>
          <w:szCs w:val="32"/>
        </w:rPr>
        <w:t>新分配入住</w:t>
      </w:r>
      <w:r>
        <w:rPr>
          <w:rFonts w:hint="default" w:ascii="Times New Roman" w:hAnsi="Times New Roman" w:eastAsia="仿宋" w:cs="Times New Roman"/>
          <w:bCs/>
          <w:color w:val="000000"/>
          <w:sz w:val="32"/>
          <w:szCs w:val="32"/>
          <w:lang w:val="en-US" w:eastAsia="zh-CN"/>
        </w:rPr>
        <w:t>203</w:t>
      </w:r>
      <w:r>
        <w:rPr>
          <w:rFonts w:hint="default" w:ascii="Times New Roman" w:hAnsi="Times New Roman" w:eastAsia="仿宋" w:cs="Times New Roman"/>
          <w:color w:val="000000"/>
          <w:sz w:val="32"/>
          <w:szCs w:val="32"/>
        </w:rPr>
        <w:t>户</w:t>
      </w:r>
      <w:r>
        <w:rPr>
          <w:rFonts w:hint="default" w:ascii="Times New Roman" w:hAnsi="Times New Roman" w:eastAsia="仿宋" w:cs="Times New Roman"/>
          <w:color w:val="000000"/>
          <w:sz w:val="32"/>
          <w:szCs w:val="32"/>
          <w:lang w:eastAsia="zh-CN"/>
        </w:rPr>
        <w:t>，现实际</w:t>
      </w:r>
      <w:r>
        <w:rPr>
          <w:rFonts w:hint="default" w:ascii="Times New Roman" w:hAnsi="Times New Roman" w:eastAsia="仿宋" w:cs="Times New Roman"/>
          <w:color w:val="000000"/>
          <w:sz w:val="32"/>
          <w:szCs w:val="32"/>
        </w:rPr>
        <w:t>分配入住</w:t>
      </w:r>
      <w:r>
        <w:rPr>
          <w:rFonts w:hint="default" w:ascii="Times New Roman" w:hAnsi="Times New Roman" w:eastAsia="仿宋" w:cs="Times New Roman"/>
          <w:color w:val="000000"/>
          <w:sz w:val="32"/>
          <w:szCs w:val="32"/>
          <w:lang w:eastAsia="zh-CN"/>
        </w:rPr>
        <w:t>52</w:t>
      </w:r>
      <w:r>
        <w:rPr>
          <w:rFonts w:hint="default" w:ascii="Times New Roman" w:hAnsi="Times New Roman" w:eastAsia="仿宋" w:cs="Times New Roman"/>
          <w:color w:val="000000"/>
          <w:sz w:val="32"/>
          <w:szCs w:val="32"/>
          <w:lang w:val="en-US" w:eastAsia="zh-CN"/>
        </w:rPr>
        <w:t>53</w:t>
      </w:r>
      <w:r>
        <w:rPr>
          <w:rFonts w:hint="default" w:ascii="Times New Roman" w:hAnsi="Times New Roman" w:eastAsia="仿宋" w:cs="Times New Roman"/>
          <w:color w:val="000000"/>
          <w:sz w:val="32"/>
          <w:szCs w:val="32"/>
        </w:rPr>
        <w:t>户</w:t>
      </w:r>
      <w:r>
        <w:rPr>
          <w:rFonts w:hint="default" w:ascii="Times New Roman" w:hAnsi="Times New Roman" w:eastAsia="仿宋" w:cs="Times New Roman"/>
          <w:color w:val="000000"/>
          <w:sz w:val="32"/>
          <w:szCs w:val="32"/>
          <w:lang w:eastAsia="zh-CN"/>
        </w:rPr>
        <w:t>，全年</w:t>
      </w:r>
      <w:r>
        <w:rPr>
          <w:rFonts w:hint="default" w:ascii="Times New Roman" w:hAnsi="Times New Roman" w:eastAsia="仿宋" w:cs="Times New Roman"/>
          <w:color w:val="000000"/>
          <w:sz w:val="32"/>
          <w:szCs w:val="32"/>
        </w:rPr>
        <w:t>收取租金</w:t>
      </w:r>
      <w:r>
        <w:rPr>
          <w:rFonts w:hint="default" w:ascii="Times New Roman" w:hAnsi="Times New Roman" w:eastAsia="仿宋" w:cs="Times New Roman"/>
          <w:color w:val="000000"/>
          <w:sz w:val="32"/>
          <w:szCs w:val="32"/>
          <w:lang w:val="en-US" w:eastAsia="zh-CN"/>
        </w:rPr>
        <w:t>828.73</w:t>
      </w:r>
      <w:r>
        <w:rPr>
          <w:rFonts w:hint="default" w:ascii="Times New Roman" w:hAnsi="Times New Roman" w:eastAsia="仿宋" w:cs="Times New Roman"/>
          <w:color w:val="000000"/>
          <w:sz w:val="32"/>
          <w:szCs w:val="32"/>
        </w:rPr>
        <w:t>万元</w:t>
      </w:r>
      <w:r>
        <w:rPr>
          <w:rFonts w:hint="default" w:ascii="Times New Roman" w:hAnsi="Times New Roman" w:eastAsia="仿宋" w:cs="Times New Roman"/>
          <w:color w:val="000000"/>
          <w:sz w:val="32"/>
          <w:szCs w:val="32"/>
          <w:lang w:eastAsia="zh-CN"/>
        </w:rPr>
        <w:t>，已</w:t>
      </w:r>
      <w:r>
        <w:rPr>
          <w:rFonts w:hint="default" w:ascii="Times New Roman" w:hAnsi="Times New Roman" w:eastAsia="仿宋" w:cs="Times New Roman"/>
          <w:color w:val="000000"/>
          <w:sz w:val="32"/>
          <w:szCs w:val="32"/>
        </w:rPr>
        <w:t>完成年审</w:t>
      </w:r>
      <w:r>
        <w:rPr>
          <w:rFonts w:hint="default" w:ascii="Times New Roman" w:hAnsi="Times New Roman" w:eastAsia="仿宋" w:cs="Times New Roman"/>
          <w:color w:val="000000"/>
          <w:sz w:val="32"/>
          <w:szCs w:val="32"/>
          <w:lang w:val="en-US" w:eastAsia="zh-CN"/>
        </w:rPr>
        <w:t>4999</w:t>
      </w:r>
      <w:r>
        <w:rPr>
          <w:rFonts w:hint="default" w:ascii="Times New Roman" w:hAnsi="Times New Roman" w:eastAsia="仿宋" w:cs="Times New Roman"/>
          <w:color w:val="000000"/>
          <w:sz w:val="32"/>
          <w:szCs w:val="32"/>
        </w:rPr>
        <w:t>户</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lang w:val="en-US" w:eastAsia="zh-CN"/>
        </w:rPr>
        <w:t>完成</w:t>
      </w:r>
      <w:r>
        <w:rPr>
          <w:rFonts w:hint="default" w:ascii="Times New Roman" w:hAnsi="Times New Roman" w:eastAsia="仿宋" w:cs="Times New Roman"/>
          <w:color w:val="000000"/>
          <w:sz w:val="32"/>
          <w:szCs w:val="32"/>
          <w:lang w:eastAsia="zh-CN"/>
        </w:rPr>
        <w:t>入户调查</w:t>
      </w:r>
      <w:r>
        <w:rPr>
          <w:rFonts w:hint="default" w:ascii="Times New Roman" w:hAnsi="Times New Roman" w:eastAsia="仿宋" w:cs="Times New Roman"/>
          <w:color w:val="000000"/>
          <w:sz w:val="32"/>
          <w:szCs w:val="32"/>
          <w:lang w:val="en-US" w:eastAsia="zh-CN"/>
        </w:rPr>
        <w:t>2078户（三年全覆盖），公租房日常维修</w:t>
      </w:r>
      <w:r>
        <w:rPr>
          <w:rFonts w:hint="default" w:ascii="Times New Roman" w:hAnsi="Times New Roman" w:eastAsia="仿宋" w:cs="Times New Roman"/>
          <w:bCs/>
          <w:color w:val="000000"/>
          <w:sz w:val="32"/>
          <w:szCs w:val="32"/>
          <w:lang w:val="en-US" w:eastAsia="zh-CN"/>
        </w:rPr>
        <w:t>168</w:t>
      </w:r>
      <w:r>
        <w:rPr>
          <w:rFonts w:hint="default" w:ascii="Times New Roman" w:hAnsi="Times New Roman" w:eastAsia="仿宋" w:cs="Times New Roman"/>
          <w:color w:val="000000"/>
          <w:sz w:val="32"/>
          <w:szCs w:val="32"/>
          <w:lang w:val="en-US" w:eastAsia="zh-CN"/>
        </w:rPr>
        <w:t>笔；</w:t>
      </w:r>
      <w:r>
        <w:rPr>
          <w:rFonts w:hint="default" w:ascii="Times New Roman" w:hAnsi="Times New Roman" w:eastAsia="仿宋" w:cs="Times New Roman"/>
          <w:b/>
          <w:bCs/>
          <w:color w:val="000000"/>
          <w:sz w:val="32"/>
          <w:szCs w:val="32"/>
          <w:lang w:val="en-US" w:eastAsia="zh-CN"/>
        </w:rPr>
        <w:t>二是</w:t>
      </w:r>
      <w:r>
        <w:rPr>
          <w:rFonts w:hint="default" w:ascii="Times New Roman" w:hAnsi="Times New Roman" w:eastAsia="仿宋" w:cs="Times New Roman"/>
          <w:bCs/>
          <w:color w:val="000000"/>
          <w:sz w:val="32"/>
          <w:szCs w:val="32"/>
          <w:lang w:eastAsia="zh-CN"/>
        </w:rPr>
        <w:t>按政策</w:t>
      </w:r>
      <w:r>
        <w:rPr>
          <w:rFonts w:hint="default" w:ascii="Times New Roman" w:hAnsi="Times New Roman" w:eastAsia="仿宋" w:cs="Times New Roman"/>
          <w:bCs/>
          <w:color w:val="000000"/>
          <w:sz w:val="32"/>
          <w:szCs w:val="32"/>
        </w:rPr>
        <w:t>减免</w:t>
      </w:r>
      <w:r>
        <w:rPr>
          <w:rFonts w:hint="default" w:ascii="Times New Roman" w:hAnsi="Times New Roman" w:eastAsia="仿宋" w:cs="Times New Roman"/>
          <w:bCs/>
          <w:color w:val="000000"/>
          <w:sz w:val="32"/>
          <w:szCs w:val="32"/>
          <w:lang w:eastAsia="zh-CN"/>
        </w:rPr>
        <w:t>租金</w:t>
      </w:r>
      <w:r>
        <w:rPr>
          <w:rFonts w:hint="default" w:ascii="Times New Roman" w:hAnsi="Times New Roman" w:eastAsia="仿宋" w:cs="Times New Roman"/>
          <w:bCs/>
          <w:color w:val="000000"/>
          <w:sz w:val="32"/>
          <w:szCs w:val="32"/>
          <w:lang w:val="en-US" w:eastAsia="zh-CN"/>
        </w:rPr>
        <w:t>96.79万</w:t>
      </w:r>
      <w:r>
        <w:rPr>
          <w:rFonts w:hint="default" w:ascii="Times New Roman" w:hAnsi="Times New Roman" w:eastAsia="仿宋" w:cs="Times New Roman"/>
          <w:bCs/>
          <w:color w:val="000000"/>
          <w:sz w:val="32"/>
          <w:szCs w:val="32"/>
        </w:rPr>
        <w:t>元</w:t>
      </w:r>
      <w:r>
        <w:rPr>
          <w:rFonts w:hint="default" w:ascii="Times New Roman" w:hAnsi="Times New Roman" w:eastAsia="仿宋" w:cs="Times New Roman"/>
          <w:bCs/>
          <w:color w:val="000000"/>
          <w:sz w:val="32"/>
          <w:szCs w:val="32"/>
          <w:lang w:eastAsia="zh-CN"/>
        </w:rPr>
        <w:t>，惠及</w:t>
      </w:r>
      <w:r>
        <w:rPr>
          <w:rFonts w:hint="default" w:ascii="Times New Roman" w:hAnsi="Times New Roman" w:eastAsia="仿宋" w:cs="Times New Roman"/>
          <w:color w:val="000000"/>
          <w:sz w:val="32"/>
          <w:szCs w:val="32"/>
        </w:rPr>
        <w:t>残障人士、孤寡老人、退伍军人</w:t>
      </w:r>
      <w:r>
        <w:rPr>
          <w:rFonts w:hint="default" w:ascii="Times New Roman" w:hAnsi="Times New Roman" w:eastAsia="仿宋" w:cs="Times New Roman"/>
          <w:color w:val="000000"/>
          <w:sz w:val="32"/>
          <w:szCs w:val="32"/>
          <w:lang w:eastAsia="zh-CN"/>
        </w:rPr>
        <w:t>等</w:t>
      </w:r>
      <w:r>
        <w:rPr>
          <w:rFonts w:hint="default" w:ascii="Times New Roman" w:hAnsi="Times New Roman" w:eastAsia="仿宋" w:cs="Times New Roman"/>
          <w:bCs/>
          <w:color w:val="000000"/>
          <w:sz w:val="32"/>
          <w:szCs w:val="32"/>
          <w:lang w:val="en-US" w:eastAsia="zh-CN"/>
        </w:rPr>
        <w:t>1078</w:t>
      </w:r>
      <w:r>
        <w:rPr>
          <w:rFonts w:hint="default" w:ascii="Times New Roman" w:hAnsi="Times New Roman" w:eastAsia="仿宋" w:cs="Times New Roman"/>
          <w:bCs/>
          <w:color w:val="000000"/>
          <w:sz w:val="32"/>
          <w:szCs w:val="32"/>
        </w:rPr>
        <w:t>户</w:t>
      </w:r>
      <w:r>
        <w:rPr>
          <w:rFonts w:hint="default" w:ascii="Times New Roman" w:hAnsi="Times New Roman" w:eastAsia="仿宋" w:cs="Times New Roman"/>
          <w:bCs/>
          <w:color w:val="000000"/>
          <w:sz w:val="32"/>
          <w:szCs w:val="32"/>
          <w:lang w:eastAsia="zh-CN"/>
        </w:rPr>
        <w:t>；</w:t>
      </w:r>
      <w:r>
        <w:rPr>
          <w:rFonts w:hint="default" w:ascii="Times New Roman" w:hAnsi="Times New Roman" w:eastAsia="仿宋" w:cs="Times New Roman"/>
          <w:b/>
          <w:bCs/>
          <w:color w:val="000000"/>
          <w:sz w:val="32"/>
          <w:szCs w:val="32"/>
          <w:lang w:val="en-US" w:eastAsia="zh-CN"/>
        </w:rPr>
        <w:t>三是</w:t>
      </w:r>
      <w:r>
        <w:rPr>
          <w:rFonts w:hint="default" w:ascii="Times New Roman" w:hAnsi="Times New Roman" w:eastAsia="仿宋" w:cs="Times New Roman"/>
          <w:color w:val="000000"/>
          <w:sz w:val="32"/>
          <w:szCs w:val="32"/>
          <w:lang w:val="en-US" w:eastAsia="zh-CN"/>
        </w:rPr>
        <w:t>办理退房</w:t>
      </w:r>
      <w:r>
        <w:rPr>
          <w:rFonts w:hint="default" w:ascii="Times New Roman" w:hAnsi="Times New Roman" w:eastAsia="仿宋" w:cs="Times New Roman"/>
          <w:bCs/>
          <w:color w:val="000000"/>
          <w:sz w:val="32"/>
          <w:szCs w:val="32"/>
          <w:lang w:val="en-US" w:eastAsia="zh-CN"/>
        </w:rPr>
        <w:t>221</w:t>
      </w:r>
      <w:r>
        <w:rPr>
          <w:rFonts w:hint="default" w:ascii="Times New Roman" w:hAnsi="Times New Roman" w:eastAsia="仿宋" w:cs="Times New Roman"/>
          <w:color w:val="000000"/>
          <w:sz w:val="32"/>
          <w:szCs w:val="32"/>
          <w:lang w:val="en-US" w:eastAsia="zh-CN"/>
        </w:rPr>
        <w:t>户，入户调查发现转租转借14户全部清退，数据按时上报至市住建局深化整治全市住建领域群众身边不正之风和腐败问题（“三湘安居”专项行动）工作专班；</w:t>
      </w:r>
      <w:r>
        <w:rPr>
          <w:rFonts w:hint="default" w:ascii="Times New Roman" w:hAnsi="Times New Roman" w:eastAsia="仿宋" w:cs="Times New Roman"/>
          <w:b/>
          <w:bCs/>
          <w:color w:val="000000"/>
          <w:sz w:val="32"/>
          <w:szCs w:val="32"/>
          <w:lang w:val="en-US" w:eastAsia="zh-CN"/>
        </w:rPr>
        <w:t>四是</w:t>
      </w:r>
      <w:r>
        <w:rPr>
          <w:rFonts w:hint="default" w:ascii="Times New Roman" w:hAnsi="Times New Roman" w:eastAsia="仿宋" w:cs="Times New Roman"/>
          <w:color w:val="000000"/>
          <w:sz w:val="32"/>
          <w:szCs w:val="32"/>
          <w:lang w:val="en-US" w:eastAsia="zh-CN"/>
        </w:rPr>
        <w:t>分别于3月28日和</w:t>
      </w:r>
      <w:r>
        <w:rPr>
          <w:rFonts w:hint="default" w:ascii="Times New Roman" w:hAnsi="Times New Roman" w:eastAsia="仿宋_GB2312" w:cs="Times New Roman"/>
          <w:color w:val="000000"/>
          <w:sz w:val="32"/>
          <w:szCs w:val="32"/>
          <w:lang w:val="en-US" w:eastAsia="zh-CN"/>
        </w:rPr>
        <w:t>12月4日</w:t>
      </w:r>
      <w:r>
        <w:rPr>
          <w:rFonts w:hint="default" w:ascii="Times New Roman" w:hAnsi="Times New Roman" w:eastAsia="仿宋" w:cs="Times New Roman"/>
          <w:color w:val="000000"/>
          <w:sz w:val="32"/>
          <w:szCs w:val="32"/>
          <w:lang w:val="en-US" w:eastAsia="zh-CN"/>
        </w:rPr>
        <w:t>给</w:t>
      </w:r>
      <w:r>
        <w:rPr>
          <w:rFonts w:hint="default" w:ascii="Times New Roman" w:hAnsi="Times New Roman" w:eastAsia="仿宋" w:cs="Times New Roman"/>
          <w:color w:val="000000"/>
          <w:sz w:val="32"/>
          <w:szCs w:val="32"/>
          <w:lang w:eastAsia="zh-CN"/>
        </w:rPr>
        <w:t>特许经营权受让方</w:t>
      </w:r>
      <w:r>
        <w:rPr>
          <w:rFonts w:hint="default" w:ascii="Times New Roman" w:hAnsi="Times New Roman" w:eastAsia="仿宋" w:cs="Times New Roman"/>
          <w:color w:val="000000"/>
          <w:sz w:val="32"/>
          <w:szCs w:val="32"/>
        </w:rPr>
        <w:t>怀化城市资产经营</w:t>
      </w:r>
      <w:r>
        <w:rPr>
          <w:rFonts w:hint="default" w:ascii="Times New Roman" w:hAnsi="Times New Roman" w:eastAsia="仿宋" w:cs="Times New Roman"/>
          <w:color w:val="000000"/>
          <w:sz w:val="32"/>
          <w:szCs w:val="32"/>
          <w:lang w:eastAsia="zh-CN"/>
        </w:rPr>
        <w:t>有限</w:t>
      </w:r>
      <w:r>
        <w:rPr>
          <w:rFonts w:hint="default" w:ascii="Times New Roman" w:hAnsi="Times New Roman" w:eastAsia="仿宋" w:cs="Times New Roman"/>
          <w:color w:val="000000"/>
          <w:sz w:val="32"/>
          <w:szCs w:val="32"/>
        </w:rPr>
        <w:t>公司</w:t>
      </w:r>
      <w:r>
        <w:rPr>
          <w:rFonts w:hint="default" w:ascii="Times New Roman" w:hAnsi="Times New Roman" w:eastAsia="仿宋" w:cs="Times New Roman"/>
          <w:color w:val="000000"/>
          <w:sz w:val="32"/>
          <w:szCs w:val="32"/>
          <w:lang w:eastAsia="zh-CN"/>
        </w:rPr>
        <w:t>致《安全生产工作提示函》和《关于加强公租房小区冬春季安全生产和火灾事故防控工作的提示函》，要求</w:t>
      </w:r>
      <w:r>
        <w:rPr>
          <w:rFonts w:hint="default" w:ascii="Times New Roman" w:hAnsi="Times New Roman" w:eastAsia="仿宋" w:cs="Times New Roman"/>
          <w:color w:val="000000"/>
          <w:sz w:val="32"/>
          <w:szCs w:val="32"/>
        </w:rPr>
        <w:t>加强</w:t>
      </w:r>
      <w:r>
        <w:rPr>
          <w:rFonts w:hint="default" w:ascii="Times New Roman" w:hAnsi="Times New Roman" w:eastAsia="仿宋" w:cs="Times New Roman"/>
          <w:color w:val="000000"/>
          <w:sz w:val="32"/>
          <w:szCs w:val="32"/>
          <w:lang w:eastAsia="zh-CN"/>
        </w:rPr>
        <w:t>三个公租房小区</w:t>
      </w:r>
      <w:r>
        <w:rPr>
          <w:rFonts w:hint="default" w:ascii="Times New Roman" w:hAnsi="Times New Roman" w:eastAsia="仿宋" w:cs="Times New Roman"/>
          <w:color w:val="000000"/>
          <w:sz w:val="32"/>
          <w:szCs w:val="32"/>
        </w:rPr>
        <w:t>安全管理，扛牢压实安全生产和火灾事故风险防范责任</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开展安全隐患排查整治</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防范高空坠物</w:t>
      </w:r>
      <w:r>
        <w:rPr>
          <w:rFonts w:hint="default" w:ascii="Times New Roman" w:hAnsi="Times New Roman" w:eastAsia="仿宋" w:cs="Times New Roman"/>
          <w:color w:val="000000"/>
          <w:sz w:val="32"/>
          <w:szCs w:val="32"/>
          <w:lang w:eastAsia="zh-CN"/>
        </w:rPr>
        <w:t>、冬春季安全生产和火灾事故</w:t>
      </w:r>
      <w:r>
        <w:rPr>
          <w:rFonts w:hint="default" w:ascii="Times New Roman" w:hAnsi="Times New Roman" w:eastAsia="仿宋" w:cs="Times New Roman"/>
          <w:color w:val="000000"/>
          <w:sz w:val="32"/>
          <w:szCs w:val="32"/>
        </w:rPr>
        <w:t>等安全风险，完善应急预案与处置机制</w:t>
      </w:r>
      <w:r>
        <w:rPr>
          <w:rFonts w:hint="default" w:ascii="Times New Roman" w:hAnsi="Times New Roman" w:eastAsia="仿宋" w:cs="Times New Roman"/>
          <w:color w:val="000000"/>
          <w:sz w:val="32"/>
          <w:szCs w:val="32"/>
          <w:lang w:eastAsia="zh-CN"/>
        </w:rPr>
        <w:t>，确保承租户</w:t>
      </w:r>
      <w:r>
        <w:rPr>
          <w:rFonts w:hint="default" w:ascii="Times New Roman" w:hAnsi="Times New Roman" w:eastAsia="仿宋" w:cs="Times New Roman"/>
          <w:color w:val="000000"/>
          <w:sz w:val="32"/>
          <w:szCs w:val="32"/>
        </w:rPr>
        <w:t>生命</w:t>
      </w:r>
      <w:r>
        <w:rPr>
          <w:rFonts w:hint="default" w:ascii="Times New Roman" w:hAnsi="Times New Roman" w:eastAsia="仿宋" w:cs="Times New Roman"/>
          <w:color w:val="000000"/>
          <w:sz w:val="32"/>
          <w:szCs w:val="32"/>
          <w:lang w:eastAsia="zh-CN"/>
        </w:rPr>
        <w:t>和</w:t>
      </w:r>
      <w:r>
        <w:rPr>
          <w:rFonts w:hint="default" w:ascii="Times New Roman" w:hAnsi="Times New Roman" w:eastAsia="仿宋" w:cs="Times New Roman"/>
          <w:color w:val="000000"/>
          <w:sz w:val="32"/>
          <w:szCs w:val="32"/>
        </w:rPr>
        <w:t>财产安全</w:t>
      </w:r>
      <w:r>
        <w:rPr>
          <w:rFonts w:hint="default" w:ascii="Times New Roman" w:hAnsi="Times New Roman" w:eastAsia="仿宋" w:cs="Times New Roman"/>
          <w:color w:val="000000"/>
          <w:sz w:val="32"/>
          <w:szCs w:val="32"/>
          <w:lang w:eastAsia="zh-CN"/>
        </w:rPr>
        <w:t>。</w:t>
      </w:r>
    </w:p>
    <w:p w14:paraId="0842A420">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3.白蚁防治工作情况。</w:t>
      </w:r>
      <w:r>
        <w:rPr>
          <w:rFonts w:hint="default" w:ascii="Times New Roman" w:hAnsi="Times New Roman" w:eastAsia="仿宋" w:cs="Times New Roman"/>
          <w:b w:val="0"/>
          <w:bCs/>
          <w:color w:val="000000"/>
          <w:sz w:val="32"/>
          <w:szCs w:val="32"/>
        </w:rPr>
        <w:t>202</w:t>
      </w:r>
      <w:r>
        <w:rPr>
          <w:rFonts w:hint="default" w:ascii="Times New Roman" w:hAnsi="Times New Roman" w:eastAsia="仿宋" w:cs="Times New Roman"/>
          <w:b w:val="0"/>
          <w:bCs/>
          <w:color w:val="000000"/>
          <w:sz w:val="32"/>
          <w:szCs w:val="32"/>
          <w:lang w:val="en-US" w:eastAsia="zh-CN"/>
        </w:rPr>
        <w:t>5</w:t>
      </w:r>
      <w:r>
        <w:rPr>
          <w:rFonts w:hint="default" w:ascii="Times New Roman" w:hAnsi="Times New Roman" w:eastAsia="仿宋" w:cs="Times New Roman"/>
          <w:b w:val="0"/>
          <w:bCs/>
          <w:color w:val="000000"/>
          <w:sz w:val="32"/>
          <w:szCs w:val="32"/>
        </w:rPr>
        <w:t>年，</w:t>
      </w:r>
      <w:r>
        <w:rPr>
          <w:rFonts w:hint="default" w:ascii="Times New Roman" w:hAnsi="Times New Roman" w:eastAsia="仿宋" w:cs="Times New Roman"/>
          <w:b/>
          <w:bCs/>
          <w:color w:val="000000"/>
          <w:sz w:val="32"/>
          <w:szCs w:val="32"/>
          <w:lang w:eastAsia="zh-CN"/>
        </w:rPr>
        <w:t>一是</w:t>
      </w:r>
      <w:r>
        <w:rPr>
          <w:rFonts w:hint="default" w:ascii="Times New Roman" w:hAnsi="Times New Roman" w:eastAsia="仿宋" w:cs="Times New Roman"/>
          <w:color w:val="000000"/>
          <w:sz w:val="32"/>
          <w:szCs w:val="32"/>
          <w:lang w:eastAsia="zh-CN"/>
        </w:rPr>
        <w:t>新建房屋白蚁预防申请受理10</w:t>
      </w:r>
      <w:r>
        <w:rPr>
          <w:rFonts w:hint="default" w:ascii="Times New Roman" w:hAnsi="Times New Roman" w:eastAsia="仿宋" w:cs="Times New Roman"/>
          <w:color w:val="000000"/>
          <w:sz w:val="32"/>
          <w:szCs w:val="32"/>
          <w:lang w:val="en-US" w:eastAsia="zh-CN"/>
        </w:rPr>
        <w:t>8</w:t>
      </w:r>
      <w:r>
        <w:rPr>
          <w:rFonts w:hint="default" w:ascii="Times New Roman" w:hAnsi="Times New Roman" w:eastAsia="仿宋" w:cs="Times New Roman"/>
          <w:color w:val="000000"/>
          <w:sz w:val="32"/>
          <w:szCs w:val="32"/>
          <w:lang w:eastAsia="zh-CN"/>
        </w:rPr>
        <w:t>栋面积114.</w:t>
      </w:r>
      <w:r>
        <w:rPr>
          <w:rFonts w:hint="default" w:ascii="Times New Roman" w:hAnsi="Times New Roman" w:eastAsia="仿宋" w:cs="Times New Roman"/>
          <w:color w:val="000000"/>
          <w:sz w:val="32"/>
          <w:szCs w:val="32"/>
          <w:lang w:val="en-US" w:eastAsia="zh-CN"/>
        </w:rPr>
        <w:t>78</w:t>
      </w:r>
      <w:r>
        <w:rPr>
          <w:rFonts w:hint="default" w:ascii="Times New Roman" w:hAnsi="Times New Roman" w:eastAsia="仿宋" w:cs="Times New Roman"/>
          <w:color w:val="000000"/>
          <w:sz w:val="32"/>
          <w:szCs w:val="32"/>
          <w:lang w:eastAsia="zh-CN"/>
        </w:rPr>
        <w:t>万㎡，发放城市房屋白蚁预防实施证明10</w:t>
      </w:r>
      <w:r>
        <w:rPr>
          <w:rFonts w:hint="default" w:ascii="Times New Roman" w:hAnsi="Times New Roman" w:eastAsia="仿宋" w:cs="Times New Roman"/>
          <w:color w:val="000000"/>
          <w:sz w:val="32"/>
          <w:szCs w:val="32"/>
          <w:lang w:val="en-US" w:eastAsia="zh-CN"/>
        </w:rPr>
        <w:t>8</w:t>
      </w:r>
      <w:r>
        <w:rPr>
          <w:rFonts w:hint="default" w:ascii="Times New Roman" w:hAnsi="Times New Roman" w:eastAsia="仿宋" w:cs="Times New Roman"/>
          <w:color w:val="000000"/>
          <w:sz w:val="32"/>
          <w:szCs w:val="32"/>
          <w:lang w:eastAsia="zh-CN"/>
        </w:rPr>
        <w:t>份；</w:t>
      </w:r>
      <w:r>
        <w:rPr>
          <w:rFonts w:hint="default" w:ascii="Times New Roman" w:hAnsi="Times New Roman" w:eastAsia="仿宋" w:cs="Times New Roman"/>
          <w:b/>
          <w:bCs/>
          <w:color w:val="000000"/>
          <w:sz w:val="32"/>
          <w:szCs w:val="32"/>
          <w:lang w:eastAsia="zh-CN"/>
        </w:rPr>
        <w:t>二是</w:t>
      </w:r>
      <w:r>
        <w:rPr>
          <w:rFonts w:hint="default" w:ascii="Times New Roman" w:hAnsi="Times New Roman" w:eastAsia="仿宋" w:cs="Times New Roman"/>
          <w:color w:val="000000"/>
          <w:sz w:val="32"/>
          <w:szCs w:val="32"/>
          <w:lang w:eastAsia="zh-CN"/>
        </w:rPr>
        <w:t>新建房屋白蚁预防施工10</w:t>
      </w:r>
      <w:r>
        <w:rPr>
          <w:rFonts w:hint="default" w:ascii="Times New Roman" w:hAnsi="Times New Roman" w:eastAsia="仿宋" w:cs="Times New Roman"/>
          <w:color w:val="000000"/>
          <w:sz w:val="32"/>
          <w:szCs w:val="32"/>
          <w:lang w:val="en-US" w:eastAsia="zh-CN"/>
        </w:rPr>
        <w:t>8</w:t>
      </w:r>
      <w:r>
        <w:rPr>
          <w:rFonts w:hint="default" w:ascii="Times New Roman" w:hAnsi="Times New Roman" w:eastAsia="仿宋" w:cs="Times New Roman"/>
          <w:color w:val="000000"/>
          <w:sz w:val="32"/>
          <w:szCs w:val="32"/>
          <w:lang w:eastAsia="zh-CN"/>
        </w:rPr>
        <w:t>栋面积114.</w:t>
      </w:r>
      <w:r>
        <w:rPr>
          <w:rFonts w:hint="default" w:ascii="Times New Roman" w:hAnsi="Times New Roman" w:eastAsia="仿宋" w:cs="Times New Roman"/>
          <w:color w:val="000000"/>
          <w:sz w:val="32"/>
          <w:szCs w:val="32"/>
          <w:lang w:val="en-US" w:eastAsia="zh-CN"/>
        </w:rPr>
        <w:t>78</w:t>
      </w:r>
      <w:r>
        <w:rPr>
          <w:rFonts w:hint="default" w:ascii="Times New Roman" w:hAnsi="Times New Roman" w:eastAsia="仿宋" w:cs="Times New Roman"/>
          <w:color w:val="000000"/>
          <w:sz w:val="32"/>
          <w:szCs w:val="32"/>
          <w:lang w:eastAsia="zh-CN"/>
        </w:rPr>
        <w:t>万㎡；</w:t>
      </w:r>
      <w:r>
        <w:rPr>
          <w:rFonts w:hint="default" w:ascii="Times New Roman" w:hAnsi="Times New Roman" w:eastAsia="仿宋" w:cs="Times New Roman"/>
          <w:b/>
          <w:bCs/>
          <w:color w:val="000000"/>
          <w:sz w:val="32"/>
          <w:szCs w:val="32"/>
          <w:lang w:eastAsia="zh-CN"/>
        </w:rPr>
        <w:t>三是</w:t>
      </w:r>
      <w:r>
        <w:rPr>
          <w:rFonts w:hint="default" w:ascii="Times New Roman" w:hAnsi="Times New Roman" w:eastAsia="仿宋" w:cs="Times New Roman"/>
          <w:color w:val="000000"/>
          <w:sz w:val="32"/>
          <w:szCs w:val="32"/>
          <w:lang w:eastAsia="zh-CN"/>
        </w:rPr>
        <w:t>白蚁灭治施工，实施白蚁灭治施工12处；</w:t>
      </w:r>
      <w:r>
        <w:rPr>
          <w:rFonts w:hint="default" w:ascii="Times New Roman" w:hAnsi="Times New Roman" w:eastAsia="仿宋" w:cs="Times New Roman"/>
          <w:b/>
          <w:bCs/>
          <w:color w:val="000000"/>
          <w:sz w:val="32"/>
          <w:szCs w:val="32"/>
          <w:lang w:eastAsia="zh-CN"/>
        </w:rPr>
        <w:t>四是</w:t>
      </w:r>
      <w:r>
        <w:rPr>
          <w:rFonts w:hint="default" w:ascii="Times New Roman" w:hAnsi="Times New Roman" w:eastAsia="仿宋" w:cs="Times New Roman"/>
          <w:color w:val="000000"/>
          <w:sz w:val="32"/>
          <w:szCs w:val="32"/>
          <w:lang w:eastAsia="zh-CN"/>
        </w:rPr>
        <w:t>受理</w:t>
      </w:r>
      <w:r>
        <w:rPr>
          <w:rFonts w:hint="default" w:ascii="Times New Roman" w:hAnsi="Times New Roman" w:eastAsia="仿宋" w:cs="Times New Roman"/>
          <w:color w:val="000000"/>
          <w:sz w:val="32"/>
          <w:szCs w:val="32"/>
        </w:rPr>
        <w:t>市长热线</w:t>
      </w:r>
      <w:r>
        <w:rPr>
          <w:rFonts w:hint="default" w:ascii="Times New Roman" w:hAnsi="Times New Roman" w:eastAsia="仿宋" w:cs="Times New Roman"/>
          <w:color w:val="000000"/>
          <w:sz w:val="32"/>
          <w:szCs w:val="32"/>
          <w:lang w:eastAsia="zh-CN"/>
        </w:rPr>
        <w:t>关于白蚁防治求助来电8件，通过电话联系和现场查看均不在白蚁防治包治期服务内，但是</w:t>
      </w:r>
      <w:r>
        <w:rPr>
          <w:rFonts w:hint="default" w:ascii="Times New Roman" w:hAnsi="Times New Roman" w:eastAsia="仿宋" w:cs="Times New Roman"/>
          <w:color w:val="000000"/>
          <w:sz w:val="32"/>
          <w:szCs w:val="32"/>
        </w:rPr>
        <w:t>工作人员针对不同类型的房屋和白蚁危害程度，</w:t>
      </w:r>
      <w:r>
        <w:rPr>
          <w:rFonts w:hint="default" w:ascii="Times New Roman" w:hAnsi="Times New Roman" w:eastAsia="仿宋" w:cs="Times New Roman"/>
          <w:color w:val="000000"/>
          <w:sz w:val="32"/>
          <w:szCs w:val="32"/>
          <w:lang w:eastAsia="zh-CN"/>
        </w:rPr>
        <w:t>均按照白蚁防治技术指导来电人防治方法和白蚁防治专用药物选购；</w:t>
      </w:r>
      <w:r>
        <w:rPr>
          <w:rFonts w:hint="default" w:ascii="Times New Roman" w:hAnsi="Times New Roman" w:eastAsia="仿宋" w:cs="Times New Roman"/>
          <w:b/>
          <w:bCs/>
          <w:color w:val="000000"/>
          <w:sz w:val="32"/>
          <w:szCs w:val="32"/>
          <w:lang w:eastAsia="zh-CN"/>
        </w:rPr>
        <w:t>五是</w:t>
      </w:r>
      <w:r>
        <w:rPr>
          <w:rFonts w:hint="default" w:ascii="Times New Roman" w:hAnsi="Times New Roman" w:eastAsia="仿宋" w:cs="Times New Roman"/>
          <w:color w:val="000000"/>
          <w:sz w:val="32"/>
          <w:szCs w:val="32"/>
          <w:lang w:eastAsia="zh-CN"/>
        </w:rPr>
        <w:t>对市城区</w:t>
      </w:r>
      <w:r>
        <w:rPr>
          <w:rFonts w:hint="default" w:ascii="Times New Roman" w:hAnsi="Times New Roman" w:eastAsia="仿宋" w:cs="Times New Roman"/>
          <w:color w:val="000000"/>
          <w:sz w:val="32"/>
          <w:szCs w:val="32"/>
        </w:rPr>
        <w:t>15年</w:t>
      </w:r>
      <w:r>
        <w:rPr>
          <w:rFonts w:hint="default" w:ascii="Times New Roman" w:hAnsi="Times New Roman" w:eastAsia="仿宋" w:cs="Times New Roman"/>
          <w:color w:val="000000"/>
          <w:sz w:val="32"/>
          <w:szCs w:val="32"/>
          <w:lang w:eastAsia="zh-CN"/>
        </w:rPr>
        <w:t>内</w:t>
      </w:r>
      <w:r>
        <w:rPr>
          <w:rFonts w:hint="default" w:ascii="Times New Roman" w:hAnsi="Times New Roman" w:eastAsia="仿宋" w:cs="Times New Roman"/>
          <w:color w:val="000000"/>
          <w:sz w:val="32"/>
          <w:szCs w:val="32"/>
        </w:rPr>
        <w:t>包治期的</w:t>
      </w:r>
      <w:r>
        <w:rPr>
          <w:rFonts w:hint="default" w:ascii="Times New Roman" w:hAnsi="Times New Roman" w:eastAsia="仿宋" w:cs="Times New Roman"/>
          <w:color w:val="000000"/>
          <w:sz w:val="32"/>
          <w:szCs w:val="32"/>
          <w:lang w:eastAsia="zh-CN"/>
        </w:rPr>
        <w:t>房屋，按照每4年回访复查一次要求，白蚁防治回访复查房屋578栋，回访面积639.4万㎡</w:t>
      </w:r>
      <w:r>
        <w:rPr>
          <w:rFonts w:hint="default" w:ascii="Times New Roman" w:hAnsi="Times New Roman" w:eastAsia="仿宋" w:cs="Times New Roman"/>
          <w:color w:val="000000"/>
          <w:sz w:val="32"/>
          <w:szCs w:val="32"/>
        </w:rPr>
        <w:t>。</w:t>
      </w:r>
    </w:p>
    <w:p w14:paraId="31D62B52">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4.购房补贴发放工作情况。</w:t>
      </w:r>
      <w:r>
        <w:rPr>
          <w:rFonts w:hint="default" w:ascii="Times New Roman" w:hAnsi="Times New Roman" w:eastAsia="仿宋" w:cs="Times New Roman"/>
          <w:color w:val="000000"/>
          <w:sz w:val="32"/>
          <w:szCs w:val="32"/>
          <w:lang w:eastAsia="zh-CN"/>
        </w:rPr>
        <w:t>该项</w:t>
      </w:r>
      <w:r>
        <w:rPr>
          <w:rFonts w:hint="default" w:ascii="Times New Roman" w:hAnsi="Times New Roman" w:eastAsia="仿宋" w:cs="Times New Roman"/>
          <w:color w:val="000000"/>
          <w:sz w:val="32"/>
          <w:szCs w:val="32"/>
        </w:rPr>
        <w:t>工作自2023年5月正式启动以来，共完成补贴申请资料审核13248户，</w:t>
      </w:r>
      <w:r>
        <w:rPr>
          <w:rFonts w:hint="default" w:ascii="Times New Roman" w:hAnsi="Times New Roman" w:eastAsia="仿宋" w:cs="Times New Roman"/>
          <w:color w:val="000000"/>
          <w:sz w:val="32"/>
          <w:szCs w:val="32"/>
          <w:lang w:eastAsia="zh-CN"/>
        </w:rPr>
        <w:t>涉及房屋</w:t>
      </w:r>
      <w:r>
        <w:rPr>
          <w:rFonts w:hint="default" w:ascii="Times New Roman" w:hAnsi="Times New Roman" w:eastAsia="仿宋" w:cs="Times New Roman"/>
          <w:color w:val="000000"/>
          <w:sz w:val="32"/>
          <w:szCs w:val="32"/>
        </w:rPr>
        <w:t>交易面积共计162.3万㎡（其中住宅12202套面积152.48万㎡，非住宅1046套面积9.82万㎡），成交总金额82.52亿元；实现契税征缴金额1.41亿元，应发放购房补贴共计8488.86万元。</w:t>
      </w:r>
    </w:p>
    <w:p w14:paraId="73F76CE4">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val="en-US" w:eastAsia="zh-CN"/>
        </w:rPr>
        <w:t>2025年因市财政紧张未拨付购房补贴资金，购房补贴发放工作未有实质性进展</w:t>
      </w:r>
      <w:r>
        <w:rPr>
          <w:rFonts w:hint="default" w:ascii="Times New Roman" w:hAnsi="Times New Roman" w:eastAsia="仿宋" w:cs="Times New Roman"/>
          <w:color w:val="000000"/>
          <w:sz w:val="32"/>
          <w:szCs w:val="32"/>
        </w:rPr>
        <w:t>。</w:t>
      </w:r>
      <w:r>
        <w:rPr>
          <w:rFonts w:hint="default" w:ascii="Times New Roman" w:hAnsi="Times New Roman" w:eastAsia="仿宋" w:cs="Times New Roman"/>
          <w:color w:val="000000"/>
          <w:sz w:val="32"/>
          <w:szCs w:val="32"/>
          <w:lang w:val="en-US" w:eastAsia="zh-CN"/>
        </w:rPr>
        <w:t>（</w:t>
      </w:r>
      <w:r>
        <w:rPr>
          <w:rFonts w:hint="default" w:ascii="Times New Roman" w:hAnsi="Times New Roman" w:eastAsia="仿宋" w:cs="Times New Roman"/>
          <w:color w:val="000000"/>
          <w:sz w:val="32"/>
          <w:szCs w:val="32"/>
        </w:rPr>
        <w:t>截至</w:t>
      </w:r>
      <w:r>
        <w:rPr>
          <w:rFonts w:hint="default" w:ascii="Times New Roman" w:hAnsi="Times New Roman" w:eastAsia="仿宋" w:cs="Times New Roman"/>
          <w:color w:val="000000"/>
          <w:sz w:val="32"/>
          <w:szCs w:val="32"/>
          <w:lang w:val="en-US" w:eastAsia="zh-CN"/>
        </w:rPr>
        <w:t>2024年底</w:t>
      </w:r>
      <w:r>
        <w:rPr>
          <w:rFonts w:hint="default" w:ascii="Times New Roman" w:hAnsi="Times New Roman" w:eastAsia="仿宋" w:cs="Times New Roman"/>
          <w:color w:val="000000"/>
          <w:sz w:val="32"/>
          <w:szCs w:val="32"/>
        </w:rPr>
        <w:t>，已完成</w:t>
      </w:r>
      <w:r>
        <w:rPr>
          <w:rFonts w:hint="default" w:ascii="Times New Roman" w:hAnsi="Times New Roman" w:eastAsia="仿宋" w:cs="Times New Roman"/>
          <w:color w:val="000000"/>
          <w:sz w:val="32"/>
          <w:szCs w:val="32"/>
          <w:lang w:eastAsia="zh-CN"/>
        </w:rPr>
        <w:t>前四批</w:t>
      </w:r>
      <w:r>
        <w:rPr>
          <w:rFonts w:hint="default" w:ascii="Times New Roman" w:hAnsi="Times New Roman" w:eastAsia="仿宋" w:cs="Times New Roman"/>
          <w:color w:val="000000"/>
          <w:sz w:val="32"/>
          <w:szCs w:val="32"/>
        </w:rPr>
        <w:t>3442户</w:t>
      </w:r>
      <w:r>
        <w:rPr>
          <w:rFonts w:hint="default" w:ascii="Times New Roman" w:hAnsi="Times New Roman" w:eastAsia="仿宋" w:cs="Times New Roman"/>
          <w:color w:val="000000"/>
          <w:sz w:val="32"/>
          <w:szCs w:val="32"/>
          <w:lang w:eastAsia="zh-CN"/>
        </w:rPr>
        <w:t>首年资金的发放以及</w:t>
      </w:r>
      <w:r>
        <w:rPr>
          <w:rFonts w:hint="default" w:ascii="Times New Roman" w:hAnsi="Times New Roman" w:eastAsia="仿宋" w:cs="Times New Roman"/>
          <w:color w:val="000000"/>
          <w:sz w:val="32"/>
          <w:szCs w:val="32"/>
        </w:rPr>
        <w:t>前三批2054户</w:t>
      </w:r>
      <w:r>
        <w:rPr>
          <w:rFonts w:hint="default" w:ascii="Times New Roman" w:hAnsi="Times New Roman" w:eastAsia="仿宋" w:cs="Times New Roman"/>
          <w:color w:val="000000"/>
          <w:sz w:val="32"/>
          <w:szCs w:val="32"/>
          <w:lang w:eastAsia="zh-CN"/>
        </w:rPr>
        <w:t>第二年资金的</w:t>
      </w:r>
      <w:r>
        <w:rPr>
          <w:rFonts w:hint="default" w:ascii="Times New Roman" w:hAnsi="Times New Roman" w:eastAsia="仿宋" w:cs="Times New Roman"/>
          <w:color w:val="000000"/>
          <w:sz w:val="32"/>
          <w:szCs w:val="32"/>
        </w:rPr>
        <w:t>发放</w:t>
      </w:r>
      <w:r>
        <w:rPr>
          <w:rFonts w:hint="default" w:ascii="Times New Roman" w:hAnsi="Times New Roman" w:eastAsia="仿宋" w:cs="Times New Roman"/>
          <w:color w:val="000000"/>
          <w:sz w:val="32"/>
          <w:szCs w:val="32"/>
          <w:lang w:val="en-US" w:eastAsia="zh-CN"/>
        </w:rPr>
        <w:t>）</w:t>
      </w:r>
      <w:r>
        <w:rPr>
          <w:rFonts w:hint="default" w:ascii="Times New Roman" w:hAnsi="Times New Roman" w:eastAsia="仿宋" w:cs="Times New Roman"/>
          <w:color w:val="000000"/>
          <w:sz w:val="32"/>
          <w:szCs w:val="32"/>
        </w:rPr>
        <w:t>。</w:t>
      </w:r>
    </w:p>
    <w:p w14:paraId="266D7B3D">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（二）履职尽责，服务中心工作情况</w:t>
      </w:r>
    </w:p>
    <w:p w14:paraId="28CFA6A5">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bCs/>
          <w:color w:val="000000"/>
          <w:sz w:val="32"/>
          <w:szCs w:val="32"/>
        </w:rPr>
      </w:pPr>
      <w:r>
        <w:rPr>
          <w:rFonts w:hint="default" w:ascii="Times New Roman" w:hAnsi="Times New Roman" w:eastAsia="仿宋" w:cs="Times New Roman"/>
          <w:b/>
          <w:bCs/>
          <w:color w:val="000000"/>
          <w:sz w:val="32"/>
          <w:szCs w:val="32"/>
        </w:rPr>
        <w:t>1.</w:t>
      </w:r>
      <w:r>
        <w:rPr>
          <w:rFonts w:hint="default" w:ascii="Times New Roman" w:hAnsi="Times New Roman" w:eastAsia="楷体" w:cs="Times New Roman"/>
          <w:b/>
          <w:color w:val="000000"/>
          <w:sz w:val="32"/>
          <w:szCs w:val="32"/>
        </w:rPr>
        <w:t>房地产处遗工作。</w:t>
      </w:r>
      <w:r>
        <w:rPr>
          <w:rFonts w:hint="default" w:ascii="Times New Roman" w:hAnsi="Times New Roman" w:eastAsia="仿宋" w:cs="Times New Roman"/>
          <w:color w:val="000000"/>
          <w:sz w:val="32"/>
          <w:szCs w:val="32"/>
        </w:rPr>
        <w:t>中心负责的处遗项目共19个，已进入办证程序的项目15个</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未进入办证程序4个</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b/>
          <w:color w:val="000000"/>
          <w:sz w:val="32"/>
          <w:szCs w:val="32"/>
        </w:rPr>
        <w:t>怀化报业传媒大楼项目</w:t>
      </w:r>
      <w:r>
        <w:rPr>
          <w:rFonts w:hint="default" w:ascii="Times New Roman" w:hAnsi="Times New Roman" w:eastAsia="仿宋" w:cs="Times New Roman"/>
          <w:color w:val="000000"/>
          <w:sz w:val="32"/>
          <w:szCs w:val="32"/>
        </w:rPr>
        <w:t>复工续建进展顺利，</w:t>
      </w:r>
      <w:r>
        <w:rPr>
          <w:rFonts w:hint="default" w:ascii="Times New Roman" w:hAnsi="Times New Roman" w:eastAsia="仿宋" w:cs="Times New Roman"/>
          <w:color w:val="000000"/>
          <w:sz w:val="32"/>
          <w:szCs w:val="32"/>
          <w:lang w:val="en-US" w:eastAsia="zh-CN"/>
        </w:rPr>
        <w:t>2025年9月份已交付使用，现正在按程序申报办理不动产权证</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color w:val="000000"/>
          <w:sz w:val="32"/>
          <w:szCs w:val="32"/>
        </w:rPr>
        <w:t>阳光上东国际项目</w:t>
      </w:r>
      <w:r>
        <w:rPr>
          <w:rFonts w:hint="default" w:ascii="Times New Roman" w:hAnsi="Times New Roman" w:eastAsia="仿宋" w:cs="Times New Roman"/>
          <w:color w:val="000000"/>
          <w:sz w:val="32"/>
          <w:szCs w:val="32"/>
          <w:lang w:eastAsia="zh-CN"/>
        </w:rPr>
        <w:t>建筑超高和消防整改问题已解决，</w:t>
      </w:r>
      <w:r>
        <w:rPr>
          <w:rFonts w:hint="default" w:ascii="Times New Roman" w:hAnsi="Times New Roman" w:eastAsia="仿宋" w:cs="Times New Roman"/>
          <w:color w:val="000000"/>
          <w:sz w:val="32"/>
          <w:szCs w:val="32"/>
        </w:rPr>
        <w:t>消防验收</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规划核实</w:t>
      </w:r>
      <w:r>
        <w:rPr>
          <w:rFonts w:hint="default" w:ascii="Times New Roman" w:hAnsi="Times New Roman" w:eastAsia="仿宋" w:cs="Times New Roman"/>
          <w:color w:val="000000"/>
          <w:sz w:val="32"/>
          <w:szCs w:val="32"/>
          <w:lang w:eastAsia="zh-CN"/>
        </w:rPr>
        <w:t>和</w:t>
      </w:r>
      <w:r>
        <w:rPr>
          <w:rFonts w:hint="default" w:ascii="Times New Roman" w:hAnsi="Times New Roman" w:eastAsia="仿宋" w:cs="Times New Roman"/>
          <w:color w:val="000000"/>
          <w:sz w:val="32"/>
          <w:szCs w:val="32"/>
        </w:rPr>
        <w:t>主体竣工验收备案</w:t>
      </w:r>
      <w:r>
        <w:rPr>
          <w:rFonts w:hint="default" w:ascii="Times New Roman" w:hAnsi="Times New Roman" w:eastAsia="仿宋" w:cs="Times New Roman"/>
          <w:color w:val="000000"/>
          <w:sz w:val="32"/>
          <w:szCs w:val="32"/>
          <w:lang w:eastAsia="zh-CN"/>
        </w:rPr>
        <w:t>已完成，目前办证资料已入窗，</w:t>
      </w:r>
      <w:r>
        <w:rPr>
          <w:rFonts w:hint="default" w:ascii="Times New Roman" w:hAnsi="Times New Roman" w:eastAsia="仿宋" w:cs="Times New Roman"/>
          <w:color w:val="000000"/>
          <w:sz w:val="32"/>
          <w:szCs w:val="32"/>
          <w:lang w:val="en-US" w:eastAsia="zh-CN"/>
        </w:rPr>
        <w:t>12月底可</w:t>
      </w:r>
      <w:r>
        <w:rPr>
          <w:rFonts w:hint="default" w:ascii="Times New Roman" w:hAnsi="Times New Roman" w:eastAsia="仿宋" w:cs="Times New Roman"/>
          <w:color w:val="000000"/>
          <w:sz w:val="32"/>
          <w:szCs w:val="32"/>
          <w:lang w:eastAsia="zh-CN"/>
        </w:rPr>
        <w:t>进入办证程序</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color w:val="000000"/>
          <w:sz w:val="32"/>
          <w:szCs w:val="32"/>
        </w:rPr>
        <w:t>西南名都项目</w:t>
      </w:r>
      <w:r>
        <w:rPr>
          <w:rFonts w:hint="default" w:ascii="Times New Roman" w:hAnsi="Times New Roman" w:eastAsia="仿宋" w:cs="Times New Roman"/>
          <w:color w:val="000000"/>
          <w:sz w:val="32"/>
          <w:szCs w:val="32"/>
        </w:rPr>
        <w:t>1、2号楼主体工程</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小区整体绿化提质、路面提质、地下停车场等</w:t>
      </w:r>
      <w:r>
        <w:rPr>
          <w:rFonts w:hint="default" w:ascii="Times New Roman" w:hAnsi="Times New Roman" w:eastAsia="仿宋" w:cs="Times New Roman"/>
          <w:color w:val="000000"/>
          <w:sz w:val="32"/>
          <w:szCs w:val="32"/>
          <w:lang w:eastAsia="zh-CN"/>
        </w:rPr>
        <w:t>主要</w:t>
      </w:r>
      <w:r>
        <w:rPr>
          <w:rFonts w:hint="default" w:ascii="Times New Roman" w:hAnsi="Times New Roman" w:eastAsia="仿宋" w:cs="Times New Roman"/>
          <w:color w:val="000000"/>
          <w:sz w:val="32"/>
          <w:szCs w:val="32"/>
        </w:rPr>
        <w:t>工程均已完工</w:t>
      </w:r>
      <w:r>
        <w:rPr>
          <w:rFonts w:hint="default" w:ascii="Times New Roman" w:hAnsi="Times New Roman" w:eastAsia="仿宋" w:cs="Times New Roman"/>
          <w:color w:val="000000"/>
          <w:sz w:val="32"/>
          <w:szCs w:val="32"/>
          <w:lang w:eastAsia="zh-CN"/>
        </w:rPr>
        <w:t>，前期物业公司已进场，并启动验收前的准备工作。存在的主要问题是3-6栋小高层建筑消防水电电梯等消防整改问题、地下停车场规划核实验收问题，</w:t>
      </w:r>
      <w:r>
        <w:rPr>
          <w:rFonts w:hint="default" w:ascii="Times New Roman" w:hAnsi="Times New Roman" w:eastAsia="仿宋" w:cs="Times New Roman"/>
          <w:color w:val="000000"/>
          <w:sz w:val="32"/>
          <w:szCs w:val="32"/>
        </w:rPr>
        <w:t>因存在一定的资金缺口</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暂未进入办证程序。</w:t>
      </w:r>
      <w:r>
        <w:rPr>
          <w:rFonts w:hint="default" w:ascii="Times New Roman" w:hAnsi="Times New Roman" w:eastAsia="仿宋" w:cs="Times New Roman"/>
          <w:b/>
          <w:color w:val="000000"/>
          <w:sz w:val="32"/>
          <w:szCs w:val="32"/>
        </w:rPr>
        <w:t>中坡瑞丰园项目</w:t>
      </w:r>
      <w:r>
        <w:rPr>
          <w:rFonts w:hint="default" w:ascii="Times New Roman" w:hAnsi="Times New Roman" w:eastAsia="仿宋" w:cs="Times New Roman"/>
          <w:b w:val="0"/>
          <w:bCs/>
          <w:color w:val="000000"/>
          <w:sz w:val="32"/>
          <w:szCs w:val="32"/>
        </w:rPr>
        <w:t>主体工程土建、内外装修、门窗、强弱电、园林绿化</w:t>
      </w:r>
      <w:r>
        <w:rPr>
          <w:rFonts w:hint="default" w:ascii="Times New Roman" w:hAnsi="Times New Roman" w:eastAsia="仿宋" w:cs="Times New Roman"/>
          <w:b w:val="0"/>
          <w:bCs/>
          <w:color w:val="000000"/>
          <w:sz w:val="32"/>
          <w:szCs w:val="32"/>
          <w:lang w:eastAsia="zh-CN"/>
        </w:rPr>
        <w:t>等均</w:t>
      </w:r>
      <w:r>
        <w:rPr>
          <w:rFonts w:hint="default" w:ascii="Times New Roman" w:hAnsi="Times New Roman" w:eastAsia="仿宋" w:cs="Times New Roman"/>
          <w:b w:val="0"/>
          <w:bCs/>
          <w:color w:val="000000"/>
          <w:sz w:val="32"/>
          <w:szCs w:val="32"/>
        </w:rPr>
        <w:t>已完成</w:t>
      </w:r>
      <w:r>
        <w:rPr>
          <w:rFonts w:hint="default" w:ascii="Times New Roman" w:hAnsi="Times New Roman" w:eastAsia="仿宋" w:cs="Times New Roman"/>
          <w:b w:val="0"/>
          <w:bCs/>
          <w:color w:val="000000"/>
          <w:sz w:val="32"/>
          <w:szCs w:val="32"/>
          <w:lang w:eastAsia="zh-CN"/>
        </w:rPr>
        <w:t>，消防验收和第三方质量检测工作已完成，正在进行规划核实，</w:t>
      </w:r>
      <w:r>
        <w:rPr>
          <w:rFonts w:hint="default" w:ascii="Times New Roman" w:hAnsi="Times New Roman" w:eastAsia="仿宋" w:cs="Times New Roman"/>
          <w:color w:val="000000"/>
          <w:sz w:val="32"/>
          <w:szCs w:val="32"/>
          <w:lang w:eastAsia="zh-CN"/>
        </w:rPr>
        <w:t>暂未进入办证程序</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 w:cs="Times New Roman"/>
          <w:b/>
          <w:color w:val="000000"/>
          <w:sz w:val="32"/>
          <w:szCs w:val="32"/>
        </w:rPr>
        <w:t>湖天名居（大夫第）项目</w:t>
      </w:r>
      <w:r>
        <w:rPr>
          <w:rFonts w:hint="default" w:ascii="Times New Roman" w:hAnsi="Times New Roman" w:eastAsia="仿宋" w:cs="Times New Roman"/>
          <w:b w:val="0"/>
          <w:bCs/>
          <w:color w:val="000000"/>
          <w:sz w:val="32"/>
          <w:szCs w:val="32"/>
        </w:rPr>
        <w:t>2、3、</w:t>
      </w:r>
      <w:r>
        <w:rPr>
          <w:rFonts w:hint="default" w:ascii="Times New Roman" w:hAnsi="Times New Roman" w:eastAsia="仿宋" w:cs="Times New Roman"/>
          <w:b w:val="0"/>
          <w:bCs/>
          <w:color w:val="000000"/>
          <w:sz w:val="32"/>
          <w:szCs w:val="32"/>
          <w:lang w:val="en-US" w:eastAsia="zh-CN"/>
        </w:rPr>
        <w:t>4、</w:t>
      </w:r>
      <w:r>
        <w:rPr>
          <w:rFonts w:hint="default" w:ascii="Times New Roman" w:hAnsi="Times New Roman" w:eastAsia="仿宋" w:cs="Times New Roman"/>
          <w:b w:val="0"/>
          <w:bCs/>
          <w:color w:val="000000"/>
          <w:sz w:val="32"/>
          <w:szCs w:val="32"/>
        </w:rPr>
        <w:t>5号楼</w:t>
      </w:r>
      <w:r>
        <w:rPr>
          <w:rFonts w:hint="default" w:ascii="Times New Roman" w:hAnsi="Times New Roman" w:eastAsia="仿宋" w:cs="Times New Roman"/>
          <w:b w:val="0"/>
          <w:bCs/>
          <w:color w:val="000000"/>
          <w:sz w:val="32"/>
          <w:szCs w:val="32"/>
          <w:lang w:eastAsia="zh-CN"/>
        </w:rPr>
        <w:t>均已进入办证程序，</w:t>
      </w:r>
      <w:r>
        <w:rPr>
          <w:rFonts w:hint="default" w:ascii="Times New Roman" w:hAnsi="Times New Roman" w:eastAsia="仿宋" w:cs="Times New Roman"/>
          <w:b w:val="0"/>
          <w:bCs/>
          <w:color w:val="000000"/>
          <w:sz w:val="32"/>
          <w:szCs w:val="32"/>
          <w:lang w:val="en-US" w:eastAsia="zh-CN"/>
        </w:rPr>
        <w:t>7号楼（</w:t>
      </w:r>
      <w:r>
        <w:rPr>
          <w:rFonts w:hint="default" w:ascii="Times New Roman" w:hAnsi="Times New Roman" w:eastAsia="仿宋" w:cs="Times New Roman"/>
          <w:b w:val="0"/>
          <w:bCs/>
          <w:color w:val="000000"/>
          <w:sz w:val="32"/>
          <w:szCs w:val="32"/>
          <w:lang w:eastAsia="zh-CN"/>
        </w:rPr>
        <w:t>安置楼</w:t>
      </w:r>
      <w:r>
        <w:rPr>
          <w:rFonts w:hint="default" w:ascii="Times New Roman" w:hAnsi="Times New Roman" w:eastAsia="仿宋" w:cs="Times New Roman"/>
          <w:b w:val="0"/>
          <w:bCs/>
          <w:color w:val="000000"/>
          <w:sz w:val="32"/>
          <w:szCs w:val="32"/>
          <w:lang w:val="en-US" w:eastAsia="zh-CN"/>
        </w:rPr>
        <w:t>）于2020年底封顶，后因村民举报用地及报建手续不完善等问题停工，</w:t>
      </w:r>
      <w:r>
        <w:rPr>
          <w:rFonts w:hint="default" w:ascii="Times New Roman" w:hAnsi="Times New Roman" w:eastAsia="仿宋" w:cs="Times New Roman"/>
          <w:b w:val="0"/>
          <w:bCs/>
          <w:color w:val="000000"/>
          <w:sz w:val="32"/>
          <w:szCs w:val="32"/>
        </w:rPr>
        <w:t>2025年8月4日开始进入复工建设施工，复工有序开展</w:t>
      </w:r>
      <w:r>
        <w:rPr>
          <w:rFonts w:hint="default" w:ascii="Times New Roman" w:hAnsi="Times New Roman" w:eastAsia="仿宋" w:cs="Times New Roman"/>
          <w:b w:val="0"/>
          <w:bCs/>
          <w:color w:val="000000"/>
          <w:sz w:val="32"/>
          <w:szCs w:val="32"/>
          <w:lang w:eastAsia="zh-CN"/>
        </w:rPr>
        <w:t>。目前，因</w:t>
      </w:r>
      <w:r>
        <w:rPr>
          <w:rFonts w:hint="default" w:ascii="Times New Roman" w:hAnsi="Times New Roman" w:eastAsia="仿宋" w:cs="Times New Roman"/>
          <w:b w:val="0"/>
          <w:bCs/>
          <w:color w:val="000000"/>
          <w:sz w:val="32"/>
          <w:szCs w:val="32"/>
        </w:rPr>
        <w:t>股权纠纷问题未解决</w:t>
      </w:r>
      <w:r>
        <w:rPr>
          <w:rFonts w:hint="default" w:ascii="Times New Roman" w:hAnsi="Times New Roman" w:eastAsia="仿宋" w:cs="Times New Roman"/>
          <w:b w:val="0"/>
          <w:bCs/>
          <w:color w:val="000000"/>
          <w:sz w:val="32"/>
          <w:szCs w:val="32"/>
          <w:lang w:eastAsia="zh-CN"/>
        </w:rPr>
        <w:t>，导致项目融资、办理银行按揭、对外举债等重大事项进行不能顺利实施，项目后期建设难以推进</w:t>
      </w:r>
      <w:r>
        <w:rPr>
          <w:rFonts w:hint="default" w:ascii="Times New Roman" w:hAnsi="Times New Roman" w:eastAsia="仿宋" w:cs="Times New Roman"/>
          <w:color w:val="000000"/>
          <w:sz w:val="32"/>
          <w:szCs w:val="32"/>
        </w:rPr>
        <w:t>。</w:t>
      </w:r>
    </w:p>
    <w:p w14:paraId="159DE5DA">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bCs/>
          <w:color w:val="000000"/>
          <w:sz w:val="32"/>
          <w:szCs w:val="32"/>
        </w:rPr>
        <w:t>2.</w:t>
      </w:r>
      <w:r>
        <w:rPr>
          <w:rFonts w:hint="default" w:ascii="Times New Roman" w:hAnsi="Times New Roman" w:eastAsia="楷体" w:cs="Times New Roman"/>
          <w:b/>
          <w:bCs/>
          <w:color w:val="000000"/>
          <w:sz w:val="32"/>
          <w:szCs w:val="32"/>
          <w:lang w:eastAsia="zh-CN"/>
        </w:rPr>
        <w:t>乡村振兴帮扶工作。</w:t>
      </w:r>
      <w:r>
        <w:rPr>
          <w:rFonts w:hint="default" w:ascii="Times New Roman" w:hAnsi="Times New Roman" w:eastAsia="仿宋" w:cs="Times New Roman"/>
          <w:color w:val="000000"/>
          <w:sz w:val="32"/>
          <w:szCs w:val="32"/>
          <w:lang w:val="en-US" w:eastAsia="zh-CN"/>
        </w:rPr>
        <w:t>根据市委市政府和局党组关于巩固拓展脱贫攻坚成果</w:t>
      </w:r>
      <w:r>
        <w:rPr>
          <w:rFonts w:hint="eastAsia" w:ascii="Times New Roman" w:hAnsi="Times New Roman" w:eastAsia="仿宋" w:cs="Times New Roman"/>
          <w:color w:val="000000"/>
          <w:sz w:val="32"/>
          <w:szCs w:val="32"/>
          <w:lang w:val="en-US" w:eastAsia="zh-CN"/>
        </w:rPr>
        <w:t>同</w:t>
      </w:r>
      <w:r>
        <w:rPr>
          <w:rFonts w:hint="default" w:ascii="Times New Roman" w:hAnsi="Times New Roman" w:eastAsia="仿宋" w:cs="Times New Roman"/>
          <w:color w:val="000000"/>
          <w:sz w:val="32"/>
          <w:szCs w:val="32"/>
          <w:lang w:val="en-US" w:eastAsia="zh-CN"/>
        </w:rPr>
        <w:t>乡村振兴有效衔接工作的安排部署，2025年6月初，我中心帮扶工作队进驻麻阳县兰村乡大坳村开展乡村振兴帮扶工作。大坳村位于麻阳县西南部，全村耕地面积680亩，林地总面积6600亩，农户188户668人，脱贫人口为73户294人，监测户7户19人，属于党组织软弱涣散村和脱贫村。</w:t>
      </w:r>
      <w:r>
        <w:rPr>
          <w:rFonts w:hint="default" w:ascii="Times New Roman" w:hAnsi="Times New Roman" w:eastAsia="仿宋" w:cs="Times New Roman"/>
          <w:b/>
          <w:bCs/>
          <w:color w:val="000000"/>
          <w:sz w:val="32"/>
          <w:szCs w:val="32"/>
          <w:lang w:val="en-US" w:eastAsia="zh-CN"/>
        </w:rPr>
        <w:t>一是按要求开展了走访调查。</w:t>
      </w:r>
      <w:r>
        <w:rPr>
          <w:rFonts w:hint="default" w:ascii="Times New Roman" w:hAnsi="Times New Roman" w:eastAsia="仿宋" w:cs="Times New Roman"/>
          <w:color w:val="000000"/>
          <w:sz w:val="32"/>
          <w:szCs w:val="32"/>
          <w:lang w:val="en-US" w:eastAsia="zh-CN"/>
        </w:rPr>
        <w:t>结合大坳实际村情，驻村工作队牵头组织村两委、包村干部、结对帮扶（联系）人对本村所有农户至少走访1次，对全村人口开展全覆盖排查，识别新增监测对象、排查精准帮扶效能、排查风险消除稳定性、排查重大风险隐患、排查数据质量问题等。</w:t>
      </w:r>
      <w:r>
        <w:rPr>
          <w:rFonts w:hint="default" w:ascii="Times New Roman" w:hAnsi="Times New Roman" w:eastAsia="仿宋" w:cs="Times New Roman"/>
          <w:b/>
          <w:bCs/>
          <w:color w:val="000000"/>
          <w:sz w:val="32"/>
          <w:szCs w:val="32"/>
          <w:lang w:val="en-US" w:eastAsia="zh-CN"/>
        </w:rPr>
        <w:t>二是成功摘除党组织软弱涣散村的帽子。</w:t>
      </w:r>
      <w:r>
        <w:rPr>
          <w:rFonts w:hint="default" w:ascii="Times New Roman" w:hAnsi="Times New Roman" w:eastAsia="仿宋" w:cs="Times New Roman"/>
          <w:color w:val="000000"/>
          <w:sz w:val="32"/>
          <w:szCs w:val="32"/>
          <w:lang w:val="en-US" w:eastAsia="zh-CN"/>
        </w:rPr>
        <w:t>该村基层组织建设乏力,“两委”班子凝聚力不够，且党员队伍老龄化严重。自工作队进驻后，把强组织做为首要任务来抓，积极召集“两委”班子和党员开会学习，结合主题教育活动，深入学习</w:t>
      </w:r>
      <w:r>
        <w:rPr>
          <w:rFonts w:hint="eastAsia" w:ascii="Times New Roman" w:hAnsi="Times New Roman" w:eastAsia="仿宋" w:cs="Times New Roman"/>
          <w:color w:val="000000"/>
          <w:sz w:val="32"/>
          <w:szCs w:val="32"/>
          <w:lang w:val="en-US" w:eastAsia="zh-CN"/>
        </w:rPr>
        <w:t>贯彻</w:t>
      </w:r>
      <w:r>
        <w:rPr>
          <w:rFonts w:hint="default" w:ascii="Times New Roman" w:hAnsi="Times New Roman" w:eastAsia="仿宋" w:cs="Times New Roman"/>
          <w:color w:val="000000"/>
          <w:sz w:val="32"/>
          <w:szCs w:val="32"/>
          <w:lang w:val="en-US" w:eastAsia="zh-CN"/>
        </w:rPr>
        <w:t>党的二十大及历届全会精神、党章和习近平新时代中国特色社会主义思想，宣传贯彻党中央、国务院关于乡村振兴各项方针政策、决策部署、工作措施等。通过努力，全村干部、党员的思想意识和工作作风得到有效提高，经县委组织部验收，成功摘除了大坳村党组织软弱涣散村的帽子。</w:t>
      </w:r>
      <w:r>
        <w:rPr>
          <w:rFonts w:hint="default" w:ascii="Times New Roman" w:hAnsi="Times New Roman" w:eastAsia="仿宋" w:cs="Times New Roman"/>
          <w:b/>
          <w:bCs/>
          <w:color w:val="000000"/>
          <w:sz w:val="32"/>
          <w:szCs w:val="32"/>
          <w:lang w:val="en-US" w:eastAsia="zh-CN"/>
        </w:rPr>
        <w:t>三是积极推动产业帮扶项目。</w:t>
      </w:r>
      <w:r>
        <w:rPr>
          <w:rFonts w:hint="default" w:ascii="Times New Roman" w:hAnsi="Times New Roman" w:eastAsia="仿宋" w:cs="Times New Roman"/>
          <w:color w:val="000000"/>
          <w:sz w:val="32"/>
          <w:szCs w:val="32"/>
          <w:lang w:val="en-US" w:eastAsia="zh-CN"/>
        </w:rPr>
        <w:t> 为推动该村产业振兴，拓展村民增收渠道，结合大坳村实情，经实地调研、村民代表大会讨论和村支两委研究，拟重点发展两个产业：一是利用村部废弃原村小学打造箱包配件加工帮扶车间，目前正在施工中；二是计划利用本村地理优势发展林下种植粽叶产业项目150余亩，争取2026年上半年开始实施。</w:t>
      </w:r>
      <w:r>
        <w:rPr>
          <w:rFonts w:hint="default" w:ascii="Times New Roman" w:hAnsi="Times New Roman" w:eastAsia="仿宋" w:cs="Times New Roman"/>
          <w:b/>
          <w:bCs/>
          <w:color w:val="000000"/>
          <w:sz w:val="32"/>
          <w:szCs w:val="32"/>
          <w:lang w:val="en-US" w:eastAsia="zh-CN"/>
        </w:rPr>
        <w:t>四是严格落实各项政策。</w:t>
      </w:r>
      <w:r>
        <w:rPr>
          <w:rFonts w:hint="default" w:ascii="Times New Roman" w:hAnsi="Times New Roman" w:eastAsia="仿宋" w:cs="Times New Roman"/>
          <w:color w:val="000000"/>
          <w:sz w:val="32"/>
          <w:szCs w:val="32"/>
          <w:lang w:val="en-US" w:eastAsia="zh-CN"/>
        </w:rPr>
        <w:t>认真落实防返贫动态监测、结对帮扶、教育医疗住房安全饮水安全有保障、项目资产管理、就业帮扶、产业帮</w:t>
      </w:r>
      <w:r>
        <w:rPr>
          <w:rFonts w:hint="eastAsia" w:ascii="Times New Roman" w:hAnsi="Times New Roman" w:eastAsia="仿宋" w:cs="Times New Roman"/>
          <w:color w:val="000000"/>
          <w:sz w:val="32"/>
          <w:szCs w:val="32"/>
          <w:lang w:val="en-US" w:eastAsia="zh-CN"/>
        </w:rPr>
        <w:t>扶</w:t>
      </w:r>
      <w:bookmarkStart w:id="0" w:name="_GoBack"/>
      <w:bookmarkEnd w:id="0"/>
      <w:r>
        <w:rPr>
          <w:rFonts w:hint="default" w:ascii="Times New Roman" w:hAnsi="Times New Roman" w:eastAsia="仿宋" w:cs="Times New Roman"/>
          <w:color w:val="000000"/>
          <w:sz w:val="32"/>
          <w:szCs w:val="32"/>
          <w:lang w:val="en-US" w:eastAsia="zh-CN"/>
        </w:rPr>
        <w:t>等工作，目前，义务教育阶段“五类”学生资助政策已落实到位，“两后生”雨露计划补助资金已按时足额发放，大病保险和医疗救助政策已落实，脱贫人口和监测对象四类慢病患者家庭医生签约服务已不少于4次，村卫生室有执业医生、常用药品和设备等</w:t>
      </w:r>
      <w:r>
        <w:rPr>
          <w:rFonts w:hint="default" w:ascii="Times New Roman" w:hAnsi="Times New Roman" w:eastAsia="仿宋" w:cs="Times New Roman"/>
          <w:color w:val="000000"/>
          <w:sz w:val="32"/>
          <w:szCs w:val="32"/>
        </w:rPr>
        <w:t>。</w:t>
      </w:r>
    </w:p>
    <w:p w14:paraId="5A27BEF8">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bCs/>
          <w:color w:val="000000"/>
          <w:sz w:val="32"/>
          <w:szCs w:val="32"/>
        </w:rPr>
      </w:pPr>
      <w:r>
        <w:rPr>
          <w:rFonts w:hint="default" w:ascii="Times New Roman" w:hAnsi="Times New Roman" w:eastAsia="仿宋" w:cs="Times New Roman"/>
          <w:b/>
          <w:bCs/>
          <w:color w:val="000000"/>
          <w:sz w:val="32"/>
          <w:szCs w:val="32"/>
        </w:rPr>
        <w:t>3.</w:t>
      </w:r>
      <w:r>
        <w:rPr>
          <w:rFonts w:hint="default" w:ascii="Times New Roman" w:hAnsi="Times New Roman" w:eastAsia="楷体" w:cs="Times New Roman"/>
          <w:b/>
          <w:color w:val="000000"/>
          <w:sz w:val="32"/>
          <w:szCs w:val="32"/>
          <w:lang w:eastAsia="zh-CN"/>
        </w:rPr>
        <w:t>信访舆情办理</w:t>
      </w:r>
      <w:r>
        <w:rPr>
          <w:rFonts w:hint="default" w:ascii="Times New Roman" w:hAnsi="Times New Roman" w:eastAsia="楷体" w:cs="Times New Roman"/>
          <w:b/>
          <w:color w:val="000000"/>
          <w:sz w:val="32"/>
          <w:szCs w:val="32"/>
        </w:rPr>
        <w:t>工作。</w:t>
      </w:r>
      <w:r>
        <w:rPr>
          <w:rFonts w:hint="default" w:ascii="Times New Roman" w:hAnsi="Times New Roman" w:eastAsia="仿宋" w:cs="Times New Roman"/>
          <w:b/>
          <w:bCs/>
          <w:color w:val="000000"/>
          <w:sz w:val="32"/>
          <w:szCs w:val="32"/>
        </w:rPr>
        <w:t>一是</w:t>
      </w:r>
      <w:r>
        <w:rPr>
          <w:rFonts w:hint="default" w:ascii="Times New Roman" w:hAnsi="Times New Roman" w:eastAsia="仿宋" w:cs="Times New Roman"/>
          <w:b/>
          <w:bCs/>
          <w:color w:val="000000"/>
          <w:sz w:val="32"/>
          <w:szCs w:val="32"/>
          <w:lang w:eastAsia="zh-CN"/>
        </w:rPr>
        <w:t>网络舆情办理情况。</w:t>
      </w:r>
      <w:r>
        <w:rPr>
          <w:rFonts w:hint="default" w:ascii="Times New Roman" w:hAnsi="Times New Roman" w:eastAsia="仿宋" w:cs="Times New Roman"/>
          <w:color w:val="000000"/>
          <w:sz w:val="32"/>
          <w:szCs w:val="32"/>
          <w:lang w:val="en-US" w:eastAsia="zh-CN"/>
        </w:rPr>
        <w:t>2025</w:t>
      </w:r>
      <w:r>
        <w:rPr>
          <w:rFonts w:hint="default" w:ascii="Times New Roman" w:hAnsi="Times New Roman" w:eastAsia="仿宋" w:cs="Times New Roman"/>
          <w:color w:val="000000"/>
          <w:sz w:val="32"/>
          <w:szCs w:val="32"/>
        </w:rPr>
        <w:t>年</w:t>
      </w:r>
      <w:r>
        <w:rPr>
          <w:rFonts w:hint="default" w:ascii="Times New Roman" w:hAnsi="Times New Roman" w:eastAsia="仿宋" w:cs="Times New Roman"/>
          <w:color w:val="000000"/>
          <w:sz w:val="32"/>
          <w:szCs w:val="32"/>
          <w:lang w:eastAsia="zh-CN"/>
        </w:rPr>
        <w:t>共</w:t>
      </w:r>
      <w:r>
        <w:rPr>
          <w:rFonts w:hint="default" w:ascii="Times New Roman" w:hAnsi="Times New Roman" w:eastAsia="仿宋" w:cs="Times New Roman"/>
          <w:color w:val="000000"/>
          <w:sz w:val="32"/>
          <w:szCs w:val="32"/>
        </w:rPr>
        <w:t>办理市长热线</w:t>
      </w:r>
      <w:r>
        <w:rPr>
          <w:rFonts w:hint="default" w:ascii="Times New Roman" w:hAnsi="Times New Roman" w:eastAsia="仿宋" w:cs="Times New Roman"/>
          <w:color w:val="000000"/>
          <w:sz w:val="32"/>
          <w:szCs w:val="32"/>
          <w:lang w:eastAsia="zh-CN"/>
        </w:rPr>
        <w:t>、市长</w:t>
      </w:r>
      <w:r>
        <w:rPr>
          <w:rFonts w:hint="default" w:ascii="Times New Roman" w:hAnsi="Times New Roman" w:eastAsia="仿宋" w:cs="Times New Roman"/>
          <w:color w:val="000000"/>
          <w:sz w:val="32"/>
          <w:szCs w:val="32"/>
        </w:rPr>
        <w:t>信箱、红网等各类</w:t>
      </w:r>
      <w:r>
        <w:rPr>
          <w:rFonts w:hint="default" w:ascii="Times New Roman" w:hAnsi="Times New Roman" w:eastAsia="仿宋" w:cs="Times New Roman"/>
          <w:color w:val="000000"/>
          <w:sz w:val="32"/>
          <w:szCs w:val="32"/>
          <w:lang w:eastAsia="zh-CN"/>
        </w:rPr>
        <w:t>网络</w:t>
      </w:r>
      <w:r>
        <w:rPr>
          <w:rFonts w:hint="default" w:ascii="Times New Roman" w:hAnsi="Times New Roman" w:eastAsia="仿宋" w:cs="Times New Roman"/>
          <w:color w:val="000000"/>
          <w:sz w:val="32"/>
          <w:szCs w:val="32"/>
        </w:rPr>
        <w:t>平台信访</w:t>
      </w:r>
      <w:r>
        <w:rPr>
          <w:rFonts w:hint="default" w:ascii="Times New Roman" w:hAnsi="Times New Roman" w:eastAsia="仿宋" w:cs="Times New Roman"/>
          <w:color w:val="000000"/>
          <w:sz w:val="32"/>
          <w:szCs w:val="32"/>
          <w:lang w:eastAsia="zh-CN"/>
        </w:rPr>
        <w:t>事项</w:t>
      </w:r>
      <w:r>
        <w:rPr>
          <w:rFonts w:hint="default" w:ascii="Times New Roman" w:hAnsi="Times New Roman" w:eastAsia="仿宋" w:cs="Times New Roman"/>
          <w:color w:val="000000"/>
          <w:sz w:val="32"/>
          <w:szCs w:val="32"/>
          <w:lang w:val="en-US" w:eastAsia="zh-CN"/>
        </w:rPr>
        <w:t>87</w:t>
      </w:r>
      <w:r>
        <w:rPr>
          <w:rFonts w:hint="default" w:ascii="Times New Roman" w:hAnsi="Times New Roman" w:eastAsia="仿宋" w:cs="Times New Roman"/>
          <w:color w:val="000000"/>
          <w:sz w:val="32"/>
          <w:szCs w:val="32"/>
        </w:rPr>
        <w:t>件，全部按时办理完结，办结率100%。</w:t>
      </w:r>
      <w:r>
        <w:rPr>
          <w:rFonts w:hint="default" w:ascii="Times New Roman" w:hAnsi="Times New Roman" w:eastAsia="仿宋" w:cs="Times New Roman"/>
          <w:color w:val="000000"/>
          <w:sz w:val="32"/>
          <w:szCs w:val="32"/>
          <w:lang w:eastAsia="zh-CN"/>
        </w:rPr>
        <w:t>同时，</w:t>
      </w:r>
      <w:r>
        <w:rPr>
          <w:rFonts w:hint="default" w:ascii="Times New Roman" w:hAnsi="Times New Roman" w:eastAsia="仿宋" w:cs="Times New Roman"/>
          <w:color w:val="000000"/>
          <w:sz w:val="32"/>
          <w:szCs w:val="32"/>
        </w:rPr>
        <w:t>不断提升对</w:t>
      </w:r>
      <w:r>
        <w:rPr>
          <w:rFonts w:hint="default" w:ascii="Times New Roman" w:hAnsi="Times New Roman" w:eastAsia="仿宋" w:cs="Times New Roman"/>
          <w:color w:val="000000"/>
          <w:sz w:val="32"/>
          <w:szCs w:val="32"/>
          <w:lang w:eastAsia="zh-CN"/>
        </w:rPr>
        <w:t>意识形态和</w:t>
      </w:r>
      <w:r>
        <w:rPr>
          <w:rFonts w:hint="default" w:ascii="Times New Roman" w:hAnsi="Times New Roman" w:eastAsia="仿宋" w:cs="Times New Roman"/>
          <w:color w:val="000000"/>
          <w:sz w:val="32"/>
          <w:szCs w:val="32"/>
        </w:rPr>
        <w:t>网络意识形态工作的认识，提高对互联网规律的把握能力、对网络舆论的引导能力</w:t>
      </w:r>
      <w:r>
        <w:rPr>
          <w:rFonts w:hint="default" w:ascii="Times New Roman" w:hAnsi="Times New Roman" w:eastAsia="仿宋" w:cs="Times New Roman"/>
          <w:color w:val="000000"/>
          <w:sz w:val="32"/>
          <w:szCs w:val="32"/>
          <w:lang w:eastAsia="zh-CN"/>
        </w:rPr>
        <w:t>和</w:t>
      </w:r>
      <w:r>
        <w:rPr>
          <w:rFonts w:hint="default" w:ascii="Times New Roman" w:hAnsi="Times New Roman" w:eastAsia="仿宋" w:cs="Times New Roman"/>
          <w:color w:val="000000"/>
          <w:sz w:val="32"/>
          <w:szCs w:val="32"/>
        </w:rPr>
        <w:t>驾驭能力、对网络安全的保障能力，第一时间做好舆情研判、处置、引导等工作，有力有效应对各类舆论热点和突发事件</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b/>
          <w:bCs/>
          <w:color w:val="000000"/>
          <w:sz w:val="32"/>
          <w:szCs w:val="32"/>
          <w:lang w:eastAsia="zh-CN"/>
        </w:rPr>
        <w:t>二是中央巡视信访件办理情况。</w:t>
      </w:r>
      <w:r>
        <w:rPr>
          <w:rFonts w:hint="default" w:ascii="Times New Roman" w:hAnsi="Times New Roman" w:eastAsia="仿宋" w:cs="Times New Roman"/>
          <w:color w:val="000000"/>
          <w:sz w:val="32"/>
          <w:szCs w:val="32"/>
          <w:lang w:eastAsia="zh-CN"/>
        </w:rPr>
        <w:t>我中心办理了</w:t>
      </w:r>
      <w:r>
        <w:rPr>
          <w:rFonts w:hint="default" w:ascii="Times New Roman" w:hAnsi="Times New Roman" w:eastAsia="仿宋" w:cs="Times New Roman"/>
          <w:color w:val="000000"/>
          <w:sz w:val="32"/>
          <w:szCs w:val="32"/>
        </w:rPr>
        <w:t>1件中央</w:t>
      </w:r>
      <w:r>
        <w:rPr>
          <w:rFonts w:hint="default" w:ascii="Times New Roman" w:hAnsi="Times New Roman" w:eastAsia="仿宋" w:cs="Times New Roman"/>
          <w:color w:val="000000"/>
          <w:sz w:val="32"/>
          <w:szCs w:val="32"/>
          <w:lang w:eastAsia="zh-CN"/>
        </w:rPr>
        <w:t>第三</w:t>
      </w:r>
      <w:r>
        <w:rPr>
          <w:rFonts w:hint="default" w:ascii="Times New Roman" w:hAnsi="Times New Roman" w:eastAsia="仿宋" w:cs="Times New Roman"/>
          <w:color w:val="000000"/>
          <w:sz w:val="32"/>
          <w:szCs w:val="32"/>
        </w:rPr>
        <w:t>巡视组移交信访件，</w:t>
      </w:r>
      <w:r>
        <w:rPr>
          <w:rFonts w:hint="default" w:ascii="Times New Roman" w:hAnsi="Times New Roman" w:eastAsia="仿宋" w:cs="Times New Roman"/>
          <w:color w:val="000000"/>
          <w:sz w:val="32"/>
          <w:szCs w:val="32"/>
          <w:lang w:eastAsia="zh-CN"/>
        </w:rPr>
        <w:t>即信访人李熊反映的“大夫第”项目征拆安置补偿问题，因该问题时间跨度长、形成原因复杂，现已程序性办结，</w:t>
      </w:r>
      <w:r>
        <w:rPr>
          <w:rFonts w:hint="default" w:ascii="Times New Roman" w:hAnsi="Times New Roman" w:eastAsia="仿宋_GB2312" w:cs="Times New Roman"/>
          <w:color w:val="000000"/>
          <w:sz w:val="32"/>
          <w:szCs w:val="32"/>
        </w:rPr>
        <w:t>信访人对处理结果不满意，但对</w:t>
      </w:r>
      <w:r>
        <w:rPr>
          <w:rFonts w:hint="default" w:ascii="Times New Roman" w:hAnsi="Times New Roman" w:eastAsia="仿宋_GB2312" w:cs="Times New Roman"/>
          <w:color w:val="000000"/>
          <w:sz w:val="32"/>
          <w:szCs w:val="32"/>
          <w:lang w:eastAsia="zh-CN"/>
        </w:rPr>
        <w:t>我们</w:t>
      </w:r>
      <w:r>
        <w:rPr>
          <w:rFonts w:hint="default" w:ascii="Times New Roman" w:hAnsi="Times New Roman" w:eastAsia="仿宋_GB2312" w:cs="Times New Roman"/>
          <w:color w:val="000000"/>
          <w:sz w:val="32"/>
          <w:szCs w:val="32"/>
        </w:rPr>
        <w:t>所做的工作</w:t>
      </w:r>
      <w:r>
        <w:rPr>
          <w:rFonts w:hint="default" w:ascii="Times New Roman" w:hAnsi="Times New Roman" w:eastAsia="仿宋_GB2312" w:cs="Times New Roman"/>
          <w:color w:val="000000"/>
          <w:sz w:val="32"/>
          <w:szCs w:val="32"/>
          <w:lang w:eastAsia="zh-CN"/>
        </w:rPr>
        <w:t>和工作</w:t>
      </w:r>
      <w:r>
        <w:rPr>
          <w:rFonts w:hint="default" w:ascii="Times New Roman" w:hAnsi="Times New Roman" w:eastAsia="仿宋_GB2312" w:cs="Times New Roman"/>
          <w:color w:val="000000"/>
          <w:sz w:val="32"/>
          <w:szCs w:val="32"/>
        </w:rPr>
        <w:t>态度满意</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 w:cs="Times New Roman"/>
          <w:color w:val="000000"/>
          <w:sz w:val="32"/>
          <w:szCs w:val="32"/>
          <w:lang w:eastAsia="zh-CN"/>
        </w:rPr>
        <w:t>下一步，</w:t>
      </w:r>
      <w:r>
        <w:rPr>
          <w:rFonts w:hint="default" w:ascii="Times New Roman" w:hAnsi="Times New Roman" w:eastAsia="仿宋_GB2312" w:cs="Times New Roman"/>
          <w:color w:val="000000"/>
          <w:sz w:val="32"/>
          <w:szCs w:val="32"/>
        </w:rPr>
        <w:t>继续跟踪该问题处理进展，加强与信访人的沟通</w:t>
      </w:r>
      <w:r>
        <w:rPr>
          <w:rFonts w:hint="default" w:ascii="Times New Roman" w:hAnsi="Times New Roman" w:eastAsia="仿宋" w:cs="Times New Roman"/>
          <w:color w:val="000000"/>
          <w:sz w:val="32"/>
          <w:szCs w:val="32"/>
        </w:rPr>
        <w:t>，</w:t>
      </w:r>
      <w:r>
        <w:rPr>
          <w:rFonts w:hint="default" w:ascii="Times New Roman" w:hAnsi="Times New Roman" w:eastAsia="仿宋_GB2312" w:cs="Times New Roman"/>
          <w:color w:val="000000"/>
          <w:sz w:val="32"/>
          <w:szCs w:val="32"/>
        </w:rPr>
        <w:t>持续做好解释疏导工作，</w:t>
      </w:r>
      <w:r>
        <w:rPr>
          <w:rFonts w:hint="default" w:ascii="Times New Roman" w:hAnsi="Times New Roman" w:eastAsia="仿宋_GB2312" w:cs="Times New Roman"/>
          <w:color w:val="000000"/>
          <w:sz w:val="32"/>
          <w:szCs w:val="32"/>
          <w:lang w:eastAsia="zh-CN"/>
        </w:rPr>
        <w:t>积极</w:t>
      </w:r>
      <w:r>
        <w:rPr>
          <w:rFonts w:hint="default" w:ascii="Times New Roman" w:hAnsi="Times New Roman" w:eastAsia="仿宋_GB2312" w:cs="Times New Roman"/>
          <w:color w:val="000000"/>
          <w:sz w:val="32"/>
          <w:szCs w:val="32"/>
        </w:rPr>
        <w:t>协调鹤城区政府</w:t>
      </w:r>
      <w:r>
        <w:rPr>
          <w:rFonts w:hint="default" w:ascii="Times New Roman" w:hAnsi="Times New Roman" w:eastAsia="仿宋_GB2312" w:cs="Times New Roman"/>
          <w:color w:val="000000"/>
          <w:sz w:val="32"/>
          <w:szCs w:val="32"/>
          <w:lang w:eastAsia="zh-CN"/>
        </w:rPr>
        <w:t>和相关</w:t>
      </w:r>
      <w:r>
        <w:rPr>
          <w:rFonts w:hint="default" w:ascii="Times New Roman" w:hAnsi="Times New Roman" w:eastAsia="仿宋_GB2312" w:cs="Times New Roman"/>
          <w:color w:val="000000"/>
          <w:sz w:val="32"/>
          <w:szCs w:val="32"/>
        </w:rPr>
        <w:t>职能部门，</w:t>
      </w:r>
      <w:r>
        <w:rPr>
          <w:rFonts w:hint="default" w:ascii="Times New Roman" w:hAnsi="Times New Roman" w:eastAsia="仿宋" w:cs="Times New Roman"/>
          <w:color w:val="000000"/>
          <w:sz w:val="32"/>
          <w:szCs w:val="32"/>
        </w:rPr>
        <w:t>向市政府专题报告研究处理</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力争实体办结。</w:t>
      </w:r>
    </w:p>
    <w:p w14:paraId="6360A87C">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bCs/>
          <w:color w:val="000000"/>
          <w:sz w:val="32"/>
          <w:szCs w:val="32"/>
        </w:rPr>
      </w:pPr>
      <w:r>
        <w:rPr>
          <w:rFonts w:hint="default" w:ascii="Times New Roman" w:hAnsi="Times New Roman" w:eastAsia="仿宋" w:cs="Times New Roman"/>
          <w:b/>
          <w:bCs/>
          <w:color w:val="000000"/>
          <w:sz w:val="32"/>
          <w:szCs w:val="32"/>
        </w:rPr>
        <w:t>4.</w:t>
      </w:r>
      <w:r>
        <w:rPr>
          <w:rFonts w:hint="default" w:ascii="Times New Roman" w:hAnsi="Times New Roman" w:eastAsia="楷体" w:cs="Times New Roman"/>
          <w:b/>
          <w:bCs/>
          <w:color w:val="000000"/>
          <w:sz w:val="32"/>
          <w:szCs w:val="32"/>
          <w:lang w:eastAsia="zh-CN"/>
        </w:rPr>
        <w:t>人大代表建议和政协委员提案办理工作。</w:t>
      </w:r>
      <w:r>
        <w:rPr>
          <w:rFonts w:hint="default" w:ascii="Times New Roman" w:hAnsi="Times New Roman" w:eastAsia="仿宋" w:cs="Times New Roman"/>
          <w:color w:val="000000"/>
          <w:sz w:val="32"/>
          <w:szCs w:val="32"/>
          <w:lang w:val="en-US" w:eastAsia="zh-CN"/>
        </w:rPr>
        <w:t>2025年</w:t>
      </w:r>
      <w:r>
        <w:rPr>
          <w:rFonts w:hint="default" w:ascii="Times New Roman" w:hAnsi="Times New Roman" w:eastAsia="仿宋" w:cs="Times New Roman"/>
          <w:color w:val="000000"/>
          <w:sz w:val="32"/>
          <w:szCs w:val="32"/>
          <w:lang w:eastAsia="zh-CN"/>
        </w:rPr>
        <w:t>，我中心承办市六届人大四次会议代表建议1件（主办件，无协办单位），系中方代表团尹健代表提出的《关于规范房屋维修基金使用和管理的建议》，尹健代表从简化并优化使用流程、加强资金管理与统筹、提高业主参与意识与能力等3个方面提出了建立分级审批制度、强化信息化建设等6条具体意见建议。我中心高度重视，成立了建议办理工作领导小组，召开了2次专题调度会议</w:t>
      </w:r>
      <w:r>
        <w:rPr>
          <w:rFonts w:hint="default" w:ascii="Times New Roman" w:hAnsi="Times New Roman" w:eastAsia="仿宋" w:cs="Times New Roman"/>
          <w:color w:val="000000"/>
          <w:sz w:val="32"/>
          <w:szCs w:val="32"/>
        </w:rPr>
        <w:t>对建议办理工作进行了交办和调度，明确</w:t>
      </w:r>
      <w:r>
        <w:rPr>
          <w:rFonts w:hint="default" w:ascii="Times New Roman" w:hAnsi="Times New Roman" w:eastAsia="仿宋" w:cs="Times New Roman"/>
          <w:color w:val="000000"/>
          <w:sz w:val="32"/>
          <w:szCs w:val="32"/>
          <w:lang w:eastAsia="zh-CN"/>
        </w:rPr>
        <w:t>工作</w:t>
      </w:r>
      <w:r>
        <w:rPr>
          <w:rFonts w:hint="default" w:ascii="Times New Roman" w:hAnsi="Times New Roman" w:eastAsia="仿宋" w:cs="Times New Roman"/>
          <w:color w:val="000000"/>
          <w:sz w:val="32"/>
          <w:szCs w:val="32"/>
        </w:rPr>
        <w:t>职责，</w:t>
      </w:r>
      <w:r>
        <w:rPr>
          <w:rFonts w:hint="default" w:ascii="Times New Roman" w:hAnsi="Times New Roman" w:eastAsia="仿宋" w:cs="Times New Roman"/>
          <w:color w:val="000000"/>
          <w:sz w:val="32"/>
          <w:szCs w:val="32"/>
          <w:lang w:eastAsia="zh-CN"/>
        </w:rPr>
        <w:t>压实工作责任，</w:t>
      </w:r>
      <w:r>
        <w:rPr>
          <w:rFonts w:hint="default" w:ascii="Times New Roman" w:hAnsi="Times New Roman" w:eastAsia="仿宋" w:cs="Times New Roman"/>
          <w:color w:val="000000"/>
          <w:sz w:val="32"/>
          <w:szCs w:val="32"/>
        </w:rPr>
        <w:t>同时明确</w:t>
      </w:r>
      <w:r>
        <w:rPr>
          <w:rFonts w:hint="default" w:ascii="Times New Roman" w:hAnsi="Times New Roman" w:eastAsia="仿宋" w:cs="Times New Roman"/>
          <w:color w:val="000000"/>
          <w:sz w:val="32"/>
          <w:szCs w:val="32"/>
          <w:lang w:eastAsia="zh-CN"/>
        </w:rPr>
        <w:t>了</w:t>
      </w:r>
      <w:r>
        <w:rPr>
          <w:rFonts w:hint="default" w:ascii="Times New Roman" w:hAnsi="Times New Roman" w:eastAsia="仿宋" w:cs="Times New Roman"/>
          <w:color w:val="000000"/>
          <w:sz w:val="32"/>
          <w:szCs w:val="32"/>
        </w:rPr>
        <w:t>办理原则、办理程序、办理时限、办理要求等</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5月21日和6月11日，中心主要领导易传旭和分管建议办理工作的</w:t>
      </w:r>
      <w:r>
        <w:rPr>
          <w:rFonts w:hint="default" w:ascii="Times New Roman" w:hAnsi="Times New Roman" w:eastAsia="仿宋" w:cs="Times New Roman"/>
          <w:color w:val="000000"/>
          <w:sz w:val="32"/>
          <w:szCs w:val="32"/>
          <w:lang w:eastAsia="zh-CN"/>
        </w:rPr>
        <w:t>正处级干部</w:t>
      </w:r>
      <w:r>
        <w:rPr>
          <w:rFonts w:hint="default" w:ascii="Times New Roman" w:hAnsi="Times New Roman" w:eastAsia="仿宋" w:cs="Times New Roman"/>
          <w:color w:val="000000"/>
          <w:sz w:val="32"/>
          <w:szCs w:val="32"/>
        </w:rPr>
        <w:t>赵学军分别</w:t>
      </w:r>
      <w:r>
        <w:rPr>
          <w:rFonts w:hint="default" w:ascii="Times New Roman" w:hAnsi="Times New Roman" w:eastAsia="仿宋" w:cs="Times New Roman"/>
          <w:color w:val="000000"/>
          <w:sz w:val="32"/>
          <w:szCs w:val="32"/>
          <w:lang w:eastAsia="zh-CN"/>
        </w:rPr>
        <w:t>牵头与代表2次见面沟通，</w:t>
      </w:r>
      <w:r>
        <w:rPr>
          <w:rFonts w:hint="default" w:ascii="Times New Roman" w:hAnsi="Times New Roman" w:eastAsia="仿宋" w:cs="Times New Roman"/>
          <w:color w:val="000000"/>
          <w:sz w:val="32"/>
          <w:szCs w:val="32"/>
        </w:rPr>
        <w:t>详细了解尹健代表提出该建议的真实意图和想法，</w:t>
      </w:r>
      <w:r>
        <w:rPr>
          <w:rFonts w:hint="default" w:ascii="Times New Roman" w:hAnsi="Times New Roman" w:eastAsia="仿宋" w:cs="Times New Roman"/>
          <w:color w:val="000000"/>
          <w:sz w:val="32"/>
          <w:szCs w:val="32"/>
          <w:lang w:eastAsia="zh-CN"/>
        </w:rPr>
        <w:t>并按时按要求进行了答复。通过加强沟通和跟踪回访，尹健代表对我中心的办理态度和办理结果均表示满意</w:t>
      </w:r>
      <w:r>
        <w:rPr>
          <w:rFonts w:hint="default" w:ascii="Times New Roman" w:hAnsi="Times New Roman" w:eastAsia="仿宋" w:cs="Times New Roman"/>
          <w:color w:val="000000"/>
          <w:sz w:val="32"/>
          <w:szCs w:val="32"/>
        </w:rPr>
        <w:t>。</w:t>
      </w:r>
    </w:p>
    <w:p w14:paraId="5656798A">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bCs/>
          <w:color w:val="000000"/>
          <w:sz w:val="32"/>
          <w:szCs w:val="32"/>
          <w:lang w:val="en-US" w:eastAsia="zh-CN"/>
        </w:rPr>
        <w:t>5</w:t>
      </w:r>
      <w:r>
        <w:rPr>
          <w:rFonts w:hint="default" w:ascii="Times New Roman" w:hAnsi="Times New Roman" w:eastAsia="仿宋" w:cs="Times New Roman"/>
          <w:b/>
          <w:bCs/>
          <w:color w:val="000000"/>
          <w:sz w:val="32"/>
          <w:szCs w:val="32"/>
        </w:rPr>
        <w:t>.</w:t>
      </w:r>
      <w:r>
        <w:rPr>
          <w:rFonts w:hint="default" w:ascii="Times New Roman" w:hAnsi="Times New Roman" w:eastAsia="楷体" w:cs="Times New Roman"/>
          <w:b/>
          <w:bCs/>
          <w:color w:val="000000"/>
          <w:sz w:val="32"/>
          <w:szCs w:val="32"/>
        </w:rPr>
        <w:t>深入贯彻中央八项规定精神学习教育工作开展情况。</w:t>
      </w:r>
      <w:r>
        <w:rPr>
          <w:rFonts w:hint="default" w:ascii="Times New Roman" w:hAnsi="Times New Roman" w:eastAsia="仿宋" w:cs="Times New Roman"/>
          <w:b/>
          <w:bCs/>
          <w:color w:val="000000"/>
          <w:sz w:val="32"/>
          <w:szCs w:val="32"/>
        </w:rPr>
        <w:t>一是成立了学习教育领导小组</w:t>
      </w:r>
      <w:r>
        <w:rPr>
          <w:rFonts w:hint="default" w:ascii="Times New Roman" w:hAnsi="Times New Roman" w:eastAsia="仿宋" w:cs="Times New Roman"/>
          <w:b/>
          <w:bCs/>
          <w:color w:val="000000"/>
          <w:sz w:val="32"/>
          <w:szCs w:val="32"/>
          <w:lang w:eastAsia="zh-CN"/>
        </w:rPr>
        <w:t>。</w:t>
      </w:r>
      <w:r>
        <w:rPr>
          <w:rFonts w:hint="default" w:ascii="Times New Roman" w:hAnsi="Times New Roman" w:eastAsia="仿宋" w:cs="Times New Roman"/>
          <w:color w:val="000000"/>
          <w:sz w:val="32"/>
          <w:szCs w:val="32"/>
        </w:rPr>
        <w:t>中心党总支书记易传旭任组长，中心班子成员张小良、张莉、周心满任副组长，中心党支部书记李文兴、退休老干党支部书记梁春成、各部门负责人为成员。领导小组下设办公室，张小良兼任办公室主任，杨秀长、李文兴、梁春成为副主任，负责学习教育活动的具体日常工作。</w:t>
      </w:r>
      <w:r>
        <w:rPr>
          <w:rFonts w:hint="default" w:ascii="Times New Roman" w:hAnsi="Times New Roman" w:eastAsia="仿宋" w:cs="Times New Roman"/>
          <w:b/>
          <w:bCs/>
          <w:color w:val="000000"/>
          <w:sz w:val="32"/>
          <w:szCs w:val="32"/>
        </w:rPr>
        <w:t>二是</w:t>
      </w:r>
      <w:r>
        <w:rPr>
          <w:rFonts w:hint="default" w:ascii="Times New Roman" w:hAnsi="Times New Roman" w:eastAsia="仿宋" w:cs="Times New Roman"/>
          <w:b/>
          <w:bCs/>
          <w:color w:val="000000"/>
          <w:sz w:val="32"/>
          <w:szCs w:val="32"/>
          <w:lang w:eastAsia="zh-CN"/>
        </w:rPr>
        <w:t>研究制定了学习教育工作方案。</w:t>
      </w:r>
      <w:r>
        <w:rPr>
          <w:rFonts w:hint="default" w:ascii="Times New Roman" w:hAnsi="Times New Roman" w:eastAsia="仿宋" w:cs="Times New Roman"/>
          <w:color w:val="000000"/>
          <w:sz w:val="32"/>
          <w:szCs w:val="32"/>
        </w:rPr>
        <w:t>按照市委、市住建局党组关于开展学习教育的工作部署，</w:t>
      </w:r>
      <w:r>
        <w:rPr>
          <w:rFonts w:hint="default" w:ascii="Times New Roman" w:hAnsi="Times New Roman" w:eastAsia="仿宋" w:cs="Times New Roman"/>
          <w:color w:val="000000"/>
          <w:sz w:val="32"/>
          <w:szCs w:val="32"/>
          <w:lang w:eastAsia="zh-CN"/>
        </w:rPr>
        <w:t>中心学习教育工作自</w:t>
      </w:r>
      <w:r>
        <w:rPr>
          <w:rFonts w:hint="default" w:ascii="Times New Roman" w:hAnsi="Times New Roman" w:eastAsia="仿宋" w:cs="Times New Roman"/>
          <w:color w:val="000000"/>
          <w:sz w:val="32"/>
          <w:szCs w:val="32"/>
          <w:lang w:val="en-US" w:eastAsia="zh-CN"/>
        </w:rPr>
        <w:t>3月底正式启动，</w:t>
      </w:r>
      <w:r>
        <w:rPr>
          <w:rFonts w:hint="default" w:ascii="Times New Roman" w:hAnsi="Times New Roman" w:eastAsia="仿宋" w:cs="Times New Roman"/>
          <w:color w:val="000000"/>
          <w:sz w:val="32"/>
          <w:szCs w:val="32"/>
        </w:rPr>
        <w:t>于202</w:t>
      </w:r>
      <w:r>
        <w:rPr>
          <w:rFonts w:hint="default"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rPr>
        <w:t>年</w:t>
      </w:r>
      <w:r>
        <w:rPr>
          <w:rFonts w:hint="default" w:ascii="Times New Roman" w:hAnsi="Times New Roman" w:eastAsia="仿宋" w:cs="Times New Roman"/>
          <w:color w:val="000000"/>
          <w:sz w:val="32"/>
          <w:szCs w:val="32"/>
          <w:lang w:val="en-US" w:eastAsia="zh-CN"/>
        </w:rPr>
        <w:t>4</w:t>
      </w:r>
      <w:r>
        <w:rPr>
          <w:rFonts w:hint="default" w:ascii="Times New Roman" w:hAnsi="Times New Roman" w:eastAsia="仿宋" w:cs="Times New Roman"/>
          <w:color w:val="000000"/>
          <w:sz w:val="32"/>
          <w:szCs w:val="32"/>
        </w:rPr>
        <w:t>月</w:t>
      </w:r>
      <w:r>
        <w:rPr>
          <w:rFonts w:hint="default" w:ascii="Times New Roman" w:hAnsi="Times New Roman" w:eastAsia="仿宋" w:cs="Times New Roman"/>
          <w:color w:val="000000"/>
          <w:sz w:val="32"/>
          <w:szCs w:val="32"/>
          <w:lang w:val="en-US" w:eastAsia="zh-CN"/>
        </w:rPr>
        <w:t>18</w:t>
      </w:r>
      <w:r>
        <w:rPr>
          <w:rFonts w:hint="default" w:ascii="Times New Roman" w:hAnsi="Times New Roman" w:eastAsia="仿宋" w:cs="Times New Roman"/>
          <w:color w:val="000000"/>
          <w:sz w:val="32"/>
          <w:szCs w:val="32"/>
        </w:rPr>
        <w:t>日制定下发了</w:t>
      </w:r>
      <w:r>
        <w:rPr>
          <w:rFonts w:hint="default" w:ascii="Times New Roman" w:hAnsi="Times New Roman" w:eastAsia="仿宋" w:cs="Times New Roman"/>
          <w:color w:val="000000"/>
          <w:sz w:val="32"/>
          <w:szCs w:val="32"/>
          <w:lang w:eastAsia="zh-CN"/>
        </w:rPr>
        <w:t>《关于开展深入贯彻中央八项规定精神学习教育的工作方案》</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bCs/>
          <w:color w:val="000000"/>
          <w:sz w:val="32"/>
          <w:szCs w:val="32"/>
        </w:rPr>
        <w:t>三是</w:t>
      </w:r>
      <w:r>
        <w:rPr>
          <w:rFonts w:hint="default" w:ascii="Times New Roman" w:hAnsi="Times New Roman" w:eastAsia="仿宋" w:cs="Times New Roman"/>
          <w:b/>
          <w:bCs/>
          <w:color w:val="000000"/>
          <w:sz w:val="32"/>
          <w:szCs w:val="32"/>
          <w:lang w:eastAsia="zh-CN"/>
        </w:rPr>
        <w:t>认真开展了学习研讨。</w:t>
      </w:r>
      <w:r>
        <w:rPr>
          <w:rFonts w:hint="default" w:ascii="Times New Roman" w:hAnsi="Times New Roman" w:eastAsia="仿宋" w:cs="Times New Roman"/>
          <w:color w:val="000000"/>
          <w:sz w:val="32"/>
          <w:szCs w:val="32"/>
        </w:rPr>
        <w:t>认真落实“第一议</w:t>
      </w:r>
      <w:r>
        <w:rPr>
          <w:rFonts w:hint="default" w:ascii="Times New Roman" w:hAnsi="Times New Roman" w:eastAsia="仿宋" w:cs="Times New Roman"/>
          <w:color w:val="000000"/>
          <w:sz w:val="32"/>
          <w:szCs w:val="32"/>
          <w:lang w:eastAsia="zh-CN"/>
        </w:rPr>
        <w:t>题</w:t>
      </w:r>
      <w:r>
        <w:rPr>
          <w:rFonts w:hint="default" w:ascii="Times New Roman" w:hAnsi="Times New Roman" w:eastAsia="仿宋" w:cs="Times New Roman"/>
          <w:color w:val="000000"/>
          <w:sz w:val="32"/>
          <w:szCs w:val="32"/>
        </w:rPr>
        <w:t>”制度，中心党总支第一时间组织传达学习习近平总书记重要讲话重要指示批示精神和重要论述，对标对表，结合中心工作实际认真安排部署并贯彻落实。</w:t>
      </w:r>
      <w:r>
        <w:rPr>
          <w:rFonts w:hint="default" w:ascii="Times New Roman" w:hAnsi="Times New Roman" w:eastAsia="仿宋" w:cs="Times New Roman"/>
          <w:color w:val="000000"/>
          <w:sz w:val="32"/>
          <w:szCs w:val="32"/>
          <w:lang w:eastAsia="zh-CN"/>
        </w:rPr>
        <w:t>同时，中心</w:t>
      </w:r>
      <w:r>
        <w:rPr>
          <w:rFonts w:hint="default" w:ascii="Times New Roman" w:hAnsi="Times New Roman" w:eastAsia="仿宋" w:cs="Times New Roman"/>
          <w:color w:val="000000"/>
          <w:sz w:val="32"/>
          <w:szCs w:val="32"/>
        </w:rPr>
        <w:t>党总支</w:t>
      </w:r>
      <w:r>
        <w:rPr>
          <w:rFonts w:hint="default" w:ascii="Times New Roman" w:hAnsi="Times New Roman" w:eastAsia="仿宋" w:cs="Times New Roman"/>
          <w:color w:val="000000"/>
          <w:sz w:val="32"/>
          <w:szCs w:val="32"/>
          <w:lang w:eastAsia="zh-CN"/>
        </w:rPr>
        <w:t>结合</w:t>
      </w:r>
      <w:r>
        <w:rPr>
          <w:rFonts w:hint="default" w:ascii="Times New Roman" w:hAnsi="Times New Roman" w:eastAsia="仿宋" w:cs="Times New Roman"/>
          <w:color w:val="000000"/>
          <w:sz w:val="32"/>
          <w:szCs w:val="32"/>
        </w:rPr>
        <w:t>党支部采取</w:t>
      </w:r>
      <w:r>
        <w:rPr>
          <w:rFonts w:hint="default" w:ascii="Times New Roman" w:hAnsi="Times New Roman" w:eastAsia="仿宋" w:cs="Times New Roman"/>
          <w:color w:val="000000"/>
          <w:sz w:val="32"/>
          <w:szCs w:val="32"/>
          <w:lang w:eastAsia="zh-CN"/>
        </w:rPr>
        <w:t>集中</w:t>
      </w:r>
      <w:r>
        <w:rPr>
          <w:rFonts w:hint="default" w:ascii="Times New Roman" w:hAnsi="Times New Roman" w:eastAsia="仿宋" w:cs="Times New Roman"/>
          <w:color w:val="000000"/>
          <w:sz w:val="32"/>
          <w:szCs w:val="32"/>
        </w:rPr>
        <w:t>学习、党员干部大会</w:t>
      </w:r>
      <w:r>
        <w:rPr>
          <w:rFonts w:hint="default" w:ascii="Times New Roman" w:hAnsi="Times New Roman" w:eastAsia="仿宋" w:cs="Times New Roman"/>
          <w:color w:val="000000"/>
          <w:sz w:val="32"/>
          <w:szCs w:val="32"/>
          <w:lang w:eastAsia="zh-CN"/>
        </w:rPr>
        <w:t>、参加住建局组织的读书班、</w:t>
      </w:r>
      <w:r>
        <w:rPr>
          <w:rFonts w:hint="default" w:ascii="Times New Roman" w:hAnsi="Times New Roman" w:eastAsia="仿宋" w:cs="Times New Roman"/>
          <w:color w:val="000000"/>
          <w:sz w:val="32"/>
          <w:szCs w:val="32"/>
        </w:rPr>
        <w:t>依托“一月一课一片一实践”主题党日</w:t>
      </w:r>
      <w:r>
        <w:rPr>
          <w:rFonts w:hint="default" w:ascii="Times New Roman" w:hAnsi="Times New Roman" w:eastAsia="仿宋" w:cs="Times New Roman"/>
          <w:color w:val="000000"/>
          <w:sz w:val="32"/>
          <w:szCs w:val="32"/>
          <w:lang w:eastAsia="zh-CN"/>
        </w:rPr>
        <w:t>活动</w:t>
      </w:r>
      <w:r>
        <w:rPr>
          <w:rFonts w:hint="default" w:ascii="Times New Roman" w:hAnsi="Times New Roman" w:eastAsia="仿宋" w:cs="Times New Roman"/>
          <w:color w:val="000000"/>
          <w:sz w:val="32"/>
          <w:szCs w:val="32"/>
        </w:rPr>
        <w:t>等方式，组织学习习近平总书记关于加强党的作风建设的重要论述和中央八项规定及其实施细则精神,总结学习深入贯彻中央八项规定精神的成效和经验，结合</w:t>
      </w:r>
      <w:r>
        <w:rPr>
          <w:rFonts w:hint="default" w:ascii="Times New Roman" w:hAnsi="Times New Roman" w:eastAsia="仿宋" w:cs="Times New Roman"/>
          <w:color w:val="000000"/>
          <w:sz w:val="32"/>
          <w:szCs w:val="32"/>
          <w:lang w:eastAsia="zh-CN"/>
        </w:rPr>
        <w:t>中心工作</w:t>
      </w:r>
      <w:r>
        <w:rPr>
          <w:rFonts w:hint="default" w:ascii="Times New Roman" w:hAnsi="Times New Roman" w:eastAsia="仿宋" w:cs="Times New Roman"/>
          <w:color w:val="000000"/>
          <w:sz w:val="32"/>
          <w:szCs w:val="32"/>
        </w:rPr>
        <w:t>实际，每月开展一次专题学习</w:t>
      </w:r>
      <w:r>
        <w:rPr>
          <w:rFonts w:hint="default" w:ascii="Times New Roman" w:hAnsi="Times New Roman" w:eastAsia="仿宋" w:cs="Times New Roman"/>
          <w:color w:val="000000"/>
          <w:sz w:val="32"/>
          <w:szCs w:val="32"/>
          <w:lang w:eastAsia="zh-CN"/>
        </w:rPr>
        <w:t>研讨，中心</w:t>
      </w:r>
      <w:r>
        <w:rPr>
          <w:rFonts w:hint="default" w:ascii="Times New Roman" w:hAnsi="Times New Roman" w:eastAsia="仿宋" w:cs="Times New Roman"/>
          <w:color w:val="000000"/>
          <w:sz w:val="32"/>
          <w:szCs w:val="32"/>
        </w:rPr>
        <w:t>党总支书记</w:t>
      </w:r>
      <w:r>
        <w:rPr>
          <w:rFonts w:hint="default" w:ascii="Times New Roman" w:hAnsi="Times New Roman" w:eastAsia="仿宋" w:cs="Times New Roman"/>
          <w:color w:val="000000"/>
          <w:sz w:val="32"/>
          <w:szCs w:val="32"/>
          <w:lang w:eastAsia="zh-CN"/>
        </w:rPr>
        <w:t>易传旭同志和专职副书记张小良</w:t>
      </w:r>
      <w:r>
        <w:rPr>
          <w:rFonts w:hint="default" w:ascii="Times New Roman" w:hAnsi="Times New Roman" w:eastAsia="仿宋" w:cs="Times New Roman"/>
          <w:color w:val="000000"/>
          <w:sz w:val="32"/>
          <w:szCs w:val="32"/>
        </w:rPr>
        <w:t>分别给中心全体党员干部职工上了专题党课。</w:t>
      </w:r>
      <w:r>
        <w:rPr>
          <w:rFonts w:hint="default" w:ascii="Times New Roman" w:hAnsi="Times New Roman" w:eastAsia="仿宋" w:cs="Times New Roman"/>
          <w:b/>
          <w:bCs/>
          <w:color w:val="000000"/>
          <w:sz w:val="32"/>
          <w:szCs w:val="32"/>
          <w:lang w:eastAsia="zh-CN"/>
        </w:rPr>
        <w:t>四是</w:t>
      </w:r>
      <w:r>
        <w:rPr>
          <w:rFonts w:hint="default" w:ascii="Times New Roman" w:hAnsi="Times New Roman" w:eastAsia="仿宋" w:cs="Times New Roman"/>
          <w:b/>
          <w:bCs/>
          <w:color w:val="000000"/>
          <w:sz w:val="32"/>
          <w:szCs w:val="32"/>
        </w:rPr>
        <w:t>开展了违纪违法案件警示教育。</w:t>
      </w:r>
      <w:r>
        <w:rPr>
          <w:rFonts w:hint="default" w:ascii="Times New Roman" w:hAnsi="Times New Roman" w:eastAsia="仿宋" w:cs="Times New Roman"/>
          <w:color w:val="000000"/>
          <w:sz w:val="32"/>
          <w:szCs w:val="32"/>
        </w:rPr>
        <w:t>组织中心全体干部职工学习了局</w:t>
      </w:r>
      <w:r>
        <w:rPr>
          <w:rFonts w:hint="default" w:ascii="Times New Roman" w:hAnsi="Times New Roman" w:eastAsia="仿宋" w:cs="Times New Roman"/>
          <w:color w:val="000000"/>
          <w:sz w:val="32"/>
          <w:szCs w:val="32"/>
          <w:lang w:eastAsia="zh-CN"/>
        </w:rPr>
        <w:t>纪检监察组</w:t>
      </w:r>
      <w:r>
        <w:rPr>
          <w:rFonts w:hint="default" w:ascii="Times New Roman" w:hAnsi="Times New Roman" w:eastAsia="仿宋" w:cs="Times New Roman"/>
          <w:color w:val="000000"/>
          <w:sz w:val="32"/>
          <w:szCs w:val="32"/>
        </w:rPr>
        <w:t>编印的《</w:t>
      </w:r>
      <w:r>
        <w:rPr>
          <w:rFonts w:hint="default" w:ascii="Times New Roman" w:hAnsi="Times New Roman" w:eastAsia="仿宋" w:cs="Times New Roman"/>
          <w:color w:val="000000"/>
          <w:sz w:val="32"/>
          <w:szCs w:val="32"/>
          <w:lang w:eastAsia="zh-CN"/>
        </w:rPr>
        <w:t>违反中央八项规定典型问题（资料汇编）</w:t>
      </w:r>
      <w:r>
        <w:rPr>
          <w:rFonts w:hint="default" w:ascii="Times New Roman" w:hAnsi="Times New Roman" w:eastAsia="仿宋" w:cs="Times New Roman"/>
          <w:color w:val="000000"/>
          <w:sz w:val="32"/>
          <w:szCs w:val="32"/>
        </w:rPr>
        <w:t>》</w:t>
      </w:r>
      <w:r>
        <w:rPr>
          <w:rFonts w:hint="default" w:ascii="Times New Roman" w:hAnsi="Times New Roman" w:eastAsia="仿宋" w:cs="Times New Roman"/>
          <w:color w:val="000000"/>
          <w:sz w:val="32"/>
          <w:szCs w:val="32"/>
          <w:lang w:eastAsia="zh-CN"/>
        </w:rPr>
        <w:t>第一期和第二期</w:t>
      </w:r>
      <w:r>
        <w:rPr>
          <w:rFonts w:hint="default" w:ascii="Times New Roman" w:hAnsi="Times New Roman" w:eastAsia="仿宋" w:cs="Times New Roman"/>
          <w:color w:val="000000"/>
          <w:sz w:val="32"/>
          <w:szCs w:val="32"/>
        </w:rPr>
        <w:t>，通过集中学习警示教育，以案释纪、以案促改、以案促建，防微杜渐，警钟长鸣。</w:t>
      </w:r>
      <w:r>
        <w:rPr>
          <w:rFonts w:hint="default" w:ascii="Times New Roman" w:hAnsi="Times New Roman" w:eastAsia="仿宋" w:cs="Times New Roman"/>
          <w:b/>
          <w:bCs/>
          <w:color w:val="000000"/>
          <w:sz w:val="32"/>
          <w:szCs w:val="32"/>
        </w:rPr>
        <w:t>五是组织开展了体验式警示教育。</w:t>
      </w:r>
      <w:r>
        <w:rPr>
          <w:rFonts w:hint="default" w:ascii="Times New Roman" w:hAnsi="Times New Roman" w:eastAsia="仿宋" w:cs="Times New Roman"/>
          <w:color w:val="000000"/>
          <w:sz w:val="32"/>
          <w:szCs w:val="32"/>
        </w:rPr>
        <w:t>根据市住建局</w:t>
      </w:r>
      <w:r>
        <w:rPr>
          <w:rFonts w:hint="default" w:ascii="Times New Roman" w:hAnsi="Times New Roman" w:eastAsia="仿宋" w:cs="Times New Roman"/>
          <w:color w:val="000000"/>
          <w:sz w:val="32"/>
          <w:szCs w:val="32"/>
          <w:lang w:eastAsia="zh-CN"/>
        </w:rPr>
        <w:t>党组</w:t>
      </w:r>
      <w:r>
        <w:rPr>
          <w:rFonts w:hint="default" w:ascii="Times New Roman" w:hAnsi="Times New Roman" w:eastAsia="仿宋" w:cs="Times New Roman"/>
          <w:color w:val="000000"/>
          <w:sz w:val="32"/>
          <w:szCs w:val="32"/>
        </w:rPr>
        <w:t>安排，于</w:t>
      </w:r>
      <w:r>
        <w:rPr>
          <w:rFonts w:hint="default"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rPr>
        <w:t>月16日组织全体干部职工到</w:t>
      </w:r>
      <w:r>
        <w:rPr>
          <w:rFonts w:hint="default" w:ascii="Times New Roman" w:hAnsi="Times New Roman" w:eastAsia="仿宋_GB2312" w:cs="Times New Roman"/>
          <w:color w:val="000000"/>
          <w:sz w:val="32"/>
          <w:szCs w:val="32"/>
          <w:lang w:val="en-US" w:eastAsia="zh-CN"/>
        </w:rPr>
        <w:t>怀化市清廉文化教育馆开展廉政警示教育</w:t>
      </w:r>
      <w:r>
        <w:rPr>
          <w:rFonts w:hint="default" w:ascii="Times New Roman" w:hAnsi="Times New Roman" w:eastAsia="仿宋" w:cs="Times New Roman"/>
          <w:color w:val="000000"/>
          <w:sz w:val="32"/>
          <w:szCs w:val="32"/>
        </w:rPr>
        <w:t>，</w:t>
      </w:r>
      <w:r>
        <w:rPr>
          <w:rFonts w:hint="default" w:ascii="Times New Roman" w:hAnsi="Times New Roman" w:eastAsia="仿宋" w:cs="Times New Roman"/>
          <w:color w:val="000000"/>
          <w:sz w:val="32"/>
          <w:szCs w:val="32"/>
          <w:lang w:eastAsia="zh-CN"/>
        </w:rPr>
        <w:t>教育</w:t>
      </w:r>
      <w:r>
        <w:rPr>
          <w:rFonts w:hint="default" w:ascii="Times New Roman" w:hAnsi="Times New Roman" w:eastAsia="仿宋" w:cs="Times New Roman"/>
          <w:color w:val="000000"/>
          <w:sz w:val="32"/>
          <w:szCs w:val="32"/>
        </w:rPr>
        <w:t>引导中心党员干部常敲思想警钟、常绷纪律之弦、常存敬畏之心。</w:t>
      </w:r>
      <w:r>
        <w:rPr>
          <w:rFonts w:hint="default" w:ascii="Times New Roman" w:hAnsi="Times New Roman" w:eastAsia="仿宋" w:cs="Times New Roman"/>
          <w:b/>
          <w:bCs/>
          <w:color w:val="000000"/>
          <w:sz w:val="32"/>
          <w:szCs w:val="32"/>
          <w:lang w:eastAsia="zh-CN"/>
        </w:rPr>
        <w:t>六是深入开展了问题查摆整治。</w:t>
      </w:r>
      <w:r>
        <w:rPr>
          <w:rFonts w:hint="default" w:ascii="Times New Roman" w:hAnsi="Times New Roman" w:eastAsia="仿宋" w:cs="Times New Roman"/>
          <w:color w:val="000000"/>
          <w:sz w:val="32"/>
          <w:szCs w:val="32"/>
          <w:lang w:eastAsia="zh-CN"/>
        </w:rPr>
        <w:t>按照市委和市住建局学习教育工作专班要求，中心班子和班子成员</w:t>
      </w:r>
      <w:r>
        <w:rPr>
          <w:rFonts w:hint="default" w:ascii="Times New Roman" w:hAnsi="Times New Roman" w:eastAsia="仿宋" w:cs="Times New Roman"/>
          <w:color w:val="000000"/>
          <w:sz w:val="32"/>
          <w:szCs w:val="32"/>
        </w:rPr>
        <w:t>聚焦违反中央八项规定及其实施细则精神28个方面问题、基层“四风”10种隐形变异问题、新修订的《党政机关厉行节约反对浪费条例》</w:t>
      </w:r>
      <w:r>
        <w:rPr>
          <w:rFonts w:hint="default" w:ascii="Times New Roman" w:hAnsi="Times New Roman" w:eastAsia="仿宋" w:cs="Times New Roman"/>
          <w:color w:val="000000"/>
          <w:sz w:val="32"/>
          <w:szCs w:val="32"/>
          <w:lang w:eastAsia="zh-CN"/>
        </w:rPr>
        <w:t>等，</w:t>
      </w:r>
      <w:r>
        <w:rPr>
          <w:rFonts w:hint="default" w:ascii="Times New Roman" w:hAnsi="Times New Roman" w:eastAsia="仿宋" w:cs="Times New Roman"/>
          <w:color w:val="000000"/>
          <w:sz w:val="32"/>
          <w:szCs w:val="32"/>
        </w:rPr>
        <w:t>深入</w:t>
      </w:r>
      <w:r>
        <w:rPr>
          <w:rFonts w:hint="default" w:ascii="Times New Roman" w:hAnsi="Times New Roman" w:eastAsia="仿宋" w:cs="Times New Roman"/>
          <w:color w:val="000000"/>
          <w:sz w:val="32"/>
          <w:szCs w:val="32"/>
          <w:lang w:eastAsia="zh-CN"/>
        </w:rPr>
        <w:t>查摆</w:t>
      </w:r>
      <w:r>
        <w:rPr>
          <w:rFonts w:hint="default" w:ascii="Times New Roman" w:hAnsi="Times New Roman" w:eastAsia="仿宋" w:cs="Times New Roman"/>
          <w:color w:val="000000"/>
          <w:sz w:val="32"/>
          <w:szCs w:val="32"/>
        </w:rPr>
        <w:t>问题</w:t>
      </w:r>
      <w:r>
        <w:rPr>
          <w:rFonts w:hint="default" w:ascii="Times New Roman" w:hAnsi="Times New Roman" w:eastAsia="仿宋" w:cs="Times New Roman"/>
          <w:color w:val="000000"/>
          <w:sz w:val="32"/>
          <w:szCs w:val="32"/>
          <w:lang w:val="en-US" w:eastAsia="zh-CN"/>
        </w:rPr>
        <w:t>24个</w:t>
      </w:r>
      <w:r>
        <w:rPr>
          <w:rFonts w:hint="default" w:ascii="Times New Roman" w:hAnsi="Times New Roman" w:eastAsia="仿宋" w:cs="Times New Roman"/>
          <w:color w:val="000000"/>
          <w:sz w:val="32"/>
          <w:szCs w:val="32"/>
        </w:rPr>
        <w:t>，列出问题清单，逐项制定整改措施，</w:t>
      </w:r>
      <w:r>
        <w:rPr>
          <w:rFonts w:hint="default" w:ascii="Times New Roman" w:hAnsi="Times New Roman" w:eastAsia="仿宋" w:cs="Times New Roman"/>
          <w:color w:val="000000"/>
          <w:sz w:val="32"/>
          <w:szCs w:val="32"/>
          <w:lang w:eastAsia="zh-CN"/>
        </w:rPr>
        <w:t>并</w:t>
      </w:r>
      <w:r>
        <w:rPr>
          <w:rFonts w:hint="default" w:ascii="Times New Roman" w:hAnsi="Times New Roman" w:eastAsia="仿宋" w:cs="Times New Roman"/>
          <w:color w:val="000000"/>
          <w:sz w:val="32"/>
          <w:szCs w:val="32"/>
        </w:rPr>
        <w:t>采取上下联动、分类整治、滚动销号的方式进行集中整治。</w:t>
      </w:r>
      <w:r>
        <w:rPr>
          <w:rFonts w:hint="default" w:ascii="Times New Roman" w:hAnsi="Times New Roman" w:eastAsia="仿宋" w:cs="Times New Roman"/>
          <w:b/>
          <w:bCs/>
          <w:color w:val="000000"/>
          <w:sz w:val="32"/>
          <w:szCs w:val="32"/>
          <w:lang w:eastAsia="zh-CN"/>
        </w:rPr>
        <w:t>七是严格遵守集中整治违规吃喝有关规定。</w:t>
      </w:r>
      <w:r>
        <w:rPr>
          <w:rFonts w:hint="default" w:ascii="Times New Roman" w:hAnsi="Times New Roman" w:eastAsia="仿宋" w:cs="Times New Roman"/>
          <w:color w:val="000000"/>
          <w:sz w:val="32"/>
          <w:szCs w:val="32"/>
          <w:lang w:eastAsia="zh-CN"/>
        </w:rPr>
        <w:t>根据局党组、驻局纪检监察组要求，我中心通过召开专题学习会议、微信单独传达等方式全员传达学习了</w:t>
      </w:r>
      <w:r>
        <w:rPr>
          <w:rFonts w:hint="default" w:ascii="Times New Roman" w:hAnsi="Times New Roman" w:eastAsia="仿宋" w:cs="Times New Roman"/>
          <w:color w:val="000000"/>
          <w:sz w:val="32"/>
          <w:szCs w:val="32"/>
        </w:rPr>
        <w:t>6月11全省集中整治违规吃喝工作推进会精神、6月13日</w:t>
      </w:r>
      <w:r>
        <w:rPr>
          <w:rFonts w:hint="default" w:ascii="Times New Roman" w:hAnsi="Times New Roman" w:eastAsia="仿宋" w:cs="Times New Roman"/>
          <w:color w:val="000000"/>
          <w:sz w:val="32"/>
          <w:szCs w:val="32"/>
          <w:lang w:eastAsia="zh-CN"/>
        </w:rPr>
        <w:t>上午</w:t>
      </w:r>
      <w:r>
        <w:rPr>
          <w:rFonts w:hint="default" w:ascii="Times New Roman" w:hAnsi="Times New Roman" w:eastAsia="仿宋" w:cs="Times New Roman"/>
          <w:color w:val="000000"/>
          <w:sz w:val="32"/>
          <w:szCs w:val="32"/>
        </w:rPr>
        <w:t>全市集中整治违规吃喝工作推进会精神、6月13日</w:t>
      </w:r>
      <w:r>
        <w:rPr>
          <w:rFonts w:hint="default" w:ascii="Times New Roman" w:hAnsi="Times New Roman" w:eastAsia="仿宋" w:cs="Times New Roman"/>
          <w:color w:val="000000"/>
          <w:sz w:val="32"/>
          <w:szCs w:val="32"/>
          <w:lang w:eastAsia="zh-CN"/>
        </w:rPr>
        <w:t>下午局长办公会议和局机关党委</w:t>
      </w:r>
      <w:r>
        <w:rPr>
          <w:rFonts w:hint="default" w:ascii="Times New Roman" w:hAnsi="Times New Roman" w:eastAsia="仿宋" w:cs="Times New Roman"/>
          <w:color w:val="000000"/>
          <w:sz w:val="32"/>
          <w:szCs w:val="32"/>
        </w:rPr>
        <w:t>关于集中整治违规吃喝7个重点方面工作提示</w:t>
      </w:r>
      <w:r>
        <w:rPr>
          <w:rFonts w:hint="default" w:ascii="Times New Roman" w:hAnsi="Times New Roman" w:eastAsia="仿宋" w:cs="Times New Roman"/>
          <w:color w:val="000000"/>
          <w:sz w:val="32"/>
          <w:szCs w:val="32"/>
          <w:lang w:eastAsia="zh-CN"/>
        </w:rPr>
        <w:t>等</w:t>
      </w:r>
      <w:r>
        <w:rPr>
          <w:rFonts w:hint="default" w:ascii="Times New Roman" w:hAnsi="Times New Roman" w:eastAsia="仿宋" w:cs="Times New Roman"/>
          <w:color w:val="000000"/>
          <w:sz w:val="32"/>
          <w:szCs w:val="32"/>
        </w:rPr>
        <w:t>精神</w:t>
      </w:r>
      <w:r>
        <w:rPr>
          <w:rFonts w:hint="default" w:ascii="Times New Roman" w:hAnsi="Times New Roman" w:eastAsia="仿宋" w:cs="Times New Roman"/>
          <w:color w:val="000000"/>
          <w:sz w:val="32"/>
          <w:szCs w:val="32"/>
          <w:lang w:eastAsia="zh-CN"/>
        </w:rPr>
        <w:t>，并要求</w:t>
      </w:r>
      <w:r>
        <w:rPr>
          <w:rFonts w:hint="default" w:ascii="Times New Roman" w:hAnsi="Times New Roman" w:eastAsia="仿宋" w:cs="Times New Roman"/>
          <w:color w:val="000000"/>
          <w:sz w:val="32"/>
          <w:szCs w:val="32"/>
        </w:rPr>
        <w:t>应知应会，严格遵守</w:t>
      </w:r>
      <w:r>
        <w:rPr>
          <w:rFonts w:hint="default" w:ascii="Times New Roman" w:hAnsi="Times New Roman" w:eastAsia="仿宋" w:cs="Times New Roman"/>
          <w:color w:val="000000"/>
          <w:sz w:val="32"/>
          <w:szCs w:val="32"/>
          <w:lang w:eastAsia="zh-CN"/>
        </w:rPr>
        <w:t>，中心未发生违反中央八项规定和违规吃喝等问题</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bCs/>
          <w:color w:val="000000"/>
          <w:sz w:val="32"/>
          <w:szCs w:val="32"/>
          <w:lang w:eastAsia="zh-CN"/>
        </w:rPr>
        <w:t>八是认真对照彭国甫等系列腐败案件开展自查自纠。</w:t>
      </w:r>
      <w:r>
        <w:rPr>
          <w:rFonts w:hint="default" w:ascii="Times New Roman" w:hAnsi="Times New Roman" w:eastAsia="仿宋" w:cs="Times New Roman"/>
          <w:color w:val="000000"/>
          <w:sz w:val="32"/>
          <w:szCs w:val="32"/>
          <w:lang w:eastAsia="zh-CN"/>
        </w:rPr>
        <w:t>按照市委和局党组部署要求，中心班子和班子成员对照彭国甫等系列腐败案件查摆问题清单及整改清单</w:t>
      </w:r>
      <w:r>
        <w:rPr>
          <w:rFonts w:hint="default" w:ascii="Times New Roman" w:hAnsi="Times New Roman" w:eastAsia="仿宋" w:cs="Times New Roman"/>
          <w:color w:val="000000"/>
          <w:sz w:val="32"/>
          <w:szCs w:val="32"/>
          <w:lang w:val="en-US" w:eastAsia="zh-CN"/>
        </w:rPr>
        <w:t>22个，</w:t>
      </w:r>
      <w:r>
        <w:rPr>
          <w:rFonts w:hint="default" w:ascii="Times New Roman" w:hAnsi="Times New Roman" w:eastAsia="仿宋" w:cs="Times New Roman"/>
          <w:color w:val="000000"/>
          <w:sz w:val="32"/>
          <w:szCs w:val="32"/>
        </w:rPr>
        <w:t>逐项制定整改措施，</w:t>
      </w:r>
      <w:r>
        <w:rPr>
          <w:rFonts w:hint="default" w:ascii="Times New Roman" w:hAnsi="Times New Roman" w:eastAsia="仿宋" w:cs="Times New Roman"/>
          <w:color w:val="000000"/>
          <w:sz w:val="32"/>
          <w:szCs w:val="32"/>
          <w:lang w:eastAsia="zh-CN"/>
        </w:rPr>
        <w:t>落实整改责任人，确保问题整治销号。</w:t>
      </w:r>
      <w:r>
        <w:rPr>
          <w:rFonts w:hint="default" w:ascii="Times New Roman" w:hAnsi="Times New Roman" w:eastAsia="仿宋" w:cs="Times New Roman"/>
          <w:b/>
          <w:bCs/>
          <w:color w:val="000000"/>
          <w:sz w:val="32"/>
          <w:szCs w:val="32"/>
          <w:lang w:eastAsia="zh-CN"/>
        </w:rPr>
        <w:t>九是</w:t>
      </w:r>
      <w:r>
        <w:rPr>
          <w:rFonts w:hint="default" w:ascii="Times New Roman" w:hAnsi="Times New Roman" w:eastAsia="仿宋_GB2312" w:cs="Times New Roman"/>
          <w:b/>
          <w:bCs/>
          <w:color w:val="000000"/>
          <w:sz w:val="32"/>
          <w:szCs w:val="32"/>
          <w:lang w:val="en-US" w:eastAsia="zh-CN"/>
        </w:rPr>
        <w:t>常态化开展“走找想促”活动。</w:t>
      </w:r>
      <w:r>
        <w:rPr>
          <w:rFonts w:hint="default" w:ascii="Times New Roman" w:hAnsi="Times New Roman" w:eastAsia="仿宋_GB2312" w:cs="Times New Roman"/>
          <w:color w:val="000000"/>
          <w:sz w:val="32"/>
          <w:szCs w:val="32"/>
          <w:lang w:val="en-US" w:eastAsia="zh-CN"/>
        </w:rPr>
        <w:t>按照市委关于开展“走找想促”活动要求，中心市管领导干部紧紧围绕省市“十五五”规划编制、市委市政府中心工作、住建部门重点难点焦点工作，结合工作实际和重点领域开展调查研究，每人上报了1-2个调研问题信息。</w:t>
      </w:r>
    </w:p>
    <w:p w14:paraId="5403314E">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楷体" w:cs="Times New Roman"/>
          <w:b/>
          <w:color w:val="000000"/>
          <w:sz w:val="32"/>
          <w:szCs w:val="32"/>
          <w:lang w:val="en-US" w:eastAsia="zh-CN"/>
        </w:rPr>
        <w:t>6.</w:t>
      </w:r>
      <w:r>
        <w:rPr>
          <w:rFonts w:hint="default" w:ascii="Times New Roman" w:hAnsi="Times New Roman" w:eastAsia="楷体" w:cs="Times New Roman"/>
          <w:b/>
          <w:color w:val="000000"/>
          <w:sz w:val="32"/>
          <w:szCs w:val="32"/>
        </w:rPr>
        <w:t>其他工作开展情况。</w:t>
      </w:r>
      <w:r>
        <w:rPr>
          <w:rFonts w:hint="default" w:ascii="Times New Roman" w:hAnsi="Times New Roman" w:eastAsia="仿宋" w:cs="Times New Roman"/>
          <w:color w:val="000000"/>
          <w:sz w:val="32"/>
          <w:szCs w:val="32"/>
        </w:rPr>
        <w:t>按照市委</w:t>
      </w:r>
      <w:r>
        <w:rPr>
          <w:rFonts w:hint="default" w:ascii="Times New Roman" w:hAnsi="Times New Roman" w:eastAsia="仿宋" w:cs="Times New Roman"/>
          <w:color w:val="000000"/>
          <w:sz w:val="32"/>
          <w:szCs w:val="32"/>
          <w:lang w:eastAsia="zh-CN"/>
        </w:rPr>
        <w:t>市政府</w:t>
      </w:r>
      <w:r>
        <w:rPr>
          <w:rFonts w:hint="default" w:ascii="Times New Roman" w:hAnsi="Times New Roman" w:eastAsia="仿宋" w:cs="Times New Roman"/>
          <w:color w:val="000000"/>
          <w:sz w:val="32"/>
          <w:szCs w:val="32"/>
        </w:rPr>
        <w:t>、局党组</w:t>
      </w:r>
      <w:r>
        <w:rPr>
          <w:rFonts w:hint="default" w:ascii="Times New Roman" w:hAnsi="Times New Roman" w:eastAsia="仿宋" w:cs="Times New Roman"/>
          <w:color w:val="000000"/>
          <w:sz w:val="32"/>
          <w:szCs w:val="32"/>
          <w:lang w:eastAsia="zh-CN"/>
        </w:rPr>
        <w:t>的工作</w:t>
      </w:r>
      <w:r>
        <w:rPr>
          <w:rFonts w:hint="default" w:ascii="Times New Roman" w:hAnsi="Times New Roman" w:eastAsia="仿宋" w:cs="Times New Roman"/>
          <w:color w:val="000000"/>
          <w:sz w:val="32"/>
          <w:szCs w:val="32"/>
        </w:rPr>
        <w:t>安排部署，</w:t>
      </w:r>
      <w:r>
        <w:rPr>
          <w:rFonts w:hint="default" w:ascii="Times New Roman" w:hAnsi="Times New Roman" w:eastAsia="仿宋" w:cs="Times New Roman"/>
          <w:bCs/>
          <w:color w:val="000000"/>
          <w:sz w:val="32"/>
          <w:szCs w:val="32"/>
        </w:rPr>
        <w:t>安全生产、</w:t>
      </w:r>
      <w:r>
        <w:rPr>
          <w:rFonts w:hint="default" w:ascii="Times New Roman" w:hAnsi="Times New Roman" w:eastAsia="仿宋" w:cs="Times New Roman"/>
          <w:bCs/>
          <w:color w:val="000000"/>
          <w:sz w:val="32"/>
          <w:szCs w:val="32"/>
          <w:lang w:eastAsia="zh-CN"/>
        </w:rPr>
        <w:t>平安建设</w:t>
      </w:r>
      <w:r>
        <w:rPr>
          <w:rFonts w:hint="default" w:ascii="Times New Roman" w:hAnsi="Times New Roman" w:eastAsia="仿宋" w:cs="Times New Roman"/>
          <w:bCs/>
          <w:color w:val="000000"/>
          <w:sz w:val="32"/>
          <w:szCs w:val="32"/>
        </w:rPr>
        <w:t>、信访维稳、</w:t>
      </w:r>
      <w:r>
        <w:rPr>
          <w:rFonts w:hint="default" w:ascii="Times New Roman" w:hAnsi="Times New Roman" w:eastAsia="仿宋" w:cs="Times New Roman"/>
          <w:color w:val="000000"/>
          <w:sz w:val="32"/>
          <w:szCs w:val="32"/>
        </w:rPr>
        <w:t>优化营商环境、</w:t>
      </w:r>
      <w:r>
        <w:rPr>
          <w:rFonts w:hint="default" w:ascii="Times New Roman" w:hAnsi="Times New Roman" w:eastAsia="仿宋" w:cs="Times New Roman"/>
          <w:bCs/>
          <w:color w:val="000000"/>
          <w:sz w:val="32"/>
          <w:szCs w:val="32"/>
        </w:rPr>
        <w:t>机要保密、</w:t>
      </w:r>
      <w:r>
        <w:rPr>
          <w:rFonts w:hint="default" w:ascii="Times New Roman" w:hAnsi="Times New Roman" w:eastAsia="仿宋" w:cs="Times New Roman"/>
          <w:color w:val="000000"/>
          <w:sz w:val="32"/>
          <w:szCs w:val="32"/>
        </w:rPr>
        <w:t>政务服务和信息公开</w:t>
      </w:r>
      <w:r>
        <w:rPr>
          <w:rFonts w:hint="default" w:ascii="Times New Roman" w:hAnsi="Times New Roman" w:eastAsia="仿宋" w:cs="Times New Roman"/>
          <w:bCs/>
          <w:color w:val="000000"/>
          <w:sz w:val="32"/>
          <w:szCs w:val="32"/>
        </w:rPr>
        <w:t>等</w:t>
      </w:r>
      <w:r>
        <w:rPr>
          <w:rFonts w:hint="default" w:ascii="Times New Roman" w:hAnsi="Times New Roman" w:eastAsia="仿宋" w:cs="Times New Roman"/>
          <w:bCs/>
          <w:color w:val="000000"/>
          <w:sz w:val="32"/>
          <w:szCs w:val="32"/>
          <w:lang w:eastAsia="zh-CN"/>
        </w:rPr>
        <w:t>其他</w:t>
      </w:r>
      <w:r>
        <w:rPr>
          <w:rFonts w:hint="default" w:ascii="Times New Roman" w:hAnsi="Times New Roman" w:eastAsia="仿宋" w:cs="Times New Roman"/>
          <w:bCs/>
          <w:color w:val="000000"/>
          <w:sz w:val="32"/>
          <w:szCs w:val="32"/>
        </w:rPr>
        <w:t>各项日常工作</w:t>
      </w:r>
      <w:r>
        <w:rPr>
          <w:rFonts w:hint="default" w:ascii="Times New Roman" w:hAnsi="Times New Roman" w:eastAsia="仿宋" w:cs="Times New Roman"/>
          <w:color w:val="000000"/>
          <w:sz w:val="32"/>
          <w:szCs w:val="32"/>
        </w:rPr>
        <w:t>有序推进</w:t>
      </w:r>
      <w:r>
        <w:rPr>
          <w:rFonts w:hint="default" w:ascii="Times New Roman" w:hAnsi="Times New Roman" w:eastAsia="仿宋" w:cs="Times New Roman"/>
          <w:color w:val="000000"/>
          <w:sz w:val="32"/>
          <w:szCs w:val="32"/>
          <w:lang w:eastAsia="zh-CN"/>
        </w:rPr>
        <w:t>，意识形态和</w:t>
      </w:r>
      <w:r>
        <w:rPr>
          <w:rFonts w:hint="default" w:ascii="Times New Roman" w:hAnsi="Times New Roman" w:eastAsia="仿宋" w:cs="Times New Roman"/>
          <w:color w:val="000000"/>
          <w:sz w:val="32"/>
          <w:szCs w:val="32"/>
        </w:rPr>
        <w:t>网络意识形态</w:t>
      </w:r>
      <w:r>
        <w:rPr>
          <w:rFonts w:hint="default" w:ascii="Times New Roman" w:hAnsi="Times New Roman" w:eastAsia="仿宋" w:cs="Times New Roman"/>
          <w:color w:val="000000"/>
          <w:sz w:val="32"/>
          <w:szCs w:val="32"/>
          <w:lang w:eastAsia="zh-CN"/>
        </w:rPr>
        <w:t>领域未发生不良舆情</w:t>
      </w:r>
      <w:r>
        <w:rPr>
          <w:rFonts w:hint="default" w:ascii="Times New Roman" w:hAnsi="Times New Roman" w:eastAsia="仿宋" w:cs="Times New Roman"/>
          <w:color w:val="000000"/>
          <w:sz w:val="32"/>
          <w:szCs w:val="32"/>
        </w:rPr>
        <w:t>。</w:t>
      </w:r>
    </w:p>
    <w:p w14:paraId="0CC19BBE">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六、综合评价情况及评价结论</w:t>
      </w:r>
    </w:p>
    <w:p w14:paraId="60B83BAF">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我单位积极组织实施了</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年度专项资金管理，建立了专项资金和项目管理制度，规范了实施程序，较好地完成了</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年度工作目标，但仍存在绩效目标不够细化、量化等问题，根据《部门整体支出绩效自评表》，</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年度部门整体绩效自评综合评分为</w:t>
      </w:r>
      <w:r>
        <w:rPr>
          <w:rFonts w:hint="default" w:ascii="Times New Roman" w:hAnsi="Times New Roman" w:eastAsia="仿宋" w:cs="Times New Roman"/>
          <w:color w:val="000000"/>
          <w:sz w:val="32"/>
          <w:szCs w:val="32"/>
          <w:lang w:val="en-US" w:eastAsia="zh-CN"/>
        </w:rPr>
        <w:t>96.32</w:t>
      </w:r>
      <w:r>
        <w:rPr>
          <w:rFonts w:hint="default" w:ascii="Times New Roman" w:hAnsi="Times New Roman" w:eastAsia="仿宋" w:cs="Times New Roman"/>
          <w:color w:val="000000"/>
          <w:sz w:val="32"/>
          <w:szCs w:val="32"/>
        </w:rPr>
        <w:t>分，评价等级为“优”。</w:t>
      </w:r>
    </w:p>
    <w:p w14:paraId="4BD94F5A">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七、存在的主要问题</w:t>
      </w:r>
    </w:p>
    <w:p w14:paraId="65623EB0">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根据绩效评价工作要求，本单位认真的研究和部署，使自评工作得以顺利开展，并取得了较好效果，但仍存在以下几个方面的问题。</w:t>
      </w:r>
    </w:p>
    <w:p w14:paraId="25D71666">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（一）绩效评价工作内容需要在日常工作进行掌握和执行，对单位整体支出即有操作性和规范性，要求财务人员不断学习和培训才能提高单位绩效评价工作水平。</w:t>
      </w:r>
    </w:p>
    <w:p w14:paraId="61C2808C">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（二）部门整体绩效评价工作是一项长期性的工作，专业性强，工作量大，建议财政部门</w:t>
      </w:r>
      <w:r>
        <w:rPr>
          <w:rFonts w:hint="default" w:ascii="Times New Roman" w:hAnsi="Times New Roman" w:eastAsia="仿宋" w:cs="Times New Roman"/>
          <w:color w:val="000000"/>
          <w:sz w:val="32"/>
          <w:szCs w:val="32"/>
          <w:lang w:eastAsia="zh-CN"/>
        </w:rPr>
        <w:t>组织</w:t>
      </w:r>
      <w:r>
        <w:rPr>
          <w:rFonts w:hint="default" w:ascii="Times New Roman" w:hAnsi="Times New Roman" w:eastAsia="仿宋" w:cs="Times New Roman"/>
          <w:color w:val="000000"/>
          <w:sz w:val="32"/>
          <w:szCs w:val="32"/>
        </w:rPr>
        <w:t>相关业务工作培训，</w:t>
      </w:r>
      <w:r>
        <w:rPr>
          <w:rFonts w:hint="default" w:ascii="Times New Roman" w:hAnsi="Times New Roman" w:eastAsia="仿宋" w:cs="Times New Roman"/>
          <w:color w:val="000000"/>
          <w:sz w:val="32"/>
          <w:szCs w:val="32"/>
          <w:lang w:eastAsia="zh-CN"/>
        </w:rPr>
        <w:t>促进</w:t>
      </w:r>
      <w:r>
        <w:rPr>
          <w:rFonts w:hint="default" w:ascii="Times New Roman" w:hAnsi="Times New Roman" w:eastAsia="仿宋" w:cs="Times New Roman"/>
          <w:color w:val="000000"/>
          <w:sz w:val="32"/>
          <w:szCs w:val="32"/>
        </w:rPr>
        <w:t>部门之间经验交流，</w:t>
      </w:r>
      <w:r>
        <w:rPr>
          <w:rFonts w:hint="default" w:ascii="Times New Roman" w:hAnsi="Times New Roman" w:eastAsia="仿宋" w:cs="Times New Roman"/>
          <w:color w:val="000000"/>
          <w:sz w:val="32"/>
          <w:szCs w:val="32"/>
          <w:lang w:eastAsia="zh-CN"/>
        </w:rPr>
        <w:t>加强业务</w:t>
      </w:r>
      <w:r>
        <w:rPr>
          <w:rFonts w:hint="default" w:ascii="Times New Roman" w:hAnsi="Times New Roman" w:eastAsia="仿宋" w:cs="Times New Roman"/>
          <w:color w:val="000000"/>
          <w:sz w:val="32"/>
          <w:szCs w:val="32"/>
        </w:rPr>
        <w:t>督促指导，切实推进绩效评价工作</w:t>
      </w:r>
      <w:r>
        <w:rPr>
          <w:rFonts w:hint="default" w:ascii="Times New Roman" w:hAnsi="Times New Roman" w:eastAsia="仿宋" w:cs="Times New Roman"/>
          <w:color w:val="000000"/>
          <w:sz w:val="32"/>
          <w:szCs w:val="32"/>
          <w:lang w:eastAsia="zh-CN"/>
        </w:rPr>
        <w:t>有序</w:t>
      </w:r>
      <w:r>
        <w:rPr>
          <w:rFonts w:hint="default" w:ascii="Times New Roman" w:hAnsi="Times New Roman" w:eastAsia="仿宋" w:cs="Times New Roman"/>
          <w:color w:val="000000"/>
          <w:sz w:val="32"/>
          <w:szCs w:val="32"/>
        </w:rPr>
        <w:t>开展。</w:t>
      </w:r>
    </w:p>
    <w:p w14:paraId="0DBC8412">
      <w:pPr>
        <w:keepNext w:val="0"/>
        <w:keepLines w:val="0"/>
        <w:pageBreakBefore w:val="0"/>
        <w:widowControl w:val="0"/>
        <w:shd w:val="clear" w:color="auto" w:fill="auto"/>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（三）专项工作方面</w:t>
      </w:r>
      <w:r>
        <w:rPr>
          <w:rFonts w:hint="default" w:ascii="Times New Roman" w:hAnsi="Times New Roman" w:eastAsia="仿宋" w:cs="Times New Roman"/>
          <w:color w:val="000000"/>
          <w:sz w:val="32"/>
          <w:szCs w:val="32"/>
          <w:lang w:eastAsia="zh-CN"/>
        </w:rPr>
        <w:t>。</w:t>
      </w:r>
      <w:r>
        <w:rPr>
          <w:rFonts w:hint="default" w:ascii="Times New Roman" w:hAnsi="Times New Roman" w:eastAsia="楷体" w:cs="Times New Roman"/>
          <w:b/>
          <w:bCs w:val="0"/>
          <w:color w:val="000000"/>
          <w:sz w:val="32"/>
          <w:szCs w:val="32"/>
          <w:lang w:eastAsia="zh-CN"/>
        </w:rPr>
        <w:t>维修资金追缴工作陷入困境。</w:t>
      </w:r>
      <w:r>
        <w:rPr>
          <w:rFonts w:hint="default" w:ascii="Times New Roman" w:hAnsi="Times New Roman" w:eastAsia="仿宋_GB2312" w:cs="Times New Roman"/>
          <w:bCs/>
          <w:color w:val="000000"/>
          <w:sz w:val="32"/>
          <w:szCs w:val="32"/>
          <w:lang w:eastAsia="zh-CN"/>
        </w:rPr>
        <w:t>追缴工作存在的主要问题是开发商代收未交（挪用）部分的追缴工作无实质性进展。由于住保中心没有任何制约手段，虽然联合公安、行政执法等部门开展了联合约谈，但没有采取强制措施，导致开发商观望情绪非常严重、主动缴纳意愿非常低。经过近三年的追缴，群众反映比较强烈的欠缴大户项目未取得突破，工作合力、震慑效应未能形成，工作举步维艰。同时，平台公司无力按照市追缴办的会议精神对三次流拍资产进行兜底接拍，资产拍卖工作也处于停滞状态。引导业主进行民事诉讼工作虽然取得一定的进展，但是由于工作成本高，没有经费保障，下步工作推进困难。</w:t>
      </w:r>
    </w:p>
    <w:p w14:paraId="747F488D">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八、改进措施和有关建议</w:t>
      </w:r>
    </w:p>
    <w:p w14:paraId="16278D55">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1.将绩效管理与绩效评价两者的目标体系充分融合。在充分考虑内外部风险的基础上，围绕预算绩效管理重点和关键点，重塑科学性、规范性、操作性、可靠性强的绩效目标体系，并在目标体系建设过程中有效兼顾定性指标和定量指标、财务指标与非财务指标，对绩效指标进行针对性细化，确保指标体系能够保障实现行政、事业的社会公共服务职能和公益属性。如制定绩效目标的编报流程、职责分工、绩效目标设定范围和标准，涉及采购的符合政府采购要求的编报执行制度，采购资产、实施项目预算进度和达到何种绩效目标等均需明确相应要求，保证预算执行有章可循。</w:t>
      </w:r>
    </w:p>
    <w:p w14:paraId="6F9E7672">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2.引导单位将预算编制、执行过程中的绩效管理信息进行公开，使整个预算绩效目标从编报、申请到执行、反馈的全过程受到公众的监督管理；倒逼部门进一步增强责任意识、规矩意识，真正使“花钱必问效、无效必问责”落到实处；强化绩效管理意识，确保绩效管理的有效实施，实现以公开促规范、推改革、提效能的目标。</w:t>
      </w:r>
    </w:p>
    <w:p w14:paraId="75DDB08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36D0BE"/>
    <w:multiLevelType w:val="singleLevel"/>
    <w:tmpl w:val="FD36D0B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00650F"/>
    <w:rsid w:val="6600650F"/>
    <w:rsid w:val="E6FAF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0"/>
    <w:pPr>
      <w:jc w:val="left"/>
      <w:outlineLvl w:val="2"/>
    </w:pPr>
    <w:rPr>
      <w:rFonts w:ascii="宋体" w:hAnsi="宋体"/>
      <w:b/>
      <w:kern w:val="0"/>
      <w:sz w:val="27"/>
      <w:szCs w:val="27"/>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1</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2026-09-16T09:16:00Z</dcterms:created>
  <dc:creator>卡戎</dc:creator>
  <cp:lastModifiedBy>A梦</cp:lastModifiedBy>
  <dcterms:modified xsi:type="dcterms:W3CDTF">2026-10-12T15:40:21Z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34C6D546F09E438D97C0766D94D9B688_11</vt:lpwstr>
  </property>
  <property fmtid="{D5CDD505-2E9C-101B-9397-08002B2CF9AE}" pid="4" name="KSOTemplateDocerSaveRecord">
    <vt:lpwstr>eyJoZGlkIjoiY2VlMTgzMWEwZWExMTFiYmNjODYxYzlkNThkYzVlYWUiLCJ1c2VySWQiOiIyODIyMDY3NzYifQ==</vt:lpwstr>
  </property>
</Properties>
</file>