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4E887A">
      <w:pPr>
        <w:pStyle w:val="15"/>
        <w:jc w:val="both"/>
        <w:rPr>
          <w:rFonts w:hAnsi="黑体"/>
          <w:sz w:val="36"/>
          <w:szCs w:val="36"/>
        </w:rPr>
      </w:pPr>
      <w:r>
        <w:rPr>
          <w:rFonts w:hint="eastAsia" w:hAnsi="黑体"/>
          <w:sz w:val="36"/>
          <w:szCs w:val="36"/>
        </w:rPr>
        <w:t>附件1</w:t>
      </w:r>
    </w:p>
    <w:p w14:paraId="7D3CC857">
      <w:pPr>
        <w:pStyle w:val="15"/>
        <w:jc w:val="center"/>
        <w:rPr>
          <w:rFonts w:ascii="Times New Roman" w:hAnsi="Times New Roman" w:cs="Times New Roman"/>
          <w:sz w:val="56"/>
          <w:szCs w:val="56"/>
        </w:rPr>
      </w:pPr>
    </w:p>
    <w:p w14:paraId="1A9B1AD6">
      <w:pPr>
        <w:pStyle w:val="15"/>
        <w:jc w:val="center"/>
        <w:rPr>
          <w:rFonts w:ascii="Times New Roman" w:hAnsi="Times New Roman" w:cs="Times New Roman"/>
          <w:sz w:val="84"/>
          <w:szCs w:val="84"/>
        </w:rPr>
      </w:pPr>
    </w:p>
    <w:p w14:paraId="4321D4DF">
      <w:pPr>
        <w:pStyle w:val="15"/>
        <w:jc w:val="center"/>
        <w:rPr>
          <w:rFonts w:ascii="Times New Roman" w:hAnsi="Times New Roman" w:cs="Times New Roman"/>
          <w:sz w:val="84"/>
          <w:szCs w:val="84"/>
        </w:rPr>
      </w:pPr>
    </w:p>
    <w:p w14:paraId="044BD1D7">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1B026747">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怀化市市政设施维护中心</w:t>
      </w:r>
      <w:r>
        <w:rPr>
          <w:rFonts w:ascii="Times New Roman" w:hAnsi="Times New Roman" w:eastAsia="方正小标宋简体" w:cs="Times New Roman"/>
          <w:sz w:val="72"/>
          <w:szCs w:val="72"/>
        </w:rPr>
        <w:t>部门决算</w:t>
      </w:r>
    </w:p>
    <w:p w14:paraId="0C5EF9B6">
      <w:pPr>
        <w:pStyle w:val="15"/>
        <w:jc w:val="center"/>
        <w:rPr>
          <w:rFonts w:ascii="Times New Roman" w:hAnsi="Times New Roman" w:eastAsia="方正小标宋_GBK" w:cs="Times New Roman"/>
          <w:sz w:val="56"/>
          <w:szCs w:val="56"/>
        </w:rPr>
      </w:pPr>
    </w:p>
    <w:p w14:paraId="1F11180D">
      <w:pPr>
        <w:pStyle w:val="15"/>
        <w:jc w:val="center"/>
        <w:rPr>
          <w:rFonts w:ascii="Times New Roman" w:hAnsi="Times New Roman" w:cs="Times New Roman"/>
          <w:sz w:val="56"/>
          <w:szCs w:val="56"/>
        </w:rPr>
      </w:pPr>
    </w:p>
    <w:p w14:paraId="0E17F26F">
      <w:pPr>
        <w:pStyle w:val="15"/>
        <w:rPr>
          <w:rFonts w:ascii="Times New Roman" w:hAnsi="Times New Roman" w:cs="Times New Roman"/>
          <w:sz w:val="56"/>
          <w:szCs w:val="56"/>
        </w:rPr>
      </w:pPr>
    </w:p>
    <w:p w14:paraId="2281382E">
      <w:pPr>
        <w:pStyle w:val="15"/>
        <w:jc w:val="center"/>
        <w:rPr>
          <w:rFonts w:ascii="Times New Roman" w:hAnsi="Times New Roman" w:cs="Times New Roman"/>
          <w:sz w:val="32"/>
          <w:szCs w:val="32"/>
        </w:rPr>
      </w:pPr>
    </w:p>
    <w:p w14:paraId="0E52EE90">
      <w:pPr>
        <w:pStyle w:val="15"/>
        <w:jc w:val="center"/>
        <w:rPr>
          <w:rFonts w:ascii="Times New Roman" w:hAnsi="Times New Roman" w:cs="Times New Roman"/>
          <w:sz w:val="32"/>
          <w:szCs w:val="32"/>
        </w:rPr>
      </w:pPr>
    </w:p>
    <w:p w14:paraId="59A6F182">
      <w:pPr>
        <w:pStyle w:val="15"/>
        <w:jc w:val="center"/>
        <w:rPr>
          <w:rFonts w:ascii="Times New Roman" w:hAnsi="Times New Roman" w:cs="Times New Roman"/>
          <w:sz w:val="32"/>
          <w:szCs w:val="32"/>
        </w:rPr>
      </w:pPr>
    </w:p>
    <w:p w14:paraId="47CC379E">
      <w:pPr>
        <w:pStyle w:val="15"/>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3C142872">
      <w:pPr>
        <w:pStyle w:val="15"/>
        <w:spacing w:line="600" w:lineRule="exact"/>
        <w:jc w:val="both"/>
        <w:rPr>
          <w:rFonts w:ascii="Times New Roman" w:hAnsi="Times New Roman" w:cs="Times New Roman"/>
          <w:b/>
          <w:sz w:val="36"/>
          <w:szCs w:val="28"/>
        </w:rPr>
      </w:pPr>
    </w:p>
    <w:p w14:paraId="38285E32">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65C389A1">
      <w:pPr>
        <w:pStyle w:val="15"/>
        <w:spacing w:line="600" w:lineRule="exact"/>
        <w:jc w:val="center"/>
        <w:rPr>
          <w:rFonts w:ascii="Times New Roman" w:hAnsi="Times New Roman" w:cs="Times New Roman"/>
          <w:b/>
          <w:sz w:val="36"/>
          <w:szCs w:val="28"/>
        </w:rPr>
      </w:pPr>
    </w:p>
    <w:p w14:paraId="5D1383FA">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XX部门（单位）概况</w:t>
      </w:r>
    </w:p>
    <w:p w14:paraId="0C285B31">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49027A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5D8127F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3A34F10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67DCCB2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B4D4A5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2F0505A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BCEBD8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B194F0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16B69C8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259069C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737A08E2">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0309B9C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56C5A46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B83296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4730E6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3D63E73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318CC6D7">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B9B24DE">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791C9686">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1751EFB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4810749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7872AC5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w:t>
      </w:r>
      <w:r>
        <w:rPr>
          <w:rFonts w:ascii="Times New Roman" w:hAnsi="Times New Roman" w:eastAsia="仿宋_GB2312" w:cs="Times New Roman"/>
          <w:sz w:val="32"/>
          <w:szCs w:val="32"/>
        </w:rPr>
        <w:t>国有资本经营预算财政拨款支出</w:t>
      </w:r>
      <w:r>
        <w:rPr>
          <w:rFonts w:ascii="Times New Roman" w:hAnsi="Times New Roman" w:eastAsia="仿宋_GB2312" w:cs="Times New Roman"/>
          <w:color w:val="000000"/>
          <w:kern w:val="0"/>
          <w:sz w:val="32"/>
          <w:szCs w:val="32"/>
        </w:rPr>
        <w:t>决算情况</w:t>
      </w:r>
    </w:p>
    <w:p w14:paraId="733E29E4">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十、关于机关运行经费支</w:t>
      </w:r>
    </w:p>
    <w:p w14:paraId="1BDC0E8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7D646C1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6A6BF55A">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6A64348E">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542AB2ED">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6FF0E158">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1AD0F9F6">
      <w:pPr>
        <w:pStyle w:val="15"/>
        <w:spacing w:line="600" w:lineRule="exact"/>
        <w:rPr>
          <w:rFonts w:ascii="Times New Roman" w:hAnsi="Times New Roman" w:cs="Times New Roman"/>
          <w:bCs/>
          <w:sz w:val="28"/>
          <w:szCs w:val="28"/>
        </w:rPr>
      </w:pPr>
    </w:p>
    <w:p w14:paraId="2F6E0F12">
      <w:pPr>
        <w:jc w:val="center"/>
        <w:rPr>
          <w:rFonts w:ascii="Times New Roman" w:hAnsi="Times New Roman" w:cs="Times New Roman"/>
          <w:sz w:val="72"/>
          <w:szCs w:val="72"/>
        </w:rPr>
      </w:pPr>
    </w:p>
    <w:p w14:paraId="7320B38C">
      <w:pPr>
        <w:jc w:val="center"/>
        <w:rPr>
          <w:rFonts w:ascii="Times New Roman" w:hAnsi="Times New Roman" w:cs="Times New Roman"/>
          <w:sz w:val="72"/>
          <w:szCs w:val="72"/>
        </w:rPr>
      </w:pPr>
    </w:p>
    <w:p w14:paraId="0FB75819">
      <w:pPr>
        <w:jc w:val="center"/>
        <w:rPr>
          <w:rFonts w:ascii="Times New Roman" w:hAnsi="Times New Roman" w:cs="Times New Roman"/>
          <w:sz w:val="72"/>
          <w:szCs w:val="72"/>
        </w:rPr>
      </w:pPr>
    </w:p>
    <w:p w14:paraId="5588042E">
      <w:pPr>
        <w:pStyle w:val="8"/>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4D8D6052">
      <w:pPr>
        <w:rPr>
          <w:rFonts w:ascii="Times New Roman" w:hAnsi="Times New Roman" w:eastAsia="方正小标宋_GBK" w:cs="Times New Roman"/>
          <w:sz w:val="72"/>
          <w:szCs w:val="72"/>
        </w:rPr>
      </w:pPr>
    </w:p>
    <w:p w14:paraId="6CE7788A">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695D78C3">
      <w:pPr>
        <w:pStyle w:val="15"/>
        <w:spacing w:line="360" w:lineRule="auto"/>
        <w:jc w:val="center"/>
        <w:rPr>
          <w:rFonts w:hint="eastAsia" w:ascii="Times New Roman" w:hAnsi="Times New Roman" w:eastAsia="方正小标宋_GBK" w:cs="Times New Roman"/>
          <w:sz w:val="52"/>
          <w:szCs w:val="52"/>
          <w:lang w:eastAsia="zh-CN"/>
        </w:rPr>
      </w:pPr>
      <w:r>
        <w:rPr>
          <w:rFonts w:hint="eastAsia" w:ascii="Times New Roman" w:hAnsi="Times New Roman" w:eastAsia="方正小标宋_GBK" w:cs="Times New Roman"/>
          <w:sz w:val="52"/>
          <w:szCs w:val="52"/>
          <w:lang w:eastAsia="zh-CN"/>
        </w:rPr>
        <w:t>怀化市市政设施维护中心</w:t>
      </w:r>
    </w:p>
    <w:p w14:paraId="53C6B1C0">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部门（单位）概况</w:t>
      </w:r>
    </w:p>
    <w:p w14:paraId="48F4A811">
      <w:pPr>
        <w:pStyle w:val="4"/>
        <w:ind w:left="0" w:leftChars="0" w:firstLine="0" w:firstLineChars="0"/>
        <w:rPr>
          <w:rFonts w:ascii="Times New Roman" w:hAnsi="Times New Roman" w:cs="Times New Roman"/>
        </w:rPr>
      </w:pPr>
    </w:p>
    <w:p w14:paraId="6DEC7DAD">
      <w:pPr>
        <w:pStyle w:val="16"/>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64AFD3D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一</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承担全市市政设施运行服务研究工作，指导城市市政设施服务重大科技项目攻关、成果推广和新技术新设备新材料的引进、吸收、应用等工作，为全市市政设施运行等相关工作提供技术支持和服务保障。</w:t>
      </w:r>
    </w:p>
    <w:p w14:paraId="0ABF593A">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二</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承担怀化市主城区主次干道的城市道路、城市照明、城市排水、城市桥梁（含地下人行通道、涵洞）、综合管廊管线、智慧城管市政监控信息平台等市政设施运行服务与应急处置工作；协助做好市本级城市道路挖掘修复费收取的相关服务工作；承担管辖范围内城市排水排涝、抗冰除雪等工作。</w:t>
      </w:r>
    </w:p>
    <w:p w14:paraId="4F7F0D77">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三</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参与拟订市本级市政设施服务行业作业规范和标准、中长期规划和年度计划相关工作；为全市市政设施维护工作开展和养护作业社会化、市场化服务提供技术指导。</w:t>
      </w:r>
    </w:p>
    <w:p w14:paraId="780D7478">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四</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协助做好市本级市政工程设计方案评审、建设、交工和竣工验收等相关服务工作；协助做好中心城区城市市政基础设施建设项目的可行性研究，方案审查和工程竣工备案等相关服务工作；承担全市市政设施行业技术和信息化指导、业务培训、协调服务等相关工作。</w:t>
      </w:r>
    </w:p>
    <w:p w14:paraId="386EB249">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五</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承担智慧城管市政监控信息平台的受理分解和跟踪服务工作。</w:t>
      </w:r>
    </w:p>
    <w:p w14:paraId="007ECCF6">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六</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完成市城市管理局交办的其他任务。</w:t>
      </w:r>
    </w:p>
    <w:p w14:paraId="61C52834">
      <w:pPr>
        <w:widowControl/>
        <w:spacing w:line="600" w:lineRule="exac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二、机构设置及决算单位构成</w:t>
      </w:r>
    </w:p>
    <w:p w14:paraId="2B11D89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仿宋_GB2312"/>
          <w:bCs/>
          <w:kern w:val="0"/>
          <w:sz w:val="32"/>
          <w:szCs w:val="32"/>
          <w:lang w:val="en-US"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val="en-US" w:eastAsia="zh-CN"/>
        </w:rPr>
        <w:t>怀化市市政设施维护中心作为二级部门预算单位，内设机构12个（副科级）：办公室、人事教育部、计划财务部、市政工程服务部、市政应急服务部、市政科技推广服务工作、市政管线服务所、城市车行道服务所、城市人行道服务所、城市照明服务所、城市桥梁服务所、城市排水服务所。</w:t>
      </w:r>
    </w:p>
    <w:p w14:paraId="201E2A6B">
      <w:pPr>
        <w:jc w:val="left"/>
        <w:rPr>
          <w:rFonts w:ascii="Times New Roman" w:hAnsi="Times New Roman" w:eastAsia="仿宋_GB2312" w:cs="Times New Roman"/>
          <w:sz w:val="28"/>
          <w:szCs w:val="32"/>
        </w:rPr>
      </w:pPr>
      <w:r>
        <w:rPr>
          <w:rFonts w:hint="eastAsia" w:ascii="Times New Roman" w:hAnsi="Times New Roman" w:eastAsia="仿宋_GB2312" w:cs="仿宋_GB2312"/>
          <w:bCs/>
          <w:kern w:val="0"/>
          <w:sz w:val="32"/>
          <w:szCs w:val="32"/>
        </w:rPr>
        <w:t>（二）决算单位构成。怀化市市政设施维护中心202</w:t>
      </w:r>
      <w:r>
        <w:rPr>
          <w:rFonts w:hint="default" w:ascii="Times New Roman" w:hAnsi="Times New Roman" w:eastAsia="仿宋_GB2312" w:cs="仿宋_GB2312"/>
          <w:bCs/>
          <w:kern w:val="0"/>
          <w:sz w:val="32"/>
          <w:szCs w:val="32"/>
          <w:lang w:val="en-US" w:eastAsia="zh-CN"/>
        </w:rPr>
        <w:t>4</w:t>
      </w:r>
      <w:r>
        <w:rPr>
          <w:rFonts w:hint="eastAsia" w:ascii="Times New Roman" w:hAnsi="Times New Roman" w:eastAsia="仿宋_GB2312" w:cs="仿宋_GB2312"/>
          <w:bCs/>
          <w:kern w:val="0"/>
          <w:sz w:val="32"/>
          <w:szCs w:val="32"/>
        </w:rPr>
        <w:t>年部门决算汇总公开单位构成包括：怀化市市政设施维护中心。</w:t>
      </w:r>
    </w:p>
    <w:p w14:paraId="27D90303">
      <w:pPr>
        <w:jc w:val="center"/>
        <w:rPr>
          <w:rFonts w:ascii="Times New Roman" w:hAnsi="Times New Roman" w:eastAsia="黑体" w:cs="Times New Roman"/>
          <w:sz w:val="28"/>
          <w:szCs w:val="28"/>
        </w:rPr>
      </w:pPr>
    </w:p>
    <w:p w14:paraId="78D1C1C4">
      <w:pPr>
        <w:jc w:val="center"/>
        <w:rPr>
          <w:rFonts w:ascii="Times New Roman" w:hAnsi="Times New Roman" w:eastAsia="黑体" w:cs="Times New Roman"/>
          <w:sz w:val="28"/>
          <w:szCs w:val="28"/>
        </w:rPr>
      </w:pPr>
    </w:p>
    <w:p w14:paraId="6C0AF108">
      <w:pPr>
        <w:jc w:val="center"/>
        <w:rPr>
          <w:rFonts w:ascii="Times New Roman" w:hAnsi="Times New Roman" w:eastAsia="黑体" w:cs="Times New Roman"/>
          <w:sz w:val="28"/>
          <w:szCs w:val="28"/>
        </w:rPr>
      </w:pPr>
    </w:p>
    <w:p w14:paraId="754DC968">
      <w:pPr>
        <w:jc w:val="center"/>
        <w:rPr>
          <w:rFonts w:ascii="Times New Roman" w:hAnsi="Times New Roman" w:eastAsia="黑体" w:cs="Times New Roman"/>
          <w:sz w:val="28"/>
          <w:szCs w:val="28"/>
        </w:rPr>
      </w:pPr>
    </w:p>
    <w:p w14:paraId="494C2549">
      <w:pPr>
        <w:jc w:val="center"/>
        <w:rPr>
          <w:rFonts w:ascii="Times New Roman" w:hAnsi="Times New Roman" w:eastAsia="黑体" w:cs="Times New Roman"/>
          <w:sz w:val="28"/>
          <w:szCs w:val="28"/>
        </w:rPr>
      </w:pPr>
    </w:p>
    <w:p w14:paraId="0D7D75FA">
      <w:pPr>
        <w:pStyle w:val="8"/>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451CBBF4">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FD25FE2">
      <w:pPr>
        <w:pStyle w:val="2"/>
        <w:jc w:val="center"/>
        <w:outlineLvl w:val="9"/>
        <w:rPr>
          <w:rFonts w:ascii="黑体" w:hAnsi="仿宋" w:eastAsia="黑体"/>
          <w:sz w:val="32"/>
          <w:szCs w:val="32"/>
          <w:lang w:val="en-US" w:eastAsia="en-US"/>
        </w:rPr>
      </w:pPr>
      <w:r>
        <w:rPr>
          <w:rFonts w:hint="eastAsia" w:ascii="黑体" w:hAnsi="仿宋" w:eastAsia="黑体"/>
          <w:sz w:val="32"/>
          <w:szCs w:val="32"/>
          <w:lang w:val="en-US" w:eastAsia="en-US"/>
        </w:rPr>
        <w:t>收入支出决算总表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5865AAC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44A8FD22">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公开01表</w:t>
            </w:r>
          </w:p>
        </w:tc>
      </w:tr>
      <w:tr w14:paraId="5FB3FA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1925A3AB">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7FAAD6BB">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6A8F0245">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402180C9">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980"/>
        <w:gridCol w:w="540"/>
        <w:gridCol w:w="2120"/>
        <w:gridCol w:w="3980"/>
        <w:gridCol w:w="540"/>
        <w:gridCol w:w="2133"/>
      </w:tblGrid>
      <w:tr w14:paraId="50F1E9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0" w:hRule="exact"/>
          <w:jc w:val="center"/>
        </w:trPr>
        <w:tc>
          <w:tcPr>
            <w:tcW w:w="6640" w:type="dxa"/>
            <w:gridSpan w:val="3"/>
            <w:noWrap w:val="0"/>
            <w:vAlign w:val="center"/>
          </w:tcPr>
          <w:p w14:paraId="2C5361F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收入</w:t>
            </w:r>
          </w:p>
        </w:tc>
        <w:tc>
          <w:tcPr>
            <w:tcW w:w="6653" w:type="dxa"/>
            <w:gridSpan w:val="3"/>
            <w:noWrap w:val="0"/>
            <w:vAlign w:val="center"/>
          </w:tcPr>
          <w:p w14:paraId="5D3BC26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支出</w:t>
            </w:r>
          </w:p>
        </w:tc>
      </w:tr>
      <w:tr w14:paraId="6F7B8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0" w:hRule="exact"/>
          <w:jc w:val="center"/>
        </w:trPr>
        <w:tc>
          <w:tcPr>
            <w:tcW w:w="3980" w:type="dxa"/>
            <w:noWrap w:val="0"/>
            <w:vAlign w:val="center"/>
          </w:tcPr>
          <w:p w14:paraId="1ABE06C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项目</w:t>
            </w:r>
          </w:p>
        </w:tc>
        <w:tc>
          <w:tcPr>
            <w:tcW w:w="540" w:type="dxa"/>
            <w:noWrap w:val="0"/>
            <w:vAlign w:val="center"/>
          </w:tcPr>
          <w:p w14:paraId="21E6E7B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行次</w:t>
            </w:r>
          </w:p>
        </w:tc>
        <w:tc>
          <w:tcPr>
            <w:tcW w:w="2120" w:type="dxa"/>
            <w:noWrap w:val="0"/>
            <w:vAlign w:val="center"/>
          </w:tcPr>
          <w:p w14:paraId="29EA158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金额</w:t>
            </w:r>
          </w:p>
        </w:tc>
        <w:tc>
          <w:tcPr>
            <w:tcW w:w="3980" w:type="dxa"/>
            <w:noWrap w:val="0"/>
            <w:vAlign w:val="center"/>
          </w:tcPr>
          <w:p w14:paraId="643955E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项目</w:t>
            </w:r>
          </w:p>
        </w:tc>
        <w:tc>
          <w:tcPr>
            <w:tcW w:w="540" w:type="dxa"/>
            <w:noWrap w:val="0"/>
            <w:vAlign w:val="center"/>
          </w:tcPr>
          <w:p w14:paraId="3A9C040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行次</w:t>
            </w:r>
          </w:p>
        </w:tc>
        <w:tc>
          <w:tcPr>
            <w:tcW w:w="2133" w:type="dxa"/>
            <w:noWrap w:val="0"/>
            <w:vAlign w:val="center"/>
          </w:tcPr>
          <w:p w14:paraId="32D6914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金额</w:t>
            </w:r>
          </w:p>
        </w:tc>
      </w:tr>
      <w:tr w14:paraId="472886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5" w:hRule="exact"/>
          <w:jc w:val="center"/>
        </w:trPr>
        <w:tc>
          <w:tcPr>
            <w:tcW w:w="3980" w:type="dxa"/>
            <w:noWrap w:val="0"/>
            <w:vAlign w:val="center"/>
          </w:tcPr>
          <w:p w14:paraId="1082DFE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栏次</w:t>
            </w:r>
          </w:p>
        </w:tc>
        <w:tc>
          <w:tcPr>
            <w:tcW w:w="540" w:type="dxa"/>
            <w:noWrap w:val="0"/>
            <w:vAlign w:val="center"/>
          </w:tcPr>
          <w:p w14:paraId="1203939F">
            <w:pPr>
              <w:widowControl w:val="0"/>
              <w:spacing w:line="276" w:lineRule="auto"/>
              <w:jc w:val="both"/>
              <w:rPr>
                <w:rFonts w:ascii="Calibri" w:hAnsi="Calibri" w:eastAsia="宋体" w:cs="Arial"/>
                <w:kern w:val="2"/>
                <w:sz w:val="21"/>
                <w:szCs w:val="22"/>
                <w:lang w:val="en-US" w:eastAsia="zh-CN" w:bidi="ar-SA"/>
              </w:rPr>
            </w:pPr>
          </w:p>
        </w:tc>
        <w:tc>
          <w:tcPr>
            <w:tcW w:w="2120" w:type="dxa"/>
            <w:noWrap w:val="0"/>
            <w:vAlign w:val="center"/>
          </w:tcPr>
          <w:p w14:paraId="28397D9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w:t>
            </w:r>
          </w:p>
        </w:tc>
        <w:tc>
          <w:tcPr>
            <w:tcW w:w="3980" w:type="dxa"/>
            <w:noWrap w:val="0"/>
            <w:vAlign w:val="center"/>
          </w:tcPr>
          <w:p w14:paraId="3F641F7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栏次</w:t>
            </w:r>
          </w:p>
        </w:tc>
        <w:tc>
          <w:tcPr>
            <w:tcW w:w="540" w:type="dxa"/>
            <w:noWrap w:val="0"/>
            <w:vAlign w:val="center"/>
          </w:tcPr>
          <w:p w14:paraId="2B7DD480">
            <w:pPr>
              <w:widowControl w:val="0"/>
              <w:spacing w:line="276" w:lineRule="auto"/>
              <w:jc w:val="both"/>
              <w:rPr>
                <w:rFonts w:ascii="Calibri" w:hAnsi="Calibri" w:eastAsia="宋体" w:cs="Arial"/>
                <w:kern w:val="2"/>
                <w:sz w:val="21"/>
                <w:szCs w:val="22"/>
                <w:lang w:val="en-US" w:eastAsia="zh-CN" w:bidi="ar-SA"/>
              </w:rPr>
            </w:pPr>
          </w:p>
        </w:tc>
        <w:tc>
          <w:tcPr>
            <w:tcW w:w="2133" w:type="dxa"/>
            <w:noWrap w:val="0"/>
            <w:vAlign w:val="center"/>
          </w:tcPr>
          <w:p w14:paraId="44FFD5A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w:t>
            </w:r>
          </w:p>
        </w:tc>
      </w:tr>
      <w:tr w14:paraId="4403B1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33C63C1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一、一般公共预算财政拨款收入</w:t>
            </w:r>
          </w:p>
        </w:tc>
        <w:tc>
          <w:tcPr>
            <w:tcW w:w="540" w:type="dxa"/>
            <w:noWrap w:val="0"/>
            <w:vAlign w:val="center"/>
          </w:tcPr>
          <w:p w14:paraId="4990CF9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w:t>
            </w:r>
          </w:p>
        </w:tc>
        <w:tc>
          <w:tcPr>
            <w:tcW w:w="2120" w:type="dxa"/>
            <w:noWrap w:val="0"/>
            <w:vAlign w:val="center"/>
          </w:tcPr>
          <w:p w14:paraId="2303985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2,724.63</w:t>
            </w:r>
          </w:p>
        </w:tc>
        <w:tc>
          <w:tcPr>
            <w:tcW w:w="3980" w:type="dxa"/>
            <w:noWrap w:val="0"/>
            <w:vAlign w:val="center"/>
          </w:tcPr>
          <w:p w14:paraId="129C97F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一、一般公共服务支出</w:t>
            </w:r>
          </w:p>
        </w:tc>
        <w:tc>
          <w:tcPr>
            <w:tcW w:w="540" w:type="dxa"/>
            <w:noWrap w:val="0"/>
            <w:vAlign w:val="center"/>
          </w:tcPr>
          <w:p w14:paraId="0664796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31</w:t>
            </w:r>
          </w:p>
        </w:tc>
        <w:tc>
          <w:tcPr>
            <w:tcW w:w="2133" w:type="dxa"/>
            <w:noWrap w:val="0"/>
            <w:vAlign w:val="center"/>
          </w:tcPr>
          <w:p w14:paraId="34AD8F1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00AF92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97D1A2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二、政府性基金预算财政拨款收入</w:t>
            </w:r>
          </w:p>
        </w:tc>
        <w:tc>
          <w:tcPr>
            <w:tcW w:w="540" w:type="dxa"/>
            <w:noWrap w:val="0"/>
            <w:vAlign w:val="center"/>
          </w:tcPr>
          <w:p w14:paraId="4FC8E3C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w:t>
            </w:r>
          </w:p>
        </w:tc>
        <w:tc>
          <w:tcPr>
            <w:tcW w:w="2120" w:type="dxa"/>
            <w:noWrap w:val="0"/>
            <w:vAlign w:val="center"/>
          </w:tcPr>
          <w:p w14:paraId="58868D3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1,504.36</w:t>
            </w:r>
          </w:p>
        </w:tc>
        <w:tc>
          <w:tcPr>
            <w:tcW w:w="3980" w:type="dxa"/>
            <w:noWrap w:val="0"/>
            <w:vAlign w:val="center"/>
          </w:tcPr>
          <w:p w14:paraId="3025A94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二、外交支出</w:t>
            </w:r>
          </w:p>
        </w:tc>
        <w:tc>
          <w:tcPr>
            <w:tcW w:w="540" w:type="dxa"/>
            <w:noWrap w:val="0"/>
            <w:vAlign w:val="center"/>
          </w:tcPr>
          <w:p w14:paraId="54BD0DA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32</w:t>
            </w:r>
          </w:p>
        </w:tc>
        <w:tc>
          <w:tcPr>
            <w:tcW w:w="2133" w:type="dxa"/>
            <w:noWrap w:val="0"/>
            <w:vAlign w:val="center"/>
          </w:tcPr>
          <w:p w14:paraId="7DA30BF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F5C4C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0" w:hRule="exact"/>
          <w:jc w:val="center"/>
        </w:trPr>
        <w:tc>
          <w:tcPr>
            <w:tcW w:w="3980" w:type="dxa"/>
            <w:noWrap w:val="0"/>
            <w:vAlign w:val="center"/>
          </w:tcPr>
          <w:p w14:paraId="77B055F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三、国有资本经营预算财政拨款收入</w:t>
            </w:r>
          </w:p>
        </w:tc>
        <w:tc>
          <w:tcPr>
            <w:tcW w:w="540" w:type="dxa"/>
            <w:noWrap w:val="0"/>
            <w:vAlign w:val="center"/>
          </w:tcPr>
          <w:p w14:paraId="70BD4DA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w:t>
            </w:r>
          </w:p>
        </w:tc>
        <w:tc>
          <w:tcPr>
            <w:tcW w:w="2120" w:type="dxa"/>
            <w:noWrap w:val="0"/>
            <w:vAlign w:val="center"/>
          </w:tcPr>
          <w:p w14:paraId="4FD8755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5CC0A92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三、国防支出</w:t>
            </w:r>
          </w:p>
        </w:tc>
        <w:tc>
          <w:tcPr>
            <w:tcW w:w="540" w:type="dxa"/>
            <w:noWrap w:val="0"/>
            <w:vAlign w:val="center"/>
          </w:tcPr>
          <w:p w14:paraId="504CEE4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33</w:t>
            </w:r>
          </w:p>
        </w:tc>
        <w:tc>
          <w:tcPr>
            <w:tcW w:w="2133" w:type="dxa"/>
            <w:noWrap w:val="0"/>
            <w:vAlign w:val="center"/>
          </w:tcPr>
          <w:p w14:paraId="2D8DEBB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23CC18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0" w:hRule="exact"/>
          <w:jc w:val="center"/>
        </w:trPr>
        <w:tc>
          <w:tcPr>
            <w:tcW w:w="3980" w:type="dxa"/>
            <w:noWrap w:val="0"/>
            <w:vAlign w:val="center"/>
          </w:tcPr>
          <w:p w14:paraId="0BE02BB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四、上级补助收入</w:t>
            </w:r>
          </w:p>
        </w:tc>
        <w:tc>
          <w:tcPr>
            <w:tcW w:w="540" w:type="dxa"/>
            <w:noWrap w:val="0"/>
            <w:vAlign w:val="center"/>
          </w:tcPr>
          <w:p w14:paraId="6682CED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w:t>
            </w:r>
          </w:p>
        </w:tc>
        <w:tc>
          <w:tcPr>
            <w:tcW w:w="2120" w:type="dxa"/>
            <w:noWrap w:val="0"/>
            <w:vAlign w:val="center"/>
          </w:tcPr>
          <w:p w14:paraId="6597682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57DE7D6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四、公共安全支出</w:t>
            </w:r>
          </w:p>
        </w:tc>
        <w:tc>
          <w:tcPr>
            <w:tcW w:w="540" w:type="dxa"/>
            <w:noWrap w:val="0"/>
            <w:vAlign w:val="center"/>
          </w:tcPr>
          <w:p w14:paraId="18A97B0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34</w:t>
            </w:r>
          </w:p>
        </w:tc>
        <w:tc>
          <w:tcPr>
            <w:tcW w:w="2133" w:type="dxa"/>
            <w:noWrap w:val="0"/>
            <w:vAlign w:val="center"/>
          </w:tcPr>
          <w:p w14:paraId="587986B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DD96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3980" w:type="dxa"/>
            <w:noWrap w:val="0"/>
            <w:vAlign w:val="center"/>
          </w:tcPr>
          <w:p w14:paraId="158E079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五、事业收入</w:t>
            </w:r>
          </w:p>
        </w:tc>
        <w:tc>
          <w:tcPr>
            <w:tcW w:w="540" w:type="dxa"/>
            <w:noWrap w:val="0"/>
            <w:vAlign w:val="center"/>
          </w:tcPr>
          <w:p w14:paraId="28DFF88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w:t>
            </w:r>
          </w:p>
        </w:tc>
        <w:tc>
          <w:tcPr>
            <w:tcW w:w="2120" w:type="dxa"/>
            <w:noWrap w:val="0"/>
            <w:vAlign w:val="center"/>
          </w:tcPr>
          <w:p w14:paraId="076EA1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769A26D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五、教育支出</w:t>
            </w:r>
          </w:p>
        </w:tc>
        <w:tc>
          <w:tcPr>
            <w:tcW w:w="540" w:type="dxa"/>
            <w:noWrap w:val="0"/>
            <w:vAlign w:val="center"/>
          </w:tcPr>
          <w:p w14:paraId="5110750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35</w:t>
            </w:r>
          </w:p>
        </w:tc>
        <w:tc>
          <w:tcPr>
            <w:tcW w:w="2133" w:type="dxa"/>
            <w:noWrap w:val="0"/>
            <w:vAlign w:val="center"/>
          </w:tcPr>
          <w:p w14:paraId="623A074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8D151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7E6CFE4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六、经营收入</w:t>
            </w:r>
          </w:p>
        </w:tc>
        <w:tc>
          <w:tcPr>
            <w:tcW w:w="540" w:type="dxa"/>
            <w:noWrap w:val="0"/>
            <w:vAlign w:val="center"/>
          </w:tcPr>
          <w:p w14:paraId="1D9A0E5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6</w:t>
            </w:r>
          </w:p>
        </w:tc>
        <w:tc>
          <w:tcPr>
            <w:tcW w:w="2120" w:type="dxa"/>
            <w:noWrap w:val="0"/>
            <w:vAlign w:val="center"/>
          </w:tcPr>
          <w:p w14:paraId="57C6E3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1B659E2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六、科学技术支出</w:t>
            </w:r>
          </w:p>
        </w:tc>
        <w:tc>
          <w:tcPr>
            <w:tcW w:w="540" w:type="dxa"/>
            <w:noWrap w:val="0"/>
            <w:vAlign w:val="center"/>
          </w:tcPr>
          <w:p w14:paraId="65236FB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36</w:t>
            </w:r>
          </w:p>
        </w:tc>
        <w:tc>
          <w:tcPr>
            <w:tcW w:w="2133" w:type="dxa"/>
            <w:noWrap w:val="0"/>
            <w:vAlign w:val="center"/>
          </w:tcPr>
          <w:p w14:paraId="5637061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1F246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0EF7D67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七、附属单位上缴收入</w:t>
            </w:r>
          </w:p>
        </w:tc>
        <w:tc>
          <w:tcPr>
            <w:tcW w:w="540" w:type="dxa"/>
            <w:noWrap w:val="0"/>
            <w:vAlign w:val="center"/>
          </w:tcPr>
          <w:p w14:paraId="59764A2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7</w:t>
            </w:r>
          </w:p>
        </w:tc>
        <w:tc>
          <w:tcPr>
            <w:tcW w:w="2120" w:type="dxa"/>
            <w:noWrap w:val="0"/>
            <w:vAlign w:val="center"/>
          </w:tcPr>
          <w:p w14:paraId="6EF1D30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080127F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七、文化旅游体育与传媒支出</w:t>
            </w:r>
          </w:p>
        </w:tc>
        <w:tc>
          <w:tcPr>
            <w:tcW w:w="540" w:type="dxa"/>
            <w:noWrap w:val="0"/>
            <w:vAlign w:val="center"/>
          </w:tcPr>
          <w:p w14:paraId="691AF20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37</w:t>
            </w:r>
          </w:p>
        </w:tc>
        <w:tc>
          <w:tcPr>
            <w:tcW w:w="2133" w:type="dxa"/>
            <w:noWrap w:val="0"/>
            <w:vAlign w:val="center"/>
          </w:tcPr>
          <w:p w14:paraId="428C6C3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37A59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3980" w:type="dxa"/>
            <w:noWrap w:val="0"/>
            <w:vAlign w:val="center"/>
          </w:tcPr>
          <w:p w14:paraId="46F0A64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八、其他收入</w:t>
            </w:r>
          </w:p>
        </w:tc>
        <w:tc>
          <w:tcPr>
            <w:tcW w:w="540" w:type="dxa"/>
            <w:noWrap w:val="0"/>
            <w:vAlign w:val="center"/>
          </w:tcPr>
          <w:p w14:paraId="4971DE7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8</w:t>
            </w:r>
          </w:p>
        </w:tc>
        <w:tc>
          <w:tcPr>
            <w:tcW w:w="2120" w:type="dxa"/>
            <w:noWrap w:val="0"/>
            <w:vAlign w:val="center"/>
          </w:tcPr>
          <w:p w14:paraId="6401E37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110.63</w:t>
            </w:r>
          </w:p>
        </w:tc>
        <w:tc>
          <w:tcPr>
            <w:tcW w:w="3980" w:type="dxa"/>
            <w:noWrap w:val="0"/>
            <w:vAlign w:val="center"/>
          </w:tcPr>
          <w:p w14:paraId="7759FB0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八、社会保障和就业支出</w:t>
            </w:r>
          </w:p>
        </w:tc>
        <w:tc>
          <w:tcPr>
            <w:tcW w:w="540" w:type="dxa"/>
            <w:noWrap w:val="0"/>
            <w:vAlign w:val="center"/>
          </w:tcPr>
          <w:p w14:paraId="27A75A3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38</w:t>
            </w:r>
          </w:p>
        </w:tc>
        <w:tc>
          <w:tcPr>
            <w:tcW w:w="2133" w:type="dxa"/>
            <w:noWrap w:val="0"/>
            <w:vAlign w:val="center"/>
          </w:tcPr>
          <w:p w14:paraId="6E05780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66CD0C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A14B07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5F2463F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9</w:t>
            </w:r>
          </w:p>
        </w:tc>
        <w:tc>
          <w:tcPr>
            <w:tcW w:w="2120" w:type="dxa"/>
            <w:noWrap w:val="0"/>
            <w:vAlign w:val="center"/>
          </w:tcPr>
          <w:p w14:paraId="0EDA5238">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1560EF8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九、卫生健康支出</w:t>
            </w:r>
          </w:p>
        </w:tc>
        <w:tc>
          <w:tcPr>
            <w:tcW w:w="540" w:type="dxa"/>
            <w:noWrap w:val="0"/>
            <w:vAlign w:val="center"/>
          </w:tcPr>
          <w:p w14:paraId="18DC0E9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39</w:t>
            </w:r>
          </w:p>
        </w:tc>
        <w:tc>
          <w:tcPr>
            <w:tcW w:w="2133" w:type="dxa"/>
            <w:noWrap w:val="0"/>
            <w:vAlign w:val="center"/>
          </w:tcPr>
          <w:p w14:paraId="339C708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3AAE2E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02025699">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666BC07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10</w:t>
            </w:r>
          </w:p>
        </w:tc>
        <w:tc>
          <w:tcPr>
            <w:tcW w:w="2120" w:type="dxa"/>
            <w:noWrap w:val="0"/>
            <w:vAlign w:val="center"/>
          </w:tcPr>
          <w:p w14:paraId="4B35BAA1">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0277E92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十、节能环保支出</w:t>
            </w:r>
          </w:p>
        </w:tc>
        <w:tc>
          <w:tcPr>
            <w:tcW w:w="540" w:type="dxa"/>
            <w:noWrap w:val="0"/>
            <w:vAlign w:val="center"/>
          </w:tcPr>
          <w:p w14:paraId="4612D0B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40</w:t>
            </w:r>
          </w:p>
        </w:tc>
        <w:tc>
          <w:tcPr>
            <w:tcW w:w="2133" w:type="dxa"/>
            <w:noWrap w:val="0"/>
            <w:vAlign w:val="center"/>
          </w:tcPr>
          <w:p w14:paraId="24CF92B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771E29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5DC053A4">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66F7614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11</w:t>
            </w:r>
          </w:p>
        </w:tc>
        <w:tc>
          <w:tcPr>
            <w:tcW w:w="2120" w:type="dxa"/>
            <w:noWrap w:val="0"/>
            <w:vAlign w:val="center"/>
          </w:tcPr>
          <w:p w14:paraId="7176B156">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749EB13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十一、城乡社区支出</w:t>
            </w:r>
          </w:p>
        </w:tc>
        <w:tc>
          <w:tcPr>
            <w:tcW w:w="540" w:type="dxa"/>
            <w:noWrap w:val="0"/>
            <w:vAlign w:val="center"/>
          </w:tcPr>
          <w:p w14:paraId="50FB28D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41</w:t>
            </w:r>
          </w:p>
        </w:tc>
        <w:tc>
          <w:tcPr>
            <w:tcW w:w="2133" w:type="dxa"/>
            <w:noWrap w:val="0"/>
            <w:vAlign w:val="center"/>
          </w:tcPr>
          <w:p w14:paraId="534BF1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r>
      <w:tr w14:paraId="364AF4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2E3CEFA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0CD528B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12</w:t>
            </w:r>
          </w:p>
        </w:tc>
        <w:tc>
          <w:tcPr>
            <w:tcW w:w="2120" w:type="dxa"/>
            <w:noWrap w:val="0"/>
            <w:vAlign w:val="center"/>
          </w:tcPr>
          <w:p w14:paraId="736E2AAB">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498D1DA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十二、农林水支出</w:t>
            </w:r>
          </w:p>
        </w:tc>
        <w:tc>
          <w:tcPr>
            <w:tcW w:w="540" w:type="dxa"/>
            <w:noWrap w:val="0"/>
            <w:vAlign w:val="center"/>
          </w:tcPr>
          <w:p w14:paraId="28395C4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42</w:t>
            </w:r>
          </w:p>
        </w:tc>
        <w:tc>
          <w:tcPr>
            <w:tcW w:w="2133" w:type="dxa"/>
            <w:noWrap w:val="0"/>
            <w:vAlign w:val="center"/>
          </w:tcPr>
          <w:p w14:paraId="56DDE38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6EE9C3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5444514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14028AB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13</w:t>
            </w:r>
          </w:p>
        </w:tc>
        <w:tc>
          <w:tcPr>
            <w:tcW w:w="2120" w:type="dxa"/>
            <w:noWrap w:val="0"/>
            <w:vAlign w:val="center"/>
          </w:tcPr>
          <w:p w14:paraId="70D4A2CC">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18BB2DB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十三、交通运输支出</w:t>
            </w:r>
          </w:p>
        </w:tc>
        <w:tc>
          <w:tcPr>
            <w:tcW w:w="540" w:type="dxa"/>
            <w:noWrap w:val="0"/>
            <w:vAlign w:val="center"/>
          </w:tcPr>
          <w:p w14:paraId="59802CB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w:t>
            </w:r>
          </w:p>
        </w:tc>
        <w:tc>
          <w:tcPr>
            <w:tcW w:w="2133" w:type="dxa"/>
            <w:noWrap w:val="0"/>
            <w:vAlign w:val="center"/>
          </w:tcPr>
          <w:p w14:paraId="650D51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A7CF7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5F164D18">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24101B7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14</w:t>
            </w:r>
          </w:p>
        </w:tc>
        <w:tc>
          <w:tcPr>
            <w:tcW w:w="2120" w:type="dxa"/>
            <w:noWrap w:val="0"/>
            <w:vAlign w:val="center"/>
          </w:tcPr>
          <w:p w14:paraId="6077BDFE">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0A59FF5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十四、资源勘探工业信息等支出</w:t>
            </w:r>
          </w:p>
        </w:tc>
        <w:tc>
          <w:tcPr>
            <w:tcW w:w="540" w:type="dxa"/>
            <w:noWrap w:val="0"/>
            <w:vAlign w:val="center"/>
          </w:tcPr>
          <w:p w14:paraId="6376048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44</w:t>
            </w:r>
          </w:p>
        </w:tc>
        <w:tc>
          <w:tcPr>
            <w:tcW w:w="2133" w:type="dxa"/>
            <w:noWrap w:val="0"/>
            <w:vAlign w:val="center"/>
          </w:tcPr>
          <w:p w14:paraId="760EE9E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EC4FB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5DD156B">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265F26F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15</w:t>
            </w:r>
          </w:p>
        </w:tc>
        <w:tc>
          <w:tcPr>
            <w:tcW w:w="2120" w:type="dxa"/>
            <w:noWrap w:val="0"/>
            <w:vAlign w:val="center"/>
          </w:tcPr>
          <w:p w14:paraId="2D419100">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46BE901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十五、商业服务业等支出</w:t>
            </w:r>
          </w:p>
        </w:tc>
        <w:tc>
          <w:tcPr>
            <w:tcW w:w="540" w:type="dxa"/>
            <w:noWrap w:val="0"/>
            <w:vAlign w:val="center"/>
          </w:tcPr>
          <w:p w14:paraId="70CCE6C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45</w:t>
            </w:r>
          </w:p>
        </w:tc>
        <w:tc>
          <w:tcPr>
            <w:tcW w:w="2133" w:type="dxa"/>
            <w:noWrap w:val="0"/>
            <w:vAlign w:val="center"/>
          </w:tcPr>
          <w:p w14:paraId="3CDDFC7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673248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1CABA330">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16CB7BD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16</w:t>
            </w:r>
          </w:p>
        </w:tc>
        <w:tc>
          <w:tcPr>
            <w:tcW w:w="2120" w:type="dxa"/>
            <w:noWrap w:val="0"/>
            <w:vAlign w:val="center"/>
          </w:tcPr>
          <w:p w14:paraId="2E00F8F0">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C41F86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十六、金融支出</w:t>
            </w:r>
          </w:p>
        </w:tc>
        <w:tc>
          <w:tcPr>
            <w:tcW w:w="540" w:type="dxa"/>
            <w:noWrap w:val="0"/>
            <w:vAlign w:val="center"/>
          </w:tcPr>
          <w:p w14:paraId="4F88F26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46</w:t>
            </w:r>
          </w:p>
        </w:tc>
        <w:tc>
          <w:tcPr>
            <w:tcW w:w="2133" w:type="dxa"/>
            <w:noWrap w:val="0"/>
            <w:vAlign w:val="center"/>
          </w:tcPr>
          <w:p w14:paraId="0986D43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D9F3B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47DA8349">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7813D6D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17</w:t>
            </w:r>
          </w:p>
        </w:tc>
        <w:tc>
          <w:tcPr>
            <w:tcW w:w="2120" w:type="dxa"/>
            <w:noWrap w:val="0"/>
            <w:vAlign w:val="center"/>
          </w:tcPr>
          <w:p w14:paraId="646CF4F1">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5EBA3C3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十七、援助其他地区支出</w:t>
            </w:r>
          </w:p>
        </w:tc>
        <w:tc>
          <w:tcPr>
            <w:tcW w:w="540" w:type="dxa"/>
            <w:noWrap w:val="0"/>
            <w:vAlign w:val="center"/>
          </w:tcPr>
          <w:p w14:paraId="4C5E400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47</w:t>
            </w:r>
          </w:p>
        </w:tc>
        <w:tc>
          <w:tcPr>
            <w:tcW w:w="2133" w:type="dxa"/>
            <w:noWrap w:val="0"/>
            <w:vAlign w:val="center"/>
          </w:tcPr>
          <w:p w14:paraId="605C792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79783C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2099AB3">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55E6A6D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18</w:t>
            </w:r>
          </w:p>
        </w:tc>
        <w:tc>
          <w:tcPr>
            <w:tcW w:w="2120" w:type="dxa"/>
            <w:noWrap w:val="0"/>
            <w:vAlign w:val="center"/>
          </w:tcPr>
          <w:p w14:paraId="576609D1">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0FFADDF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十八、自然资源海洋气象等支出</w:t>
            </w:r>
          </w:p>
        </w:tc>
        <w:tc>
          <w:tcPr>
            <w:tcW w:w="540" w:type="dxa"/>
            <w:noWrap w:val="0"/>
            <w:vAlign w:val="center"/>
          </w:tcPr>
          <w:p w14:paraId="41E508E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48</w:t>
            </w:r>
          </w:p>
        </w:tc>
        <w:tc>
          <w:tcPr>
            <w:tcW w:w="2133" w:type="dxa"/>
            <w:noWrap w:val="0"/>
            <w:vAlign w:val="center"/>
          </w:tcPr>
          <w:p w14:paraId="3E3767B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04B41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EE1EB59">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7619177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19</w:t>
            </w:r>
          </w:p>
        </w:tc>
        <w:tc>
          <w:tcPr>
            <w:tcW w:w="2120" w:type="dxa"/>
            <w:noWrap w:val="0"/>
            <w:vAlign w:val="center"/>
          </w:tcPr>
          <w:p w14:paraId="3ED84DF5">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30F1192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十九、住房保障支出</w:t>
            </w:r>
          </w:p>
        </w:tc>
        <w:tc>
          <w:tcPr>
            <w:tcW w:w="540" w:type="dxa"/>
            <w:noWrap w:val="0"/>
            <w:vAlign w:val="center"/>
          </w:tcPr>
          <w:p w14:paraId="78F111E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49</w:t>
            </w:r>
          </w:p>
        </w:tc>
        <w:tc>
          <w:tcPr>
            <w:tcW w:w="2133" w:type="dxa"/>
            <w:noWrap w:val="0"/>
            <w:vAlign w:val="center"/>
          </w:tcPr>
          <w:p w14:paraId="6F76F95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08986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483838FF">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2A43136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20</w:t>
            </w:r>
          </w:p>
        </w:tc>
        <w:tc>
          <w:tcPr>
            <w:tcW w:w="2120" w:type="dxa"/>
            <w:noWrap w:val="0"/>
            <w:vAlign w:val="center"/>
          </w:tcPr>
          <w:p w14:paraId="071410B5">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3C8586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二十、粮油物资储备支出</w:t>
            </w:r>
          </w:p>
        </w:tc>
        <w:tc>
          <w:tcPr>
            <w:tcW w:w="540" w:type="dxa"/>
            <w:noWrap w:val="0"/>
            <w:vAlign w:val="center"/>
          </w:tcPr>
          <w:p w14:paraId="33E178B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50</w:t>
            </w:r>
          </w:p>
        </w:tc>
        <w:tc>
          <w:tcPr>
            <w:tcW w:w="2133" w:type="dxa"/>
            <w:noWrap w:val="0"/>
            <w:vAlign w:val="center"/>
          </w:tcPr>
          <w:p w14:paraId="5CD9B6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05B2D5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7DF4B1D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3534397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21</w:t>
            </w:r>
          </w:p>
        </w:tc>
        <w:tc>
          <w:tcPr>
            <w:tcW w:w="2120" w:type="dxa"/>
            <w:noWrap w:val="0"/>
            <w:vAlign w:val="center"/>
          </w:tcPr>
          <w:p w14:paraId="71ACF5BF">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147D623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二十一、国有资本经营预算支出</w:t>
            </w:r>
          </w:p>
        </w:tc>
        <w:tc>
          <w:tcPr>
            <w:tcW w:w="540" w:type="dxa"/>
            <w:noWrap w:val="0"/>
            <w:vAlign w:val="center"/>
          </w:tcPr>
          <w:p w14:paraId="66702BB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51</w:t>
            </w:r>
          </w:p>
        </w:tc>
        <w:tc>
          <w:tcPr>
            <w:tcW w:w="2133" w:type="dxa"/>
            <w:noWrap w:val="0"/>
            <w:vAlign w:val="center"/>
          </w:tcPr>
          <w:p w14:paraId="1573BFA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112C29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0BAAF423">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4BC768D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22</w:t>
            </w:r>
          </w:p>
        </w:tc>
        <w:tc>
          <w:tcPr>
            <w:tcW w:w="2120" w:type="dxa"/>
            <w:noWrap w:val="0"/>
            <w:vAlign w:val="center"/>
          </w:tcPr>
          <w:p w14:paraId="1A7371B2">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AF1A80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二十二、灾害防治及应急管理支出</w:t>
            </w:r>
          </w:p>
        </w:tc>
        <w:tc>
          <w:tcPr>
            <w:tcW w:w="540" w:type="dxa"/>
            <w:noWrap w:val="0"/>
            <w:vAlign w:val="center"/>
          </w:tcPr>
          <w:p w14:paraId="032D54E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52</w:t>
            </w:r>
          </w:p>
        </w:tc>
        <w:tc>
          <w:tcPr>
            <w:tcW w:w="2133" w:type="dxa"/>
            <w:noWrap w:val="0"/>
            <w:vAlign w:val="center"/>
          </w:tcPr>
          <w:p w14:paraId="63E2369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6E7A6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27836E0E">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44260E2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23</w:t>
            </w:r>
          </w:p>
        </w:tc>
        <w:tc>
          <w:tcPr>
            <w:tcW w:w="2120" w:type="dxa"/>
            <w:noWrap w:val="0"/>
            <w:vAlign w:val="center"/>
          </w:tcPr>
          <w:p w14:paraId="01FA32DE">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5AC6698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二十三、其他支出</w:t>
            </w:r>
          </w:p>
        </w:tc>
        <w:tc>
          <w:tcPr>
            <w:tcW w:w="540" w:type="dxa"/>
            <w:noWrap w:val="0"/>
            <w:vAlign w:val="center"/>
          </w:tcPr>
          <w:p w14:paraId="6D67A36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53</w:t>
            </w:r>
          </w:p>
        </w:tc>
        <w:tc>
          <w:tcPr>
            <w:tcW w:w="2133" w:type="dxa"/>
            <w:noWrap w:val="0"/>
            <w:vAlign w:val="center"/>
          </w:tcPr>
          <w:p w14:paraId="6A7237F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830E0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15FA2981">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18006E7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24</w:t>
            </w:r>
          </w:p>
        </w:tc>
        <w:tc>
          <w:tcPr>
            <w:tcW w:w="2120" w:type="dxa"/>
            <w:noWrap w:val="0"/>
            <w:vAlign w:val="center"/>
          </w:tcPr>
          <w:p w14:paraId="39702757">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44C201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二十四、债务还本支出</w:t>
            </w:r>
          </w:p>
        </w:tc>
        <w:tc>
          <w:tcPr>
            <w:tcW w:w="540" w:type="dxa"/>
            <w:noWrap w:val="0"/>
            <w:vAlign w:val="center"/>
          </w:tcPr>
          <w:p w14:paraId="7E3F42D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54</w:t>
            </w:r>
          </w:p>
        </w:tc>
        <w:tc>
          <w:tcPr>
            <w:tcW w:w="2133" w:type="dxa"/>
            <w:noWrap w:val="0"/>
            <w:vAlign w:val="center"/>
          </w:tcPr>
          <w:p w14:paraId="5094714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5C42CD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CEB0279">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377C897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25</w:t>
            </w:r>
          </w:p>
        </w:tc>
        <w:tc>
          <w:tcPr>
            <w:tcW w:w="2120" w:type="dxa"/>
            <w:noWrap w:val="0"/>
            <w:vAlign w:val="center"/>
          </w:tcPr>
          <w:p w14:paraId="498E2EFD">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2518A39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二十五、债务付息支出</w:t>
            </w:r>
          </w:p>
        </w:tc>
        <w:tc>
          <w:tcPr>
            <w:tcW w:w="540" w:type="dxa"/>
            <w:noWrap w:val="0"/>
            <w:vAlign w:val="center"/>
          </w:tcPr>
          <w:p w14:paraId="5B2D8B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55</w:t>
            </w:r>
          </w:p>
        </w:tc>
        <w:tc>
          <w:tcPr>
            <w:tcW w:w="2133" w:type="dxa"/>
            <w:noWrap w:val="0"/>
            <w:vAlign w:val="center"/>
          </w:tcPr>
          <w:p w14:paraId="4CBFC8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4C4A6E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1A8C0355">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4A08B5B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26</w:t>
            </w:r>
          </w:p>
        </w:tc>
        <w:tc>
          <w:tcPr>
            <w:tcW w:w="2120" w:type="dxa"/>
            <w:noWrap w:val="0"/>
            <w:vAlign w:val="center"/>
          </w:tcPr>
          <w:p w14:paraId="1943ABF7">
            <w:pPr>
              <w:widowControl w:val="0"/>
              <w:spacing w:line="276" w:lineRule="auto"/>
              <w:jc w:val="both"/>
              <w:rPr>
                <w:rFonts w:ascii="Calibri" w:hAnsi="Calibri" w:eastAsia="宋体" w:cs="Arial"/>
                <w:kern w:val="2"/>
                <w:sz w:val="21"/>
                <w:szCs w:val="22"/>
                <w:lang w:val="en-US" w:eastAsia="zh-CN" w:bidi="ar-SA"/>
              </w:rPr>
            </w:pPr>
          </w:p>
        </w:tc>
        <w:tc>
          <w:tcPr>
            <w:tcW w:w="3980" w:type="dxa"/>
            <w:noWrap w:val="0"/>
            <w:vAlign w:val="center"/>
          </w:tcPr>
          <w:p w14:paraId="655388E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二十六、抗疫特别国债安排的支出</w:t>
            </w:r>
          </w:p>
        </w:tc>
        <w:tc>
          <w:tcPr>
            <w:tcW w:w="540" w:type="dxa"/>
            <w:noWrap w:val="0"/>
            <w:vAlign w:val="center"/>
          </w:tcPr>
          <w:p w14:paraId="5912482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56</w:t>
            </w:r>
          </w:p>
        </w:tc>
        <w:tc>
          <w:tcPr>
            <w:tcW w:w="2133" w:type="dxa"/>
            <w:noWrap w:val="0"/>
            <w:vAlign w:val="center"/>
          </w:tcPr>
          <w:p w14:paraId="575BD33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2CE686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60B43A2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20"/>
                <w:szCs w:val="22"/>
                <w:lang w:val="en-US" w:eastAsia="zh-CN" w:bidi="ar-SA"/>
              </w:rPr>
              <w:t>本年收入合计</w:t>
            </w:r>
          </w:p>
        </w:tc>
        <w:tc>
          <w:tcPr>
            <w:tcW w:w="540" w:type="dxa"/>
            <w:noWrap w:val="0"/>
            <w:vAlign w:val="center"/>
          </w:tcPr>
          <w:p w14:paraId="377FAA7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27</w:t>
            </w:r>
          </w:p>
        </w:tc>
        <w:tc>
          <w:tcPr>
            <w:tcW w:w="2120" w:type="dxa"/>
            <w:noWrap w:val="0"/>
            <w:vAlign w:val="center"/>
          </w:tcPr>
          <w:p w14:paraId="1AD4959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c>
          <w:tcPr>
            <w:tcW w:w="3980" w:type="dxa"/>
            <w:noWrap w:val="0"/>
            <w:vAlign w:val="center"/>
          </w:tcPr>
          <w:p w14:paraId="3248D4F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20"/>
                <w:szCs w:val="22"/>
                <w:lang w:val="en-US" w:eastAsia="zh-CN" w:bidi="ar-SA"/>
              </w:rPr>
              <w:t>本年支出合计</w:t>
            </w:r>
          </w:p>
        </w:tc>
        <w:tc>
          <w:tcPr>
            <w:tcW w:w="540" w:type="dxa"/>
            <w:noWrap w:val="0"/>
            <w:vAlign w:val="center"/>
          </w:tcPr>
          <w:p w14:paraId="04D027A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57</w:t>
            </w:r>
          </w:p>
        </w:tc>
        <w:tc>
          <w:tcPr>
            <w:tcW w:w="2133" w:type="dxa"/>
            <w:noWrap w:val="0"/>
            <w:vAlign w:val="center"/>
          </w:tcPr>
          <w:p w14:paraId="43C5790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r>
      <w:tr w14:paraId="002F19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4D54EF5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使用非财政拨款结余（含专用结余）</w:t>
            </w:r>
          </w:p>
        </w:tc>
        <w:tc>
          <w:tcPr>
            <w:tcW w:w="540" w:type="dxa"/>
            <w:noWrap w:val="0"/>
            <w:vAlign w:val="center"/>
          </w:tcPr>
          <w:p w14:paraId="7A5A453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28</w:t>
            </w:r>
          </w:p>
        </w:tc>
        <w:tc>
          <w:tcPr>
            <w:tcW w:w="2120" w:type="dxa"/>
            <w:noWrap w:val="0"/>
            <w:vAlign w:val="center"/>
          </w:tcPr>
          <w:p w14:paraId="6667849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7BB0D9F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结余分配</w:t>
            </w:r>
          </w:p>
        </w:tc>
        <w:tc>
          <w:tcPr>
            <w:tcW w:w="540" w:type="dxa"/>
            <w:noWrap w:val="0"/>
            <w:vAlign w:val="center"/>
          </w:tcPr>
          <w:p w14:paraId="066B084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58</w:t>
            </w:r>
          </w:p>
        </w:tc>
        <w:tc>
          <w:tcPr>
            <w:tcW w:w="2133" w:type="dxa"/>
            <w:noWrap w:val="0"/>
            <w:vAlign w:val="center"/>
          </w:tcPr>
          <w:p w14:paraId="55F2DD2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009FBF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3D17133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年初结转和结余</w:t>
            </w:r>
          </w:p>
        </w:tc>
        <w:tc>
          <w:tcPr>
            <w:tcW w:w="540" w:type="dxa"/>
            <w:noWrap w:val="0"/>
            <w:vAlign w:val="center"/>
          </w:tcPr>
          <w:p w14:paraId="1E12332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29</w:t>
            </w:r>
          </w:p>
        </w:tc>
        <w:tc>
          <w:tcPr>
            <w:tcW w:w="2120" w:type="dxa"/>
            <w:noWrap w:val="0"/>
            <w:vAlign w:val="center"/>
          </w:tcPr>
          <w:p w14:paraId="77525A1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c>
          <w:tcPr>
            <w:tcW w:w="3980" w:type="dxa"/>
            <w:noWrap w:val="0"/>
            <w:vAlign w:val="center"/>
          </w:tcPr>
          <w:p w14:paraId="40E26FC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年末结转和结余</w:t>
            </w:r>
          </w:p>
        </w:tc>
        <w:tc>
          <w:tcPr>
            <w:tcW w:w="540" w:type="dxa"/>
            <w:noWrap w:val="0"/>
            <w:vAlign w:val="center"/>
          </w:tcPr>
          <w:p w14:paraId="4ADA6B8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59</w:t>
            </w:r>
          </w:p>
        </w:tc>
        <w:tc>
          <w:tcPr>
            <w:tcW w:w="2133" w:type="dxa"/>
            <w:noWrap w:val="0"/>
            <w:vAlign w:val="center"/>
          </w:tcPr>
          <w:p w14:paraId="08E93B9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0.00</w:t>
            </w:r>
          </w:p>
        </w:tc>
      </w:tr>
      <w:tr w14:paraId="657F21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3980" w:type="dxa"/>
            <w:noWrap w:val="0"/>
            <w:vAlign w:val="center"/>
          </w:tcPr>
          <w:p w14:paraId="7335BD6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20"/>
                <w:szCs w:val="22"/>
                <w:lang w:val="en-US" w:eastAsia="zh-CN" w:bidi="ar-SA"/>
              </w:rPr>
              <w:t>总计</w:t>
            </w:r>
          </w:p>
        </w:tc>
        <w:tc>
          <w:tcPr>
            <w:tcW w:w="540" w:type="dxa"/>
            <w:noWrap w:val="0"/>
            <w:vAlign w:val="center"/>
          </w:tcPr>
          <w:p w14:paraId="52A6403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30</w:t>
            </w:r>
          </w:p>
        </w:tc>
        <w:tc>
          <w:tcPr>
            <w:tcW w:w="2120" w:type="dxa"/>
            <w:noWrap w:val="0"/>
            <w:vAlign w:val="center"/>
          </w:tcPr>
          <w:p w14:paraId="613B7C1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c>
          <w:tcPr>
            <w:tcW w:w="3980" w:type="dxa"/>
            <w:noWrap w:val="0"/>
            <w:vAlign w:val="center"/>
          </w:tcPr>
          <w:p w14:paraId="293ECE1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20"/>
                <w:szCs w:val="22"/>
                <w:lang w:val="en-US" w:eastAsia="zh-CN" w:bidi="ar-SA"/>
              </w:rPr>
              <w:t>总计</w:t>
            </w:r>
          </w:p>
        </w:tc>
        <w:tc>
          <w:tcPr>
            <w:tcW w:w="540" w:type="dxa"/>
            <w:noWrap w:val="0"/>
            <w:vAlign w:val="center"/>
          </w:tcPr>
          <w:p w14:paraId="4F1B316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60</w:t>
            </w:r>
          </w:p>
        </w:tc>
        <w:tc>
          <w:tcPr>
            <w:tcW w:w="2133" w:type="dxa"/>
            <w:noWrap w:val="0"/>
            <w:vAlign w:val="center"/>
          </w:tcPr>
          <w:p w14:paraId="09A4074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4,339.62</w:t>
            </w:r>
          </w:p>
        </w:tc>
      </w:tr>
      <w:tr w14:paraId="5B4015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13293" w:type="dxa"/>
            <w:gridSpan w:val="6"/>
            <w:tcBorders>
              <w:left w:val="nil"/>
              <w:bottom w:val="nil"/>
              <w:right w:val="nil"/>
            </w:tcBorders>
            <w:noWrap w:val="0"/>
            <w:vAlign w:val="center"/>
          </w:tcPr>
          <w:p w14:paraId="22D5744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注：1.本表反映部门本年度的总收支和年末结转结余情况。</w:t>
            </w:r>
          </w:p>
        </w:tc>
      </w:tr>
      <w:tr w14:paraId="0DB481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5" w:hRule="exact"/>
          <w:jc w:val="center"/>
        </w:trPr>
        <w:tc>
          <w:tcPr>
            <w:tcW w:w="13293" w:type="dxa"/>
            <w:gridSpan w:val="6"/>
            <w:tcBorders>
              <w:top w:val="nil"/>
              <w:left w:val="nil"/>
              <w:bottom w:val="nil"/>
              <w:right w:val="nil"/>
            </w:tcBorders>
            <w:noWrap w:val="0"/>
            <w:vAlign w:val="center"/>
          </w:tcPr>
          <w:p w14:paraId="2854193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0"/>
                <w:szCs w:val="22"/>
                <w:lang w:val="en-US" w:eastAsia="zh-CN" w:bidi="ar-SA"/>
              </w:rPr>
              <w:t xml:space="preserve">    2.本套报表金额单位转换时可能存在尾数误差。</w:t>
            </w:r>
          </w:p>
        </w:tc>
      </w:tr>
    </w:tbl>
    <w:p w14:paraId="5C0A6538">
      <w:pPr>
        <w:rPr>
          <w:rFonts w:ascii="Times New Roman" w:hAnsi="Times New Roman" w:eastAsia="华文中宋" w:cs="Times New Roman"/>
          <w:color w:val="000000"/>
          <w:sz w:val="32"/>
          <w:szCs w:val="32"/>
        </w:rPr>
      </w:pPr>
      <w:r>
        <w:br w:type="page"/>
      </w:r>
    </w:p>
    <w:p w14:paraId="242AA3B0">
      <w:pPr>
        <w:widowControl/>
        <w:spacing w:line="400" w:lineRule="exact"/>
        <w:jc w:val="center"/>
        <w:textAlignment w:val="center"/>
        <w:rPr>
          <w:rFonts w:ascii="Times New Roman" w:hAnsi="Times New Roman" w:eastAsia="黑体" w:cs="Times New Roman"/>
          <w:color w:val="000000"/>
          <w:kern w:val="0"/>
          <w:sz w:val="32"/>
          <w:szCs w:val="32"/>
        </w:rPr>
      </w:pPr>
    </w:p>
    <w:p w14:paraId="2FF831F2">
      <w:pPr>
        <w:pStyle w:val="2"/>
        <w:jc w:val="center"/>
        <w:outlineLvl w:val="9"/>
        <w:rPr>
          <w:rFonts w:ascii="黑体" w:hAnsi="仿宋" w:eastAsia="黑体"/>
          <w:sz w:val="32"/>
          <w:szCs w:val="32"/>
          <w:lang w:val="en-US" w:eastAsia="en-US"/>
        </w:rPr>
      </w:pPr>
      <w:r>
        <w:rPr>
          <w:rFonts w:hint="eastAsia" w:ascii="黑体" w:hAnsi="仿宋" w:eastAsia="黑体"/>
          <w:sz w:val="32"/>
          <w:szCs w:val="32"/>
          <w:lang w:val="en-US" w:eastAsia="en-US"/>
        </w:rPr>
        <w:t>收入决算表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3805DC0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21031E3C">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公开02表</w:t>
            </w:r>
          </w:p>
        </w:tc>
      </w:tr>
      <w:tr w14:paraId="510B365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647" w:type="dxa"/>
            <w:noWrap w:val="0"/>
            <w:vAlign w:val="top"/>
          </w:tcPr>
          <w:p w14:paraId="220D6087">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57994370">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589BF1DA">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274C3C4F">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2980"/>
        <w:gridCol w:w="1360"/>
        <w:gridCol w:w="1360"/>
        <w:gridCol w:w="1360"/>
        <w:gridCol w:w="1360"/>
        <w:gridCol w:w="1360"/>
        <w:gridCol w:w="1360"/>
        <w:gridCol w:w="1373"/>
      </w:tblGrid>
      <w:tr w14:paraId="2A677E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760" w:type="dxa"/>
            <w:gridSpan w:val="2"/>
            <w:noWrap w:val="0"/>
            <w:vAlign w:val="center"/>
          </w:tcPr>
          <w:p w14:paraId="660E16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项目</w:t>
            </w:r>
          </w:p>
        </w:tc>
        <w:tc>
          <w:tcPr>
            <w:tcW w:w="1360" w:type="dxa"/>
            <w:vMerge w:val="restart"/>
            <w:noWrap w:val="0"/>
            <w:vAlign w:val="center"/>
          </w:tcPr>
          <w:p w14:paraId="0A12026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本年收入合计</w:t>
            </w:r>
          </w:p>
        </w:tc>
        <w:tc>
          <w:tcPr>
            <w:tcW w:w="1360" w:type="dxa"/>
            <w:vMerge w:val="restart"/>
            <w:noWrap w:val="0"/>
            <w:vAlign w:val="center"/>
          </w:tcPr>
          <w:p w14:paraId="3FDE8AD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财政拨款收入</w:t>
            </w:r>
          </w:p>
        </w:tc>
        <w:tc>
          <w:tcPr>
            <w:tcW w:w="1360" w:type="dxa"/>
            <w:vMerge w:val="restart"/>
            <w:noWrap w:val="0"/>
            <w:vAlign w:val="center"/>
          </w:tcPr>
          <w:p w14:paraId="0DE1524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上级补助收入</w:t>
            </w:r>
          </w:p>
        </w:tc>
        <w:tc>
          <w:tcPr>
            <w:tcW w:w="1360" w:type="dxa"/>
            <w:vMerge w:val="restart"/>
            <w:noWrap w:val="0"/>
            <w:vAlign w:val="center"/>
          </w:tcPr>
          <w:p w14:paraId="054DD21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事业收入</w:t>
            </w:r>
          </w:p>
        </w:tc>
        <w:tc>
          <w:tcPr>
            <w:tcW w:w="1360" w:type="dxa"/>
            <w:vMerge w:val="restart"/>
            <w:noWrap w:val="0"/>
            <w:vAlign w:val="center"/>
          </w:tcPr>
          <w:p w14:paraId="4672A8A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经营收入</w:t>
            </w:r>
          </w:p>
        </w:tc>
        <w:tc>
          <w:tcPr>
            <w:tcW w:w="1360" w:type="dxa"/>
            <w:vMerge w:val="restart"/>
            <w:noWrap w:val="0"/>
            <w:vAlign w:val="center"/>
          </w:tcPr>
          <w:p w14:paraId="1687D24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附属单位上缴收入</w:t>
            </w:r>
          </w:p>
        </w:tc>
        <w:tc>
          <w:tcPr>
            <w:tcW w:w="1373" w:type="dxa"/>
            <w:vMerge w:val="restart"/>
            <w:noWrap w:val="0"/>
            <w:vAlign w:val="center"/>
          </w:tcPr>
          <w:p w14:paraId="61A36D9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其他收入</w:t>
            </w:r>
          </w:p>
        </w:tc>
      </w:tr>
      <w:tr w14:paraId="1A4182A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vMerge w:val="restart"/>
            <w:noWrap w:val="0"/>
            <w:vAlign w:val="center"/>
          </w:tcPr>
          <w:p w14:paraId="55694D6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科目代码</w:t>
            </w:r>
          </w:p>
        </w:tc>
        <w:tc>
          <w:tcPr>
            <w:tcW w:w="2980" w:type="dxa"/>
            <w:vMerge w:val="restart"/>
            <w:noWrap w:val="0"/>
            <w:vAlign w:val="center"/>
          </w:tcPr>
          <w:p w14:paraId="224E247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科目名称</w:t>
            </w:r>
          </w:p>
        </w:tc>
        <w:tc>
          <w:tcPr>
            <w:tcW w:w="1360" w:type="dxa"/>
            <w:vMerge w:val="continue"/>
            <w:noWrap w:val="0"/>
            <w:vAlign w:val="center"/>
          </w:tcPr>
          <w:p w14:paraId="00B2D3E4">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717C0C31">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3931E573">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4E554D64">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0466ADE1">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6F46D0BB">
            <w:pPr>
              <w:widowControl w:val="0"/>
              <w:spacing w:line="276" w:lineRule="auto"/>
              <w:jc w:val="both"/>
              <w:rPr>
                <w:rFonts w:ascii="Calibri" w:hAnsi="Calibri" w:eastAsia="宋体" w:cs="Arial"/>
                <w:kern w:val="2"/>
                <w:sz w:val="21"/>
                <w:szCs w:val="22"/>
                <w:lang w:val="en-US" w:eastAsia="zh-CN" w:bidi="ar-SA"/>
              </w:rPr>
            </w:pPr>
          </w:p>
        </w:tc>
        <w:tc>
          <w:tcPr>
            <w:tcW w:w="1373" w:type="dxa"/>
            <w:vMerge w:val="continue"/>
            <w:noWrap w:val="0"/>
            <w:vAlign w:val="center"/>
          </w:tcPr>
          <w:p w14:paraId="45A2DED3">
            <w:pPr>
              <w:widowControl w:val="0"/>
              <w:spacing w:line="276" w:lineRule="auto"/>
              <w:jc w:val="both"/>
              <w:rPr>
                <w:rFonts w:ascii="Calibri" w:hAnsi="Calibri" w:eastAsia="宋体" w:cs="Arial"/>
                <w:kern w:val="2"/>
                <w:sz w:val="21"/>
                <w:szCs w:val="22"/>
                <w:lang w:val="en-US" w:eastAsia="zh-CN" w:bidi="ar-SA"/>
              </w:rPr>
            </w:pPr>
          </w:p>
        </w:tc>
      </w:tr>
      <w:tr w14:paraId="58241D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vMerge w:val="continue"/>
            <w:noWrap w:val="0"/>
            <w:vAlign w:val="center"/>
          </w:tcPr>
          <w:p w14:paraId="65DF2416">
            <w:pPr>
              <w:widowControl w:val="0"/>
              <w:spacing w:line="276" w:lineRule="auto"/>
              <w:jc w:val="both"/>
              <w:rPr>
                <w:rFonts w:ascii="Calibri" w:hAnsi="Calibri" w:eastAsia="宋体" w:cs="Arial"/>
                <w:kern w:val="2"/>
                <w:sz w:val="21"/>
                <w:szCs w:val="22"/>
                <w:lang w:val="en-US" w:eastAsia="zh-CN" w:bidi="ar-SA"/>
              </w:rPr>
            </w:pPr>
          </w:p>
        </w:tc>
        <w:tc>
          <w:tcPr>
            <w:tcW w:w="2980" w:type="dxa"/>
            <w:vMerge w:val="continue"/>
            <w:noWrap w:val="0"/>
            <w:vAlign w:val="center"/>
          </w:tcPr>
          <w:p w14:paraId="09A9E32A">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1AB1F473">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6894738B">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24978698">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03A394A6">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0CE6B6A8">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7CF31499">
            <w:pPr>
              <w:widowControl w:val="0"/>
              <w:spacing w:line="276" w:lineRule="auto"/>
              <w:jc w:val="both"/>
              <w:rPr>
                <w:rFonts w:ascii="Calibri" w:hAnsi="Calibri" w:eastAsia="宋体" w:cs="Arial"/>
                <w:kern w:val="2"/>
                <w:sz w:val="21"/>
                <w:szCs w:val="22"/>
                <w:lang w:val="en-US" w:eastAsia="zh-CN" w:bidi="ar-SA"/>
              </w:rPr>
            </w:pPr>
          </w:p>
        </w:tc>
        <w:tc>
          <w:tcPr>
            <w:tcW w:w="1373" w:type="dxa"/>
            <w:vMerge w:val="continue"/>
            <w:noWrap w:val="0"/>
            <w:vAlign w:val="center"/>
          </w:tcPr>
          <w:p w14:paraId="4B95B988">
            <w:pPr>
              <w:widowControl w:val="0"/>
              <w:spacing w:line="276" w:lineRule="auto"/>
              <w:jc w:val="both"/>
              <w:rPr>
                <w:rFonts w:ascii="Calibri" w:hAnsi="Calibri" w:eastAsia="宋体" w:cs="Arial"/>
                <w:kern w:val="2"/>
                <w:sz w:val="21"/>
                <w:szCs w:val="22"/>
                <w:lang w:val="en-US" w:eastAsia="zh-CN" w:bidi="ar-SA"/>
              </w:rPr>
            </w:pPr>
          </w:p>
        </w:tc>
      </w:tr>
      <w:tr w14:paraId="3566A5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vMerge w:val="continue"/>
            <w:noWrap w:val="0"/>
            <w:vAlign w:val="center"/>
          </w:tcPr>
          <w:p w14:paraId="78EA15B1">
            <w:pPr>
              <w:widowControl w:val="0"/>
              <w:spacing w:line="276" w:lineRule="auto"/>
              <w:jc w:val="both"/>
              <w:rPr>
                <w:rFonts w:ascii="Calibri" w:hAnsi="Calibri" w:eastAsia="宋体" w:cs="Arial"/>
                <w:kern w:val="2"/>
                <w:sz w:val="21"/>
                <w:szCs w:val="22"/>
                <w:lang w:val="en-US" w:eastAsia="zh-CN" w:bidi="ar-SA"/>
              </w:rPr>
            </w:pPr>
          </w:p>
        </w:tc>
        <w:tc>
          <w:tcPr>
            <w:tcW w:w="2980" w:type="dxa"/>
            <w:vMerge w:val="continue"/>
            <w:noWrap w:val="0"/>
            <w:vAlign w:val="center"/>
          </w:tcPr>
          <w:p w14:paraId="16BDCC26">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2D4B7C4D">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53FA970C">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7D505F1C">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69918540">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109B6A5E">
            <w:pPr>
              <w:widowControl w:val="0"/>
              <w:spacing w:line="276" w:lineRule="auto"/>
              <w:jc w:val="both"/>
              <w:rPr>
                <w:rFonts w:ascii="Calibri" w:hAnsi="Calibri" w:eastAsia="宋体" w:cs="Arial"/>
                <w:kern w:val="2"/>
                <w:sz w:val="21"/>
                <w:szCs w:val="22"/>
                <w:lang w:val="en-US" w:eastAsia="zh-CN" w:bidi="ar-SA"/>
              </w:rPr>
            </w:pPr>
          </w:p>
        </w:tc>
        <w:tc>
          <w:tcPr>
            <w:tcW w:w="1360" w:type="dxa"/>
            <w:vMerge w:val="continue"/>
            <w:noWrap w:val="0"/>
            <w:vAlign w:val="center"/>
          </w:tcPr>
          <w:p w14:paraId="6347AB9A">
            <w:pPr>
              <w:widowControl w:val="0"/>
              <w:spacing w:line="276" w:lineRule="auto"/>
              <w:jc w:val="both"/>
              <w:rPr>
                <w:rFonts w:ascii="Calibri" w:hAnsi="Calibri" w:eastAsia="宋体" w:cs="Arial"/>
                <w:kern w:val="2"/>
                <w:sz w:val="21"/>
                <w:szCs w:val="22"/>
                <w:lang w:val="en-US" w:eastAsia="zh-CN" w:bidi="ar-SA"/>
              </w:rPr>
            </w:pPr>
          </w:p>
        </w:tc>
        <w:tc>
          <w:tcPr>
            <w:tcW w:w="1373" w:type="dxa"/>
            <w:vMerge w:val="continue"/>
            <w:noWrap w:val="0"/>
            <w:vAlign w:val="center"/>
          </w:tcPr>
          <w:p w14:paraId="070F6A27">
            <w:pPr>
              <w:widowControl w:val="0"/>
              <w:spacing w:line="276" w:lineRule="auto"/>
              <w:jc w:val="both"/>
              <w:rPr>
                <w:rFonts w:ascii="Calibri" w:hAnsi="Calibri" w:eastAsia="宋体" w:cs="Arial"/>
                <w:kern w:val="2"/>
                <w:sz w:val="21"/>
                <w:szCs w:val="22"/>
                <w:lang w:val="en-US" w:eastAsia="zh-CN" w:bidi="ar-SA"/>
              </w:rPr>
            </w:pPr>
          </w:p>
        </w:tc>
      </w:tr>
      <w:tr w14:paraId="4D3343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760" w:type="dxa"/>
            <w:gridSpan w:val="2"/>
            <w:noWrap w:val="0"/>
            <w:vAlign w:val="center"/>
          </w:tcPr>
          <w:p w14:paraId="100B856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栏次</w:t>
            </w:r>
          </w:p>
        </w:tc>
        <w:tc>
          <w:tcPr>
            <w:tcW w:w="1360" w:type="dxa"/>
            <w:noWrap w:val="0"/>
            <w:vAlign w:val="center"/>
          </w:tcPr>
          <w:p w14:paraId="0F36E97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w:t>
            </w:r>
          </w:p>
        </w:tc>
        <w:tc>
          <w:tcPr>
            <w:tcW w:w="1360" w:type="dxa"/>
            <w:noWrap w:val="0"/>
            <w:vAlign w:val="center"/>
          </w:tcPr>
          <w:p w14:paraId="7DB0369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w:t>
            </w:r>
          </w:p>
        </w:tc>
        <w:tc>
          <w:tcPr>
            <w:tcW w:w="1360" w:type="dxa"/>
            <w:noWrap w:val="0"/>
            <w:vAlign w:val="center"/>
          </w:tcPr>
          <w:p w14:paraId="13616CE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3</w:t>
            </w:r>
          </w:p>
        </w:tc>
        <w:tc>
          <w:tcPr>
            <w:tcW w:w="1360" w:type="dxa"/>
            <w:noWrap w:val="0"/>
            <w:vAlign w:val="center"/>
          </w:tcPr>
          <w:p w14:paraId="42016FB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4</w:t>
            </w:r>
          </w:p>
        </w:tc>
        <w:tc>
          <w:tcPr>
            <w:tcW w:w="1360" w:type="dxa"/>
            <w:noWrap w:val="0"/>
            <w:vAlign w:val="center"/>
          </w:tcPr>
          <w:p w14:paraId="58EF919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5</w:t>
            </w:r>
          </w:p>
        </w:tc>
        <w:tc>
          <w:tcPr>
            <w:tcW w:w="1360" w:type="dxa"/>
            <w:noWrap w:val="0"/>
            <w:vAlign w:val="center"/>
          </w:tcPr>
          <w:p w14:paraId="4D29AD7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6</w:t>
            </w:r>
          </w:p>
        </w:tc>
        <w:tc>
          <w:tcPr>
            <w:tcW w:w="1373" w:type="dxa"/>
            <w:noWrap w:val="0"/>
            <w:vAlign w:val="center"/>
          </w:tcPr>
          <w:p w14:paraId="7BAD029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7</w:t>
            </w:r>
          </w:p>
        </w:tc>
      </w:tr>
      <w:tr w14:paraId="6D83AC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3760" w:type="dxa"/>
            <w:gridSpan w:val="2"/>
            <w:noWrap w:val="0"/>
            <w:vAlign w:val="center"/>
          </w:tcPr>
          <w:p w14:paraId="70F878E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合计</w:t>
            </w:r>
          </w:p>
        </w:tc>
        <w:tc>
          <w:tcPr>
            <w:tcW w:w="1360" w:type="dxa"/>
            <w:noWrap w:val="0"/>
            <w:vAlign w:val="center"/>
          </w:tcPr>
          <w:p w14:paraId="53EFDA7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4,339.62</w:t>
            </w:r>
          </w:p>
        </w:tc>
        <w:tc>
          <w:tcPr>
            <w:tcW w:w="1360" w:type="dxa"/>
            <w:noWrap w:val="0"/>
            <w:vAlign w:val="center"/>
          </w:tcPr>
          <w:p w14:paraId="05D3D19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4,228.99</w:t>
            </w:r>
          </w:p>
        </w:tc>
        <w:tc>
          <w:tcPr>
            <w:tcW w:w="1360" w:type="dxa"/>
            <w:noWrap w:val="0"/>
            <w:vAlign w:val="center"/>
          </w:tcPr>
          <w:p w14:paraId="7B6444F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0.00</w:t>
            </w:r>
          </w:p>
        </w:tc>
        <w:tc>
          <w:tcPr>
            <w:tcW w:w="1360" w:type="dxa"/>
            <w:noWrap w:val="0"/>
            <w:vAlign w:val="center"/>
          </w:tcPr>
          <w:p w14:paraId="6EE45EA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0.00</w:t>
            </w:r>
          </w:p>
        </w:tc>
        <w:tc>
          <w:tcPr>
            <w:tcW w:w="1360" w:type="dxa"/>
            <w:noWrap w:val="0"/>
            <w:vAlign w:val="center"/>
          </w:tcPr>
          <w:p w14:paraId="34B32C9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0.00</w:t>
            </w:r>
          </w:p>
        </w:tc>
        <w:tc>
          <w:tcPr>
            <w:tcW w:w="1360" w:type="dxa"/>
            <w:noWrap w:val="0"/>
            <w:vAlign w:val="center"/>
          </w:tcPr>
          <w:p w14:paraId="3FB385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0.00</w:t>
            </w:r>
          </w:p>
        </w:tc>
        <w:tc>
          <w:tcPr>
            <w:tcW w:w="1373" w:type="dxa"/>
            <w:noWrap w:val="0"/>
            <w:vAlign w:val="center"/>
          </w:tcPr>
          <w:p w14:paraId="47E101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6"/>
                <w:szCs w:val="22"/>
                <w:lang w:val="en-US" w:eastAsia="zh-CN" w:bidi="ar-SA"/>
              </w:rPr>
              <w:t>110.63</w:t>
            </w:r>
          </w:p>
        </w:tc>
      </w:tr>
      <w:tr w14:paraId="426BA1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153DB37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w:t>
            </w:r>
          </w:p>
        </w:tc>
        <w:tc>
          <w:tcPr>
            <w:tcW w:w="2980" w:type="dxa"/>
            <w:noWrap w:val="0"/>
            <w:vAlign w:val="center"/>
          </w:tcPr>
          <w:p w14:paraId="56D9EA6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城乡社区支出</w:t>
            </w:r>
          </w:p>
        </w:tc>
        <w:tc>
          <w:tcPr>
            <w:tcW w:w="1360" w:type="dxa"/>
            <w:noWrap w:val="0"/>
            <w:vAlign w:val="center"/>
          </w:tcPr>
          <w:p w14:paraId="272024E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4,339.62</w:t>
            </w:r>
          </w:p>
        </w:tc>
        <w:tc>
          <w:tcPr>
            <w:tcW w:w="1360" w:type="dxa"/>
            <w:noWrap w:val="0"/>
            <w:vAlign w:val="center"/>
          </w:tcPr>
          <w:p w14:paraId="7623449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4,228.99</w:t>
            </w:r>
          </w:p>
        </w:tc>
        <w:tc>
          <w:tcPr>
            <w:tcW w:w="1360" w:type="dxa"/>
            <w:noWrap w:val="0"/>
            <w:vAlign w:val="center"/>
          </w:tcPr>
          <w:p w14:paraId="1380952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3010913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66E1F87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B22802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28E0552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110.63</w:t>
            </w:r>
          </w:p>
        </w:tc>
      </w:tr>
      <w:tr w14:paraId="6A3590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433E628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21203</w:t>
            </w:r>
          </w:p>
        </w:tc>
        <w:tc>
          <w:tcPr>
            <w:tcW w:w="2980" w:type="dxa"/>
            <w:noWrap w:val="0"/>
            <w:vAlign w:val="center"/>
          </w:tcPr>
          <w:p w14:paraId="29B9E2D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城乡社区公共设施</w:t>
            </w:r>
          </w:p>
        </w:tc>
        <w:tc>
          <w:tcPr>
            <w:tcW w:w="1360" w:type="dxa"/>
            <w:noWrap w:val="0"/>
            <w:vAlign w:val="center"/>
          </w:tcPr>
          <w:p w14:paraId="6005997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2,619.12</w:t>
            </w:r>
          </w:p>
        </w:tc>
        <w:tc>
          <w:tcPr>
            <w:tcW w:w="1360" w:type="dxa"/>
            <w:noWrap w:val="0"/>
            <w:vAlign w:val="center"/>
          </w:tcPr>
          <w:p w14:paraId="0BE596E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2,547.59</w:t>
            </w:r>
          </w:p>
        </w:tc>
        <w:tc>
          <w:tcPr>
            <w:tcW w:w="1360" w:type="dxa"/>
            <w:noWrap w:val="0"/>
            <w:vAlign w:val="center"/>
          </w:tcPr>
          <w:p w14:paraId="5721BB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74981E4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64B87C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63CAC70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5A5CB23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71.53</w:t>
            </w:r>
          </w:p>
        </w:tc>
      </w:tr>
      <w:tr w14:paraId="206E0B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146DF47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2120399</w:t>
            </w:r>
          </w:p>
        </w:tc>
        <w:tc>
          <w:tcPr>
            <w:tcW w:w="2980" w:type="dxa"/>
            <w:noWrap w:val="0"/>
            <w:vAlign w:val="center"/>
          </w:tcPr>
          <w:p w14:paraId="6B753E0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其他城乡社区公共设施支出</w:t>
            </w:r>
          </w:p>
        </w:tc>
        <w:tc>
          <w:tcPr>
            <w:tcW w:w="1360" w:type="dxa"/>
            <w:noWrap w:val="0"/>
            <w:vAlign w:val="center"/>
          </w:tcPr>
          <w:p w14:paraId="6B4E6A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2,619.12</w:t>
            </w:r>
          </w:p>
        </w:tc>
        <w:tc>
          <w:tcPr>
            <w:tcW w:w="1360" w:type="dxa"/>
            <w:noWrap w:val="0"/>
            <w:vAlign w:val="center"/>
          </w:tcPr>
          <w:p w14:paraId="70944D4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2,547.59</w:t>
            </w:r>
          </w:p>
        </w:tc>
        <w:tc>
          <w:tcPr>
            <w:tcW w:w="1360" w:type="dxa"/>
            <w:noWrap w:val="0"/>
            <w:vAlign w:val="center"/>
          </w:tcPr>
          <w:p w14:paraId="7043892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6221522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4A49C5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36FDEA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1F64037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71.53</w:t>
            </w:r>
          </w:p>
        </w:tc>
      </w:tr>
      <w:tr w14:paraId="24575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1307977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21205</w:t>
            </w:r>
          </w:p>
        </w:tc>
        <w:tc>
          <w:tcPr>
            <w:tcW w:w="2980" w:type="dxa"/>
            <w:noWrap w:val="0"/>
            <w:vAlign w:val="center"/>
          </w:tcPr>
          <w:p w14:paraId="0770BDE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城乡社区环境卫生</w:t>
            </w:r>
          </w:p>
        </w:tc>
        <w:tc>
          <w:tcPr>
            <w:tcW w:w="1360" w:type="dxa"/>
            <w:noWrap w:val="0"/>
            <w:vAlign w:val="center"/>
          </w:tcPr>
          <w:p w14:paraId="43BD451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2.36</w:t>
            </w:r>
          </w:p>
        </w:tc>
        <w:tc>
          <w:tcPr>
            <w:tcW w:w="1360" w:type="dxa"/>
            <w:noWrap w:val="0"/>
            <w:vAlign w:val="center"/>
          </w:tcPr>
          <w:p w14:paraId="1B0882B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2.36</w:t>
            </w:r>
          </w:p>
        </w:tc>
        <w:tc>
          <w:tcPr>
            <w:tcW w:w="1360" w:type="dxa"/>
            <w:noWrap w:val="0"/>
            <w:vAlign w:val="center"/>
          </w:tcPr>
          <w:p w14:paraId="51A68C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31CC49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33E1854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68944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19595B5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3C9766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0B63F54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2120501</w:t>
            </w:r>
          </w:p>
        </w:tc>
        <w:tc>
          <w:tcPr>
            <w:tcW w:w="2980" w:type="dxa"/>
            <w:noWrap w:val="0"/>
            <w:vAlign w:val="center"/>
          </w:tcPr>
          <w:p w14:paraId="33B6F17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城乡社区环境卫生</w:t>
            </w:r>
          </w:p>
        </w:tc>
        <w:tc>
          <w:tcPr>
            <w:tcW w:w="1360" w:type="dxa"/>
            <w:noWrap w:val="0"/>
            <w:vAlign w:val="center"/>
          </w:tcPr>
          <w:p w14:paraId="7DB68BD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2.36</w:t>
            </w:r>
          </w:p>
        </w:tc>
        <w:tc>
          <w:tcPr>
            <w:tcW w:w="1360" w:type="dxa"/>
            <w:noWrap w:val="0"/>
            <w:vAlign w:val="center"/>
          </w:tcPr>
          <w:p w14:paraId="7B54780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2.36</w:t>
            </w:r>
          </w:p>
        </w:tc>
        <w:tc>
          <w:tcPr>
            <w:tcW w:w="1360" w:type="dxa"/>
            <w:noWrap w:val="0"/>
            <w:vAlign w:val="center"/>
          </w:tcPr>
          <w:p w14:paraId="145FA96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71745B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4C0C94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7100D0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1E9AA2F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51750D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349AAF6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21213</w:t>
            </w:r>
          </w:p>
        </w:tc>
        <w:tc>
          <w:tcPr>
            <w:tcW w:w="2980" w:type="dxa"/>
            <w:noWrap w:val="0"/>
            <w:vAlign w:val="center"/>
          </w:tcPr>
          <w:p w14:paraId="3D707B0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城市基础设施配套费安排的支出</w:t>
            </w:r>
          </w:p>
        </w:tc>
        <w:tc>
          <w:tcPr>
            <w:tcW w:w="1360" w:type="dxa"/>
            <w:noWrap w:val="0"/>
            <w:vAlign w:val="center"/>
          </w:tcPr>
          <w:p w14:paraId="249A9C9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1,504.36</w:t>
            </w:r>
          </w:p>
        </w:tc>
        <w:tc>
          <w:tcPr>
            <w:tcW w:w="1360" w:type="dxa"/>
            <w:noWrap w:val="0"/>
            <w:vAlign w:val="center"/>
          </w:tcPr>
          <w:p w14:paraId="248CE3C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1,504.36</w:t>
            </w:r>
          </w:p>
        </w:tc>
        <w:tc>
          <w:tcPr>
            <w:tcW w:w="1360" w:type="dxa"/>
            <w:noWrap w:val="0"/>
            <w:vAlign w:val="center"/>
          </w:tcPr>
          <w:p w14:paraId="73CADD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439780F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6FC63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466C56E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5FFEDC5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5CA8FF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5A69839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2121301</w:t>
            </w:r>
          </w:p>
        </w:tc>
        <w:tc>
          <w:tcPr>
            <w:tcW w:w="2980" w:type="dxa"/>
            <w:noWrap w:val="0"/>
            <w:vAlign w:val="center"/>
          </w:tcPr>
          <w:p w14:paraId="1AFF02D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城市公共设施</w:t>
            </w:r>
          </w:p>
        </w:tc>
        <w:tc>
          <w:tcPr>
            <w:tcW w:w="1360" w:type="dxa"/>
            <w:noWrap w:val="0"/>
            <w:vAlign w:val="center"/>
          </w:tcPr>
          <w:p w14:paraId="35B0BB7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516.48</w:t>
            </w:r>
          </w:p>
        </w:tc>
        <w:tc>
          <w:tcPr>
            <w:tcW w:w="1360" w:type="dxa"/>
            <w:noWrap w:val="0"/>
            <w:vAlign w:val="center"/>
          </w:tcPr>
          <w:p w14:paraId="0EAC5F6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516.48</w:t>
            </w:r>
          </w:p>
        </w:tc>
        <w:tc>
          <w:tcPr>
            <w:tcW w:w="1360" w:type="dxa"/>
            <w:noWrap w:val="0"/>
            <w:vAlign w:val="center"/>
          </w:tcPr>
          <w:p w14:paraId="518EB77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74BC5D9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15F1CD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5D5171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2ACF9E8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17158A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20C70BB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2121399</w:t>
            </w:r>
          </w:p>
        </w:tc>
        <w:tc>
          <w:tcPr>
            <w:tcW w:w="2980" w:type="dxa"/>
            <w:noWrap w:val="0"/>
            <w:vAlign w:val="center"/>
          </w:tcPr>
          <w:p w14:paraId="3865383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其他城市基础设施配套费安排的支出</w:t>
            </w:r>
          </w:p>
        </w:tc>
        <w:tc>
          <w:tcPr>
            <w:tcW w:w="1360" w:type="dxa"/>
            <w:noWrap w:val="0"/>
            <w:vAlign w:val="center"/>
          </w:tcPr>
          <w:p w14:paraId="1E9C3C0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987.88</w:t>
            </w:r>
          </w:p>
        </w:tc>
        <w:tc>
          <w:tcPr>
            <w:tcW w:w="1360" w:type="dxa"/>
            <w:noWrap w:val="0"/>
            <w:vAlign w:val="center"/>
          </w:tcPr>
          <w:p w14:paraId="566B612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987.88</w:t>
            </w:r>
          </w:p>
        </w:tc>
        <w:tc>
          <w:tcPr>
            <w:tcW w:w="1360" w:type="dxa"/>
            <w:noWrap w:val="0"/>
            <w:vAlign w:val="center"/>
          </w:tcPr>
          <w:p w14:paraId="449A81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6B9F6AC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0BF3FBA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706350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08502D8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r w14:paraId="698415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1A48CA3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21299</w:t>
            </w:r>
          </w:p>
        </w:tc>
        <w:tc>
          <w:tcPr>
            <w:tcW w:w="2980" w:type="dxa"/>
            <w:noWrap w:val="0"/>
            <w:vAlign w:val="center"/>
          </w:tcPr>
          <w:p w14:paraId="5573586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其他城乡社区支出</w:t>
            </w:r>
          </w:p>
        </w:tc>
        <w:tc>
          <w:tcPr>
            <w:tcW w:w="1360" w:type="dxa"/>
            <w:noWrap w:val="0"/>
            <w:vAlign w:val="center"/>
          </w:tcPr>
          <w:p w14:paraId="1CBB9F5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213.79</w:t>
            </w:r>
          </w:p>
        </w:tc>
        <w:tc>
          <w:tcPr>
            <w:tcW w:w="1360" w:type="dxa"/>
            <w:noWrap w:val="0"/>
            <w:vAlign w:val="center"/>
          </w:tcPr>
          <w:p w14:paraId="1E9E30C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174.68</w:t>
            </w:r>
          </w:p>
        </w:tc>
        <w:tc>
          <w:tcPr>
            <w:tcW w:w="1360" w:type="dxa"/>
            <w:noWrap w:val="0"/>
            <w:vAlign w:val="center"/>
          </w:tcPr>
          <w:p w14:paraId="4A43EB3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B343A7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184BADC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50D71F4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3A01835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39.10</w:t>
            </w:r>
          </w:p>
        </w:tc>
      </w:tr>
      <w:tr w14:paraId="07A3C7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780" w:type="dxa"/>
            <w:noWrap w:val="0"/>
            <w:vAlign w:val="center"/>
          </w:tcPr>
          <w:p w14:paraId="498A51E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2129999</w:t>
            </w:r>
          </w:p>
        </w:tc>
        <w:tc>
          <w:tcPr>
            <w:tcW w:w="2980" w:type="dxa"/>
            <w:noWrap w:val="0"/>
            <w:vAlign w:val="center"/>
          </w:tcPr>
          <w:p w14:paraId="7B0628A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其他城乡社区支出</w:t>
            </w:r>
          </w:p>
        </w:tc>
        <w:tc>
          <w:tcPr>
            <w:tcW w:w="1360" w:type="dxa"/>
            <w:noWrap w:val="0"/>
            <w:vAlign w:val="center"/>
          </w:tcPr>
          <w:p w14:paraId="468D022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213.79</w:t>
            </w:r>
          </w:p>
        </w:tc>
        <w:tc>
          <w:tcPr>
            <w:tcW w:w="1360" w:type="dxa"/>
            <w:noWrap w:val="0"/>
            <w:vAlign w:val="center"/>
          </w:tcPr>
          <w:p w14:paraId="7B4733A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174.68</w:t>
            </w:r>
          </w:p>
        </w:tc>
        <w:tc>
          <w:tcPr>
            <w:tcW w:w="1360" w:type="dxa"/>
            <w:noWrap w:val="0"/>
            <w:vAlign w:val="center"/>
          </w:tcPr>
          <w:p w14:paraId="716A24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2A6E583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4B8229B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60" w:type="dxa"/>
            <w:noWrap w:val="0"/>
            <w:vAlign w:val="center"/>
          </w:tcPr>
          <w:p w14:paraId="32AFC9E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373" w:type="dxa"/>
            <w:noWrap w:val="0"/>
            <w:vAlign w:val="center"/>
          </w:tcPr>
          <w:p w14:paraId="52FCED6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39.10</w:t>
            </w:r>
          </w:p>
        </w:tc>
      </w:tr>
      <w:tr w14:paraId="6A5B24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13293" w:type="dxa"/>
            <w:gridSpan w:val="9"/>
            <w:tcBorders>
              <w:left w:val="nil"/>
              <w:bottom w:val="nil"/>
              <w:right w:val="nil"/>
            </w:tcBorders>
            <w:noWrap w:val="0"/>
            <w:vAlign w:val="center"/>
          </w:tcPr>
          <w:p w14:paraId="2DA4423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注：本表反映部门本年度取得的各项收入情况。</w:t>
            </w:r>
          </w:p>
        </w:tc>
      </w:tr>
    </w:tbl>
    <w:p w14:paraId="4B39E39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br w:type="page"/>
      </w:r>
    </w:p>
    <w:p w14:paraId="04E30409">
      <w:pPr>
        <w:widowControl/>
        <w:jc w:val="center"/>
        <w:textAlignment w:val="center"/>
        <w:rPr>
          <w:rFonts w:ascii="Times New Roman" w:hAnsi="Times New Roman" w:eastAsia="黑体" w:cs="Times New Roman"/>
          <w:color w:val="000000"/>
          <w:kern w:val="0"/>
          <w:sz w:val="32"/>
          <w:szCs w:val="32"/>
        </w:rPr>
      </w:pPr>
    </w:p>
    <w:p w14:paraId="5813F8BE">
      <w:pPr>
        <w:pStyle w:val="2"/>
        <w:jc w:val="center"/>
        <w:outlineLvl w:val="9"/>
        <w:rPr>
          <w:rFonts w:ascii="黑体" w:hAnsi="仿宋" w:eastAsia="黑体"/>
          <w:sz w:val="32"/>
          <w:szCs w:val="32"/>
          <w:lang w:val="en-US" w:eastAsia="en-US"/>
        </w:rPr>
      </w:pPr>
      <w:bookmarkStart w:id="0" w:name="RANGE!A1:F16"/>
      <w:r>
        <w:rPr>
          <w:rFonts w:hint="eastAsia" w:ascii="黑体" w:hAnsi="仿宋" w:eastAsia="黑体"/>
          <w:sz w:val="32"/>
          <w:szCs w:val="32"/>
          <w:lang w:val="en-US" w:eastAsia="en-US"/>
        </w:rPr>
        <w:t>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42F0E52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420FE235">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公开03表</w:t>
            </w:r>
          </w:p>
        </w:tc>
      </w:tr>
      <w:tr w14:paraId="6A3E7532">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40E67DA6">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750803A0">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335DB121">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6C8E7F0B">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899"/>
        <w:gridCol w:w="3261"/>
        <w:gridCol w:w="1520"/>
        <w:gridCol w:w="1520"/>
        <w:gridCol w:w="1520"/>
        <w:gridCol w:w="1520"/>
        <w:gridCol w:w="1520"/>
        <w:gridCol w:w="1533"/>
      </w:tblGrid>
      <w:tr w14:paraId="44DAEF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81" w:hRule="exact"/>
          <w:jc w:val="center"/>
        </w:trPr>
        <w:tc>
          <w:tcPr>
            <w:tcW w:w="4160" w:type="dxa"/>
            <w:gridSpan w:val="2"/>
            <w:noWrap w:val="0"/>
            <w:vAlign w:val="center"/>
          </w:tcPr>
          <w:p w14:paraId="1DE73C2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项目</w:t>
            </w:r>
          </w:p>
        </w:tc>
        <w:tc>
          <w:tcPr>
            <w:tcW w:w="1520" w:type="dxa"/>
            <w:vMerge w:val="restart"/>
            <w:noWrap w:val="0"/>
            <w:vAlign w:val="center"/>
          </w:tcPr>
          <w:p w14:paraId="17DB28F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本年支出合计</w:t>
            </w:r>
          </w:p>
        </w:tc>
        <w:tc>
          <w:tcPr>
            <w:tcW w:w="1520" w:type="dxa"/>
            <w:vMerge w:val="restart"/>
            <w:noWrap w:val="0"/>
            <w:vAlign w:val="center"/>
          </w:tcPr>
          <w:p w14:paraId="3500EED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基本支出</w:t>
            </w:r>
          </w:p>
        </w:tc>
        <w:tc>
          <w:tcPr>
            <w:tcW w:w="1520" w:type="dxa"/>
            <w:vMerge w:val="restart"/>
            <w:noWrap w:val="0"/>
            <w:vAlign w:val="center"/>
          </w:tcPr>
          <w:p w14:paraId="18BA42D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项目支出</w:t>
            </w:r>
          </w:p>
        </w:tc>
        <w:tc>
          <w:tcPr>
            <w:tcW w:w="1520" w:type="dxa"/>
            <w:vMerge w:val="restart"/>
            <w:noWrap w:val="0"/>
            <w:vAlign w:val="center"/>
          </w:tcPr>
          <w:p w14:paraId="4CC428D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上缴上级支出</w:t>
            </w:r>
          </w:p>
        </w:tc>
        <w:tc>
          <w:tcPr>
            <w:tcW w:w="1520" w:type="dxa"/>
            <w:vMerge w:val="restart"/>
            <w:noWrap w:val="0"/>
            <w:vAlign w:val="center"/>
          </w:tcPr>
          <w:p w14:paraId="2C0221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经营支出</w:t>
            </w:r>
          </w:p>
        </w:tc>
        <w:tc>
          <w:tcPr>
            <w:tcW w:w="1533" w:type="dxa"/>
            <w:vMerge w:val="restart"/>
            <w:noWrap w:val="0"/>
            <w:vAlign w:val="center"/>
          </w:tcPr>
          <w:p w14:paraId="244E0B9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对附属单位补助支出</w:t>
            </w:r>
          </w:p>
        </w:tc>
      </w:tr>
      <w:tr w14:paraId="2BFDA4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vMerge w:val="restart"/>
            <w:noWrap w:val="0"/>
            <w:vAlign w:val="center"/>
          </w:tcPr>
          <w:p w14:paraId="24E401E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科目代码</w:t>
            </w:r>
          </w:p>
        </w:tc>
        <w:tc>
          <w:tcPr>
            <w:tcW w:w="3261" w:type="dxa"/>
            <w:vMerge w:val="restart"/>
            <w:noWrap w:val="0"/>
            <w:vAlign w:val="center"/>
          </w:tcPr>
          <w:p w14:paraId="70D0970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科目名称</w:t>
            </w:r>
          </w:p>
        </w:tc>
        <w:tc>
          <w:tcPr>
            <w:tcW w:w="1520" w:type="dxa"/>
            <w:vMerge w:val="continue"/>
            <w:noWrap w:val="0"/>
            <w:vAlign w:val="center"/>
          </w:tcPr>
          <w:p w14:paraId="10F6504D">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4DF213EE">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4AACA454">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08E076AA">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4AFB7364">
            <w:pPr>
              <w:widowControl w:val="0"/>
              <w:spacing w:line="276" w:lineRule="auto"/>
              <w:jc w:val="both"/>
              <w:rPr>
                <w:rFonts w:ascii="Calibri" w:hAnsi="Calibri" w:eastAsia="宋体" w:cs="Arial"/>
                <w:kern w:val="2"/>
                <w:sz w:val="21"/>
                <w:szCs w:val="22"/>
                <w:lang w:val="en-US" w:eastAsia="zh-CN" w:bidi="ar-SA"/>
              </w:rPr>
            </w:pPr>
          </w:p>
        </w:tc>
        <w:tc>
          <w:tcPr>
            <w:tcW w:w="1533" w:type="dxa"/>
            <w:vMerge w:val="continue"/>
            <w:noWrap w:val="0"/>
            <w:vAlign w:val="center"/>
          </w:tcPr>
          <w:p w14:paraId="63A4DD32">
            <w:pPr>
              <w:widowControl w:val="0"/>
              <w:spacing w:line="276" w:lineRule="auto"/>
              <w:jc w:val="both"/>
              <w:rPr>
                <w:rFonts w:ascii="Calibri" w:hAnsi="Calibri" w:eastAsia="宋体" w:cs="Arial"/>
                <w:kern w:val="2"/>
                <w:sz w:val="21"/>
                <w:szCs w:val="22"/>
                <w:lang w:val="en-US" w:eastAsia="zh-CN" w:bidi="ar-SA"/>
              </w:rPr>
            </w:pPr>
          </w:p>
        </w:tc>
      </w:tr>
      <w:tr w14:paraId="27787B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vMerge w:val="continue"/>
            <w:noWrap w:val="0"/>
            <w:vAlign w:val="center"/>
          </w:tcPr>
          <w:p w14:paraId="04ABFA73">
            <w:pPr>
              <w:widowControl w:val="0"/>
              <w:spacing w:line="276" w:lineRule="auto"/>
              <w:jc w:val="both"/>
              <w:rPr>
                <w:rFonts w:ascii="Calibri" w:hAnsi="Calibri" w:eastAsia="宋体" w:cs="Arial"/>
                <w:kern w:val="2"/>
                <w:sz w:val="21"/>
                <w:szCs w:val="22"/>
                <w:lang w:val="en-US" w:eastAsia="zh-CN" w:bidi="ar-SA"/>
              </w:rPr>
            </w:pPr>
          </w:p>
        </w:tc>
        <w:tc>
          <w:tcPr>
            <w:tcW w:w="3261" w:type="dxa"/>
            <w:vMerge w:val="continue"/>
            <w:noWrap w:val="0"/>
            <w:vAlign w:val="center"/>
          </w:tcPr>
          <w:p w14:paraId="48CF1697">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544DEDF1">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119872C2">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5D806526">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2A73AD09">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1D351473">
            <w:pPr>
              <w:widowControl w:val="0"/>
              <w:spacing w:line="276" w:lineRule="auto"/>
              <w:jc w:val="both"/>
              <w:rPr>
                <w:rFonts w:ascii="Calibri" w:hAnsi="Calibri" w:eastAsia="宋体" w:cs="Arial"/>
                <w:kern w:val="2"/>
                <w:sz w:val="21"/>
                <w:szCs w:val="22"/>
                <w:lang w:val="en-US" w:eastAsia="zh-CN" w:bidi="ar-SA"/>
              </w:rPr>
            </w:pPr>
          </w:p>
        </w:tc>
        <w:tc>
          <w:tcPr>
            <w:tcW w:w="1533" w:type="dxa"/>
            <w:vMerge w:val="continue"/>
            <w:noWrap w:val="0"/>
            <w:vAlign w:val="center"/>
          </w:tcPr>
          <w:p w14:paraId="7C1BD211">
            <w:pPr>
              <w:widowControl w:val="0"/>
              <w:spacing w:line="276" w:lineRule="auto"/>
              <w:jc w:val="both"/>
              <w:rPr>
                <w:rFonts w:ascii="Calibri" w:hAnsi="Calibri" w:eastAsia="宋体" w:cs="Arial"/>
                <w:kern w:val="2"/>
                <w:sz w:val="21"/>
                <w:szCs w:val="22"/>
                <w:lang w:val="en-US" w:eastAsia="zh-CN" w:bidi="ar-SA"/>
              </w:rPr>
            </w:pPr>
          </w:p>
        </w:tc>
      </w:tr>
      <w:tr w14:paraId="402185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899" w:type="dxa"/>
            <w:vMerge w:val="continue"/>
            <w:noWrap w:val="0"/>
            <w:vAlign w:val="center"/>
          </w:tcPr>
          <w:p w14:paraId="18382F1F">
            <w:pPr>
              <w:widowControl w:val="0"/>
              <w:spacing w:line="276" w:lineRule="auto"/>
              <w:jc w:val="both"/>
              <w:rPr>
                <w:rFonts w:ascii="Calibri" w:hAnsi="Calibri" w:eastAsia="宋体" w:cs="Arial"/>
                <w:kern w:val="2"/>
                <w:sz w:val="21"/>
                <w:szCs w:val="22"/>
                <w:lang w:val="en-US" w:eastAsia="zh-CN" w:bidi="ar-SA"/>
              </w:rPr>
            </w:pPr>
          </w:p>
        </w:tc>
        <w:tc>
          <w:tcPr>
            <w:tcW w:w="3261" w:type="dxa"/>
            <w:vMerge w:val="continue"/>
            <w:noWrap w:val="0"/>
            <w:vAlign w:val="center"/>
          </w:tcPr>
          <w:p w14:paraId="3D43BB23">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2AAC03E2">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5038166D">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4005BA42">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7638E0B3">
            <w:pPr>
              <w:widowControl w:val="0"/>
              <w:spacing w:line="276" w:lineRule="auto"/>
              <w:jc w:val="both"/>
              <w:rPr>
                <w:rFonts w:ascii="Calibri" w:hAnsi="Calibri" w:eastAsia="宋体" w:cs="Arial"/>
                <w:kern w:val="2"/>
                <w:sz w:val="21"/>
                <w:szCs w:val="22"/>
                <w:lang w:val="en-US" w:eastAsia="zh-CN" w:bidi="ar-SA"/>
              </w:rPr>
            </w:pPr>
          </w:p>
        </w:tc>
        <w:tc>
          <w:tcPr>
            <w:tcW w:w="1520" w:type="dxa"/>
            <w:vMerge w:val="continue"/>
            <w:noWrap w:val="0"/>
            <w:vAlign w:val="center"/>
          </w:tcPr>
          <w:p w14:paraId="1430B093">
            <w:pPr>
              <w:widowControl w:val="0"/>
              <w:spacing w:line="276" w:lineRule="auto"/>
              <w:jc w:val="both"/>
              <w:rPr>
                <w:rFonts w:ascii="Calibri" w:hAnsi="Calibri" w:eastAsia="宋体" w:cs="Arial"/>
                <w:kern w:val="2"/>
                <w:sz w:val="21"/>
                <w:szCs w:val="22"/>
                <w:lang w:val="en-US" w:eastAsia="zh-CN" w:bidi="ar-SA"/>
              </w:rPr>
            </w:pPr>
          </w:p>
        </w:tc>
        <w:tc>
          <w:tcPr>
            <w:tcW w:w="1533" w:type="dxa"/>
            <w:vMerge w:val="continue"/>
            <w:noWrap w:val="0"/>
            <w:vAlign w:val="center"/>
          </w:tcPr>
          <w:p w14:paraId="22E361AA">
            <w:pPr>
              <w:widowControl w:val="0"/>
              <w:spacing w:line="276" w:lineRule="auto"/>
              <w:jc w:val="both"/>
              <w:rPr>
                <w:rFonts w:ascii="Calibri" w:hAnsi="Calibri" w:eastAsia="宋体" w:cs="Arial"/>
                <w:kern w:val="2"/>
                <w:sz w:val="21"/>
                <w:szCs w:val="22"/>
                <w:lang w:val="en-US" w:eastAsia="zh-CN" w:bidi="ar-SA"/>
              </w:rPr>
            </w:pPr>
          </w:p>
        </w:tc>
      </w:tr>
      <w:tr w14:paraId="721FA8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4160" w:type="dxa"/>
            <w:gridSpan w:val="2"/>
            <w:noWrap w:val="0"/>
            <w:vAlign w:val="center"/>
          </w:tcPr>
          <w:p w14:paraId="61402E1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栏次</w:t>
            </w:r>
          </w:p>
        </w:tc>
        <w:tc>
          <w:tcPr>
            <w:tcW w:w="1520" w:type="dxa"/>
            <w:noWrap w:val="0"/>
            <w:vAlign w:val="center"/>
          </w:tcPr>
          <w:p w14:paraId="7E9A419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w:t>
            </w:r>
          </w:p>
        </w:tc>
        <w:tc>
          <w:tcPr>
            <w:tcW w:w="1520" w:type="dxa"/>
            <w:noWrap w:val="0"/>
            <w:vAlign w:val="center"/>
          </w:tcPr>
          <w:p w14:paraId="3A02133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w:t>
            </w:r>
          </w:p>
        </w:tc>
        <w:tc>
          <w:tcPr>
            <w:tcW w:w="1520" w:type="dxa"/>
            <w:noWrap w:val="0"/>
            <w:vAlign w:val="center"/>
          </w:tcPr>
          <w:p w14:paraId="2029354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3</w:t>
            </w:r>
          </w:p>
        </w:tc>
        <w:tc>
          <w:tcPr>
            <w:tcW w:w="1520" w:type="dxa"/>
            <w:noWrap w:val="0"/>
            <w:vAlign w:val="center"/>
          </w:tcPr>
          <w:p w14:paraId="02A5127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4</w:t>
            </w:r>
          </w:p>
        </w:tc>
        <w:tc>
          <w:tcPr>
            <w:tcW w:w="1520" w:type="dxa"/>
            <w:noWrap w:val="0"/>
            <w:vAlign w:val="center"/>
          </w:tcPr>
          <w:p w14:paraId="7E4C660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5</w:t>
            </w:r>
          </w:p>
        </w:tc>
        <w:tc>
          <w:tcPr>
            <w:tcW w:w="1533" w:type="dxa"/>
            <w:noWrap w:val="0"/>
            <w:vAlign w:val="center"/>
          </w:tcPr>
          <w:p w14:paraId="34F1A54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6</w:t>
            </w:r>
          </w:p>
        </w:tc>
      </w:tr>
      <w:tr w14:paraId="3BE1A3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4160" w:type="dxa"/>
            <w:gridSpan w:val="2"/>
            <w:noWrap w:val="0"/>
            <w:vAlign w:val="center"/>
          </w:tcPr>
          <w:p w14:paraId="1FA6F98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合计</w:t>
            </w:r>
          </w:p>
        </w:tc>
        <w:tc>
          <w:tcPr>
            <w:tcW w:w="1520" w:type="dxa"/>
            <w:noWrap w:val="0"/>
            <w:vAlign w:val="center"/>
          </w:tcPr>
          <w:p w14:paraId="7027D15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4,339.62</w:t>
            </w:r>
          </w:p>
        </w:tc>
        <w:tc>
          <w:tcPr>
            <w:tcW w:w="1520" w:type="dxa"/>
            <w:noWrap w:val="0"/>
            <w:vAlign w:val="center"/>
          </w:tcPr>
          <w:p w14:paraId="5B6BA3F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1,414.72</w:t>
            </w:r>
          </w:p>
        </w:tc>
        <w:tc>
          <w:tcPr>
            <w:tcW w:w="1520" w:type="dxa"/>
            <w:noWrap w:val="0"/>
            <w:vAlign w:val="center"/>
          </w:tcPr>
          <w:p w14:paraId="039BFAE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2,924.89</w:t>
            </w:r>
          </w:p>
        </w:tc>
        <w:tc>
          <w:tcPr>
            <w:tcW w:w="1520" w:type="dxa"/>
            <w:noWrap w:val="0"/>
            <w:vAlign w:val="center"/>
          </w:tcPr>
          <w:p w14:paraId="69841D0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0.00</w:t>
            </w:r>
          </w:p>
        </w:tc>
        <w:tc>
          <w:tcPr>
            <w:tcW w:w="1520" w:type="dxa"/>
            <w:noWrap w:val="0"/>
            <w:vAlign w:val="center"/>
          </w:tcPr>
          <w:p w14:paraId="0F34A32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0.00</w:t>
            </w:r>
          </w:p>
        </w:tc>
        <w:tc>
          <w:tcPr>
            <w:tcW w:w="1533" w:type="dxa"/>
            <w:noWrap w:val="0"/>
            <w:vAlign w:val="center"/>
          </w:tcPr>
          <w:p w14:paraId="75C4451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8"/>
                <w:szCs w:val="22"/>
                <w:lang w:val="en-US" w:eastAsia="zh-CN" w:bidi="ar-SA"/>
              </w:rPr>
              <w:t>0.00</w:t>
            </w:r>
          </w:p>
        </w:tc>
      </w:tr>
      <w:tr w14:paraId="295B38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25C1BD9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w:t>
            </w:r>
          </w:p>
        </w:tc>
        <w:tc>
          <w:tcPr>
            <w:tcW w:w="3261" w:type="dxa"/>
            <w:noWrap w:val="0"/>
            <w:vAlign w:val="center"/>
          </w:tcPr>
          <w:p w14:paraId="2F64021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城乡社区支出</w:t>
            </w:r>
          </w:p>
        </w:tc>
        <w:tc>
          <w:tcPr>
            <w:tcW w:w="1520" w:type="dxa"/>
            <w:noWrap w:val="0"/>
            <w:vAlign w:val="center"/>
          </w:tcPr>
          <w:p w14:paraId="0BC3C57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4,339.62</w:t>
            </w:r>
          </w:p>
        </w:tc>
        <w:tc>
          <w:tcPr>
            <w:tcW w:w="1520" w:type="dxa"/>
            <w:noWrap w:val="0"/>
            <w:vAlign w:val="center"/>
          </w:tcPr>
          <w:p w14:paraId="02FE083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1,414.72</w:t>
            </w:r>
          </w:p>
        </w:tc>
        <w:tc>
          <w:tcPr>
            <w:tcW w:w="1520" w:type="dxa"/>
            <w:noWrap w:val="0"/>
            <w:vAlign w:val="center"/>
          </w:tcPr>
          <w:p w14:paraId="485EBBC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2,924.89</w:t>
            </w:r>
          </w:p>
        </w:tc>
        <w:tc>
          <w:tcPr>
            <w:tcW w:w="1520" w:type="dxa"/>
            <w:noWrap w:val="0"/>
            <w:vAlign w:val="center"/>
          </w:tcPr>
          <w:p w14:paraId="13D6CDD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1A81235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2604006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773C2F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51A4E04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21203</w:t>
            </w:r>
          </w:p>
        </w:tc>
        <w:tc>
          <w:tcPr>
            <w:tcW w:w="3261" w:type="dxa"/>
            <w:noWrap w:val="0"/>
            <w:vAlign w:val="center"/>
          </w:tcPr>
          <w:p w14:paraId="78236E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城乡社区公共设施</w:t>
            </w:r>
          </w:p>
        </w:tc>
        <w:tc>
          <w:tcPr>
            <w:tcW w:w="1520" w:type="dxa"/>
            <w:noWrap w:val="0"/>
            <w:vAlign w:val="center"/>
          </w:tcPr>
          <w:p w14:paraId="44B09FB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2,619.12</w:t>
            </w:r>
          </w:p>
        </w:tc>
        <w:tc>
          <w:tcPr>
            <w:tcW w:w="1520" w:type="dxa"/>
            <w:noWrap w:val="0"/>
            <w:vAlign w:val="center"/>
          </w:tcPr>
          <w:p w14:paraId="1F05F36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1,374.89</w:t>
            </w:r>
          </w:p>
        </w:tc>
        <w:tc>
          <w:tcPr>
            <w:tcW w:w="1520" w:type="dxa"/>
            <w:noWrap w:val="0"/>
            <w:vAlign w:val="center"/>
          </w:tcPr>
          <w:p w14:paraId="5E8415B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1,244.23</w:t>
            </w:r>
          </w:p>
        </w:tc>
        <w:tc>
          <w:tcPr>
            <w:tcW w:w="1520" w:type="dxa"/>
            <w:noWrap w:val="0"/>
            <w:vAlign w:val="center"/>
          </w:tcPr>
          <w:p w14:paraId="2E6E282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4101BDC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208AB83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2FC5B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21DA7FC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2120399</w:t>
            </w:r>
          </w:p>
        </w:tc>
        <w:tc>
          <w:tcPr>
            <w:tcW w:w="3261" w:type="dxa"/>
            <w:noWrap w:val="0"/>
            <w:vAlign w:val="center"/>
          </w:tcPr>
          <w:p w14:paraId="42A8B4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其他城乡社区公共设施支出</w:t>
            </w:r>
          </w:p>
        </w:tc>
        <w:tc>
          <w:tcPr>
            <w:tcW w:w="1520" w:type="dxa"/>
            <w:noWrap w:val="0"/>
            <w:vAlign w:val="center"/>
          </w:tcPr>
          <w:p w14:paraId="4A68AF9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2,619.12</w:t>
            </w:r>
          </w:p>
        </w:tc>
        <w:tc>
          <w:tcPr>
            <w:tcW w:w="1520" w:type="dxa"/>
            <w:noWrap w:val="0"/>
            <w:vAlign w:val="center"/>
          </w:tcPr>
          <w:p w14:paraId="43ED390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1,374.89</w:t>
            </w:r>
          </w:p>
        </w:tc>
        <w:tc>
          <w:tcPr>
            <w:tcW w:w="1520" w:type="dxa"/>
            <w:noWrap w:val="0"/>
            <w:vAlign w:val="center"/>
          </w:tcPr>
          <w:p w14:paraId="7AAEE54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1,244.23</w:t>
            </w:r>
          </w:p>
        </w:tc>
        <w:tc>
          <w:tcPr>
            <w:tcW w:w="1520" w:type="dxa"/>
            <w:noWrap w:val="0"/>
            <w:vAlign w:val="center"/>
          </w:tcPr>
          <w:p w14:paraId="7021368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5AB0A3B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1A408D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0CB9C3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4615210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21205</w:t>
            </w:r>
          </w:p>
        </w:tc>
        <w:tc>
          <w:tcPr>
            <w:tcW w:w="3261" w:type="dxa"/>
            <w:noWrap w:val="0"/>
            <w:vAlign w:val="center"/>
          </w:tcPr>
          <w:p w14:paraId="7FE7061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城乡社区环境卫生</w:t>
            </w:r>
          </w:p>
        </w:tc>
        <w:tc>
          <w:tcPr>
            <w:tcW w:w="1520" w:type="dxa"/>
            <w:noWrap w:val="0"/>
            <w:vAlign w:val="center"/>
          </w:tcPr>
          <w:p w14:paraId="14F81B1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2.36</w:t>
            </w:r>
          </w:p>
        </w:tc>
        <w:tc>
          <w:tcPr>
            <w:tcW w:w="1520" w:type="dxa"/>
            <w:noWrap w:val="0"/>
            <w:vAlign w:val="center"/>
          </w:tcPr>
          <w:p w14:paraId="204C8BC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3519BD9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2.36</w:t>
            </w:r>
          </w:p>
        </w:tc>
        <w:tc>
          <w:tcPr>
            <w:tcW w:w="1520" w:type="dxa"/>
            <w:noWrap w:val="0"/>
            <w:vAlign w:val="center"/>
          </w:tcPr>
          <w:p w14:paraId="170751C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1F68C3D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1E0556D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308CDA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586C515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2120501</w:t>
            </w:r>
          </w:p>
        </w:tc>
        <w:tc>
          <w:tcPr>
            <w:tcW w:w="3261" w:type="dxa"/>
            <w:noWrap w:val="0"/>
            <w:vAlign w:val="center"/>
          </w:tcPr>
          <w:p w14:paraId="765A0FD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城乡社区环境卫生</w:t>
            </w:r>
          </w:p>
        </w:tc>
        <w:tc>
          <w:tcPr>
            <w:tcW w:w="1520" w:type="dxa"/>
            <w:noWrap w:val="0"/>
            <w:vAlign w:val="center"/>
          </w:tcPr>
          <w:p w14:paraId="3DEEB73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2.36</w:t>
            </w:r>
          </w:p>
        </w:tc>
        <w:tc>
          <w:tcPr>
            <w:tcW w:w="1520" w:type="dxa"/>
            <w:noWrap w:val="0"/>
            <w:vAlign w:val="center"/>
          </w:tcPr>
          <w:p w14:paraId="5B7C3C9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4A180FD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2.36</w:t>
            </w:r>
          </w:p>
        </w:tc>
        <w:tc>
          <w:tcPr>
            <w:tcW w:w="1520" w:type="dxa"/>
            <w:noWrap w:val="0"/>
            <w:vAlign w:val="center"/>
          </w:tcPr>
          <w:p w14:paraId="7037A3A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336DE11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3BD4AE2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2A5B02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4229EF5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21213</w:t>
            </w:r>
          </w:p>
        </w:tc>
        <w:tc>
          <w:tcPr>
            <w:tcW w:w="3261" w:type="dxa"/>
            <w:noWrap w:val="0"/>
            <w:vAlign w:val="center"/>
          </w:tcPr>
          <w:p w14:paraId="5DBB3F5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城市基础设施配套费安排的支出</w:t>
            </w:r>
          </w:p>
        </w:tc>
        <w:tc>
          <w:tcPr>
            <w:tcW w:w="1520" w:type="dxa"/>
            <w:noWrap w:val="0"/>
            <w:vAlign w:val="center"/>
          </w:tcPr>
          <w:p w14:paraId="0112521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1,504.36</w:t>
            </w:r>
          </w:p>
        </w:tc>
        <w:tc>
          <w:tcPr>
            <w:tcW w:w="1520" w:type="dxa"/>
            <w:noWrap w:val="0"/>
            <w:vAlign w:val="center"/>
          </w:tcPr>
          <w:p w14:paraId="12891B9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38F0B5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1,504.36</w:t>
            </w:r>
          </w:p>
        </w:tc>
        <w:tc>
          <w:tcPr>
            <w:tcW w:w="1520" w:type="dxa"/>
            <w:noWrap w:val="0"/>
            <w:vAlign w:val="center"/>
          </w:tcPr>
          <w:p w14:paraId="309641D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09FCC85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683A98E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1BBD20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2775E0A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2121301</w:t>
            </w:r>
          </w:p>
        </w:tc>
        <w:tc>
          <w:tcPr>
            <w:tcW w:w="3261" w:type="dxa"/>
            <w:noWrap w:val="0"/>
            <w:vAlign w:val="center"/>
          </w:tcPr>
          <w:p w14:paraId="615412A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城市公共设施</w:t>
            </w:r>
          </w:p>
        </w:tc>
        <w:tc>
          <w:tcPr>
            <w:tcW w:w="1520" w:type="dxa"/>
            <w:noWrap w:val="0"/>
            <w:vAlign w:val="center"/>
          </w:tcPr>
          <w:p w14:paraId="643CFD9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516.48</w:t>
            </w:r>
          </w:p>
        </w:tc>
        <w:tc>
          <w:tcPr>
            <w:tcW w:w="1520" w:type="dxa"/>
            <w:noWrap w:val="0"/>
            <w:vAlign w:val="center"/>
          </w:tcPr>
          <w:p w14:paraId="1AEFF3F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607F25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516.48</w:t>
            </w:r>
          </w:p>
        </w:tc>
        <w:tc>
          <w:tcPr>
            <w:tcW w:w="1520" w:type="dxa"/>
            <w:noWrap w:val="0"/>
            <w:vAlign w:val="center"/>
          </w:tcPr>
          <w:p w14:paraId="508AD6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402EE2A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0D379F7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1AB75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7B65BBD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2121399</w:t>
            </w:r>
          </w:p>
        </w:tc>
        <w:tc>
          <w:tcPr>
            <w:tcW w:w="3261" w:type="dxa"/>
            <w:noWrap w:val="0"/>
            <w:vAlign w:val="center"/>
          </w:tcPr>
          <w:p w14:paraId="4FD039F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其他城市基础设施配套费安排的支出</w:t>
            </w:r>
          </w:p>
        </w:tc>
        <w:tc>
          <w:tcPr>
            <w:tcW w:w="1520" w:type="dxa"/>
            <w:noWrap w:val="0"/>
            <w:vAlign w:val="center"/>
          </w:tcPr>
          <w:p w14:paraId="4817ADB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987.88</w:t>
            </w:r>
          </w:p>
        </w:tc>
        <w:tc>
          <w:tcPr>
            <w:tcW w:w="1520" w:type="dxa"/>
            <w:noWrap w:val="0"/>
            <w:vAlign w:val="center"/>
          </w:tcPr>
          <w:p w14:paraId="504D0F6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07F38D3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987.88</w:t>
            </w:r>
          </w:p>
        </w:tc>
        <w:tc>
          <w:tcPr>
            <w:tcW w:w="1520" w:type="dxa"/>
            <w:noWrap w:val="0"/>
            <w:vAlign w:val="center"/>
          </w:tcPr>
          <w:p w14:paraId="24130D1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6DFD049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11AF7F1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5A0753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3CD6082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21299</w:t>
            </w:r>
          </w:p>
        </w:tc>
        <w:tc>
          <w:tcPr>
            <w:tcW w:w="3261" w:type="dxa"/>
            <w:noWrap w:val="0"/>
            <w:vAlign w:val="center"/>
          </w:tcPr>
          <w:p w14:paraId="3DB3079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其他城乡社区支出</w:t>
            </w:r>
          </w:p>
        </w:tc>
        <w:tc>
          <w:tcPr>
            <w:tcW w:w="1520" w:type="dxa"/>
            <w:noWrap w:val="0"/>
            <w:vAlign w:val="center"/>
          </w:tcPr>
          <w:p w14:paraId="55A903E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213.79</w:t>
            </w:r>
          </w:p>
        </w:tc>
        <w:tc>
          <w:tcPr>
            <w:tcW w:w="1520" w:type="dxa"/>
            <w:noWrap w:val="0"/>
            <w:vAlign w:val="center"/>
          </w:tcPr>
          <w:p w14:paraId="507C69D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39.84</w:t>
            </w:r>
          </w:p>
        </w:tc>
        <w:tc>
          <w:tcPr>
            <w:tcW w:w="1520" w:type="dxa"/>
            <w:noWrap w:val="0"/>
            <w:vAlign w:val="center"/>
          </w:tcPr>
          <w:p w14:paraId="60A3E31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173.95</w:t>
            </w:r>
          </w:p>
        </w:tc>
        <w:tc>
          <w:tcPr>
            <w:tcW w:w="1520" w:type="dxa"/>
            <w:noWrap w:val="0"/>
            <w:vAlign w:val="center"/>
          </w:tcPr>
          <w:p w14:paraId="6BE35D0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10C376D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0D7B0FC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6C931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899" w:type="dxa"/>
            <w:noWrap w:val="0"/>
            <w:vAlign w:val="center"/>
          </w:tcPr>
          <w:p w14:paraId="1AEE0C6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2129999</w:t>
            </w:r>
          </w:p>
        </w:tc>
        <w:tc>
          <w:tcPr>
            <w:tcW w:w="3261" w:type="dxa"/>
            <w:noWrap w:val="0"/>
            <w:vAlign w:val="center"/>
          </w:tcPr>
          <w:p w14:paraId="31E38D4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其他城乡社区支出</w:t>
            </w:r>
          </w:p>
        </w:tc>
        <w:tc>
          <w:tcPr>
            <w:tcW w:w="1520" w:type="dxa"/>
            <w:noWrap w:val="0"/>
            <w:vAlign w:val="center"/>
          </w:tcPr>
          <w:p w14:paraId="1F872B3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213.79</w:t>
            </w:r>
          </w:p>
        </w:tc>
        <w:tc>
          <w:tcPr>
            <w:tcW w:w="1520" w:type="dxa"/>
            <w:noWrap w:val="0"/>
            <w:vAlign w:val="center"/>
          </w:tcPr>
          <w:p w14:paraId="72F9EAF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39.84</w:t>
            </w:r>
          </w:p>
        </w:tc>
        <w:tc>
          <w:tcPr>
            <w:tcW w:w="1520" w:type="dxa"/>
            <w:noWrap w:val="0"/>
            <w:vAlign w:val="center"/>
          </w:tcPr>
          <w:p w14:paraId="155EA6C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173.95</w:t>
            </w:r>
          </w:p>
        </w:tc>
        <w:tc>
          <w:tcPr>
            <w:tcW w:w="1520" w:type="dxa"/>
            <w:noWrap w:val="0"/>
            <w:vAlign w:val="center"/>
          </w:tcPr>
          <w:p w14:paraId="2D7D563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20" w:type="dxa"/>
            <w:noWrap w:val="0"/>
            <w:vAlign w:val="center"/>
          </w:tcPr>
          <w:p w14:paraId="3B46D43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c>
          <w:tcPr>
            <w:tcW w:w="1533" w:type="dxa"/>
            <w:noWrap w:val="0"/>
            <w:vAlign w:val="center"/>
          </w:tcPr>
          <w:p w14:paraId="6CE499F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0.00</w:t>
            </w:r>
          </w:p>
        </w:tc>
      </w:tr>
      <w:tr w14:paraId="77675D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1" w:hRule="exact"/>
          <w:jc w:val="center"/>
        </w:trPr>
        <w:tc>
          <w:tcPr>
            <w:tcW w:w="13293" w:type="dxa"/>
            <w:gridSpan w:val="8"/>
            <w:tcBorders>
              <w:left w:val="nil"/>
              <w:bottom w:val="nil"/>
              <w:right w:val="nil"/>
            </w:tcBorders>
            <w:noWrap w:val="0"/>
            <w:vAlign w:val="center"/>
          </w:tcPr>
          <w:p w14:paraId="44A0087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8"/>
                <w:szCs w:val="22"/>
                <w:lang w:val="en-US" w:eastAsia="zh-CN" w:bidi="ar-SA"/>
              </w:rPr>
              <w:t>注：本表反映部门本年度各项支出情况。</w:t>
            </w:r>
          </w:p>
        </w:tc>
      </w:tr>
    </w:tbl>
    <w:p w14:paraId="3762EA4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p>
    <w:p w14:paraId="127A9BAC">
      <w:pPr>
        <w:widowControl/>
        <w:spacing w:line="400" w:lineRule="exact"/>
        <w:jc w:val="center"/>
        <w:textAlignment w:val="center"/>
        <w:rPr>
          <w:rFonts w:ascii="Times New Roman" w:hAnsi="Times New Roman" w:eastAsia="黑体" w:cs="Times New Roman"/>
          <w:color w:val="000000"/>
          <w:kern w:val="0"/>
          <w:sz w:val="32"/>
          <w:szCs w:val="32"/>
        </w:rPr>
      </w:pPr>
    </w:p>
    <w:p w14:paraId="67AFD749">
      <w:pPr>
        <w:pStyle w:val="2"/>
        <w:jc w:val="center"/>
        <w:outlineLvl w:val="9"/>
        <w:rPr>
          <w:rFonts w:ascii="黑体" w:hAnsi="仿宋" w:eastAsia="黑体"/>
          <w:sz w:val="32"/>
          <w:szCs w:val="32"/>
          <w:lang w:val="en-US" w:eastAsia="en-US"/>
        </w:rPr>
      </w:pPr>
      <w:r>
        <w:rPr>
          <w:rFonts w:hint="eastAsia" w:ascii="黑体" w:hAnsi="仿宋" w:eastAsia="黑体"/>
          <w:sz w:val="32"/>
          <w:szCs w:val="32"/>
          <w:lang w:val="en-US" w:eastAsia="en-US"/>
        </w:rPr>
        <w:t>财政拨款收入支出决算总表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2562EC21">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5F429055">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公开04表</w:t>
            </w:r>
          </w:p>
        </w:tc>
      </w:tr>
      <w:tr w14:paraId="536C677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4CC9AB11">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21D21020">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7068A08C">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2A87EF20">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340"/>
        <w:gridCol w:w="2940"/>
        <w:gridCol w:w="460"/>
        <w:gridCol w:w="1340"/>
        <w:gridCol w:w="1340"/>
        <w:gridCol w:w="1340"/>
        <w:gridCol w:w="1453"/>
      </w:tblGrid>
      <w:tr w14:paraId="45D0D2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4420" w:type="dxa"/>
            <w:gridSpan w:val="3"/>
            <w:noWrap w:val="0"/>
            <w:vAlign w:val="center"/>
          </w:tcPr>
          <w:p w14:paraId="25CE25C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收     入</w:t>
            </w:r>
          </w:p>
        </w:tc>
        <w:tc>
          <w:tcPr>
            <w:tcW w:w="8873" w:type="dxa"/>
            <w:gridSpan w:val="6"/>
            <w:noWrap w:val="0"/>
            <w:vAlign w:val="center"/>
          </w:tcPr>
          <w:p w14:paraId="28C8CB7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支     出</w:t>
            </w:r>
          </w:p>
        </w:tc>
      </w:tr>
      <w:tr w14:paraId="7E3028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3" w:hRule="exact"/>
          <w:jc w:val="center"/>
        </w:trPr>
        <w:tc>
          <w:tcPr>
            <w:tcW w:w="2620" w:type="dxa"/>
            <w:vMerge w:val="restart"/>
            <w:noWrap w:val="0"/>
            <w:vAlign w:val="center"/>
          </w:tcPr>
          <w:p w14:paraId="3864E5F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项目</w:t>
            </w:r>
          </w:p>
        </w:tc>
        <w:tc>
          <w:tcPr>
            <w:tcW w:w="460" w:type="dxa"/>
            <w:vMerge w:val="restart"/>
            <w:noWrap w:val="0"/>
            <w:vAlign w:val="center"/>
          </w:tcPr>
          <w:p w14:paraId="47F76A4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行次</w:t>
            </w:r>
          </w:p>
        </w:tc>
        <w:tc>
          <w:tcPr>
            <w:tcW w:w="1340" w:type="dxa"/>
            <w:vMerge w:val="restart"/>
            <w:noWrap w:val="0"/>
            <w:vAlign w:val="center"/>
          </w:tcPr>
          <w:p w14:paraId="3255149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金额</w:t>
            </w:r>
          </w:p>
        </w:tc>
        <w:tc>
          <w:tcPr>
            <w:tcW w:w="2940" w:type="dxa"/>
            <w:vMerge w:val="restart"/>
            <w:noWrap w:val="0"/>
            <w:vAlign w:val="center"/>
          </w:tcPr>
          <w:p w14:paraId="610FF35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项目</w:t>
            </w:r>
          </w:p>
        </w:tc>
        <w:tc>
          <w:tcPr>
            <w:tcW w:w="460" w:type="dxa"/>
            <w:vMerge w:val="restart"/>
            <w:noWrap w:val="0"/>
            <w:vAlign w:val="center"/>
          </w:tcPr>
          <w:p w14:paraId="14DBC9A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行次</w:t>
            </w:r>
          </w:p>
        </w:tc>
        <w:tc>
          <w:tcPr>
            <w:tcW w:w="1340" w:type="dxa"/>
            <w:vMerge w:val="restart"/>
            <w:noWrap w:val="0"/>
            <w:vAlign w:val="center"/>
          </w:tcPr>
          <w:p w14:paraId="62EBF83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合计</w:t>
            </w:r>
          </w:p>
        </w:tc>
        <w:tc>
          <w:tcPr>
            <w:tcW w:w="1340" w:type="dxa"/>
            <w:vMerge w:val="restart"/>
            <w:noWrap w:val="0"/>
            <w:vAlign w:val="center"/>
          </w:tcPr>
          <w:p w14:paraId="1D4A14A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一般公共预算财政拨款</w:t>
            </w:r>
          </w:p>
        </w:tc>
        <w:tc>
          <w:tcPr>
            <w:tcW w:w="1340" w:type="dxa"/>
            <w:vMerge w:val="restart"/>
            <w:noWrap w:val="0"/>
            <w:vAlign w:val="center"/>
          </w:tcPr>
          <w:p w14:paraId="7978246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政府性基金预算财政拨款</w:t>
            </w:r>
          </w:p>
        </w:tc>
        <w:tc>
          <w:tcPr>
            <w:tcW w:w="1453" w:type="dxa"/>
            <w:vMerge w:val="restart"/>
            <w:noWrap w:val="0"/>
            <w:vAlign w:val="center"/>
          </w:tcPr>
          <w:p w14:paraId="1828C6A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国有资本经营预算财政拨款</w:t>
            </w:r>
          </w:p>
        </w:tc>
      </w:tr>
      <w:tr w14:paraId="77F249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21" w:hRule="exact"/>
          <w:jc w:val="center"/>
        </w:trPr>
        <w:tc>
          <w:tcPr>
            <w:tcW w:w="2620" w:type="dxa"/>
            <w:vMerge w:val="continue"/>
            <w:noWrap w:val="0"/>
            <w:vAlign w:val="center"/>
          </w:tcPr>
          <w:p w14:paraId="087D07D0">
            <w:pPr>
              <w:widowControl w:val="0"/>
              <w:spacing w:line="276" w:lineRule="auto"/>
              <w:jc w:val="both"/>
              <w:rPr>
                <w:rFonts w:ascii="Calibri" w:hAnsi="Calibri" w:eastAsia="宋体" w:cs="Arial"/>
                <w:kern w:val="2"/>
                <w:sz w:val="21"/>
                <w:szCs w:val="22"/>
                <w:lang w:val="en-US" w:eastAsia="zh-CN" w:bidi="ar-SA"/>
              </w:rPr>
            </w:pPr>
          </w:p>
        </w:tc>
        <w:tc>
          <w:tcPr>
            <w:tcW w:w="460" w:type="dxa"/>
            <w:vMerge w:val="continue"/>
            <w:noWrap w:val="0"/>
            <w:vAlign w:val="center"/>
          </w:tcPr>
          <w:p w14:paraId="18481510">
            <w:pPr>
              <w:widowControl w:val="0"/>
              <w:spacing w:line="276" w:lineRule="auto"/>
              <w:jc w:val="both"/>
              <w:rPr>
                <w:rFonts w:ascii="Calibri" w:hAnsi="Calibri" w:eastAsia="宋体" w:cs="Arial"/>
                <w:kern w:val="2"/>
                <w:sz w:val="21"/>
                <w:szCs w:val="22"/>
                <w:lang w:val="en-US" w:eastAsia="zh-CN" w:bidi="ar-SA"/>
              </w:rPr>
            </w:pPr>
          </w:p>
        </w:tc>
        <w:tc>
          <w:tcPr>
            <w:tcW w:w="1340" w:type="dxa"/>
            <w:vMerge w:val="continue"/>
            <w:noWrap w:val="0"/>
            <w:vAlign w:val="center"/>
          </w:tcPr>
          <w:p w14:paraId="7038CEFC">
            <w:pPr>
              <w:widowControl w:val="0"/>
              <w:spacing w:line="276" w:lineRule="auto"/>
              <w:jc w:val="both"/>
              <w:rPr>
                <w:rFonts w:ascii="Calibri" w:hAnsi="Calibri" w:eastAsia="宋体" w:cs="Arial"/>
                <w:kern w:val="2"/>
                <w:sz w:val="21"/>
                <w:szCs w:val="22"/>
                <w:lang w:val="en-US" w:eastAsia="zh-CN" w:bidi="ar-SA"/>
              </w:rPr>
            </w:pPr>
          </w:p>
        </w:tc>
        <w:tc>
          <w:tcPr>
            <w:tcW w:w="2940" w:type="dxa"/>
            <w:vMerge w:val="continue"/>
            <w:noWrap w:val="0"/>
            <w:vAlign w:val="center"/>
          </w:tcPr>
          <w:p w14:paraId="47AEA903">
            <w:pPr>
              <w:widowControl w:val="0"/>
              <w:spacing w:line="276" w:lineRule="auto"/>
              <w:jc w:val="both"/>
              <w:rPr>
                <w:rFonts w:ascii="Calibri" w:hAnsi="Calibri" w:eastAsia="宋体" w:cs="Arial"/>
                <w:kern w:val="2"/>
                <w:sz w:val="21"/>
                <w:szCs w:val="22"/>
                <w:lang w:val="en-US" w:eastAsia="zh-CN" w:bidi="ar-SA"/>
              </w:rPr>
            </w:pPr>
          </w:p>
        </w:tc>
        <w:tc>
          <w:tcPr>
            <w:tcW w:w="460" w:type="dxa"/>
            <w:vMerge w:val="continue"/>
            <w:noWrap w:val="0"/>
            <w:vAlign w:val="center"/>
          </w:tcPr>
          <w:p w14:paraId="2FBA4D24">
            <w:pPr>
              <w:widowControl w:val="0"/>
              <w:spacing w:line="276" w:lineRule="auto"/>
              <w:jc w:val="both"/>
              <w:rPr>
                <w:rFonts w:ascii="Calibri" w:hAnsi="Calibri" w:eastAsia="宋体" w:cs="Arial"/>
                <w:kern w:val="2"/>
                <w:sz w:val="21"/>
                <w:szCs w:val="22"/>
                <w:lang w:val="en-US" w:eastAsia="zh-CN" w:bidi="ar-SA"/>
              </w:rPr>
            </w:pPr>
          </w:p>
        </w:tc>
        <w:tc>
          <w:tcPr>
            <w:tcW w:w="1340" w:type="dxa"/>
            <w:vMerge w:val="continue"/>
            <w:noWrap w:val="0"/>
            <w:vAlign w:val="center"/>
          </w:tcPr>
          <w:p w14:paraId="34AC41F0">
            <w:pPr>
              <w:widowControl w:val="0"/>
              <w:spacing w:line="276" w:lineRule="auto"/>
              <w:jc w:val="both"/>
              <w:rPr>
                <w:rFonts w:ascii="Calibri" w:hAnsi="Calibri" w:eastAsia="宋体" w:cs="Arial"/>
                <w:kern w:val="2"/>
                <w:sz w:val="21"/>
                <w:szCs w:val="22"/>
                <w:lang w:val="en-US" w:eastAsia="zh-CN" w:bidi="ar-SA"/>
              </w:rPr>
            </w:pPr>
          </w:p>
        </w:tc>
        <w:tc>
          <w:tcPr>
            <w:tcW w:w="1340" w:type="dxa"/>
            <w:vMerge w:val="continue"/>
            <w:noWrap w:val="0"/>
            <w:vAlign w:val="center"/>
          </w:tcPr>
          <w:p w14:paraId="48FD583F">
            <w:pPr>
              <w:widowControl w:val="0"/>
              <w:spacing w:line="276" w:lineRule="auto"/>
              <w:jc w:val="both"/>
              <w:rPr>
                <w:rFonts w:ascii="Calibri" w:hAnsi="Calibri" w:eastAsia="宋体" w:cs="Arial"/>
                <w:kern w:val="2"/>
                <w:sz w:val="21"/>
                <w:szCs w:val="22"/>
                <w:lang w:val="en-US" w:eastAsia="zh-CN" w:bidi="ar-SA"/>
              </w:rPr>
            </w:pPr>
          </w:p>
        </w:tc>
        <w:tc>
          <w:tcPr>
            <w:tcW w:w="1340" w:type="dxa"/>
            <w:vMerge w:val="continue"/>
            <w:noWrap w:val="0"/>
            <w:vAlign w:val="center"/>
          </w:tcPr>
          <w:p w14:paraId="0612A696">
            <w:pPr>
              <w:widowControl w:val="0"/>
              <w:spacing w:line="276" w:lineRule="auto"/>
              <w:jc w:val="both"/>
              <w:rPr>
                <w:rFonts w:ascii="Calibri" w:hAnsi="Calibri" w:eastAsia="宋体" w:cs="Arial"/>
                <w:kern w:val="2"/>
                <w:sz w:val="21"/>
                <w:szCs w:val="22"/>
                <w:lang w:val="en-US" w:eastAsia="zh-CN" w:bidi="ar-SA"/>
              </w:rPr>
            </w:pPr>
          </w:p>
        </w:tc>
        <w:tc>
          <w:tcPr>
            <w:tcW w:w="1453" w:type="dxa"/>
            <w:vMerge w:val="continue"/>
            <w:noWrap w:val="0"/>
            <w:vAlign w:val="center"/>
          </w:tcPr>
          <w:p w14:paraId="3CFBC2F4">
            <w:pPr>
              <w:widowControl w:val="0"/>
              <w:spacing w:line="276" w:lineRule="auto"/>
              <w:jc w:val="both"/>
              <w:rPr>
                <w:rFonts w:ascii="Calibri" w:hAnsi="Calibri" w:eastAsia="宋体" w:cs="Arial"/>
                <w:kern w:val="2"/>
                <w:sz w:val="21"/>
                <w:szCs w:val="22"/>
                <w:lang w:val="en-US" w:eastAsia="zh-CN" w:bidi="ar-SA"/>
              </w:rPr>
            </w:pPr>
          </w:p>
        </w:tc>
      </w:tr>
      <w:tr w14:paraId="014ABE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44CF20D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栏次</w:t>
            </w:r>
          </w:p>
        </w:tc>
        <w:tc>
          <w:tcPr>
            <w:tcW w:w="460" w:type="dxa"/>
            <w:noWrap w:val="0"/>
            <w:vAlign w:val="center"/>
          </w:tcPr>
          <w:p w14:paraId="01422EC9">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634E0BD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w:t>
            </w:r>
          </w:p>
        </w:tc>
        <w:tc>
          <w:tcPr>
            <w:tcW w:w="2940" w:type="dxa"/>
            <w:noWrap w:val="0"/>
            <w:vAlign w:val="center"/>
          </w:tcPr>
          <w:p w14:paraId="7AE28F8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栏次</w:t>
            </w:r>
          </w:p>
        </w:tc>
        <w:tc>
          <w:tcPr>
            <w:tcW w:w="460" w:type="dxa"/>
            <w:noWrap w:val="0"/>
            <w:vAlign w:val="center"/>
          </w:tcPr>
          <w:p w14:paraId="2C7A9A9F">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55DDEED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w:t>
            </w:r>
          </w:p>
        </w:tc>
        <w:tc>
          <w:tcPr>
            <w:tcW w:w="1340" w:type="dxa"/>
            <w:noWrap w:val="0"/>
            <w:vAlign w:val="center"/>
          </w:tcPr>
          <w:p w14:paraId="488977D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w:t>
            </w:r>
          </w:p>
        </w:tc>
        <w:tc>
          <w:tcPr>
            <w:tcW w:w="1340" w:type="dxa"/>
            <w:noWrap w:val="0"/>
            <w:vAlign w:val="center"/>
          </w:tcPr>
          <w:p w14:paraId="4986462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w:t>
            </w:r>
          </w:p>
        </w:tc>
        <w:tc>
          <w:tcPr>
            <w:tcW w:w="1453" w:type="dxa"/>
            <w:noWrap w:val="0"/>
            <w:vAlign w:val="center"/>
          </w:tcPr>
          <w:p w14:paraId="7EAF78E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w:t>
            </w:r>
          </w:p>
        </w:tc>
      </w:tr>
      <w:tr w14:paraId="572493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1871FD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一、一般公共预算财政拨款</w:t>
            </w:r>
          </w:p>
        </w:tc>
        <w:tc>
          <w:tcPr>
            <w:tcW w:w="460" w:type="dxa"/>
            <w:noWrap w:val="0"/>
            <w:vAlign w:val="center"/>
          </w:tcPr>
          <w:p w14:paraId="663618C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w:t>
            </w:r>
          </w:p>
        </w:tc>
        <w:tc>
          <w:tcPr>
            <w:tcW w:w="1340" w:type="dxa"/>
            <w:noWrap w:val="0"/>
            <w:vAlign w:val="center"/>
          </w:tcPr>
          <w:p w14:paraId="740E7BF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2,724.63</w:t>
            </w:r>
          </w:p>
        </w:tc>
        <w:tc>
          <w:tcPr>
            <w:tcW w:w="2940" w:type="dxa"/>
            <w:noWrap w:val="0"/>
            <w:vAlign w:val="center"/>
          </w:tcPr>
          <w:p w14:paraId="3EA4509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一、一般公共服务支出</w:t>
            </w:r>
          </w:p>
        </w:tc>
        <w:tc>
          <w:tcPr>
            <w:tcW w:w="460" w:type="dxa"/>
            <w:noWrap w:val="0"/>
            <w:vAlign w:val="center"/>
          </w:tcPr>
          <w:p w14:paraId="4E6C462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33</w:t>
            </w:r>
          </w:p>
        </w:tc>
        <w:tc>
          <w:tcPr>
            <w:tcW w:w="1340" w:type="dxa"/>
            <w:noWrap w:val="0"/>
            <w:vAlign w:val="center"/>
          </w:tcPr>
          <w:p w14:paraId="3C8AFE7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F0DC04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57C9227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2A22767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72A4E6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2C011A4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二、政府性基金预算财政拨款</w:t>
            </w:r>
          </w:p>
        </w:tc>
        <w:tc>
          <w:tcPr>
            <w:tcW w:w="460" w:type="dxa"/>
            <w:noWrap w:val="0"/>
            <w:vAlign w:val="center"/>
          </w:tcPr>
          <w:p w14:paraId="782532C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w:t>
            </w:r>
          </w:p>
        </w:tc>
        <w:tc>
          <w:tcPr>
            <w:tcW w:w="1340" w:type="dxa"/>
            <w:noWrap w:val="0"/>
            <w:vAlign w:val="center"/>
          </w:tcPr>
          <w:p w14:paraId="4E0634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1,504.36</w:t>
            </w:r>
          </w:p>
        </w:tc>
        <w:tc>
          <w:tcPr>
            <w:tcW w:w="2940" w:type="dxa"/>
            <w:noWrap w:val="0"/>
            <w:vAlign w:val="center"/>
          </w:tcPr>
          <w:p w14:paraId="791B3C6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二、外交支出</w:t>
            </w:r>
          </w:p>
        </w:tc>
        <w:tc>
          <w:tcPr>
            <w:tcW w:w="460" w:type="dxa"/>
            <w:noWrap w:val="0"/>
            <w:vAlign w:val="center"/>
          </w:tcPr>
          <w:p w14:paraId="590AF1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34</w:t>
            </w:r>
          </w:p>
        </w:tc>
        <w:tc>
          <w:tcPr>
            <w:tcW w:w="1340" w:type="dxa"/>
            <w:noWrap w:val="0"/>
            <w:vAlign w:val="center"/>
          </w:tcPr>
          <w:p w14:paraId="714AEC0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3C6D74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B2C4D9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AA3110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D968BE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796A390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三、国有资本经营预算财政拨款</w:t>
            </w:r>
          </w:p>
        </w:tc>
        <w:tc>
          <w:tcPr>
            <w:tcW w:w="460" w:type="dxa"/>
            <w:noWrap w:val="0"/>
            <w:vAlign w:val="center"/>
          </w:tcPr>
          <w:p w14:paraId="50C74ED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w:t>
            </w:r>
          </w:p>
        </w:tc>
        <w:tc>
          <w:tcPr>
            <w:tcW w:w="1340" w:type="dxa"/>
            <w:noWrap w:val="0"/>
            <w:vAlign w:val="center"/>
          </w:tcPr>
          <w:p w14:paraId="388A89D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7B6797E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三、国防支出</w:t>
            </w:r>
          </w:p>
        </w:tc>
        <w:tc>
          <w:tcPr>
            <w:tcW w:w="460" w:type="dxa"/>
            <w:noWrap w:val="0"/>
            <w:vAlign w:val="center"/>
          </w:tcPr>
          <w:p w14:paraId="5F6C5D0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35</w:t>
            </w:r>
          </w:p>
        </w:tc>
        <w:tc>
          <w:tcPr>
            <w:tcW w:w="1340" w:type="dxa"/>
            <w:noWrap w:val="0"/>
            <w:vAlign w:val="center"/>
          </w:tcPr>
          <w:p w14:paraId="706B564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4B3CD5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E984E1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11B53EE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225FCF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04E8F0AD">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234C26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w:t>
            </w:r>
          </w:p>
        </w:tc>
        <w:tc>
          <w:tcPr>
            <w:tcW w:w="1340" w:type="dxa"/>
            <w:noWrap w:val="0"/>
            <w:vAlign w:val="center"/>
          </w:tcPr>
          <w:p w14:paraId="06EC94CA">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00504B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四、公共安全支出</w:t>
            </w:r>
          </w:p>
        </w:tc>
        <w:tc>
          <w:tcPr>
            <w:tcW w:w="460" w:type="dxa"/>
            <w:noWrap w:val="0"/>
            <w:vAlign w:val="center"/>
          </w:tcPr>
          <w:p w14:paraId="38FF508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36</w:t>
            </w:r>
          </w:p>
        </w:tc>
        <w:tc>
          <w:tcPr>
            <w:tcW w:w="1340" w:type="dxa"/>
            <w:noWrap w:val="0"/>
            <w:vAlign w:val="center"/>
          </w:tcPr>
          <w:p w14:paraId="21B3A83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160B26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C2E7A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6A31D4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2404F3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26C19B56">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547159E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w:t>
            </w:r>
          </w:p>
        </w:tc>
        <w:tc>
          <w:tcPr>
            <w:tcW w:w="1340" w:type="dxa"/>
            <w:noWrap w:val="0"/>
            <w:vAlign w:val="center"/>
          </w:tcPr>
          <w:p w14:paraId="1BDFD3B5">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0D38C4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五、教育支出</w:t>
            </w:r>
          </w:p>
        </w:tc>
        <w:tc>
          <w:tcPr>
            <w:tcW w:w="460" w:type="dxa"/>
            <w:noWrap w:val="0"/>
            <w:vAlign w:val="center"/>
          </w:tcPr>
          <w:p w14:paraId="0260AFE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37</w:t>
            </w:r>
          </w:p>
        </w:tc>
        <w:tc>
          <w:tcPr>
            <w:tcW w:w="1340" w:type="dxa"/>
            <w:noWrap w:val="0"/>
            <w:vAlign w:val="center"/>
          </w:tcPr>
          <w:p w14:paraId="7CFD0A2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D3BE0E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4C7954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0080A9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57B3D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6AC61795">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7C030B4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w:t>
            </w:r>
          </w:p>
        </w:tc>
        <w:tc>
          <w:tcPr>
            <w:tcW w:w="1340" w:type="dxa"/>
            <w:noWrap w:val="0"/>
            <w:vAlign w:val="center"/>
          </w:tcPr>
          <w:p w14:paraId="274AD1CD">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6A2D23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六、科学技术支出</w:t>
            </w:r>
          </w:p>
        </w:tc>
        <w:tc>
          <w:tcPr>
            <w:tcW w:w="460" w:type="dxa"/>
            <w:noWrap w:val="0"/>
            <w:vAlign w:val="center"/>
          </w:tcPr>
          <w:p w14:paraId="678EA12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38</w:t>
            </w:r>
          </w:p>
        </w:tc>
        <w:tc>
          <w:tcPr>
            <w:tcW w:w="1340" w:type="dxa"/>
            <w:noWrap w:val="0"/>
            <w:vAlign w:val="center"/>
          </w:tcPr>
          <w:p w14:paraId="19369CF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2A1080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D2962E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2C1DA55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23DE09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7C06E09">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5FAA21F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7</w:t>
            </w:r>
          </w:p>
        </w:tc>
        <w:tc>
          <w:tcPr>
            <w:tcW w:w="1340" w:type="dxa"/>
            <w:noWrap w:val="0"/>
            <w:vAlign w:val="center"/>
          </w:tcPr>
          <w:p w14:paraId="05702B7C">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94719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七、文化旅游体育与传媒支出</w:t>
            </w:r>
          </w:p>
        </w:tc>
        <w:tc>
          <w:tcPr>
            <w:tcW w:w="460" w:type="dxa"/>
            <w:noWrap w:val="0"/>
            <w:vAlign w:val="center"/>
          </w:tcPr>
          <w:p w14:paraId="13E304F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39</w:t>
            </w:r>
          </w:p>
        </w:tc>
        <w:tc>
          <w:tcPr>
            <w:tcW w:w="1340" w:type="dxa"/>
            <w:noWrap w:val="0"/>
            <w:vAlign w:val="center"/>
          </w:tcPr>
          <w:p w14:paraId="4C67FC2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62D68C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EC2578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5F88DC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B28BE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5B61570">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30F3961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8</w:t>
            </w:r>
          </w:p>
        </w:tc>
        <w:tc>
          <w:tcPr>
            <w:tcW w:w="1340" w:type="dxa"/>
            <w:noWrap w:val="0"/>
            <w:vAlign w:val="center"/>
          </w:tcPr>
          <w:p w14:paraId="41B23AFB">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8A38A7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八、社会保障和就业支出</w:t>
            </w:r>
          </w:p>
        </w:tc>
        <w:tc>
          <w:tcPr>
            <w:tcW w:w="460" w:type="dxa"/>
            <w:noWrap w:val="0"/>
            <w:vAlign w:val="center"/>
          </w:tcPr>
          <w:p w14:paraId="14B29D3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40</w:t>
            </w:r>
          </w:p>
        </w:tc>
        <w:tc>
          <w:tcPr>
            <w:tcW w:w="1340" w:type="dxa"/>
            <w:noWrap w:val="0"/>
            <w:vAlign w:val="center"/>
          </w:tcPr>
          <w:p w14:paraId="10EB102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325CB4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D31FA5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301785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CE518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0DC54EC8">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1C8BF3E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9</w:t>
            </w:r>
          </w:p>
        </w:tc>
        <w:tc>
          <w:tcPr>
            <w:tcW w:w="1340" w:type="dxa"/>
            <w:noWrap w:val="0"/>
            <w:vAlign w:val="center"/>
          </w:tcPr>
          <w:p w14:paraId="0336FDA8">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7FF9CCB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九、卫生健康支出</w:t>
            </w:r>
          </w:p>
        </w:tc>
        <w:tc>
          <w:tcPr>
            <w:tcW w:w="460" w:type="dxa"/>
            <w:noWrap w:val="0"/>
            <w:vAlign w:val="center"/>
          </w:tcPr>
          <w:p w14:paraId="5BC3FB7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41</w:t>
            </w:r>
          </w:p>
        </w:tc>
        <w:tc>
          <w:tcPr>
            <w:tcW w:w="1340" w:type="dxa"/>
            <w:noWrap w:val="0"/>
            <w:vAlign w:val="center"/>
          </w:tcPr>
          <w:p w14:paraId="1DD3D5F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1340A5C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7443D0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67071C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8BC0E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15CE93A0">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2E0CC40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10</w:t>
            </w:r>
          </w:p>
        </w:tc>
        <w:tc>
          <w:tcPr>
            <w:tcW w:w="1340" w:type="dxa"/>
            <w:noWrap w:val="0"/>
            <w:vAlign w:val="center"/>
          </w:tcPr>
          <w:p w14:paraId="16B2337B">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4697E78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十、节能环保支出</w:t>
            </w:r>
          </w:p>
        </w:tc>
        <w:tc>
          <w:tcPr>
            <w:tcW w:w="460" w:type="dxa"/>
            <w:noWrap w:val="0"/>
            <w:vAlign w:val="center"/>
          </w:tcPr>
          <w:p w14:paraId="5A6485B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w:t>
            </w:r>
          </w:p>
        </w:tc>
        <w:tc>
          <w:tcPr>
            <w:tcW w:w="1340" w:type="dxa"/>
            <w:noWrap w:val="0"/>
            <w:vAlign w:val="center"/>
          </w:tcPr>
          <w:p w14:paraId="1D6A0C3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5BB72F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17E12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53B34F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C319B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0E7D0286">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3B3D382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11</w:t>
            </w:r>
          </w:p>
        </w:tc>
        <w:tc>
          <w:tcPr>
            <w:tcW w:w="1340" w:type="dxa"/>
            <w:noWrap w:val="0"/>
            <w:vAlign w:val="center"/>
          </w:tcPr>
          <w:p w14:paraId="2954174B">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820601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十一、城乡社区支出</w:t>
            </w:r>
          </w:p>
        </w:tc>
        <w:tc>
          <w:tcPr>
            <w:tcW w:w="460" w:type="dxa"/>
            <w:noWrap w:val="0"/>
            <w:vAlign w:val="center"/>
          </w:tcPr>
          <w:p w14:paraId="1CCE368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43</w:t>
            </w:r>
          </w:p>
        </w:tc>
        <w:tc>
          <w:tcPr>
            <w:tcW w:w="1340" w:type="dxa"/>
            <w:noWrap w:val="0"/>
            <w:vAlign w:val="center"/>
          </w:tcPr>
          <w:p w14:paraId="2BBE5C6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1340" w:type="dxa"/>
            <w:noWrap w:val="0"/>
            <w:vAlign w:val="center"/>
          </w:tcPr>
          <w:p w14:paraId="63B1E27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2,724.63</w:t>
            </w:r>
          </w:p>
        </w:tc>
        <w:tc>
          <w:tcPr>
            <w:tcW w:w="1340" w:type="dxa"/>
            <w:noWrap w:val="0"/>
            <w:vAlign w:val="center"/>
          </w:tcPr>
          <w:p w14:paraId="405EB08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1,504.36</w:t>
            </w:r>
          </w:p>
        </w:tc>
        <w:tc>
          <w:tcPr>
            <w:tcW w:w="1453" w:type="dxa"/>
            <w:noWrap w:val="0"/>
            <w:vAlign w:val="center"/>
          </w:tcPr>
          <w:p w14:paraId="3449C5F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83178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867650E">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0AE7605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12</w:t>
            </w:r>
          </w:p>
        </w:tc>
        <w:tc>
          <w:tcPr>
            <w:tcW w:w="1340" w:type="dxa"/>
            <w:noWrap w:val="0"/>
            <w:vAlign w:val="center"/>
          </w:tcPr>
          <w:p w14:paraId="206CCC9C">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5A8C28F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十二、农林水支出</w:t>
            </w:r>
          </w:p>
        </w:tc>
        <w:tc>
          <w:tcPr>
            <w:tcW w:w="460" w:type="dxa"/>
            <w:noWrap w:val="0"/>
            <w:vAlign w:val="center"/>
          </w:tcPr>
          <w:p w14:paraId="7D01D8C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44</w:t>
            </w:r>
          </w:p>
        </w:tc>
        <w:tc>
          <w:tcPr>
            <w:tcW w:w="1340" w:type="dxa"/>
            <w:noWrap w:val="0"/>
            <w:vAlign w:val="center"/>
          </w:tcPr>
          <w:p w14:paraId="2104FDB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827E31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9460EC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6F4CD46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24098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43702128">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03684A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13</w:t>
            </w:r>
          </w:p>
        </w:tc>
        <w:tc>
          <w:tcPr>
            <w:tcW w:w="1340" w:type="dxa"/>
            <w:noWrap w:val="0"/>
            <w:vAlign w:val="center"/>
          </w:tcPr>
          <w:p w14:paraId="3C4E97B3">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0B389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十三、交通运输支出</w:t>
            </w:r>
          </w:p>
        </w:tc>
        <w:tc>
          <w:tcPr>
            <w:tcW w:w="460" w:type="dxa"/>
            <w:noWrap w:val="0"/>
            <w:vAlign w:val="center"/>
          </w:tcPr>
          <w:p w14:paraId="620ABD9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45</w:t>
            </w:r>
          </w:p>
        </w:tc>
        <w:tc>
          <w:tcPr>
            <w:tcW w:w="1340" w:type="dxa"/>
            <w:noWrap w:val="0"/>
            <w:vAlign w:val="center"/>
          </w:tcPr>
          <w:p w14:paraId="1F5139C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1BFF8C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1928CCC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3C9B4E0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E199DE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637488E1">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93D07D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14</w:t>
            </w:r>
          </w:p>
        </w:tc>
        <w:tc>
          <w:tcPr>
            <w:tcW w:w="1340" w:type="dxa"/>
            <w:noWrap w:val="0"/>
            <w:vAlign w:val="center"/>
          </w:tcPr>
          <w:p w14:paraId="319DECA3">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7CF28D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十四、资源勘探工业信息等支出</w:t>
            </w:r>
          </w:p>
        </w:tc>
        <w:tc>
          <w:tcPr>
            <w:tcW w:w="460" w:type="dxa"/>
            <w:noWrap w:val="0"/>
            <w:vAlign w:val="center"/>
          </w:tcPr>
          <w:p w14:paraId="4EAC65D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46</w:t>
            </w:r>
          </w:p>
        </w:tc>
        <w:tc>
          <w:tcPr>
            <w:tcW w:w="1340" w:type="dxa"/>
            <w:noWrap w:val="0"/>
            <w:vAlign w:val="center"/>
          </w:tcPr>
          <w:p w14:paraId="19ACCBD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5C03E48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9354A3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CC35BD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D4EE0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732FB1D1">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3364642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w:t>
            </w:r>
          </w:p>
        </w:tc>
        <w:tc>
          <w:tcPr>
            <w:tcW w:w="1340" w:type="dxa"/>
            <w:noWrap w:val="0"/>
            <w:vAlign w:val="center"/>
          </w:tcPr>
          <w:p w14:paraId="75B06DF1">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F9A81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十五、商业服务业等支出</w:t>
            </w:r>
          </w:p>
        </w:tc>
        <w:tc>
          <w:tcPr>
            <w:tcW w:w="460" w:type="dxa"/>
            <w:noWrap w:val="0"/>
            <w:vAlign w:val="center"/>
          </w:tcPr>
          <w:p w14:paraId="3EC1466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47</w:t>
            </w:r>
          </w:p>
        </w:tc>
        <w:tc>
          <w:tcPr>
            <w:tcW w:w="1340" w:type="dxa"/>
            <w:noWrap w:val="0"/>
            <w:vAlign w:val="center"/>
          </w:tcPr>
          <w:p w14:paraId="5B026A3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9CE64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6DF4D4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4862A0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FD660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6D1AA4B">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351CE7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16</w:t>
            </w:r>
          </w:p>
        </w:tc>
        <w:tc>
          <w:tcPr>
            <w:tcW w:w="1340" w:type="dxa"/>
            <w:noWrap w:val="0"/>
            <w:vAlign w:val="center"/>
          </w:tcPr>
          <w:p w14:paraId="39BC097C">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17FA204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十六、金融支出</w:t>
            </w:r>
          </w:p>
        </w:tc>
        <w:tc>
          <w:tcPr>
            <w:tcW w:w="460" w:type="dxa"/>
            <w:noWrap w:val="0"/>
            <w:vAlign w:val="center"/>
          </w:tcPr>
          <w:p w14:paraId="4D17C63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48</w:t>
            </w:r>
          </w:p>
        </w:tc>
        <w:tc>
          <w:tcPr>
            <w:tcW w:w="1340" w:type="dxa"/>
            <w:noWrap w:val="0"/>
            <w:vAlign w:val="center"/>
          </w:tcPr>
          <w:p w14:paraId="5086852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26D1FB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5136D6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E9768D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41EA29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8318146">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5C5F2B5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17</w:t>
            </w:r>
          </w:p>
        </w:tc>
        <w:tc>
          <w:tcPr>
            <w:tcW w:w="1340" w:type="dxa"/>
            <w:noWrap w:val="0"/>
            <w:vAlign w:val="center"/>
          </w:tcPr>
          <w:p w14:paraId="10737D27">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321463A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十七、援助其他地区支出</w:t>
            </w:r>
          </w:p>
        </w:tc>
        <w:tc>
          <w:tcPr>
            <w:tcW w:w="460" w:type="dxa"/>
            <w:noWrap w:val="0"/>
            <w:vAlign w:val="center"/>
          </w:tcPr>
          <w:p w14:paraId="3ED99DD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49</w:t>
            </w:r>
          </w:p>
        </w:tc>
        <w:tc>
          <w:tcPr>
            <w:tcW w:w="1340" w:type="dxa"/>
            <w:noWrap w:val="0"/>
            <w:vAlign w:val="center"/>
          </w:tcPr>
          <w:p w14:paraId="7781A82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2B93F8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CBF07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236EAE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5EC6F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206B7949">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1DE2392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18</w:t>
            </w:r>
          </w:p>
        </w:tc>
        <w:tc>
          <w:tcPr>
            <w:tcW w:w="1340" w:type="dxa"/>
            <w:noWrap w:val="0"/>
            <w:vAlign w:val="center"/>
          </w:tcPr>
          <w:p w14:paraId="03829E1F">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616698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十八、自然资源海洋气象等支出</w:t>
            </w:r>
          </w:p>
        </w:tc>
        <w:tc>
          <w:tcPr>
            <w:tcW w:w="460" w:type="dxa"/>
            <w:noWrap w:val="0"/>
            <w:vAlign w:val="center"/>
          </w:tcPr>
          <w:p w14:paraId="0E04901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50</w:t>
            </w:r>
          </w:p>
        </w:tc>
        <w:tc>
          <w:tcPr>
            <w:tcW w:w="1340" w:type="dxa"/>
            <w:noWrap w:val="0"/>
            <w:vAlign w:val="center"/>
          </w:tcPr>
          <w:p w14:paraId="2510EB2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1CF4FED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D144A1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ADF84B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1A4A3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E1FD4FC">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D4672B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19</w:t>
            </w:r>
          </w:p>
        </w:tc>
        <w:tc>
          <w:tcPr>
            <w:tcW w:w="1340" w:type="dxa"/>
            <w:noWrap w:val="0"/>
            <w:vAlign w:val="center"/>
          </w:tcPr>
          <w:p w14:paraId="609BAC93">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3434C9A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十九、住房保障支出</w:t>
            </w:r>
          </w:p>
        </w:tc>
        <w:tc>
          <w:tcPr>
            <w:tcW w:w="460" w:type="dxa"/>
            <w:noWrap w:val="0"/>
            <w:vAlign w:val="center"/>
          </w:tcPr>
          <w:p w14:paraId="7018286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51</w:t>
            </w:r>
          </w:p>
        </w:tc>
        <w:tc>
          <w:tcPr>
            <w:tcW w:w="1340" w:type="dxa"/>
            <w:noWrap w:val="0"/>
            <w:vAlign w:val="center"/>
          </w:tcPr>
          <w:p w14:paraId="59051A8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93A7D1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3F51F1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20FA864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1EFA5E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042B89A6">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228E77F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20</w:t>
            </w:r>
          </w:p>
        </w:tc>
        <w:tc>
          <w:tcPr>
            <w:tcW w:w="1340" w:type="dxa"/>
            <w:noWrap w:val="0"/>
            <w:vAlign w:val="center"/>
          </w:tcPr>
          <w:p w14:paraId="508D8B1D">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73FD192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二十、粮油物资储备支出</w:t>
            </w:r>
          </w:p>
        </w:tc>
        <w:tc>
          <w:tcPr>
            <w:tcW w:w="460" w:type="dxa"/>
            <w:noWrap w:val="0"/>
            <w:vAlign w:val="center"/>
          </w:tcPr>
          <w:p w14:paraId="55F9201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52</w:t>
            </w:r>
          </w:p>
        </w:tc>
        <w:tc>
          <w:tcPr>
            <w:tcW w:w="1340" w:type="dxa"/>
            <w:noWrap w:val="0"/>
            <w:vAlign w:val="center"/>
          </w:tcPr>
          <w:p w14:paraId="1E8CDA7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A6470D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5CE4713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7D280E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58D37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4E8A0171">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55314AC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21</w:t>
            </w:r>
          </w:p>
        </w:tc>
        <w:tc>
          <w:tcPr>
            <w:tcW w:w="1340" w:type="dxa"/>
            <w:noWrap w:val="0"/>
            <w:vAlign w:val="center"/>
          </w:tcPr>
          <w:p w14:paraId="75038F29">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7A9EC59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二十一、国有资本经营预算支出</w:t>
            </w:r>
          </w:p>
        </w:tc>
        <w:tc>
          <w:tcPr>
            <w:tcW w:w="460" w:type="dxa"/>
            <w:noWrap w:val="0"/>
            <w:vAlign w:val="center"/>
          </w:tcPr>
          <w:p w14:paraId="5F56FC3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53</w:t>
            </w:r>
          </w:p>
        </w:tc>
        <w:tc>
          <w:tcPr>
            <w:tcW w:w="1340" w:type="dxa"/>
            <w:noWrap w:val="0"/>
            <w:vAlign w:val="center"/>
          </w:tcPr>
          <w:p w14:paraId="7B07C76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D8E67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91D1C3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79EBE86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B8866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1E71EBA4">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00D418C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22</w:t>
            </w:r>
          </w:p>
        </w:tc>
        <w:tc>
          <w:tcPr>
            <w:tcW w:w="1340" w:type="dxa"/>
            <w:noWrap w:val="0"/>
            <w:vAlign w:val="center"/>
          </w:tcPr>
          <w:p w14:paraId="6A321A8C">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3D0CB22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二十二、灾害防治及应急管理支出</w:t>
            </w:r>
          </w:p>
        </w:tc>
        <w:tc>
          <w:tcPr>
            <w:tcW w:w="460" w:type="dxa"/>
            <w:noWrap w:val="0"/>
            <w:vAlign w:val="center"/>
          </w:tcPr>
          <w:p w14:paraId="2652585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54</w:t>
            </w:r>
          </w:p>
        </w:tc>
        <w:tc>
          <w:tcPr>
            <w:tcW w:w="1340" w:type="dxa"/>
            <w:noWrap w:val="0"/>
            <w:vAlign w:val="center"/>
          </w:tcPr>
          <w:p w14:paraId="6F8BD01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4C180B4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3F3559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7F4E00F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26C82F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6E0E8B4B">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2B51480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23</w:t>
            </w:r>
          </w:p>
        </w:tc>
        <w:tc>
          <w:tcPr>
            <w:tcW w:w="1340" w:type="dxa"/>
            <w:noWrap w:val="0"/>
            <w:vAlign w:val="center"/>
          </w:tcPr>
          <w:p w14:paraId="4E23F81A">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1AFF11E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二十三、其他支出</w:t>
            </w:r>
          </w:p>
        </w:tc>
        <w:tc>
          <w:tcPr>
            <w:tcW w:w="460" w:type="dxa"/>
            <w:noWrap w:val="0"/>
            <w:vAlign w:val="center"/>
          </w:tcPr>
          <w:p w14:paraId="6B4905A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55</w:t>
            </w:r>
          </w:p>
        </w:tc>
        <w:tc>
          <w:tcPr>
            <w:tcW w:w="1340" w:type="dxa"/>
            <w:noWrap w:val="0"/>
            <w:vAlign w:val="center"/>
          </w:tcPr>
          <w:p w14:paraId="6A19B76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7B0807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F13216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E974BB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63A4A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E753683">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782976C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24</w:t>
            </w:r>
          </w:p>
        </w:tc>
        <w:tc>
          <w:tcPr>
            <w:tcW w:w="1340" w:type="dxa"/>
            <w:noWrap w:val="0"/>
            <w:vAlign w:val="center"/>
          </w:tcPr>
          <w:p w14:paraId="10C2E910">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2BDBAFC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二十四、债务还本支出</w:t>
            </w:r>
          </w:p>
        </w:tc>
        <w:tc>
          <w:tcPr>
            <w:tcW w:w="460" w:type="dxa"/>
            <w:noWrap w:val="0"/>
            <w:vAlign w:val="center"/>
          </w:tcPr>
          <w:p w14:paraId="2758975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56</w:t>
            </w:r>
          </w:p>
        </w:tc>
        <w:tc>
          <w:tcPr>
            <w:tcW w:w="1340" w:type="dxa"/>
            <w:noWrap w:val="0"/>
            <w:vAlign w:val="center"/>
          </w:tcPr>
          <w:p w14:paraId="3B8531A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264FC87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EBA973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704114D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1229C2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0E1205D">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3D7DAEB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25</w:t>
            </w:r>
          </w:p>
        </w:tc>
        <w:tc>
          <w:tcPr>
            <w:tcW w:w="1340" w:type="dxa"/>
            <w:noWrap w:val="0"/>
            <w:vAlign w:val="center"/>
          </w:tcPr>
          <w:p w14:paraId="0DD86690">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3975DE9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二十五、债务付息支出</w:t>
            </w:r>
          </w:p>
        </w:tc>
        <w:tc>
          <w:tcPr>
            <w:tcW w:w="460" w:type="dxa"/>
            <w:noWrap w:val="0"/>
            <w:vAlign w:val="center"/>
          </w:tcPr>
          <w:p w14:paraId="2D4DCFC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57</w:t>
            </w:r>
          </w:p>
        </w:tc>
        <w:tc>
          <w:tcPr>
            <w:tcW w:w="1340" w:type="dxa"/>
            <w:noWrap w:val="0"/>
            <w:vAlign w:val="center"/>
          </w:tcPr>
          <w:p w14:paraId="0A44E29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010A3B7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628D5D3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6811F27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2074D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7D10300F">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F7E34C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26</w:t>
            </w:r>
          </w:p>
        </w:tc>
        <w:tc>
          <w:tcPr>
            <w:tcW w:w="1340" w:type="dxa"/>
            <w:noWrap w:val="0"/>
            <w:vAlign w:val="center"/>
          </w:tcPr>
          <w:p w14:paraId="3F6F7C9A">
            <w:pPr>
              <w:widowControl w:val="0"/>
              <w:spacing w:line="276" w:lineRule="auto"/>
              <w:jc w:val="both"/>
              <w:rPr>
                <w:rFonts w:ascii="Calibri" w:hAnsi="Calibri" w:eastAsia="宋体" w:cs="Arial"/>
                <w:kern w:val="2"/>
                <w:sz w:val="21"/>
                <w:szCs w:val="22"/>
                <w:lang w:val="en-US" w:eastAsia="zh-CN" w:bidi="ar-SA"/>
              </w:rPr>
            </w:pPr>
          </w:p>
        </w:tc>
        <w:tc>
          <w:tcPr>
            <w:tcW w:w="2940" w:type="dxa"/>
            <w:noWrap w:val="0"/>
            <w:vAlign w:val="center"/>
          </w:tcPr>
          <w:p w14:paraId="64EED71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二十六、抗疫特别国债安排的支出</w:t>
            </w:r>
          </w:p>
        </w:tc>
        <w:tc>
          <w:tcPr>
            <w:tcW w:w="460" w:type="dxa"/>
            <w:noWrap w:val="0"/>
            <w:vAlign w:val="center"/>
          </w:tcPr>
          <w:p w14:paraId="6F492BA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58</w:t>
            </w:r>
          </w:p>
        </w:tc>
        <w:tc>
          <w:tcPr>
            <w:tcW w:w="1340" w:type="dxa"/>
            <w:noWrap w:val="0"/>
            <w:vAlign w:val="center"/>
          </w:tcPr>
          <w:p w14:paraId="07FAF1E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1656675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58AE41C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578C6C8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0A153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428E910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17"/>
                <w:szCs w:val="22"/>
                <w:lang w:val="en-US" w:eastAsia="zh-CN" w:bidi="ar-SA"/>
              </w:rPr>
              <w:t>本年收入合计</w:t>
            </w:r>
          </w:p>
        </w:tc>
        <w:tc>
          <w:tcPr>
            <w:tcW w:w="460" w:type="dxa"/>
            <w:noWrap w:val="0"/>
            <w:vAlign w:val="center"/>
          </w:tcPr>
          <w:p w14:paraId="4B9B797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w:t>
            </w:r>
          </w:p>
        </w:tc>
        <w:tc>
          <w:tcPr>
            <w:tcW w:w="1340" w:type="dxa"/>
            <w:noWrap w:val="0"/>
            <w:vAlign w:val="center"/>
          </w:tcPr>
          <w:p w14:paraId="3EC5204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2940" w:type="dxa"/>
            <w:noWrap w:val="0"/>
            <w:vAlign w:val="center"/>
          </w:tcPr>
          <w:p w14:paraId="3A1357A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17"/>
                <w:szCs w:val="22"/>
                <w:lang w:val="en-US" w:eastAsia="zh-CN" w:bidi="ar-SA"/>
              </w:rPr>
              <w:t>本年支出合计</w:t>
            </w:r>
          </w:p>
        </w:tc>
        <w:tc>
          <w:tcPr>
            <w:tcW w:w="460" w:type="dxa"/>
            <w:noWrap w:val="0"/>
            <w:vAlign w:val="center"/>
          </w:tcPr>
          <w:p w14:paraId="5A8EBAA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59</w:t>
            </w:r>
          </w:p>
        </w:tc>
        <w:tc>
          <w:tcPr>
            <w:tcW w:w="1340" w:type="dxa"/>
            <w:noWrap w:val="0"/>
            <w:vAlign w:val="center"/>
          </w:tcPr>
          <w:p w14:paraId="5AD8F73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1340" w:type="dxa"/>
            <w:noWrap w:val="0"/>
            <w:vAlign w:val="center"/>
          </w:tcPr>
          <w:p w14:paraId="19270EA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2,724.63</w:t>
            </w:r>
          </w:p>
        </w:tc>
        <w:tc>
          <w:tcPr>
            <w:tcW w:w="1340" w:type="dxa"/>
            <w:noWrap w:val="0"/>
            <w:vAlign w:val="center"/>
          </w:tcPr>
          <w:p w14:paraId="358367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1,504.36</w:t>
            </w:r>
          </w:p>
        </w:tc>
        <w:tc>
          <w:tcPr>
            <w:tcW w:w="1453" w:type="dxa"/>
            <w:noWrap w:val="0"/>
            <w:vAlign w:val="center"/>
          </w:tcPr>
          <w:p w14:paraId="24DF99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7EAB70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6E90336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年初财政拨款结转和结余</w:t>
            </w:r>
          </w:p>
        </w:tc>
        <w:tc>
          <w:tcPr>
            <w:tcW w:w="460" w:type="dxa"/>
            <w:noWrap w:val="0"/>
            <w:vAlign w:val="center"/>
          </w:tcPr>
          <w:p w14:paraId="6B4973A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28</w:t>
            </w:r>
          </w:p>
        </w:tc>
        <w:tc>
          <w:tcPr>
            <w:tcW w:w="1340" w:type="dxa"/>
            <w:noWrap w:val="0"/>
            <w:vAlign w:val="center"/>
          </w:tcPr>
          <w:p w14:paraId="1DA8016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4DC4099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年末财政拨款结转和结余</w:t>
            </w:r>
          </w:p>
        </w:tc>
        <w:tc>
          <w:tcPr>
            <w:tcW w:w="460" w:type="dxa"/>
            <w:noWrap w:val="0"/>
            <w:vAlign w:val="center"/>
          </w:tcPr>
          <w:p w14:paraId="3998111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60</w:t>
            </w:r>
          </w:p>
        </w:tc>
        <w:tc>
          <w:tcPr>
            <w:tcW w:w="1340" w:type="dxa"/>
            <w:noWrap w:val="0"/>
            <w:vAlign w:val="center"/>
          </w:tcPr>
          <w:p w14:paraId="28A0F31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3BFDD55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340" w:type="dxa"/>
            <w:noWrap w:val="0"/>
            <w:vAlign w:val="center"/>
          </w:tcPr>
          <w:p w14:paraId="71B3E93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1453" w:type="dxa"/>
            <w:noWrap w:val="0"/>
            <w:vAlign w:val="center"/>
          </w:tcPr>
          <w:p w14:paraId="44341A9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AFDA5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5D4B8CC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一般公共预算财政拨款</w:t>
            </w:r>
          </w:p>
        </w:tc>
        <w:tc>
          <w:tcPr>
            <w:tcW w:w="460" w:type="dxa"/>
            <w:noWrap w:val="0"/>
            <w:vAlign w:val="center"/>
          </w:tcPr>
          <w:p w14:paraId="36FC45D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29</w:t>
            </w:r>
          </w:p>
        </w:tc>
        <w:tc>
          <w:tcPr>
            <w:tcW w:w="1340" w:type="dxa"/>
            <w:noWrap w:val="0"/>
            <w:vAlign w:val="center"/>
          </w:tcPr>
          <w:p w14:paraId="53888D6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47163011">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0E8C8EE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61</w:t>
            </w:r>
          </w:p>
        </w:tc>
        <w:tc>
          <w:tcPr>
            <w:tcW w:w="1340" w:type="dxa"/>
            <w:noWrap w:val="0"/>
            <w:vAlign w:val="center"/>
          </w:tcPr>
          <w:p w14:paraId="0A9E76B5">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05100BF7">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44ADB28D">
            <w:pPr>
              <w:widowControl w:val="0"/>
              <w:spacing w:line="276" w:lineRule="auto"/>
              <w:jc w:val="both"/>
              <w:rPr>
                <w:rFonts w:ascii="Calibri" w:hAnsi="Calibri" w:eastAsia="宋体" w:cs="Arial"/>
                <w:kern w:val="2"/>
                <w:sz w:val="21"/>
                <w:szCs w:val="22"/>
                <w:lang w:val="en-US" w:eastAsia="zh-CN" w:bidi="ar-SA"/>
              </w:rPr>
            </w:pPr>
          </w:p>
        </w:tc>
        <w:tc>
          <w:tcPr>
            <w:tcW w:w="1453" w:type="dxa"/>
            <w:noWrap w:val="0"/>
            <w:vAlign w:val="center"/>
          </w:tcPr>
          <w:p w14:paraId="217DC7BB">
            <w:pPr>
              <w:widowControl w:val="0"/>
              <w:spacing w:line="276" w:lineRule="auto"/>
              <w:jc w:val="both"/>
              <w:rPr>
                <w:rFonts w:ascii="Calibri" w:hAnsi="Calibri" w:eastAsia="宋体" w:cs="Arial"/>
                <w:kern w:val="2"/>
                <w:sz w:val="21"/>
                <w:szCs w:val="22"/>
                <w:lang w:val="en-US" w:eastAsia="zh-CN" w:bidi="ar-SA"/>
              </w:rPr>
            </w:pPr>
          </w:p>
        </w:tc>
      </w:tr>
      <w:tr w14:paraId="1B0706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3C693A2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政府性基金预算财政拨款</w:t>
            </w:r>
          </w:p>
        </w:tc>
        <w:tc>
          <w:tcPr>
            <w:tcW w:w="460" w:type="dxa"/>
            <w:noWrap w:val="0"/>
            <w:vAlign w:val="center"/>
          </w:tcPr>
          <w:p w14:paraId="7374229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30</w:t>
            </w:r>
          </w:p>
        </w:tc>
        <w:tc>
          <w:tcPr>
            <w:tcW w:w="1340" w:type="dxa"/>
            <w:noWrap w:val="0"/>
            <w:vAlign w:val="center"/>
          </w:tcPr>
          <w:p w14:paraId="14744F9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64A046E8">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76A6F51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62</w:t>
            </w:r>
          </w:p>
        </w:tc>
        <w:tc>
          <w:tcPr>
            <w:tcW w:w="1340" w:type="dxa"/>
            <w:noWrap w:val="0"/>
            <w:vAlign w:val="center"/>
          </w:tcPr>
          <w:p w14:paraId="2EF79022">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159C7AC3">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45204015">
            <w:pPr>
              <w:widowControl w:val="0"/>
              <w:spacing w:line="276" w:lineRule="auto"/>
              <w:jc w:val="both"/>
              <w:rPr>
                <w:rFonts w:ascii="Calibri" w:hAnsi="Calibri" w:eastAsia="宋体" w:cs="Arial"/>
                <w:kern w:val="2"/>
                <w:sz w:val="21"/>
                <w:szCs w:val="22"/>
                <w:lang w:val="en-US" w:eastAsia="zh-CN" w:bidi="ar-SA"/>
              </w:rPr>
            </w:pPr>
          </w:p>
        </w:tc>
        <w:tc>
          <w:tcPr>
            <w:tcW w:w="1453" w:type="dxa"/>
            <w:noWrap w:val="0"/>
            <w:vAlign w:val="center"/>
          </w:tcPr>
          <w:p w14:paraId="6774DE53">
            <w:pPr>
              <w:widowControl w:val="0"/>
              <w:spacing w:line="276" w:lineRule="auto"/>
              <w:jc w:val="both"/>
              <w:rPr>
                <w:rFonts w:ascii="Calibri" w:hAnsi="Calibri" w:eastAsia="宋体" w:cs="Arial"/>
                <w:kern w:val="2"/>
                <w:sz w:val="21"/>
                <w:szCs w:val="22"/>
                <w:lang w:val="en-US" w:eastAsia="zh-CN" w:bidi="ar-SA"/>
              </w:rPr>
            </w:pPr>
          </w:p>
        </w:tc>
      </w:tr>
      <w:tr w14:paraId="7143D4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28E57D8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 xml:space="preserve">  国有资本经营预算财政拨款</w:t>
            </w:r>
          </w:p>
        </w:tc>
        <w:tc>
          <w:tcPr>
            <w:tcW w:w="460" w:type="dxa"/>
            <w:noWrap w:val="0"/>
            <w:vAlign w:val="center"/>
          </w:tcPr>
          <w:p w14:paraId="6AA662B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31</w:t>
            </w:r>
          </w:p>
        </w:tc>
        <w:tc>
          <w:tcPr>
            <w:tcW w:w="1340" w:type="dxa"/>
            <w:noWrap w:val="0"/>
            <w:vAlign w:val="center"/>
          </w:tcPr>
          <w:p w14:paraId="3A6F32E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c>
          <w:tcPr>
            <w:tcW w:w="2940" w:type="dxa"/>
            <w:noWrap w:val="0"/>
            <w:vAlign w:val="center"/>
          </w:tcPr>
          <w:p w14:paraId="7F6E832F">
            <w:pPr>
              <w:widowControl w:val="0"/>
              <w:spacing w:line="276" w:lineRule="auto"/>
              <w:jc w:val="both"/>
              <w:rPr>
                <w:rFonts w:ascii="Calibri" w:hAnsi="Calibri" w:eastAsia="宋体" w:cs="Arial"/>
                <w:kern w:val="2"/>
                <w:sz w:val="21"/>
                <w:szCs w:val="22"/>
                <w:lang w:val="en-US" w:eastAsia="zh-CN" w:bidi="ar-SA"/>
              </w:rPr>
            </w:pPr>
          </w:p>
        </w:tc>
        <w:tc>
          <w:tcPr>
            <w:tcW w:w="460" w:type="dxa"/>
            <w:noWrap w:val="0"/>
            <w:vAlign w:val="center"/>
          </w:tcPr>
          <w:p w14:paraId="485EB3F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63</w:t>
            </w:r>
          </w:p>
        </w:tc>
        <w:tc>
          <w:tcPr>
            <w:tcW w:w="1340" w:type="dxa"/>
            <w:noWrap w:val="0"/>
            <w:vAlign w:val="center"/>
          </w:tcPr>
          <w:p w14:paraId="1C9B79A3">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17EBE7A1">
            <w:pPr>
              <w:widowControl w:val="0"/>
              <w:spacing w:line="276" w:lineRule="auto"/>
              <w:jc w:val="both"/>
              <w:rPr>
                <w:rFonts w:ascii="Calibri" w:hAnsi="Calibri" w:eastAsia="宋体" w:cs="Arial"/>
                <w:kern w:val="2"/>
                <w:sz w:val="21"/>
                <w:szCs w:val="22"/>
                <w:lang w:val="en-US" w:eastAsia="zh-CN" w:bidi="ar-SA"/>
              </w:rPr>
            </w:pPr>
          </w:p>
        </w:tc>
        <w:tc>
          <w:tcPr>
            <w:tcW w:w="1340" w:type="dxa"/>
            <w:noWrap w:val="0"/>
            <w:vAlign w:val="center"/>
          </w:tcPr>
          <w:p w14:paraId="7911B063">
            <w:pPr>
              <w:widowControl w:val="0"/>
              <w:spacing w:line="276" w:lineRule="auto"/>
              <w:jc w:val="both"/>
              <w:rPr>
                <w:rFonts w:ascii="Calibri" w:hAnsi="Calibri" w:eastAsia="宋体" w:cs="Arial"/>
                <w:kern w:val="2"/>
                <w:sz w:val="21"/>
                <w:szCs w:val="22"/>
                <w:lang w:val="en-US" w:eastAsia="zh-CN" w:bidi="ar-SA"/>
              </w:rPr>
            </w:pPr>
          </w:p>
        </w:tc>
        <w:tc>
          <w:tcPr>
            <w:tcW w:w="1453" w:type="dxa"/>
            <w:noWrap w:val="0"/>
            <w:vAlign w:val="center"/>
          </w:tcPr>
          <w:p w14:paraId="1A74B0B3">
            <w:pPr>
              <w:widowControl w:val="0"/>
              <w:spacing w:line="276" w:lineRule="auto"/>
              <w:jc w:val="both"/>
              <w:rPr>
                <w:rFonts w:ascii="Calibri" w:hAnsi="Calibri" w:eastAsia="宋体" w:cs="Arial"/>
                <w:kern w:val="2"/>
                <w:sz w:val="21"/>
                <w:szCs w:val="22"/>
                <w:lang w:val="en-US" w:eastAsia="zh-CN" w:bidi="ar-SA"/>
              </w:rPr>
            </w:pPr>
          </w:p>
        </w:tc>
      </w:tr>
      <w:tr w14:paraId="38C53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2620" w:type="dxa"/>
            <w:noWrap w:val="0"/>
            <w:vAlign w:val="center"/>
          </w:tcPr>
          <w:p w14:paraId="701E533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17"/>
                <w:szCs w:val="22"/>
                <w:lang w:val="en-US" w:eastAsia="zh-CN" w:bidi="ar-SA"/>
              </w:rPr>
              <w:t>总计</w:t>
            </w:r>
          </w:p>
        </w:tc>
        <w:tc>
          <w:tcPr>
            <w:tcW w:w="460" w:type="dxa"/>
            <w:noWrap w:val="0"/>
            <w:vAlign w:val="center"/>
          </w:tcPr>
          <w:p w14:paraId="2CF00DF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32</w:t>
            </w:r>
          </w:p>
        </w:tc>
        <w:tc>
          <w:tcPr>
            <w:tcW w:w="1340" w:type="dxa"/>
            <w:noWrap w:val="0"/>
            <w:vAlign w:val="center"/>
          </w:tcPr>
          <w:p w14:paraId="07DA016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2940" w:type="dxa"/>
            <w:noWrap w:val="0"/>
            <w:vAlign w:val="center"/>
          </w:tcPr>
          <w:p w14:paraId="10785AD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i w:val="0"/>
                <w:color w:val="000000"/>
                <w:kern w:val="2"/>
                <w:sz w:val="17"/>
                <w:szCs w:val="22"/>
                <w:lang w:val="en-US" w:eastAsia="zh-CN" w:bidi="ar-SA"/>
              </w:rPr>
              <w:t>总计</w:t>
            </w:r>
          </w:p>
        </w:tc>
        <w:tc>
          <w:tcPr>
            <w:tcW w:w="460" w:type="dxa"/>
            <w:noWrap w:val="0"/>
            <w:vAlign w:val="center"/>
          </w:tcPr>
          <w:p w14:paraId="48296D6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64</w:t>
            </w:r>
          </w:p>
        </w:tc>
        <w:tc>
          <w:tcPr>
            <w:tcW w:w="1340" w:type="dxa"/>
            <w:noWrap w:val="0"/>
            <w:vAlign w:val="center"/>
          </w:tcPr>
          <w:p w14:paraId="68A3DD8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4,228.99</w:t>
            </w:r>
          </w:p>
        </w:tc>
        <w:tc>
          <w:tcPr>
            <w:tcW w:w="1340" w:type="dxa"/>
            <w:noWrap w:val="0"/>
            <w:vAlign w:val="center"/>
          </w:tcPr>
          <w:p w14:paraId="10EC01B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2,724.63</w:t>
            </w:r>
          </w:p>
        </w:tc>
        <w:tc>
          <w:tcPr>
            <w:tcW w:w="1340" w:type="dxa"/>
            <w:noWrap w:val="0"/>
            <w:vAlign w:val="center"/>
          </w:tcPr>
          <w:p w14:paraId="59CA306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1,504.36</w:t>
            </w:r>
          </w:p>
        </w:tc>
        <w:tc>
          <w:tcPr>
            <w:tcW w:w="1453" w:type="dxa"/>
            <w:noWrap w:val="0"/>
            <w:vAlign w:val="center"/>
          </w:tcPr>
          <w:p w14:paraId="3034E7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0.00</w:t>
            </w:r>
          </w:p>
        </w:tc>
      </w:tr>
      <w:tr w14:paraId="59EF44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1" w:hRule="exact"/>
          <w:jc w:val="center"/>
        </w:trPr>
        <w:tc>
          <w:tcPr>
            <w:tcW w:w="11840" w:type="dxa"/>
            <w:gridSpan w:val="8"/>
            <w:tcBorders>
              <w:left w:val="nil"/>
              <w:bottom w:val="nil"/>
              <w:right w:val="nil"/>
            </w:tcBorders>
            <w:noWrap w:val="0"/>
            <w:vAlign w:val="center"/>
          </w:tcPr>
          <w:p w14:paraId="7A75D31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7"/>
                <w:szCs w:val="22"/>
                <w:lang w:val="en-US" w:eastAsia="zh-CN" w:bidi="ar-SA"/>
              </w:rPr>
              <w:t>注：本表反映部门本年度一般公共预算财政拨款、政府性基金预算财政拨款和国有资本经营预算财政拨款的总收支和年末结转结余情况。</w:t>
            </w:r>
          </w:p>
        </w:tc>
        <w:tc>
          <w:tcPr>
            <w:tcW w:w="1453" w:type="dxa"/>
            <w:tcBorders>
              <w:left w:val="nil"/>
              <w:bottom w:val="nil"/>
              <w:right w:val="nil"/>
            </w:tcBorders>
            <w:noWrap w:val="0"/>
            <w:vAlign w:val="center"/>
          </w:tcPr>
          <w:p w14:paraId="41F0A50C">
            <w:pPr>
              <w:widowControl w:val="0"/>
              <w:spacing w:line="276" w:lineRule="auto"/>
              <w:jc w:val="both"/>
              <w:rPr>
                <w:rFonts w:ascii="Calibri" w:hAnsi="Calibri" w:eastAsia="宋体" w:cs="Arial"/>
                <w:kern w:val="2"/>
                <w:sz w:val="21"/>
                <w:szCs w:val="22"/>
                <w:lang w:val="en-US" w:eastAsia="zh-CN" w:bidi="ar-SA"/>
              </w:rPr>
            </w:pPr>
          </w:p>
        </w:tc>
      </w:tr>
    </w:tbl>
    <w:p w14:paraId="1B138C2C">
      <w:pPr>
        <w:widowControl/>
        <w:jc w:val="center"/>
        <w:rPr>
          <w:rFonts w:ascii="Times New Roman" w:hAnsi="Times New Roman" w:eastAsia="方正小标宋_GBK" w:cs="Times New Roman"/>
          <w:kern w:val="0"/>
          <w:sz w:val="36"/>
          <w:szCs w:val="36"/>
        </w:rPr>
      </w:pPr>
    </w:p>
    <w:bookmarkEnd w:id="0"/>
    <w:p w14:paraId="04A51511">
      <w:pPr>
        <w:pStyle w:val="2"/>
        <w:jc w:val="center"/>
        <w:outlineLvl w:val="9"/>
        <w:rPr>
          <w:rFonts w:ascii="黑体" w:hAnsi="仿宋" w:eastAsia="黑体"/>
          <w:sz w:val="32"/>
          <w:szCs w:val="32"/>
          <w:lang w:val="en-US" w:eastAsia="en-US"/>
        </w:rPr>
      </w:pPr>
      <w:r>
        <w:rPr>
          <w:rFonts w:hint="eastAsia" w:ascii="黑体" w:hAnsi="仿宋" w:eastAsia="黑体"/>
          <w:sz w:val="32"/>
          <w:szCs w:val="32"/>
          <w:lang w:val="en-US" w:eastAsia="en-US"/>
        </w:rPr>
        <w:t>一般公共预算财政拨款支出决算表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11B1281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448E06E7">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公开05表</w:t>
            </w:r>
          </w:p>
        </w:tc>
      </w:tr>
      <w:tr w14:paraId="49B7F43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0B60AFFD">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28CAAF13">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091B4FD8">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402FD83E">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40"/>
        <w:gridCol w:w="4480"/>
        <w:gridCol w:w="2560"/>
        <w:gridCol w:w="2560"/>
        <w:gridCol w:w="2553"/>
      </w:tblGrid>
      <w:tr w14:paraId="4FEB351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noWrap w:val="0"/>
            <w:vAlign w:val="center"/>
          </w:tcPr>
          <w:p w14:paraId="2DF0426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项目</w:t>
            </w:r>
          </w:p>
        </w:tc>
        <w:tc>
          <w:tcPr>
            <w:tcW w:w="7673" w:type="dxa"/>
            <w:gridSpan w:val="3"/>
            <w:noWrap w:val="0"/>
            <w:vAlign w:val="center"/>
          </w:tcPr>
          <w:p w14:paraId="2B693AB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本年支出</w:t>
            </w:r>
          </w:p>
        </w:tc>
      </w:tr>
      <w:tr w14:paraId="6EDCAF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vMerge w:val="restart"/>
            <w:noWrap w:val="0"/>
            <w:vAlign w:val="center"/>
          </w:tcPr>
          <w:p w14:paraId="1F09F95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科目代码</w:t>
            </w:r>
          </w:p>
        </w:tc>
        <w:tc>
          <w:tcPr>
            <w:tcW w:w="4480" w:type="dxa"/>
            <w:vMerge w:val="restart"/>
            <w:noWrap w:val="0"/>
            <w:vAlign w:val="center"/>
          </w:tcPr>
          <w:p w14:paraId="7DEF0A5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科目名称</w:t>
            </w:r>
          </w:p>
        </w:tc>
        <w:tc>
          <w:tcPr>
            <w:tcW w:w="2560" w:type="dxa"/>
            <w:vMerge w:val="restart"/>
            <w:noWrap w:val="0"/>
            <w:vAlign w:val="center"/>
          </w:tcPr>
          <w:p w14:paraId="5A6F9DE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小计</w:t>
            </w:r>
          </w:p>
        </w:tc>
        <w:tc>
          <w:tcPr>
            <w:tcW w:w="2560" w:type="dxa"/>
            <w:vMerge w:val="restart"/>
            <w:noWrap w:val="0"/>
            <w:vAlign w:val="center"/>
          </w:tcPr>
          <w:p w14:paraId="400F210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基本支出</w:t>
            </w:r>
          </w:p>
        </w:tc>
        <w:tc>
          <w:tcPr>
            <w:tcW w:w="2553" w:type="dxa"/>
            <w:vMerge w:val="restart"/>
            <w:noWrap w:val="0"/>
            <w:vAlign w:val="center"/>
          </w:tcPr>
          <w:p w14:paraId="6A79380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项目支出</w:t>
            </w:r>
          </w:p>
        </w:tc>
      </w:tr>
      <w:tr w14:paraId="4AEA85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61" w:hRule="exact"/>
          <w:jc w:val="center"/>
        </w:trPr>
        <w:tc>
          <w:tcPr>
            <w:tcW w:w="1140" w:type="dxa"/>
            <w:vMerge w:val="continue"/>
            <w:noWrap w:val="0"/>
            <w:vAlign w:val="center"/>
          </w:tcPr>
          <w:p w14:paraId="1C5ED93E">
            <w:pPr>
              <w:widowControl w:val="0"/>
              <w:spacing w:line="276" w:lineRule="auto"/>
              <w:jc w:val="both"/>
              <w:rPr>
                <w:rFonts w:ascii="Calibri" w:hAnsi="Calibri" w:eastAsia="宋体" w:cs="Arial"/>
                <w:kern w:val="2"/>
                <w:sz w:val="21"/>
                <w:szCs w:val="22"/>
                <w:lang w:val="en-US" w:eastAsia="zh-CN" w:bidi="ar-SA"/>
              </w:rPr>
            </w:pPr>
          </w:p>
        </w:tc>
        <w:tc>
          <w:tcPr>
            <w:tcW w:w="4480" w:type="dxa"/>
            <w:vMerge w:val="continue"/>
            <w:noWrap w:val="0"/>
            <w:vAlign w:val="center"/>
          </w:tcPr>
          <w:p w14:paraId="3A185487">
            <w:pPr>
              <w:widowControl w:val="0"/>
              <w:spacing w:line="276" w:lineRule="auto"/>
              <w:jc w:val="both"/>
              <w:rPr>
                <w:rFonts w:ascii="Calibri" w:hAnsi="Calibri" w:eastAsia="宋体" w:cs="Arial"/>
                <w:kern w:val="2"/>
                <w:sz w:val="21"/>
                <w:szCs w:val="22"/>
                <w:lang w:val="en-US" w:eastAsia="zh-CN" w:bidi="ar-SA"/>
              </w:rPr>
            </w:pPr>
          </w:p>
        </w:tc>
        <w:tc>
          <w:tcPr>
            <w:tcW w:w="2560" w:type="dxa"/>
            <w:vMerge w:val="continue"/>
            <w:noWrap w:val="0"/>
            <w:vAlign w:val="center"/>
          </w:tcPr>
          <w:p w14:paraId="5BF09837">
            <w:pPr>
              <w:widowControl w:val="0"/>
              <w:spacing w:line="276" w:lineRule="auto"/>
              <w:jc w:val="both"/>
              <w:rPr>
                <w:rFonts w:ascii="Calibri" w:hAnsi="Calibri" w:eastAsia="宋体" w:cs="Arial"/>
                <w:kern w:val="2"/>
                <w:sz w:val="21"/>
                <w:szCs w:val="22"/>
                <w:lang w:val="en-US" w:eastAsia="zh-CN" w:bidi="ar-SA"/>
              </w:rPr>
            </w:pPr>
          </w:p>
        </w:tc>
        <w:tc>
          <w:tcPr>
            <w:tcW w:w="2560" w:type="dxa"/>
            <w:vMerge w:val="continue"/>
            <w:noWrap w:val="0"/>
            <w:vAlign w:val="center"/>
          </w:tcPr>
          <w:p w14:paraId="6557ED3D">
            <w:pPr>
              <w:widowControl w:val="0"/>
              <w:spacing w:line="276" w:lineRule="auto"/>
              <w:jc w:val="both"/>
              <w:rPr>
                <w:rFonts w:ascii="Calibri" w:hAnsi="Calibri" w:eastAsia="宋体" w:cs="Arial"/>
                <w:kern w:val="2"/>
                <w:sz w:val="21"/>
                <w:szCs w:val="22"/>
                <w:lang w:val="en-US" w:eastAsia="zh-CN" w:bidi="ar-SA"/>
              </w:rPr>
            </w:pPr>
          </w:p>
        </w:tc>
        <w:tc>
          <w:tcPr>
            <w:tcW w:w="2553" w:type="dxa"/>
            <w:vMerge w:val="continue"/>
            <w:noWrap w:val="0"/>
            <w:vAlign w:val="center"/>
          </w:tcPr>
          <w:p w14:paraId="76729531">
            <w:pPr>
              <w:widowControl w:val="0"/>
              <w:spacing w:line="276" w:lineRule="auto"/>
              <w:jc w:val="both"/>
              <w:rPr>
                <w:rFonts w:ascii="Calibri" w:hAnsi="Calibri" w:eastAsia="宋体" w:cs="Arial"/>
                <w:kern w:val="2"/>
                <w:sz w:val="21"/>
                <w:szCs w:val="22"/>
                <w:lang w:val="en-US" w:eastAsia="zh-CN" w:bidi="ar-SA"/>
              </w:rPr>
            </w:pPr>
          </w:p>
        </w:tc>
      </w:tr>
      <w:tr w14:paraId="041C11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12" w:hRule="exact"/>
          <w:jc w:val="center"/>
        </w:trPr>
        <w:tc>
          <w:tcPr>
            <w:tcW w:w="1140" w:type="dxa"/>
            <w:vMerge w:val="continue"/>
            <w:noWrap w:val="0"/>
            <w:vAlign w:val="center"/>
          </w:tcPr>
          <w:p w14:paraId="63263DCF">
            <w:pPr>
              <w:widowControl w:val="0"/>
              <w:spacing w:line="276" w:lineRule="auto"/>
              <w:jc w:val="both"/>
              <w:rPr>
                <w:rFonts w:ascii="Calibri" w:hAnsi="Calibri" w:eastAsia="宋体" w:cs="Arial"/>
                <w:kern w:val="2"/>
                <w:sz w:val="21"/>
                <w:szCs w:val="22"/>
                <w:lang w:val="en-US" w:eastAsia="zh-CN" w:bidi="ar-SA"/>
              </w:rPr>
            </w:pPr>
          </w:p>
        </w:tc>
        <w:tc>
          <w:tcPr>
            <w:tcW w:w="4480" w:type="dxa"/>
            <w:vMerge w:val="continue"/>
            <w:noWrap w:val="0"/>
            <w:vAlign w:val="center"/>
          </w:tcPr>
          <w:p w14:paraId="020B42B5">
            <w:pPr>
              <w:widowControl w:val="0"/>
              <w:spacing w:line="276" w:lineRule="auto"/>
              <w:jc w:val="both"/>
              <w:rPr>
                <w:rFonts w:ascii="Calibri" w:hAnsi="Calibri" w:eastAsia="宋体" w:cs="Arial"/>
                <w:kern w:val="2"/>
                <w:sz w:val="21"/>
                <w:szCs w:val="22"/>
                <w:lang w:val="en-US" w:eastAsia="zh-CN" w:bidi="ar-SA"/>
              </w:rPr>
            </w:pPr>
          </w:p>
        </w:tc>
        <w:tc>
          <w:tcPr>
            <w:tcW w:w="2560" w:type="dxa"/>
            <w:vMerge w:val="continue"/>
            <w:noWrap w:val="0"/>
            <w:vAlign w:val="center"/>
          </w:tcPr>
          <w:p w14:paraId="3099FE59">
            <w:pPr>
              <w:widowControl w:val="0"/>
              <w:spacing w:line="276" w:lineRule="auto"/>
              <w:jc w:val="both"/>
              <w:rPr>
                <w:rFonts w:ascii="Calibri" w:hAnsi="Calibri" w:eastAsia="宋体" w:cs="Arial"/>
                <w:kern w:val="2"/>
                <w:sz w:val="21"/>
                <w:szCs w:val="22"/>
                <w:lang w:val="en-US" w:eastAsia="zh-CN" w:bidi="ar-SA"/>
              </w:rPr>
            </w:pPr>
          </w:p>
        </w:tc>
        <w:tc>
          <w:tcPr>
            <w:tcW w:w="2560" w:type="dxa"/>
            <w:vMerge w:val="continue"/>
            <w:noWrap w:val="0"/>
            <w:vAlign w:val="center"/>
          </w:tcPr>
          <w:p w14:paraId="43CBCF18">
            <w:pPr>
              <w:widowControl w:val="0"/>
              <w:spacing w:line="276" w:lineRule="auto"/>
              <w:jc w:val="both"/>
              <w:rPr>
                <w:rFonts w:ascii="Calibri" w:hAnsi="Calibri" w:eastAsia="宋体" w:cs="Arial"/>
                <w:kern w:val="2"/>
                <w:sz w:val="21"/>
                <w:szCs w:val="22"/>
                <w:lang w:val="en-US" w:eastAsia="zh-CN" w:bidi="ar-SA"/>
              </w:rPr>
            </w:pPr>
          </w:p>
        </w:tc>
        <w:tc>
          <w:tcPr>
            <w:tcW w:w="2553" w:type="dxa"/>
            <w:vMerge w:val="continue"/>
            <w:noWrap w:val="0"/>
            <w:vAlign w:val="center"/>
          </w:tcPr>
          <w:p w14:paraId="64954146">
            <w:pPr>
              <w:widowControl w:val="0"/>
              <w:spacing w:line="276" w:lineRule="auto"/>
              <w:jc w:val="both"/>
              <w:rPr>
                <w:rFonts w:ascii="Calibri" w:hAnsi="Calibri" w:eastAsia="宋体" w:cs="Arial"/>
                <w:kern w:val="2"/>
                <w:sz w:val="21"/>
                <w:szCs w:val="22"/>
                <w:lang w:val="en-US" w:eastAsia="zh-CN" w:bidi="ar-SA"/>
              </w:rPr>
            </w:pPr>
          </w:p>
        </w:tc>
      </w:tr>
      <w:tr w14:paraId="290935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noWrap w:val="0"/>
            <w:vAlign w:val="center"/>
          </w:tcPr>
          <w:p w14:paraId="066A8F5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栏次</w:t>
            </w:r>
          </w:p>
        </w:tc>
        <w:tc>
          <w:tcPr>
            <w:tcW w:w="2560" w:type="dxa"/>
            <w:noWrap w:val="0"/>
            <w:vAlign w:val="center"/>
          </w:tcPr>
          <w:p w14:paraId="78C6069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w:t>
            </w:r>
          </w:p>
        </w:tc>
        <w:tc>
          <w:tcPr>
            <w:tcW w:w="2560" w:type="dxa"/>
            <w:noWrap w:val="0"/>
            <w:vAlign w:val="center"/>
          </w:tcPr>
          <w:p w14:paraId="222539C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w:t>
            </w:r>
          </w:p>
        </w:tc>
        <w:tc>
          <w:tcPr>
            <w:tcW w:w="2553" w:type="dxa"/>
            <w:noWrap w:val="0"/>
            <w:vAlign w:val="center"/>
          </w:tcPr>
          <w:p w14:paraId="79A74D6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3</w:t>
            </w:r>
          </w:p>
        </w:tc>
      </w:tr>
      <w:tr w14:paraId="601656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5620" w:type="dxa"/>
            <w:gridSpan w:val="2"/>
            <w:noWrap w:val="0"/>
            <w:vAlign w:val="center"/>
          </w:tcPr>
          <w:p w14:paraId="4B2429F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合计</w:t>
            </w:r>
          </w:p>
        </w:tc>
        <w:tc>
          <w:tcPr>
            <w:tcW w:w="2560" w:type="dxa"/>
            <w:noWrap w:val="0"/>
            <w:vAlign w:val="center"/>
          </w:tcPr>
          <w:p w14:paraId="21CED2D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24"/>
                <w:szCs w:val="22"/>
                <w:lang w:val="en-US" w:eastAsia="zh-CN" w:bidi="ar-SA"/>
              </w:rPr>
              <w:t>2,724.63</w:t>
            </w:r>
          </w:p>
        </w:tc>
        <w:tc>
          <w:tcPr>
            <w:tcW w:w="2560" w:type="dxa"/>
            <w:noWrap w:val="0"/>
            <w:vAlign w:val="center"/>
          </w:tcPr>
          <w:p w14:paraId="2D263FB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24"/>
                <w:szCs w:val="22"/>
                <w:lang w:val="en-US" w:eastAsia="zh-CN" w:bidi="ar-SA"/>
              </w:rPr>
              <w:t>1,304.10</w:t>
            </w:r>
          </w:p>
        </w:tc>
        <w:tc>
          <w:tcPr>
            <w:tcW w:w="2553" w:type="dxa"/>
            <w:noWrap w:val="0"/>
            <w:vAlign w:val="center"/>
          </w:tcPr>
          <w:p w14:paraId="3DE490B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24"/>
                <w:szCs w:val="22"/>
                <w:lang w:val="en-US" w:eastAsia="zh-CN" w:bidi="ar-SA"/>
              </w:rPr>
              <w:t>1,420.53</w:t>
            </w:r>
          </w:p>
        </w:tc>
      </w:tr>
      <w:tr w14:paraId="111F71F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24634A5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w:t>
            </w:r>
          </w:p>
        </w:tc>
        <w:tc>
          <w:tcPr>
            <w:tcW w:w="4480" w:type="dxa"/>
            <w:noWrap w:val="0"/>
            <w:vAlign w:val="center"/>
          </w:tcPr>
          <w:p w14:paraId="778AE8E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城乡社区支出</w:t>
            </w:r>
          </w:p>
        </w:tc>
        <w:tc>
          <w:tcPr>
            <w:tcW w:w="2560" w:type="dxa"/>
            <w:noWrap w:val="0"/>
            <w:vAlign w:val="center"/>
          </w:tcPr>
          <w:p w14:paraId="06FDB3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2,724.63</w:t>
            </w:r>
          </w:p>
        </w:tc>
        <w:tc>
          <w:tcPr>
            <w:tcW w:w="2560" w:type="dxa"/>
            <w:noWrap w:val="0"/>
            <w:vAlign w:val="center"/>
          </w:tcPr>
          <w:p w14:paraId="6C9A7E9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1,304.10</w:t>
            </w:r>
          </w:p>
        </w:tc>
        <w:tc>
          <w:tcPr>
            <w:tcW w:w="2553" w:type="dxa"/>
            <w:noWrap w:val="0"/>
            <w:vAlign w:val="center"/>
          </w:tcPr>
          <w:p w14:paraId="12C23DC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1,420.53</w:t>
            </w:r>
          </w:p>
        </w:tc>
      </w:tr>
      <w:tr w14:paraId="35C013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7CABE66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21203</w:t>
            </w:r>
          </w:p>
        </w:tc>
        <w:tc>
          <w:tcPr>
            <w:tcW w:w="4480" w:type="dxa"/>
            <w:noWrap w:val="0"/>
            <w:vAlign w:val="center"/>
          </w:tcPr>
          <w:p w14:paraId="2B85E61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城乡社区公共设施</w:t>
            </w:r>
          </w:p>
        </w:tc>
        <w:tc>
          <w:tcPr>
            <w:tcW w:w="2560" w:type="dxa"/>
            <w:noWrap w:val="0"/>
            <w:vAlign w:val="center"/>
          </w:tcPr>
          <w:p w14:paraId="55826DF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2,547.59</w:t>
            </w:r>
          </w:p>
        </w:tc>
        <w:tc>
          <w:tcPr>
            <w:tcW w:w="2560" w:type="dxa"/>
            <w:noWrap w:val="0"/>
            <w:vAlign w:val="center"/>
          </w:tcPr>
          <w:p w14:paraId="2A57F69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1,303.36</w:t>
            </w:r>
          </w:p>
        </w:tc>
        <w:tc>
          <w:tcPr>
            <w:tcW w:w="2553" w:type="dxa"/>
            <w:noWrap w:val="0"/>
            <w:vAlign w:val="center"/>
          </w:tcPr>
          <w:p w14:paraId="2E8B715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1,244.23</w:t>
            </w:r>
          </w:p>
        </w:tc>
      </w:tr>
      <w:tr w14:paraId="5A9E6E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287EF2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2120399</w:t>
            </w:r>
          </w:p>
        </w:tc>
        <w:tc>
          <w:tcPr>
            <w:tcW w:w="4480" w:type="dxa"/>
            <w:noWrap w:val="0"/>
            <w:vAlign w:val="center"/>
          </w:tcPr>
          <w:p w14:paraId="2F3CD2A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其他城乡社区公共设施支出</w:t>
            </w:r>
          </w:p>
        </w:tc>
        <w:tc>
          <w:tcPr>
            <w:tcW w:w="2560" w:type="dxa"/>
            <w:noWrap w:val="0"/>
            <w:vAlign w:val="center"/>
          </w:tcPr>
          <w:p w14:paraId="363ED9C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2,547.59</w:t>
            </w:r>
          </w:p>
        </w:tc>
        <w:tc>
          <w:tcPr>
            <w:tcW w:w="2560" w:type="dxa"/>
            <w:noWrap w:val="0"/>
            <w:vAlign w:val="center"/>
          </w:tcPr>
          <w:p w14:paraId="539377E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1,303.36</w:t>
            </w:r>
          </w:p>
        </w:tc>
        <w:tc>
          <w:tcPr>
            <w:tcW w:w="2553" w:type="dxa"/>
            <w:noWrap w:val="0"/>
            <w:vAlign w:val="center"/>
          </w:tcPr>
          <w:p w14:paraId="201374D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1,244.23</w:t>
            </w:r>
          </w:p>
        </w:tc>
      </w:tr>
      <w:tr w14:paraId="24767D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4D62A1F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21205</w:t>
            </w:r>
          </w:p>
        </w:tc>
        <w:tc>
          <w:tcPr>
            <w:tcW w:w="4480" w:type="dxa"/>
            <w:noWrap w:val="0"/>
            <w:vAlign w:val="center"/>
          </w:tcPr>
          <w:p w14:paraId="3AE9363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城乡社区环境卫生</w:t>
            </w:r>
          </w:p>
        </w:tc>
        <w:tc>
          <w:tcPr>
            <w:tcW w:w="2560" w:type="dxa"/>
            <w:noWrap w:val="0"/>
            <w:vAlign w:val="center"/>
          </w:tcPr>
          <w:p w14:paraId="1B652C6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2.36</w:t>
            </w:r>
          </w:p>
        </w:tc>
        <w:tc>
          <w:tcPr>
            <w:tcW w:w="2560" w:type="dxa"/>
            <w:noWrap w:val="0"/>
            <w:vAlign w:val="center"/>
          </w:tcPr>
          <w:p w14:paraId="7163860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0.00</w:t>
            </w:r>
          </w:p>
        </w:tc>
        <w:tc>
          <w:tcPr>
            <w:tcW w:w="2553" w:type="dxa"/>
            <w:noWrap w:val="0"/>
            <w:vAlign w:val="center"/>
          </w:tcPr>
          <w:p w14:paraId="6EE58C4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2.36</w:t>
            </w:r>
          </w:p>
        </w:tc>
      </w:tr>
      <w:tr w14:paraId="2D6B12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0672BA7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2120501</w:t>
            </w:r>
          </w:p>
        </w:tc>
        <w:tc>
          <w:tcPr>
            <w:tcW w:w="4480" w:type="dxa"/>
            <w:noWrap w:val="0"/>
            <w:vAlign w:val="center"/>
          </w:tcPr>
          <w:p w14:paraId="4E1806D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城乡社区环境卫生</w:t>
            </w:r>
          </w:p>
        </w:tc>
        <w:tc>
          <w:tcPr>
            <w:tcW w:w="2560" w:type="dxa"/>
            <w:noWrap w:val="0"/>
            <w:vAlign w:val="center"/>
          </w:tcPr>
          <w:p w14:paraId="05C34A4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2.36</w:t>
            </w:r>
          </w:p>
        </w:tc>
        <w:tc>
          <w:tcPr>
            <w:tcW w:w="2560" w:type="dxa"/>
            <w:noWrap w:val="0"/>
            <w:vAlign w:val="center"/>
          </w:tcPr>
          <w:p w14:paraId="1052CB1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0.00</w:t>
            </w:r>
          </w:p>
        </w:tc>
        <w:tc>
          <w:tcPr>
            <w:tcW w:w="2553" w:type="dxa"/>
            <w:noWrap w:val="0"/>
            <w:vAlign w:val="center"/>
          </w:tcPr>
          <w:p w14:paraId="3127081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2.36</w:t>
            </w:r>
          </w:p>
        </w:tc>
      </w:tr>
      <w:tr w14:paraId="574D29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744A97E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21299</w:t>
            </w:r>
          </w:p>
        </w:tc>
        <w:tc>
          <w:tcPr>
            <w:tcW w:w="4480" w:type="dxa"/>
            <w:noWrap w:val="0"/>
            <w:vAlign w:val="center"/>
          </w:tcPr>
          <w:p w14:paraId="6D8D54B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其他城乡社区支出</w:t>
            </w:r>
          </w:p>
        </w:tc>
        <w:tc>
          <w:tcPr>
            <w:tcW w:w="2560" w:type="dxa"/>
            <w:noWrap w:val="0"/>
            <w:vAlign w:val="center"/>
          </w:tcPr>
          <w:p w14:paraId="500F844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174.68</w:t>
            </w:r>
          </w:p>
        </w:tc>
        <w:tc>
          <w:tcPr>
            <w:tcW w:w="2560" w:type="dxa"/>
            <w:noWrap w:val="0"/>
            <w:vAlign w:val="center"/>
          </w:tcPr>
          <w:p w14:paraId="2401280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0.74</w:t>
            </w:r>
          </w:p>
        </w:tc>
        <w:tc>
          <w:tcPr>
            <w:tcW w:w="2553" w:type="dxa"/>
            <w:noWrap w:val="0"/>
            <w:vAlign w:val="center"/>
          </w:tcPr>
          <w:p w14:paraId="3E116E6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173.95</w:t>
            </w:r>
          </w:p>
        </w:tc>
      </w:tr>
      <w:tr w14:paraId="02ED4E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140" w:type="dxa"/>
            <w:noWrap w:val="0"/>
            <w:vAlign w:val="center"/>
          </w:tcPr>
          <w:p w14:paraId="3683DB5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2129999</w:t>
            </w:r>
          </w:p>
        </w:tc>
        <w:tc>
          <w:tcPr>
            <w:tcW w:w="4480" w:type="dxa"/>
            <w:noWrap w:val="0"/>
            <w:vAlign w:val="center"/>
          </w:tcPr>
          <w:p w14:paraId="3AF3651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其他城乡社区支出</w:t>
            </w:r>
          </w:p>
        </w:tc>
        <w:tc>
          <w:tcPr>
            <w:tcW w:w="2560" w:type="dxa"/>
            <w:noWrap w:val="0"/>
            <w:vAlign w:val="center"/>
          </w:tcPr>
          <w:p w14:paraId="2116901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174.68</w:t>
            </w:r>
          </w:p>
        </w:tc>
        <w:tc>
          <w:tcPr>
            <w:tcW w:w="2560" w:type="dxa"/>
            <w:noWrap w:val="0"/>
            <w:vAlign w:val="center"/>
          </w:tcPr>
          <w:p w14:paraId="1C1C66C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0.74</w:t>
            </w:r>
          </w:p>
        </w:tc>
        <w:tc>
          <w:tcPr>
            <w:tcW w:w="2553" w:type="dxa"/>
            <w:noWrap w:val="0"/>
            <w:vAlign w:val="center"/>
          </w:tcPr>
          <w:p w14:paraId="0BB1F33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173.95</w:t>
            </w:r>
          </w:p>
        </w:tc>
      </w:tr>
      <w:tr w14:paraId="1AEB38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13" w:hRule="exact"/>
          <w:jc w:val="center"/>
        </w:trPr>
        <w:tc>
          <w:tcPr>
            <w:tcW w:w="13293" w:type="dxa"/>
            <w:gridSpan w:val="5"/>
            <w:tcBorders>
              <w:left w:val="nil"/>
              <w:bottom w:val="nil"/>
              <w:right w:val="nil"/>
            </w:tcBorders>
            <w:noWrap w:val="0"/>
            <w:vAlign w:val="center"/>
          </w:tcPr>
          <w:p w14:paraId="4FBB53A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24"/>
                <w:szCs w:val="22"/>
                <w:lang w:val="en-US" w:eastAsia="zh-CN" w:bidi="ar-SA"/>
              </w:rPr>
              <w:t>注：本表反映部门本年度一般公共预算财政拨款支出情况。</w:t>
            </w:r>
          </w:p>
        </w:tc>
      </w:tr>
    </w:tbl>
    <w:p w14:paraId="37F26EF3">
      <w:pPr>
        <w:widowControl/>
        <w:jc w:val="left"/>
        <w:rPr>
          <w:rFonts w:ascii="Times New Roman" w:hAnsi="Times New Roman" w:eastAsia="仿宋_GB2312" w:cs="Times New Roman"/>
          <w:bCs/>
          <w:kern w:val="0"/>
          <w:szCs w:val="21"/>
        </w:rPr>
      </w:pPr>
      <w:r>
        <w:br w:type="page"/>
      </w:r>
    </w:p>
    <w:p w14:paraId="7B54CE5A">
      <w:pPr>
        <w:numPr>
          <w:ilvl w:val="0"/>
          <w:numId w:val="0"/>
        </w:numPr>
        <w:jc w:val="center"/>
        <w:outlineLvl w:val="9"/>
        <w:rPr>
          <w:rFonts w:ascii="黑体" w:hAnsi="仿宋" w:eastAsia="黑体"/>
          <w:sz w:val="32"/>
          <w:szCs w:val="32"/>
          <w:lang w:val="en-US" w:eastAsia="zh-CN"/>
        </w:rPr>
      </w:pPr>
      <w:r>
        <w:rPr>
          <w:rFonts w:hint="eastAsia" w:ascii="黑体" w:hAnsi="仿宋" w:eastAsia="黑体"/>
          <w:sz w:val="32"/>
          <w:szCs w:val="32"/>
          <w:lang w:val="en-US" w:eastAsia="zh-CN"/>
        </w:rPr>
        <w:t>一般公共预算财政拨款基本支出决算明细表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659D758C">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5AE9E772">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w:t>
            </w:r>
            <w:r>
              <w:rPr>
                <w:rFonts w:ascii="宋体" w:hAnsi="宋体" w:eastAsia="宋体" w:cs="宋体"/>
                <w:b/>
                <w:bCs/>
                <w:kern w:val="2"/>
                <w:sz w:val="20"/>
                <w:szCs w:val="22"/>
                <w:lang w:val="en-US" w:eastAsia="zh-CN" w:bidi="ar-SA"/>
              </w:rPr>
              <w:t>06</w:t>
            </w:r>
            <w:r>
              <w:rPr>
                <w:rFonts w:ascii="宋体" w:hAnsi="宋体" w:eastAsia="宋体" w:cs="宋体"/>
                <w:kern w:val="2"/>
                <w:sz w:val="20"/>
                <w:szCs w:val="22"/>
                <w:lang w:val="en-US" w:eastAsia="zh-CN" w:bidi="ar-SA"/>
              </w:rPr>
              <w:t>表</w:t>
            </w:r>
          </w:p>
        </w:tc>
      </w:tr>
      <w:tr w14:paraId="3D82C6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3E8EB4B4">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单位：怀化市市政设施维护中心(演示)</w:t>
            </w:r>
          </w:p>
        </w:tc>
        <w:tc>
          <w:tcPr>
            <w:tcW w:w="2000" w:type="dxa"/>
            <w:noWrap w:val="0"/>
            <w:vAlign w:val="top"/>
          </w:tcPr>
          <w:p w14:paraId="29221455">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0E4CD0E5">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1E2EB645">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40"/>
        <w:gridCol w:w="2540"/>
        <w:gridCol w:w="1300"/>
        <w:gridCol w:w="540"/>
        <w:gridCol w:w="2000"/>
        <w:gridCol w:w="1300"/>
        <w:gridCol w:w="540"/>
        <w:gridCol w:w="3260"/>
        <w:gridCol w:w="1273"/>
      </w:tblGrid>
      <w:tr w14:paraId="4EC866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4380" w:type="dxa"/>
            <w:gridSpan w:val="3"/>
            <w:noWrap w:val="0"/>
            <w:vAlign w:val="center"/>
          </w:tcPr>
          <w:p w14:paraId="661659C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人员经费</w:t>
            </w:r>
          </w:p>
        </w:tc>
        <w:tc>
          <w:tcPr>
            <w:tcW w:w="8913" w:type="dxa"/>
            <w:gridSpan w:val="6"/>
            <w:noWrap w:val="0"/>
            <w:vAlign w:val="center"/>
          </w:tcPr>
          <w:p w14:paraId="18F27AC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公用经费</w:t>
            </w:r>
          </w:p>
        </w:tc>
      </w:tr>
      <w:tr w14:paraId="6ACE16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vMerge w:val="restart"/>
            <w:noWrap w:val="0"/>
            <w:vAlign w:val="center"/>
          </w:tcPr>
          <w:p w14:paraId="072A3F1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科目代码</w:t>
            </w:r>
          </w:p>
        </w:tc>
        <w:tc>
          <w:tcPr>
            <w:tcW w:w="2540" w:type="dxa"/>
            <w:vMerge w:val="restart"/>
            <w:noWrap w:val="0"/>
            <w:vAlign w:val="center"/>
          </w:tcPr>
          <w:p w14:paraId="2099E18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科目名称</w:t>
            </w:r>
          </w:p>
        </w:tc>
        <w:tc>
          <w:tcPr>
            <w:tcW w:w="1300" w:type="dxa"/>
            <w:vMerge w:val="restart"/>
            <w:noWrap w:val="0"/>
            <w:vAlign w:val="center"/>
          </w:tcPr>
          <w:p w14:paraId="6B8E35C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决算数</w:t>
            </w:r>
          </w:p>
        </w:tc>
        <w:tc>
          <w:tcPr>
            <w:tcW w:w="540" w:type="dxa"/>
            <w:vMerge w:val="restart"/>
            <w:noWrap w:val="0"/>
            <w:vAlign w:val="center"/>
          </w:tcPr>
          <w:p w14:paraId="48BD130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科目代码</w:t>
            </w:r>
          </w:p>
        </w:tc>
        <w:tc>
          <w:tcPr>
            <w:tcW w:w="2000" w:type="dxa"/>
            <w:vMerge w:val="restart"/>
            <w:noWrap w:val="0"/>
            <w:vAlign w:val="center"/>
          </w:tcPr>
          <w:p w14:paraId="7355E0D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科目名称</w:t>
            </w:r>
          </w:p>
        </w:tc>
        <w:tc>
          <w:tcPr>
            <w:tcW w:w="1300" w:type="dxa"/>
            <w:vMerge w:val="restart"/>
            <w:noWrap w:val="0"/>
            <w:vAlign w:val="center"/>
          </w:tcPr>
          <w:p w14:paraId="1CC1963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决算数</w:t>
            </w:r>
          </w:p>
        </w:tc>
        <w:tc>
          <w:tcPr>
            <w:tcW w:w="540" w:type="dxa"/>
            <w:vMerge w:val="restart"/>
            <w:noWrap w:val="0"/>
            <w:vAlign w:val="center"/>
          </w:tcPr>
          <w:p w14:paraId="376C6B7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科目代码</w:t>
            </w:r>
          </w:p>
        </w:tc>
        <w:tc>
          <w:tcPr>
            <w:tcW w:w="3260" w:type="dxa"/>
            <w:vMerge w:val="restart"/>
            <w:noWrap w:val="0"/>
            <w:vAlign w:val="center"/>
          </w:tcPr>
          <w:p w14:paraId="4FB1378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科目名称</w:t>
            </w:r>
          </w:p>
        </w:tc>
        <w:tc>
          <w:tcPr>
            <w:tcW w:w="1273" w:type="dxa"/>
            <w:vMerge w:val="restart"/>
            <w:noWrap w:val="0"/>
            <w:vAlign w:val="center"/>
          </w:tcPr>
          <w:p w14:paraId="2545DF7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决算数</w:t>
            </w:r>
          </w:p>
        </w:tc>
      </w:tr>
      <w:tr w14:paraId="6C370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vMerge w:val="continue"/>
            <w:noWrap w:val="0"/>
            <w:vAlign w:val="center"/>
          </w:tcPr>
          <w:p w14:paraId="1A15018C">
            <w:pPr>
              <w:widowControl w:val="0"/>
              <w:spacing w:line="276" w:lineRule="auto"/>
              <w:jc w:val="both"/>
              <w:rPr>
                <w:rFonts w:ascii="Calibri" w:hAnsi="Calibri" w:eastAsia="宋体" w:cs="Arial"/>
                <w:kern w:val="2"/>
                <w:sz w:val="21"/>
                <w:szCs w:val="22"/>
                <w:lang w:val="en-US" w:eastAsia="zh-CN" w:bidi="ar-SA"/>
              </w:rPr>
            </w:pPr>
          </w:p>
        </w:tc>
        <w:tc>
          <w:tcPr>
            <w:tcW w:w="2540" w:type="dxa"/>
            <w:vMerge w:val="continue"/>
            <w:noWrap w:val="0"/>
            <w:vAlign w:val="center"/>
          </w:tcPr>
          <w:p w14:paraId="19EE4ACD">
            <w:pPr>
              <w:widowControl w:val="0"/>
              <w:spacing w:line="276" w:lineRule="auto"/>
              <w:jc w:val="both"/>
              <w:rPr>
                <w:rFonts w:ascii="Calibri" w:hAnsi="Calibri" w:eastAsia="宋体" w:cs="Arial"/>
                <w:kern w:val="2"/>
                <w:sz w:val="21"/>
                <w:szCs w:val="22"/>
                <w:lang w:val="en-US" w:eastAsia="zh-CN" w:bidi="ar-SA"/>
              </w:rPr>
            </w:pPr>
          </w:p>
        </w:tc>
        <w:tc>
          <w:tcPr>
            <w:tcW w:w="1300" w:type="dxa"/>
            <w:vMerge w:val="continue"/>
            <w:noWrap w:val="0"/>
            <w:vAlign w:val="center"/>
          </w:tcPr>
          <w:p w14:paraId="3EE6A4D7">
            <w:pPr>
              <w:widowControl w:val="0"/>
              <w:spacing w:line="276" w:lineRule="auto"/>
              <w:jc w:val="both"/>
              <w:rPr>
                <w:rFonts w:ascii="Calibri" w:hAnsi="Calibri" w:eastAsia="宋体" w:cs="Arial"/>
                <w:kern w:val="2"/>
                <w:sz w:val="21"/>
                <w:szCs w:val="22"/>
                <w:lang w:val="en-US" w:eastAsia="zh-CN" w:bidi="ar-SA"/>
              </w:rPr>
            </w:pPr>
          </w:p>
        </w:tc>
        <w:tc>
          <w:tcPr>
            <w:tcW w:w="540" w:type="dxa"/>
            <w:vMerge w:val="continue"/>
            <w:noWrap w:val="0"/>
            <w:vAlign w:val="center"/>
          </w:tcPr>
          <w:p w14:paraId="675E2225">
            <w:pPr>
              <w:widowControl w:val="0"/>
              <w:spacing w:line="276" w:lineRule="auto"/>
              <w:jc w:val="both"/>
              <w:rPr>
                <w:rFonts w:ascii="Calibri" w:hAnsi="Calibri" w:eastAsia="宋体" w:cs="Arial"/>
                <w:kern w:val="2"/>
                <w:sz w:val="21"/>
                <w:szCs w:val="22"/>
                <w:lang w:val="en-US" w:eastAsia="zh-CN" w:bidi="ar-SA"/>
              </w:rPr>
            </w:pPr>
          </w:p>
        </w:tc>
        <w:tc>
          <w:tcPr>
            <w:tcW w:w="2000" w:type="dxa"/>
            <w:vMerge w:val="continue"/>
            <w:noWrap w:val="0"/>
            <w:vAlign w:val="center"/>
          </w:tcPr>
          <w:p w14:paraId="1D7B28A5">
            <w:pPr>
              <w:widowControl w:val="0"/>
              <w:spacing w:line="276" w:lineRule="auto"/>
              <w:jc w:val="both"/>
              <w:rPr>
                <w:rFonts w:ascii="Calibri" w:hAnsi="Calibri" w:eastAsia="宋体" w:cs="Arial"/>
                <w:kern w:val="2"/>
                <w:sz w:val="21"/>
                <w:szCs w:val="22"/>
                <w:lang w:val="en-US" w:eastAsia="zh-CN" w:bidi="ar-SA"/>
              </w:rPr>
            </w:pPr>
          </w:p>
        </w:tc>
        <w:tc>
          <w:tcPr>
            <w:tcW w:w="1300" w:type="dxa"/>
            <w:vMerge w:val="continue"/>
            <w:noWrap w:val="0"/>
            <w:vAlign w:val="center"/>
          </w:tcPr>
          <w:p w14:paraId="438FE3EC">
            <w:pPr>
              <w:widowControl w:val="0"/>
              <w:spacing w:line="276" w:lineRule="auto"/>
              <w:jc w:val="both"/>
              <w:rPr>
                <w:rFonts w:ascii="Calibri" w:hAnsi="Calibri" w:eastAsia="宋体" w:cs="Arial"/>
                <w:kern w:val="2"/>
                <w:sz w:val="21"/>
                <w:szCs w:val="22"/>
                <w:lang w:val="en-US" w:eastAsia="zh-CN" w:bidi="ar-SA"/>
              </w:rPr>
            </w:pPr>
          </w:p>
        </w:tc>
        <w:tc>
          <w:tcPr>
            <w:tcW w:w="540" w:type="dxa"/>
            <w:vMerge w:val="continue"/>
            <w:noWrap w:val="0"/>
            <w:vAlign w:val="center"/>
          </w:tcPr>
          <w:p w14:paraId="27A17FCA">
            <w:pPr>
              <w:widowControl w:val="0"/>
              <w:spacing w:line="276" w:lineRule="auto"/>
              <w:jc w:val="both"/>
              <w:rPr>
                <w:rFonts w:ascii="Calibri" w:hAnsi="Calibri" w:eastAsia="宋体" w:cs="Arial"/>
                <w:kern w:val="2"/>
                <w:sz w:val="21"/>
                <w:szCs w:val="22"/>
                <w:lang w:val="en-US" w:eastAsia="zh-CN" w:bidi="ar-SA"/>
              </w:rPr>
            </w:pPr>
          </w:p>
        </w:tc>
        <w:tc>
          <w:tcPr>
            <w:tcW w:w="3260" w:type="dxa"/>
            <w:vMerge w:val="continue"/>
            <w:noWrap w:val="0"/>
            <w:vAlign w:val="center"/>
          </w:tcPr>
          <w:p w14:paraId="03E0270D">
            <w:pPr>
              <w:widowControl w:val="0"/>
              <w:spacing w:line="276" w:lineRule="auto"/>
              <w:jc w:val="both"/>
              <w:rPr>
                <w:rFonts w:ascii="Calibri" w:hAnsi="Calibri" w:eastAsia="宋体" w:cs="Arial"/>
                <w:kern w:val="2"/>
                <w:sz w:val="21"/>
                <w:szCs w:val="22"/>
                <w:lang w:val="en-US" w:eastAsia="zh-CN" w:bidi="ar-SA"/>
              </w:rPr>
            </w:pPr>
          </w:p>
        </w:tc>
        <w:tc>
          <w:tcPr>
            <w:tcW w:w="1273" w:type="dxa"/>
            <w:vMerge w:val="continue"/>
            <w:noWrap w:val="0"/>
            <w:vAlign w:val="center"/>
          </w:tcPr>
          <w:p w14:paraId="4C51A616">
            <w:pPr>
              <w:widowControl w:val="0"/>
              <w:spacing w:line="276" w:lineRule="auto"/>
              <w:jc w:val="both"/>
              <w:rPr>
                <w:rFonts w:ascii="Calibri" w:hAnsi="Calibri" w:eastAsia="宋体" w:cs="Arial"/>
                <w:kern w:val="2"/>
                <w:sz w:val="21"/>
                <w:szCs w:val="22"/>
                <w:lang w:val="en-US" w:eastAsia="zh-CN" w:bidi="ar-SA"/>
              </w:rPr>
            </w:pPr>
          </w:p>
        </w:tc>
      </w:tr>
      <w:tr w14:paraId="1A426F0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73B6FD1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w:t>
            </w:r>
          </w:p>
        </w:tc>
        <w:tc>
          <w:tcPr>
            <w:tcW w:w="2540" w:type="dxa"/>
            <w:noWrap w:val="0"/>
            <w:vAlign w:val="center"/>
          </w:tcPr>
          <w:p w14:paraId="1746234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工资福利支出</w:t>
            </w:r>
          </w:p>
        </w:tc>
        <w:tc>
          <w:tcPr>
            <w:tcW w:w="1300" w:type="dxa"/>
            <w:noWrap w:val="0"/>
            <w:vAlign w:val="center"/>
          </w:tcPr>
          <w:p w14:paraId="0B26CD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1,085.29</w:t>
            </w:r>
          </w:p>
        </w:tc>
        <w:tc>
          <w:tcPr>
            <w:tcW w:w="540" w:type="dxa"/>
            <w:noWrap w:val="0"/>
            <w:vAlign w:val="center"/>
          </w:tcPr>
          <w:p w14:paraId="5CAB5CB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w:t>
            </w:r>
          </w:p>
        </w:tc>
        <w:tc>
          <w:tcPr>
            <w:tcW w:w="2000" w:type="dxa"/>
            <w:noWrap w:val="0"/>
            <w:vAlign w:val="center"/>
          </w:tcPr>
          <w:p w14:paraId="03D174D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商品和服务支出</w:t>
            </w:r>
          </w:p>
        </w:tc>
        <w:tc>
          <w:tcPr>
            <w:tcW w:w="1300" w:type="dxa"/>
            <w:noWrap w:val="0"/>
            <w:vAlign w:val="center"/>
          </w:tcPr>
          <w:p w14:paraId="102B3FD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64.16</w:t>
            </w:r>
          </w:p>
        </w:tc>
        <w:tc>
          <w:tcPr>
            <w:tcW w:w="540" w:type="dxa"/>
            <w:noWrap w:val="0"/>
            <w:vAlign w:val="center"/>
          </w:tcPr>
          <w:p w14:paraId="1636308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307</w:t>
            </w:r>
          </w:p>
        </w:tc>
        <w:tc>
          <w:tcPr>
            <w:tcW w:w="3260" w:type="dxa"/>
            <w:noWrap w:val="0"/>
            <w:vAlign w:val="center"/>
          </w:tcPr>
          <w:p w14:paraId="6A1D53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债务利息及费用支出</w:t>
            </w:r>
          </w:p>
        </w:tc>
        <w:tc>
          <w:tcPr>
            <w:tcW w:w="1273" w:type="dxa"/>
            <w:noWrap w:val="0"/>
            <w:vAlign w:val="center"/>
          </w:tcPr>
          <w:p w14:paraId="1EE7F52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184DD5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7A3277A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30101</w:t>
            </w:r>
          </w:p>
        </w:tc>
        <w:tc>
          <w:tcPr>
            <w:tcW w:w="2540" w:type="dxa"/>
            <w:noWrap w:val="0"/>
            <w:vAlign w:val="center"/>
          </w:tcPr>
          <w:p w14:paraId="717C694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基本工资</w:t>
            </w:r>
          </w:p>
        </w:tc>
        <w:tc>
          <w:tcPr>
            <w:tcW w:w="1300" w:type="dxa"/>
            <w:noWrap w:val="0"/>
            <w:vAlign w:val="center"/>
          </w:tcPr>
          <w:p w14:paraId="27511C8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673.78</w:t>
            </w:r>
          </w:p>
        </w:tc>
        <w:tc>
          <w:tcPr>
            <w:tcW w:w="540" w:type="dxa"/>
            <w:noWrap w:val="0"/>
            <w:vAlign w:val="center"/>
          </w:tcPr>
          <w:p w14:paraId="4D720A1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30201</w:t>
            </w:r>
          </w:p>
        </w:tc>
        <w:tc>
          <w:tcPr>
            <w:tcW w:w="2000" w:type="dxa"/>
            <w:noWrap w:val="0"/>
            <w:vAlign w:val="center"/>
          </w:tcPr>
          <w:p w14:paraId="634C0D1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办公费</w:t>
            </w:r>
          </w:p>
        </w:tc>
        <w:tc>
          <w:tcPr>
            <w:tcW w:w="1300" w:type="dxa"/>
            <w:noWrap w:val="0"/>
            <w:vAlign w:val="center"/>
          </w:tcPr>
          <w:p w14:paraId="2BA73AC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2AE379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30701</w:t>
            </w:r>
          </w:p>
        </w:tc>
        <w:tc>
          <w:tcPr>
            <w:tcW w:w="3260" w:type="dxa"/>
            <w:noWrap w:val="0"/>
            <w:vAlign w:val="center"/>
          </w:tcPr>
          <w:p w14:paraId="5805133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国内债务付息</w:t>
            </w:r>
          </w:p>
        </w:tc>
        <w:tc>
          <w:tcPr>
            <w:tcW w:w="1273" w:type="dxa"/>
            <w:noWrap w:val="0"/>
            <w:vAlign w:val="center"/>
          </w:tcPr>
          <w:p w14:paraId="7ACFE99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0CA01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FED474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30102</w:t>
            </w:r>
          </w:p>
        </w:tc>
        <w:tc>
          <w:tcPr>
            <w:tcW w:w="2540" w:type="dxa"/>
            <w:noWrap w:val="0"/>
            <w:vAlign w:val="center"/>
          </w:tcPr>
          <w:p w14:paraId="7294702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津贴补贴</w:t>
            </w:r>
          </w:p>
        </w:tc>
        <w:tc>
          <w:tcPr>
            <w:tcW w:w="1300" w:type="dxa"/>
            <w:noWrap w:val="0"/>
            <w:vAlign w:val="center"/>
          </w:tcPr>
          <w:p w14:paraId="155C148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D01BB4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30202</w:t>
            </w:r>
          </w:p>
        </w:tc>
        <w:tc>
          <w:tcPr>
            <w:tcW w:w="2000" w:type="dxa"/>
            <w:noWrap w:val="0"/>
            <w:vAlign w:val="center"/>
          </w:tcPr>
          <w:p w14:paraId="7892BC2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印刷费</w:t>
            </w:r>
          </w:p>
        </w:tc>
        <w:tc>
          <w:tcPr>
            <w:tcW w:w="1300" w:type="dxa"/>
            <w:noWrap w:val="0"/>
            <w:vAlign w:val="center"/>
          </w:tcPr>
          <w:p w14:paraId="5630EE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68D5E37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30702</w:t>
            </w:r>
          </w:p>
        </w:tc>
        <w:tc>
          <w:tcPr>
            <w:tcW w:w="3260" w:type="dxa"/>
            <w:noWrap w:val="0"/>
            <w:vAlign w:val="center"/>
          </w:tcPr>
          <w:p w14:paraId="1B3229D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国外债务付息</w:t>
            </w:r>
          </w:p>
        </w:tc>
        <w:tc>
          <w:tcPr>
            <w:tcW w:w="1273" w:type="dxa"/>
            <w:noWrap w:val="0"/>
            <w:vAlign w:val="center"/>
          </w:tcPr>
          <w:p w14:paraId="38E8B4F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1AAD32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1106BF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30103</w:t>
            </w:r>
          </w:p>
        </w:tc>
        <w:tc>
          <w:tcPr>
            <w:tcW w:w="2540" w:type="dxa"/>
            <w:noWrap w:val="0"/>
            <w:vAlign w:val="center"/>
          </w:tcPr>
          <w:p w14:paraId="617F7D9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奖金</w:t>
            </w:r>
          </w:p>
        </w:tc>
        <w:tc>
          <w:tcPr>
            <w:tcW w:w="1300" w:type="dxa"/>
            <w:noWrap w:val="0"/>
            <w:vAlign w:val="center"/>
          </w:tcPr>
          <w:p w14:paraId="7149FD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210.69</w:t>
            </w:r>
          </w:p>
        </w:tc>
        <w:tc>
          <w:tcPr>
            <w:tcW w:w="540" w:type="dxa"/>
            <w:noWrap w:val="0"/>
            <w:vAlign w:val="center"/>
          </w:tcPr>
          <w:p w14:paraId="0B3D60A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30203</w:t>
            </w:r>
          </w:p>
        </w:tc>
        <w:tc>
          <w:tcPr>
            <w:tcW w:w="2000" w:type="dxa"/>
            <w:noWrap w:val="0"/>
            <w:vAlign w:val="center"/>
          </w:tcPr>
          <w:p w14:paraId="2E05D00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咨询费</w:t>
            </w:r>
          </w:p>
        </w:tc>
        <w:tc>
          <w:tcPr>
            <w:tcW w:w="1300" w:type="dxa"/>
            <w:noWrap w:val="0"/>
            <w:vAlign w:val="center"/>
          </w:tcPr>
          <w:p w14:paraId="6D70A55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4AEF71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w:t>
            </w:r>
          </w:p>
        </w:tc>
        <w:tc>
          <w:tcPr>
            <w:tcW w:w="3260" w:type="dxa"/>
            <w:noWrap w:val="0"/>
            <w:vAlign w:val="center"/>
          </w:tcPr>
          <w:p w14:paraId="1CCAD7D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资本性支出</w:t>
            </w:r>
          </w:p>
        </w:tc>
        <w:tc>
          <w:tcPr>
            <w:tcW w:w="1273" w:type="dxa"/>
            <w:noWrap w:val="0"/>
            <w:vAlign w:val="center"/>
          </w:tcPr>
          <w:p w14:paraId="0202A9B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6F09A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DABEA7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30106</w:t>
            </w:r>
          </w:p>
        </w:tc>
        <w:tc>
          <w:tcPr>
            <w:tcW w:w="2540" w:type="dxa"/>
            <w:noWrap w:val="0"/>
            <w:vAlign w:val="center"/>
          </w:tcPr>
          <w:p w14:paraId="7544684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伙食补助费</w:t>
            </w:r>
          </w:p>
        </w:tc>
        <w:tc>
          <w:tcPr>
            <w:tcW w:w="1300" w:type="dxa"/>
            <w:noWrap w:val="0"/>
            <w:vAlign w:val="center"/>
          </w:tcPr>
          <w:p w14:paraId="5B148D4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86E78D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30204</w:t>
            </w:r>
          </w:p>
        </w:tc>
        <w:tc>
          <w:tcPr>
            <w:tcW w:w="2000" w:type="dxa"/>
            <w:noWrap w:val="0"/>
            <w:vAlign w:val="center"/>
          </w:tcPr>
          <w:p w14:paraId="3B7CE13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手续费</w:t>
            </w:r>
          </w:p>
        </w:tc>
        <w:tc>
          <w:tcPr>
            <w:tcW w:w="1300" w:type="dxa"/>
            <w:noWrap w:val="0"/>
            <w:vAlign w:val="center"/>
          </w:tcPr>
          <w:p w14:paraId="591F43A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280F26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31001</w:t>
            </w:r>
          </w:p>
        </w:tc>
        <w:tc>
          <w:tcPr>
            <w:tcW w:w="3260" w:type="dxa"/>
            <w:noWrap w:val="0"/>
            <w:vAlign w:val="center"/>
          </w:tcPr>
          <w:p w14:paraId="0485DDC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房屋建筑物购建</w:t>
            </w:r>
          </w:p>
        </w:tc>
        <w:tc>
          <w:tcPr>
            <w:tcW w:w="1273" w:type="dxa"/>
            <w:noWrap w:val="0"/>
            <w:vAlign w:val="center"/>
          </w:tcPr>
          <w:p w14:paraId="06ACEA7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44F60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B74EF9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30107</w:t>
            </w:r>
          </w:p>
        </w:tc>
        <w:tc>
          <w:tcPr>
            <w:tcW w:w="2540" w:type="dxa"/>
            <w:noWrap w:val="0"/>
            <w:vAlign w:val="center"/>
          </w:tcPr>
          <w:p w14:paraId="29680C9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绩效工资</w:t>
            </w:r>
          </w:p>
        </w:tc>
        <w:tc>
          <w:tcPr>
            <w:tcW w:w="1300" w:type="dxa"/>
            <w:noWrap w:val="0"/>
            <w:vAlign w:val="center"/>
          </w:tcPr>
          <w:p w14:paraId="7DD5AF4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1.04</w:t>
            </w:r>
          </w:p>
        </w:tc>
        <w:tc>
          <w:tcPr>
            <w:tcW w:w="540" w:type="dxa"/>
            <w:noWrap w:val="0"/>
            <w:vAlign w:val="center"/>
          </w:tcPr>
          <w:p w14:paraId="3F7FB9C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30205</w:t>
            </w:r>
          </w:p>
        </w:tc>
        <w:tc>
          <w:tcPr>
            <w:tcW w:w="2000" w:type="dxa"/>
            <w:noWrap w:val="0"/>
            <w:vAlign w:val="center"/>
          </w:tcPr>
          <w:p w14:paraId="14593F6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水费</w:t>
            </w:r>
          </w:p>
        </w:tc>
        <w:tc>
          <w:tcPr>
            <w:tcW w:w="1300" w:type="dxa"/>
            <w:noWrap w:val="0"/>
            <w:vAlign w:val="center"/>
          </w:tcPr>
          <w:p w14:paraId="13419F9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78233B3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31002</w:t>
            </w:r>
          </w:p>
        </w:tc>
        <w:tc>
          <w:tcPr>
            <w:tcW w:w="3260" w:type="dxa"/>
            <w:noWrap w:val="0"/>
            <w:vAlign w:val="center"/>
          </w:tcPr>
          <w:p w14:paraId="79A14B6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办公设备购置</w:t>
            </w:r>
          </w:p>
        </w:tc>
        <w:tc>
          <w:tcPr>
            <w:tcW w:w="1273" w:type="dxa"/>
            <w:noWrap w:val="0"/>
            <w:vAlign w:val="center"/>
          </w:tcPr>
          <w:p w14:paraId="3D161E8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E9D6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275D54B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30108</w:t>
            </w:r>
          </w:p>
        </w:tc>
        <w:tc>
          <w:tcPr>
            <w:tcW w:w="2540" w:type="dxa"/>
            <w:noWrap w:val="0"/>
            <w:vAlign w:val="center"/>
          </w:tcPr>
          <w:p w14:paraId="7F1855F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机关事业单位基本养老保险缴费</w:t>
            </w:r>
          </w:p>
        </w:tc>
        <w:tc>
          <w:tcPr>
            <w:tcW w:w="1300" w:type="dxa"/>
            <w:noWrap w:val="0"/>
            <w:vAlign w:val="center"/>
          </w:tcPr>
          <w:p w14:paraId="5CE3E0A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16CE53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30206</w:t>
            </w:r>
          </w:p>
        </w:tc>
        <w:tc>
          <w:tcPr>
            <w:tcW w:w="2000" w:type="dxa"/>
            <w:noWrap w:val="0"/>
            <w:vAlign w:val="center"/>
          </w:tcPr>
          <w:p w14:paraId="46DB125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电费</w:t>
            </w:r>
          </w:p>
        </w:tc>
        <w:tc>
          <w:tcPr>
            <w:tcW w:w="1300" w:type="dxa"/>
            <w:noWrap w:val="0"/>
            <w:vAlign w:val="center"/>
          </w:tcPr>
          <w:p w14:paraId="7B91903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A29022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31003</w:t>
            </w:r>
          </w:p>
        </w:tc>
        <w:tc>
          <w:tcPr>
            <w:tcW w:w="3260" w:type="dxa"/>
            <w:noWrap w:val="0"/>
            <w:vAlign w:val="center"/>
          </w:tcPr>
          <w:p w14:paraId="2E8C838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专用设备购置</w:t>
            </w:r>
          </w:p>
        </w:tc>
        <w:tc>
          <w:tcPr>
            <w:tcW w:w="1273" w:type="dxa"/>
            <w:noWrap w:val="0"/>
            <w:vAlign w:val="center"/>
          </w:tcPr>
          <w:p w14:paraId="77A4334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BFC3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7A3A338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30109</w:t>
            </w:r>
          </w:p>
        </w:tc>
        <w:tc>
          <w:tcPr>
            <w:tcW w:w="2540" w:type="dxa"/>
            <w:noWrap w:val="0"/>
            <w:vAlign w:val="center"/>
          </w:tcPr>
          <w:p w14:paraId="58D6E5E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职业年金缴费</w:t>
            </w:r>
          </w:p>
        </w:tc>
        <w:tc>
          <w:tcPr>
            <w:tcW w:w="1300" w:type="dxa"/>
            <w:noWrap w:val="0"/>
            <w:vAlign w:val="center"/>
          </w:tcPr>
          <w:p w14:paraId="3E49992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5C8693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30207</w:t>
            </w:r>
          </w:p>
        </w:tc>
        <w:tc>
          <w:tcPr>
            <w:tcW w:w="2000" w:type="dxa"/>
            <w:noWrap w:val="0"/>
            <w:vAlign w:val="center"/>
          </w:tcPr>
          <w:p w14:paraId="61CF8E2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邮电费</w:t>
            </w:r>
          </w:p>
        </w:tc>
        <w:tc>
          <w:tcPr>
            <w:tcW w:w="1300" w:type="dxa"/>
            <w:noWrap w:val="0"/>
            <w:vAlign w:val="center"/>
          </w:tcPr>
          <w:p w14:paraId="1FE706D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524941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31005</w:t>
            </w:r>
          </w:p>
        </w:tc>
        <w:tc>
          <w:tcPr>
            <w:tcW w:w="3260" w:type="dxa"/>
            <w:noWrap w:val="0"/>
            <w:vAlign w:val="center"/>
          </w:tcPr>
          <w:p w14:paraId="3C4B3C1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基础设施建设</w:t>
            </w:r>
          </w:p>
        </w:tc>
        <w:tc>
          <w:tcPr>
            <w:tcW w:w="1273" w:type="dxa"/>
            <w:noWrap w:val="0"/>
            <w:vAlign w:val="center"/>
          </w:tcPr>
          <w:p w14:paraId="04F6F86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0E8BF3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7107078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30110</w:t>
            </w:r>
          </w:p>
        </w:tc>
        <w:tc>
          <w:tcPr>
            <w:tcW w:w="2540" w:type="dxa"/>
            <w:noWrap w:val="0"/>
            <w:vAlign w:val="center"/>
          </w:tcPr>
          <w:p w14:paraId="3E7AC44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职工基本医疗保险缴费</w:t>
            </w:r>
          </w:p>
        </w:tc>
        <w:tc>
          <w:tcPr>
            <w:tcW w:w="1300" w:type="dxa"/>
            <w:noWrap w:val="0"/>
            <w:vAlign w:val="center"/>
          </w:tcPr>
          <w:p w14:paraId="2405A6B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90.75</w:t>
            </w:r>
          </w:p>
        </w:tc>
        <w:tc>
          <w:tcPr>
            <w:tcW w:w="540" w:type="dxa"/>
            <w:noWrap w:val="0"/>
            <w:vAlign w:val="center"/>
          </w:tcPr>
          <w:p w14:paraId="757D637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30208</w:t>
            </w:r>
          </w:p>
        </w:tc>
        <w:tc>
          <w:tcPr>
            <w:tcW w:w="2000" w:type="dxa"/>
            <w:noWrap w:val="0"/>
            <w:vAlign w:val="center"/>
          </w:tcPr>
          <w:p w14:paraId="60538ED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取暖费</w:t>
            </w:r>
          </w:p>
        </w:tc>
        <w:tc>
          <w:tcPr>
            <w:tcW w:w="1300" w:type="dxa"/>
            <w:noWrap w:val="0"/>
            <w:vAlign w:val="center"/>
          </w:tcPr>
          <w:p w14:paraId="75A131E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A41CF7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31006</w:t>
            </w:r>
          </w:p>
        </w:tc>
        <w:tc>
          <w:tcPr>
            <w:tcW w:w="3260" w:type="dxa"/>
            <w:noWrap w:val="0"/>
            <w:vAlign w:val="center"/>
          </w:tcPr>
          <w:p w14:paraId="1EAAB6E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大型修缮</w:t>
            </w:r>
          </w:p>
        </w:tc>
        <w:tc>
          <w:tcPr>
            <w:tcW w:w="1273" w:type="dxa"/>
            <w:noWrap w:val="0"/>
            <w:vAlign w:val="center"/>
          </w:tcPr>
          <w:p w14:paraId="232713E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265F00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1CE8788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30111</w:t>
            </w:r>
          </w:p>
        </w:tc>
        <w:tc>
          <w:tcPr>
            <w:tcW w:w="2540" w:type="dxa"/>
            <w:noWrap w:val="0"/>
            <w:vAlign w:val="center"/>
          </w:tcPr>
          <w:p w14:paraId="69DACDC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公务员医疗补助缴费</w:t>
            </w:r>
          </w:p>
        </w:tc>
        <w:tc>
          <w:tcPr>
            <w:tcW w:w="1300" w:type="dxa"/>
            <w:noWrap w:val="0"/>
            <w:vAlign w:val="center"/>
          </w:tcPr>
          <w:p w14:paraId="54D7AF0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05178D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30209</w:t>
            </w:r>
          </w:p>
        </w:tc>
        <w:tc>
          <w:tcPr>
            <w:tcW w:w="2000" w:type="dxa"/>
            <w:noWrap w:val="0"/>
            <w:vAlign w:val="center"/>
          </w:tcPr>
          <w:p w14:paraId="179CF81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物业管理费</w:t>
            </w:r>
          </w:p>
        </w:tc>
        <w:tc>
          <w:tcPr>
            <w:tcW w:w="1300" w:type="dxa"/>
            <w:noWrap w:val="0"/>
            <w:vAlign w:val="center"/>
          </w:tcPr>
          <w:p w14:paraId="1634056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2.27</w:t>
            </w:r>
          </w:p>
        </w:tc>
        <w:tc>
          <w:tcPr>
            <w:tcW w:w="540" w:type="dxa"/>
            <w:noWrap w:val="0"/>
            <w:vAlign w:val="center"/>
          </w:tcPr>
          <w:p w14:paraId="1D8619B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31007</w:t>
            </w:r>
          </w:p>
        </w:tc>
        <w:tc>
          <w:tcPr>
            <w:tcW w:w="3260" w:type="dxa"/>
            <w:noWrap w:val="0"/>
            <w:vAlign w:val="center"/>
          </w:tcPr>
          <w:p w14:paraId="3AEA702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信息网络及软件购置更新</w:t>
            </w:r>
          </w:p>
        </w:tc>
        <w:tc>
          <w:tcPr>
            <w:tcW w:w="1273" w:type="dxa"/>
            <w:noWrap w:val="0"/>
            <w:vAlign w:val="center"/>
          </w:tcPr>
          <w:p w14:paraId="1A5F51F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63AB8C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0B004A5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30112</w:t>
            </w:r>
          </w:p>
        </w:tc>
        <w:tc>
          <w:tcPr>
            <w:tcW w:w="2540" w:type="dxa"/>
            <w:noWrap w:val="0"/>
            <w:vAlign w:val="center"/>
          </w:tcPr>
          <w:p w14:paraId="44359A1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其他社会保障缴费</w:t>
            </w:r>
          </w:p>
        </w:tc>
        <w:tc>
          <w:tcPr>
            <w:tcW w:w="1300" w:type="dxa"/>
            <w:noWrap w:val="0"/>
            <w:vAlign w:val="center"/>
          </w:tcPr>
          <w:p w14:paraId="6CF30ED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1.08</w:t>
            </w:r>
          </w:p>
        </w:tc>
        <w:tc>
          <w:tcPr>
            <w:tcW w:w="540" w:type="dxa"/>
            <w:noWrap w:val="0"/>
            <w:vAlign w:val="center"/>
          </w:tcPr>
          <w:p w14:paraId="2D3BA86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30211</w:t>
            </w:r>
          </w:p>
        </w:tc>
        <w:tc>
          <w:tcPr>
            <w:tcW w:w="2000" w:type="dxa"/>
            <w:noWrap w:val="0"/>
            <w:vAlign w:val="center"/>
          </w:tcPr>
          <w:p w14:paraId="099E5EF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差旅费</w:t>
            </w:r>
          </w:p>
        </w:tc>
        <w:tc>
          <w:tcPr>
            <w:tcW w:w="1300" w:type="dxa"/>
            <w:noWrap w:val="0"/>
            <w:vAlign w:val="center"/>
          </w:tcPr>
          <w:p w14:paraId="4841CFC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78BAF3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31008</w:t>
            </w:r>
          </w:p>
        </w:tc>
        <w:tc>
          <w:tcPr>
            <w:tcW w:w="3260" w:type="dxa"/>
            <w:noWrap w:val="0"/>
            <w:vAlign w:val="center"/>
          </w:tcPr>
          <w:p w14:paraId="6562357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物资储备</w:t>
            </w:r>
          </w:p>
        </w:tc>
        <w:tc>
          <w:tcPr>
            <w:tcW w:w="1273" w:type="dxa"/>
            <w:noWrap w:val="0"/>
            <w:vAlign w:val="center"/>
          </w:tcPr>
          <w:p w14:paraId="0CA5248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3778B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37C1A5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30113</w:t>
            </w:r>
          </w:p>
        </w:tc>
        <w:tc>
          <w:tcPr>
            <w:tcW w:w="2540" w:type="dxa"/>
            <w:noWrap w:val="0"/>
            <w:vAlign w:val="center"/>
          </w:tcPr>
          <w:p w14:paraId="6E1BBBD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住房公积金</w:t>
            </w:r>
          </w:p>
        </w:tc>
        <w:tc>
          <w:tcPr>
            <w:tcW w:w="1300" w:type="dxa"/>
            <w:noWrap w:val="0"/>
            <w:vAlign w:val="center"/>
          </w:tcPr>
          <w:p w14:paraId="625A3FA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107.95</w:t>
            </w:r>
          </w:p>
        </w:tc>
        <w:tc>
          <w:tcPr>
            <w:tcW w:w="540" w:type="dxa"/>
            <w:noWrap w:val="0"/>
            <w:vAlign w:val="center"/>
          </w:tcPr>
          <w:p w14:paraId="2DBD26F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30212</w:t>
            </w:r>
          </w:p>
        </w:tc>
        <w:tc>
          <w:tcPr>
            <w:tcW w:w="2000" w:type="dxa"/>
            <w:noWrap w:val="0"/>
            <w:vAlign w:val="center"/>
          </w:tcPr>
          <w:p w14:paraId="212FA21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因公出国（境）费用</w:t>
            </w:r>
          </w:p>
        </w:tc>
        <w:tc>
          <w:tcPr>
            <w:tcW w:w="1300" w:type="dxa"/>
            <w:noWrap w:val="0"/>
            <w:vAlign w:val="center"/>
          </w:tcPr>
          <w:p w14:paraId="384050A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2B59D3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31009</w:t>
            </w:r>
          </w:p>
        </w:tc>
        <w:tc>
          <w:tcPr>
            <w:tcW w:w="3260" w:type="dxa"/>
            <w:noWrap w:val="0"/>
            <w:vAlign w:val="center"/>
          </w:tcPr>
          <w:p w14:paraId="563D54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土地补偿</w:t>
            </w:r>
          </w:p>
        </w:tc>
        <w:tc>
          <w:tcPr>
            <w:tcW w:w="1273" w:type="dxa"/>
            <w:noWrap w:val="0"/>
            <w:vAlign w:val="center"/>
          </w:tcPr>
          <w:p w14:paraId="28748CF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4525C5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0018FC7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30114</w:t>
            </w:r>
          </w:p>
        </w:tc>
        <w:tc>
          <w:tcPr>
            <w:tcW w:w="2540" w:type="dxa"/>
            <w:noWrap w:val="0"/>
            <w:vAlign w:val="center"/>
          </w:tcPr>
          <w:p w14:paraId="30BC409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医疗费</w:t>
            </w:r>
          </w:p>
        </w:tc>
        <w:tc>
          <w:tcPr>
            <w:tcW w:w="1300" w:type="dxa"/>
            <w:noWrap w:val="0"/>
            <w:vAlign w:val="center"/>
          </w:tcPr>
          <w:p w14:paraId="01C4EA4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521FAC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30213</w:t>
            </w:r>
          </w:p>
        </w:tc>
        <w:tc>
          <w:tcPr>
            <w:tcW w:w="2000" w:type="dxa"/>
            <w:noWrap w:val="0"/>
            <w:vAlign w:val="center"/>
          </w:tcPr>
          <w:p w14:paraId="31D5D7C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维修（护）费</w:t>
            </w:r>
          </w:p>
        </w:tc>
        <w:tc>
          <w:tcPr>
            <w:tcW w:w="1300" w:type="dxa"/>
            <w:noWrap w:val="0"/>
            <w:vAlign w:val="center"/>
          </w:tcPr>
          <w:p w14:paraId="668E059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6B2D408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31010</w:t>
            </w:r>
          </w:p>
        </w:tc>
        <w:tc>
          <w:tcPr>
            <w:tcW w:w="3260" w:type="dxa"/>
            <w:noWrap w:val="0"/>
            <w:vAlign w:val="center"/>
          </w:tcPr>
          <w:p w14:paraId="11155FE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安置补助</w:t>
            </w:r>
          </w:p>
        </w:tc>
        <w:tc>
          <w:tcPr>
            <w:tcW w:w="1273" w:type="dxa"/>
            <w:noWrap w:val="0"/>
            <w:vAlign w:val="center"/>
          </w:tcPr>
          <w:p w14:paraId="6EB095C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6A607C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249510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30199</w:t>
            </w:r>
          </w:p>
        </w:tc>
        <w:tc>
          <w:tcPr>
            <w:tcW w:w="2540" w:type="dxa"/>
            <w:noWrap w:val="0"/>
            <w:vAlign w:val="center"/>
          </w:tcPr>
          <w:p w14:paraId="50BCD7F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其他工资福利支出</w:t>
            </w:r>
          </w:p>
        </w:tc>
        <w:tc>
          <w:tcPr>
            <w:tcW w:w="1300" w:type="dxa"/>
            <w:noWrap w:val="0"/>
            <w:vAlign w:val="center"/>
          </w:tcPr>
          <w:p w14:paraId="7EDB2E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A20492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30214</w:t>
            </w:r>
          </w:p>
        </w:tc>
        <w:tc>
          <w:tcPr>
            <w:tcW w:w="2000" w:type="dxa"/>
            <w:noWrap w:val="0"/>
            <w:vAlign w:val="center"/>
          </w:tcPr>
          <w:p w14:paraId="292D5DC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租赁费</w:t>
            </w:r>
          </w:p>
        </w:tc>
        <w:tc>
          <w:tcPr>
            <w:tcW w:w="1300" w:type="dxa"/>
            <w:noWrap w:val="0"/>
            <w:vAlign w:val="center"/>
          </w:tcPr>
          <w:p w14:paraId="2840889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171B7B5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31011</w:t>
            </w:r>
          </w:p>
        </w:tc>
        <w:tc>
          <w:tcPr>
            <w:tcW w:w="3260" w:type="dxa"/>
            <w:noWrap w:val="0"/>
            <w:vAlign w:val="center"/>
          </w:tcPr>
          <w:p w14:paraId="5A89504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地上附着物和青苗补偿</w:t>
            </w:r>
          </w:p>
        </w:tc>
        <w:tc>
          <w:tcPr>
            <w:tcW w:w="1273" w:type="dxa"/>
            <w:noWrap w:val="0"/>
            <w:vAlign w:val="center"/>
          </w:tcPr>
          <w:p w14:paraId="31096B8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2D505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082B47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w:t>
            </w:r>
          </w:p>
        </w:tc>
        <w:tc>
          <w:tcPr>
            <w:tcW w:w="2540" w:type="dxa"/>
            <w:noWrap w:val="0"/>
            <w:vAlign w:val="center"/>
          </w:tcPr>
          <w:p w14:paraId="0902124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对个人和家庭的补助</w:t>
            </w:r>
          </w:p>
        </w:tc>
        <w:tc>
          <w:tcPr>
            <w:tcW w:w="1300" w:type="dxa"/>
            <w:noWrap w:val="0"/>
            <w:vAlign w:val="center"/>
          </w:tcPr>
          <w:p w14:paraId="74C7F00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154.65</w:t>
            </w:r>
          </w:p>
        </w:tc>
        <w:tc>
          <w:tcPr>
            <w:tcW w:w="540" w:type="dxa"/>
            <w:noWrap w:val="0"/>
            <w:vAlign w:val="center"/>
          </w:tcPr>
          <w:p w14:paraId="7CC9D1C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30215</w:t>
            </w:r>
          </w:p>
        </w:tc>
        <w:tc>
          <w:tcPr>
            <w:tcW w:w="2000" w:type="dxa"/>
            <w:noWrap w:val="0"/>
            <w:vAlign w:val="center"/>
          </w:tcPr>
          <w:p w14:paraId="5A9D20E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会议费</w:t>
            </w:r>
          </w:p>
        </w:tc>
        <w:tc>
          <w:tcPr>
            <w:tcW w:w="1300" w:type="dxa"/>
            <w:noWrap w:val="0"/>
            <w:vAlign w:val="center"/>
          </w:tcPr>
          <w:p w14:paraId="44396F7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72C1D37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31012</w:t>
            </w:r>
          </w:p>
        </w:tc>
        <w:tc>
          <w:tcPr>
            <w:tcW w:w="3260" w:type="dxa"/>
            <w:noWrap w:val="0"/>
            <w:vAlign w:val="center"/>
          </w:tcPr>
          <w:p w14:paraId="0422CA5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拆迁补偿</w:t>
            </w:r>
          </w:p>
        </w:tc>
        <w:tc>
          <w:tcPr>
            <w:tcW w:w="1273" w:type="dxa"/>
            <w:noWrap w:val="0"/>
            <w:vAlign w:val="center"/>
          </w:tcPr>
          <w:p w14:paraId="238AB6F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D7A5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245704B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30301</w:t>
            </w:r>
          </w:p>
        </w:tc>
        <w:tc>
          <w:tcPr>
            <w:tcW w:w="2540" w:type="dxa"/>
            <w:noWrap w:val="0"/>
            <w:vAlign w:val="center"/>
          </w:tcPr>
          <w:p w14:paraId="0207F14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离休费</w:t>
            </w:r>
          </w:p>
        </w:tc>
        <w:tc>
          <w:tcPr>
            <w:tcW w:w="1300" w:type="dxa"/>
            <w:noWrap w:val="0"/>
            <w:vAlign w:val="center"/>
          </w:tcPr>
          <w:p w14:paraId="2AE1B0F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5EC707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30216</w:t>
            </w:r>
          </w:p>
        </w:tc>
        <w:tc>
          <w:tcPr>
            <w:tcW w:w="2000" w:type="dxa"/>
            <w:noWrap w:val="0"/>
            <w:vAlign w:val="center"/>
          </w:tcPr>
          <w:p w14:paraId="78ABD9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培训费</w:t>
            </w:r>
          </w:p>
        </w:tc>
        <w:tc>
          <w:tcPr>
            <w:tcW w:w="1300" w:type="dxa"/>
            <w:noWrap w:val="0"/>
            <w:vAlign w:val="center"/>
          </w:tcPr>
          <w:p w14:paraId="62DB22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78A349E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31013</w:t>
            </w:r>
          </w:p>
        </w:tc>
        <w:tc>
          <w:tcPr>
            <w:tcW w:w="3260" w:type="dxa"/>
            <w:noWrap w:val="0"/>
            <w:vAlign w:val="center"/>
          </w:tcPr>
          <w:p w14:paraId="6B75BFA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公务用车购置</w:t>
            </w:r>
          </w:p>
        </w:tc>
        <w:tc>
          <w:tcPr>
            <w:tcW w:w="1273" w:type="dxa"/>
            <w:noWrap w:val="0"/>
            <w:vAlign w:val="center"/>
          </w:tcPr>
          <w:p w14:paraId="168A01D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858B4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A14ADB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30302</w:t>
            </w:r>
          </w:p>
        </w:tc>
        <w:tc>
          <w:tcPr>
            <w:tcW w:w="2540" w:type="dxa"/>
            <w:noWrap w:val="0"/>
            <w:vAlign w:val="center"/>
          </w:tcPr>
          <w:p w14:paraId="2619C2B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退休费</w:t>
            </w:r>
          </w:p>
        </w:tc>
        <w:tc>
          <w:tcPr>
            <w:tcW w:w="1300" w:type="dxa"/>
            <w:noWrap w:val="0"/>
            <w:vAlign w:val="center"/>
          </w:tcPr>
          <w:p w14:paraId="0B46A18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64A00A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30217</w:t>
            </w:r>
          </w:p>
        </w:tc>
        <w:tc>
          <w:tcPr>
            <w:tcW w:w="2000" w:type="dxa"/>
            <w:noWrap w:val="0"/>
            <w:vAlign w:val="center"/>
          </w:tcPr>
          <w:p w14:paraId="1F64F19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公务接待费</w:t>
            </w:r>
          </w:p>
        </w:tc>
        <w:tc>
          <w:tcPr>
            <w:tcW w:w="1300" w:type="dxa"/>
            <w:noWrap w:val="0"/>
            <w:vAlign w:val="center"/>
          </w:tcPr>
          <w:p w14:paraId="0C3A299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6FAA05B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31019</w:t>
            </w:r>
          </w:p>
        </w:tc>
        <w:tc>
          <w:tcPr>
            <w:tcW w:w="3260" w:type="dxa"/>
            <w:noWrap w:val="0"/>
            <w:vAlign w:val="center"/>
          </w:tcPr>
          <w:p w14:paraId="170538F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其他交通工具购置</w:t>
            </w:r>
          </w:p>
        </w:tc>
        <w:tc>
          <w:tcPr>
            <w:tcW w:w="1273" w:type="dxa"/>
            <w:noWrap w:val="0"/>
            <w:vAlign w:val="center"/>
          </w:tcPr>
          <w:p w14:paraId="32867DA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2922D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1E0279B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30303</w:t>
            </w:r>
          </w:p>
        </w:tc>
        <w:tc>
          <w:tcPr>
            <w:tcW w:w="2540" w:type="dxa"/>
            <w:noWrap w:val="0"/>
            <w:vAlign w:val="center"/>
          </w:tcPr>
          <w:p w14:paraId="505CA96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退职（役）费</w:t>
            </w:r>
          </w:p>
        </w:tc>
        <w:tc>
          <w:tcPr>
            <w:tcW w:w="1300" w:type="dxa"/>
            <w:noWrap w:val="0"/>
            <w:vAlign w:val="center"/>
          </w:tcPr>
          <w:p w14:paraId="54087FE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727D9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30218</w:t>
            </w:r>
          </w:p>
        </w:tc>
        <w:tc>
          <w:tcPr>
            <w:tcW w:w="2000" w:type="dxa"/>
            <w:noWrap w:val="0"/>
            <w:vAlign w:val="center"/>
          </w:tcPr>
          <w:p w14:paraId="727D2C6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专用材料费</w:t>
            </w:r>
          </w:p>
        </w:tc>
        <w:tc>
          <w:tcPr>
            <w:tcW w:w="1300" w:type="dxa"/>
            <w:noWrap w:val="0"/>
            <w:vAlign w:val="center"/>
          </w:tcPr>
          <w:p w14:paraId="73E58A6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6D6178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31021</w:t>
            </w:r>
          </w:p>
        </w:tc>
        <w:tc>
          <w:tcPr>
            <w:tcW w:w="3260" w:type="dxa"/>
            <w:noWrap w:val="0"/>
            <w:vAlign w:val="center"/>
          </w:tcPr>
          <w:p w14:paraId="0E2B598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文物和陈列品购置</w:t>
            </w:r>
          </w:p>
        </w:tc>
        <w:tc>
          <w:tcPr>
            <w:tcW w:w="1273" w:type="dxa"/>
            <w:noWrap w:val="0"/>
            <w:vAlign w:val="center"/>
          </w:tcPr>
          <w:p w14:paraId="546191F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220F72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0AB516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30304</w:t>
            </w:r>
          </w:p>
        </w:tc>
        <w:tc>
          <w:tcPr>
            <w:tcW w:w="2540" w:type="dxa"/>
            <w:noWrap w:val="0"/>
            <w:vAlign w:val="center"/>
          </w:tcPr>
          <w:p w14:paraId="01425A6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抚恤金</w:t>
            </w:r>
          </w:p>
        </w:tc>
        <w:tc>
          <w:tcPr>
            <w:tcW w:w="1300" w:type="dxa"/>
            <w:noWrap w:val="0"/>
            <w:vAlign w:val="center"/>
          </w:tcPr>
          <w:p w14:paraId="113B3AC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13.04</w:t>
            </w:r>
          </w:p>
        </w:tc>
        <w:tc>
          <w:tcPr>
            <w:tcW w:w="540" w:type="dxa"/>
            <w:noWrap w:val="0"/>
            <w:vAlign w:val="center"/>
          </w:tcPr>
          <w:p w14:paraId="260EE2F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30224</w:t>
            </w:r>
          </w:p>
        </w:tc>
        <w:tc>
          <w:tcPr>
            <w:tcW w:w="2000" w:type="dxa"/>
            <w:noWrap w:val="0"/>
            <w:vAlign w:val="center"/>
          </w:tcPr>
          <w:p w14:paraId="3C04293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被装购置费</w:t>
            </w:r>
          </w:p>
        </w:tc>
        <w:tc>
          <w:tcPr>
            <w:tcW w:w="1300" w:type="dxa"/>
            <w:noWrap w:val="0"/>
            <w:vAlign w:val="center"/>
          </w:tcPr>
          <w:p w14:paraId="4F513E2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AD9E36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31022</w:t>
            </w:r>
          </w:p>
        </w:tc>
        <w:tc>
          <w:tcPr>
            <w:tcW w:w="3260" w:type="dxa"/>
            <w:noWrap w:val="0"/>
            <w:vAlign w:val="center"/>
          </w:tcPr>
          <w:p w14:paraId="4EEA750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无形资产购置</w:t>
            </w:r>
          </w:p>
        </w:tc>
        <w:tc>
          <w:tcPr>
            <w:tcW w:w="1273" w:type="dxa"/>
            <w:noWrap w:val="0"/>
            <w:vAlign w:val="center"/>
          </w:tcPr>
          <w:p w14:paraId="35CFD75E">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57BB7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CCFA37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30305</w:t>
            </w:r>
          </w:p>
        </w:tc>
        <w:tc>
          <w:tcPr>
            <w:tcW w:w="2540" w:type="dxa"/>
            <w:noWrap w:val="0"/>
            <w:vAlign w:val="center"/>
          </w:tcPr>
          <w:p w14:paraId="0DC1204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生活补助</w:t>
            </w:r>
          </w:p>
        </w:tc>
        <w:tc>
          <w:tcPr>
            <w:tcW w:w="1300" w:type="dxa"/>
            <w:noWrap w:val="0"/>
            <w:vAlign w:val="center"/>
          </w:tcPr>
          <w:p w14:paraId="5C07A7E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136.94</w:t>
            </w:r>
          </w:p>
        </w:tc>
        <w:tc>
          <w:tcPr>
            <w:tcW w:w="540" w:type="dxa"/>
            <w:noWrap w:val="0"/>
            <w:vAlign w:val="center"/>
          </w:tcPr>
          <w:p w14:paraId="358D09C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30225</w:t>
            </w:r>
          </w:p>
        </w:tc>
        <w:tc>
          <w:tcPr>
            <w:tcW w:w="2000" w:type="dxa"/>
            <w:noWrap w:val="0"/>
            <w:vAlign w:val="center"/>
          </w:tcPr>
          <w:p w14:paraId="3F90565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专用燃料费</w:t>
            </w:r>
          </w:p>
        </w:tc>
        <w:tc>
          <w:tcPr>
            <w:tcW w:w="1300" w:type="dxa"/>
            <w:noWrap w:val="0"/>
            <w:vAlign w:val="center"/>
          </w:tcPr>
          <w:p w14:paraId="2F36FBC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32DB16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31099</w:t>
            </w:r>
          </w:p>
        </w:tc>
        <w:tc>
          <w:tcPr>
            <w:tcW w:w="3260" w:type="dxa"/>
            <w:noWrap w:val="0"/>
            <w:vAlign w:val="center"/>
          </w:tcPr>
          <w:p w14:paraId="4BBB8BA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其他资本性支出</w:t>
            </w:r>
          </w:p>
        </w:tc>
        <w:tc>
          <w:tcPr>
            <w:tcW w:w="1273" w:type="dxa"/>
            <w:noWrap w:val="0"/>
            <w:vAlign w:val="center"/>
          </w:tcPr>
          <w:p w14:paraId="68292F0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71AC3EB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99F766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30306</w:t>
            </w:r>
          </w:p>
        </w:tc>
        <w:tc>
          <w:tcPr>
            <w:tcW w:w="2540" w:type="dxa"/>
            <w:noWrap w:val="0"/>
            <w:vAlign w:val="center"/>
          </w:tcPr>
          <w:p w14:paraId="2F990D3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救济费</w:t>
            </w:r>
          </w:p>
        </w:tc>
        <w:tc>
          <w:tcPr>
            <w:tcW w:w="1300" w:type="dxa"/>
            <w:noWrap w:val="0"/>
            <w:vAlign w:val="center"/>
          </w:tcPr>
          <w:p w14:paraId="64F6740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15720A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30226</w:t>
            </w:r>
          </w:p>
        </w:tc>
        <w:tc>
          <w:tcPr>
            <w:tcW w:w="2000" w:type="dxa"/>
            <w:noWrap w:val="0"/>
            <w:vAlign w:val="center"/>
          </w:tcPr>
          <w:p w14:paraId="0352ACB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劳务费</w:t>
            </w:r>
          </w:p>
        </w:tc>
        <w:tc>
          <w:tcPr>
            <w:tcW w:w="1300" w:type="dxa"/>
            <w:noWrap w:val="0"/>
            <w:vAlign w:val="center"/>
          </w:tcPr>
          <w:p w14:paraId="514CB6F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1126F2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w:t>
            </w:r>
          </w:p>
        </w:tc>
        <w:tc>
          <w:tcPr>
            <w:tcW w:w="3260" w:type="dxa"/>
            <w:noWrap w:val="0"/>
            <w:vAlign w:val="center"/>
          </w:tcPr>
          <w:p w14:paraId="3F7C859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其他支出</w:t>
            </w:r>
          </w:p>
        </w:tc>
        <w:tc>
          <w:tcPr>
            <w:tcW w:w="1273" w:type="dxa"/>
            <w:noWrap w:val="0"/>
            <w:vAlign w:val="center"/>
          </w:tcPr>
          <w:p w14:paraId="6157916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3A4804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5F2A084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30307</w:t>
            </w:r>
          </w:p>
        </w:tc>
        <w:tc>
          <w:tcPr>
            <w:tcW w:w="2540" w:type="dxa"/>
            <w:noWrap w:val="0"/>
            <w:vAlign w:val="center"/>
          </w:tcPr>
          <w:p w14:paraId="4DBDA6A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医疗费补助</w:t>
            </w:r>
          </w:p>
        </w:tc>
        <w:tc>
          <w:tcPr>
            <w:tcW w:w="1300" w:type="dxa"/>
            <w:noWrap w:val="0"/>
            <w:vAlign w:val="center"/>
          </w:tcPr>
          <w:p w14:paraId="1924CB6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5A7DB52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30227</w:t>
            </w:r>
          </w:p>
        </w:tc>
        <w:tc>
          <w:tcPr>
            <w:tcW w:w="2000" w:type="dxa"/>
            <w:noWrap w:val="0"/>
            <w:vAlign w:val="center"/>
          </w:tcPr>
          <w:p w14:paraId="4C4CF9D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委托业务费</w:t>
            </w:r>
          </w:p>
        </w:tc>
        <w:tc>
          <w:tcPr>
            <w:tcW w:w="1300" w:type="dxa"/>
            <w:noWrap w:val="0"/>
            <w:vAlign w:val="center"/>
          </w:tcPr>
          <w:p w14:paraId="598AD75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27AFA6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39907</w:t>
            </w:r>
          </w:p>
        </w:tc>
        <w:tc>
          <w:tcPr>
            <w:tcW w:w="3260" w:type="dxa"/>
            <w:noWrap w:val="0"/>
            <w:vAlign w:val="center"/>
          </w:tcPr>
          <w:p w14:paraId="060B5BA2">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国家赔偿费用支出</w:t>
            </w:r>
          </w:p>
        </w:tc>
        <w:tc>
          <w:tcPr>
            <w:tcW w:w="1273" w:type="dxa"/>
            <w:noWrap w:val="0"/>
            <w:vAlign w:val="center"/>
          </w:tcPr>
          <w:p w14:paraId="7EB62DB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086398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99CF85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30308</w:t>
            </w:r>
          </w:p>
        </w:tc>
        <w:tc>
          <w:tcPr>
            <w:tcW w:w="2540" w:type="dxa"/>
            <w:noWrap w:val="0"/>
            <w:vAlign w:val="center"/>
          </w:tcPr>
          <w:p w14:paraId="1A2EC32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助学金</w:t>
            </w:r>
          </w:p>
        </w:tc>
        <w:tc>
          <w:tcPr>
            <w:tcW w:w="1300" w:type="dxa"/>
            <w:noWrap w:val="0"/>
            <w:vAlign w:val="center"/>
          </w:tcPr>
          <w:p w14:paraId="648B907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4311FF7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30228</w:t>
            </w:r>
          </w:p>
        </w:tc>
        <w:tc>
          <w:tcPr>
            <w:tcW w:w="2000" w:type="dxa"/>
            <w:noWrap w:val="0"/>
            <w:vAlign w:val="center"/>
          </w:tcPr>
          <w:p w14:paraId="62CCA0C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工会经费</w:t>
            </w:r>
          </w:p>
        </w:tc>
        <w:tc>
          <w:tcPr>
            <w:tcW w:w="1300" w:type="dxa"/>
            <w:noWrap w:val="0"/>
            <w:vAlign w:val="center"/>
          </w:tcPr>
          <w:p w14:paraId="5C4FE42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B4E6F5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39908</w:t>
            </w:r>
          </w:p>
        </w:tc>
        <w:tc>
          <w:tcPr>
            <w:tcW w:w="3260" w:type="dxa"/>
            <w:noWrap w:val="0"/>
            <w:vAlign w:val="center"/>
          </w:tcPr>
          <w:p w14:paraId="57CEAA2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对民间非营利组织和群众性自治组织补贴</w:t>
            </w:r>
          </w:p>
        </w:tc>
        <w:tc>
          <w:tcPr>
            <w:tcW w:w="1273" w:type="dxa"/>
            <w:noWrap w:val="0"/>
            <w:vAlign w:val="center"/>
          </w:tcPr>
          <w:p w14:paraId="0B00A39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209EAD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2071F73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30309</w:t>
            </w:r>
          </w:p>
        </w:tc>
        <w:tc>
          <w:tcPr>
            <w:tcW w:w="2540" w:type="dxa"/>
            <w:noWrap w:val="0"/>
            <w:vAlign w:val="center"/>
          </w:tcPr>
          <w:p w14:paraId="0AEED22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奖励金</w:t>
            </w:r>
          </w:p>
        </w:tc>
        <w:tc>
          <w:tcPr>
            <w:tcW w:w="1300" w:type="dxa"/>
            <w:noWrap w:val="0"/>
            <w:vAlign w:val="center"/>
          </w:tcPr>
          <w:p w14:paraId="709C51B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8385D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30229</w:t>
            </w:r>
          </w:p>
        </w:tc>
        <w:tc>
          <w:tcPr>
            <w:tcW w:w="2000" w:type="dxa"/>
            <w:noWrap w:val="0"/>
            <w:vAlign w:val="center"/>
          </w:tcPr>
          <w:p w14:paraId="6D69250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福利费</w:t>
            </w:r>
          </w:p>
        </w:tc>
        <w:tc>
          <w:tcPr>
            <w:tcW w:w="1300" w:type="dxa"/>
            <w:noWrap w:val="0"/>
            <w:vAlign w:val="center"/>
          </w:tcPr>
          <w:p w14:paraId="5C9809E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61.15</w:t>
            </w:r>
          </w:p>
        </w:tc>
        <w:tc>
          <w:tcPr>
            <w:tcW w:w="540" w:type="dxa"/>
            <w:noWrap w:val="0"/>
            <w:vAlign w:val="center"/>
          </w:tcPr>
          <w:p w14:paraId="70FBE59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39909</w:t>
            </w:r>
          </w:p>
        </w:tc>
        <w:tc>
          <w:tcPr>
            <w:tcW w:w="3260" w:type="dxa"/>
            <w:noWrap w:val="0"/>
            <w:vAlign w:val="center"/>
          </w:tcPr>
          <w:p w14:paraId="0B43B38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经常性赠与</w:t>
            </w:r>
          </w:p>
        </w:tc>
        <w:tc>
          <w:tcPr>
            <w:tcW w:w="1273" w:type="dxa"/>
            <w:noWrap w:val="0"/>
            <w:vAlign w:val="center"/>
          </w:tcPr>
          <w:p w14:paraId="7BA2F54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561DEE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1D679E1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30310</w:t>
            </w:r>
          </w:p>
        </w:tc>
        <w:tc>
          <w:tcPr>
            <w:tcW w:w="2540" w:type="dxa"/>
            <w:noWrap w:val="0"/>
            <w:vAlign w:val="center"/>
          </w:tcPr>
          <w:p w14:paraId="60779A37">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个人农业生产补贴</w:t>
            </w:r>
          </w:p>
        </w:tc>
        <w:tc>
          <w:tcPr>
            <w:tcW w:w="1300" w:type="dxa"/>
            <w:noWrap w:val="0"/>
            <w:vAlign w:val="center"/>
          </w:tcPr>
          <w:p w14:paraId="3C543BB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7CE159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30231</w:t>
            </w:r>
          </w:p>
        </w:tc>
        <w:tc>
          <w:tcPr>
            <w:tcW w:w="2000" w:type="dxa"/>
            <w:noWrap w:val="0"/>
            <w:vAlign w:val="center"/>
          </w:tcPr>
          <w:p w14:paraId="19F0AF61">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公务用车运行维护费</w:t>
            </w:r>
          </w:p>
        </w:tc>
        <w:tc>
          <w:tcPr>
            <w:tcW w:w="1300" w:type="dxa"/>
            <w:noWrap w:val="0"/>
            <w:vAlign w:val="center"/>
          </w:tcPr>
          <w:p w14:paraId="07443C3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FBBF51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39910</w:t>
            </w:r>
          </w:p>
        </w:tc>
        <w:tc>
          <w:tcPr>
            <w:tcW w:w="3260" w:type="dxa"/>
            <w:noWrap w:val="0"/>
            <w:vAlign w:val="center"/>
          </w:tcPr>
          <w:p w14:paraId="60C814EF">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资本性赠与</w:t>
            </w:r>
          </w:p>
        </w:tc>
        <w:tc>
          <w:tcPr>
            <w:tcW w:w="1273" w:type="dxa"/>
            <w:noWrap w:val="0"/>
            <w:vAlign w:val="center"/>
          </w:tcPr>
          <w:p w14:paraId="42B36DB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5260F3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404429D9">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30311</w:t>
            </w:r>
          </w:p>
        </w:tc>
        <w:tc>
          <w:tcPr>
            <w:tcW w:w="2540" w:type="dxa"/>
            <w:noWrap w:val="0"/>
            <w:vAlign w:val="center"/>
          </w:tcPr>
          <w:p w14:paraId="0EAF30DB">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代缴社会保险费</w:t>
            </w:r>
          </w:p>
        </w:tc>
        <w:tc>
          <w:tcPr>
            <w:tcW w:w="1300" w:type="dxa"/>
            <w:noWrap w:val="0"/>
            <w:vAlign w:val="center"/>
          </w:tcPr>
          <w:p w14:paraId="22B87CA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0E0C89F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30239</w:t>
            </w:r>
          </w:p>
        </w:tc>
        <w:tc>
          <w:tcPr>
            <w:tcW w:w="2000" w:type="dxa"/>
            <w:noWrap w:val="0"/>
            <w:vAlign w:val="center"/>
          </w:tcPr>
          <w:p w14:paraId="3C0F760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其他交通费用</w:t>
            </w:r>
          </w:p>
        </w:tc>
        <w:tc>
          <w:tcPr>
            <w:tcW w:w="1300" w:type="dxa"/>
            <w:noWrap w:val="0"/>
            <w:vAlign w:val="center"/>
          </w:tcPr>
          <w:p w14:paraId="0DE795F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2A7CEE33">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39999</w:t>
            </w:r>
          </w:p>
        </w:tc>
        <w:tc>
          <w:tcPr>
            <w:tcW w:w="3260" w:type="dxa"/>
            <w:noWrap w:val="0"/>
            <w:vAlign w:val="center"/>
          </w:tcPr>
          <w:p w14:paraId="5DC36B68">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其他支出</w:t>
            </w:r>
          </w:p>
        </w:tc>
        <w:tc>
          <w:tcPr>
            <w:tcW w:w="1273" w:type="dxa"/>
            <w:noWrap w:val="0"/>
            <w:vAlign w:val="center"/>
          </w:tcPr>
          <w:p w14:paraId="6AB8D06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r>
      <w:tr w14:paraId="0A5847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6A3660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30399</w:t>
            </w:r>
          </w:p>
        </w:tc>
        <w:tc>
          <w:tcPr>
            <w:tcW w:w="2540" w:type="dxa"/>
            <w:noWrap w:val="0"/>
            <w:vAlign w:val="center"/>
          </w:tcPr>
          <w:p w14:paraId="0C67B7F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其他对个人和家庭的补助</w:t>
            </w:r>
          </w:p>
        </w:tc>
        <w:tc>
          <w:tcPr>
            <w:tcW w:w="1300" w:type="dxa"/>
            <w:noWrap w:val="0"/>
            <w:vAlign w:val="center"/>
          </w:tcPr>
          <w:p w14:paraId="48E741D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4.66</w:t>
            </w:r>
          </w:p>
        </w:tc>
        <w:tc>
          <w:tcPr>
            <w:tcW w:w="540" w:type="dxa"/>
            <w:noWrap w:val="0"/>
            <w:vAlign w:val="center"/>
          </w:tcPr>
          <w:p w14:paraId="1826CFB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30240</w:t>
            </w:r>
          </w:p>
        </w:tc>
        <w:tc>
          <w:tcPr>
            <w:tcW w:w="2000" w:type="dxa"/>
            <w:noWrap w:val="0"/>
            <w:vAlign w:val="center"/>
          </w:tcPr>
          <w:p w14:paraId="7FBB28A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税金及附加费用</w:t>
            </w:r>
          </w:p>
        </w:tc>
        <w:tc>
          <w:tcPr>
            <w:tcW w:w="1300" w:type="dxa"/>
            <w:noWrap w:val="0"/>
            <w:vAlign w:val="center"/>
          </w:tcPr>
          <w:p w14:paraId="6CC7FE2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0.00</w:t>
            </w:r>
          </w:p>
        </w:tc>
        <w:tc>
          <w:tcPr>
            <w:tcW w:w="540" w:type="dxa"/>
            <w:noWrap w:val="0"/>
            <w:vAlign w:val="center"/>
          </w:tcPr>
          <w:p w14:paraId="3C2D1CB3">
            <w:pPr>
              <w:widowControl w:val="0"/>
              <w:spacing w:line="276" w:lineRule="auto"/>
              <w:jc w:val="both"/>
              <w:rPr>
                <w:rFonts w:ascii="Calibri" w:hAnsi="Calibri" w:eastAsia="宋体" w:cs="Arial"/>
                <w:kern w:val="2"/>
                <w:sz w:val="21"/>
                <w:szCs w:val="22"/>
                <w:lang w:val="en-US" w:eastAsia="zh-CN" w:bidi="ar-SA"/>
              </w:rPr>
            </w:pPr>
          </w:p>
        </w:tc>
        <w:tc>
          <w:tcPr>
            <w:tcW w:w="3260" w:type="dxa"/>
            <w:noWrap w:val="0"/>
            <w:vAlign w:val="center"/>
          </w:tcPr>
          <w:p w14:paraId="2A23058D">
            <w:pPr>
              <w:widowControl w:val="0"/>
              <w:spacing w:line="276" w:lineRule="auto"/>
              <w:jc w:val="both"/>
              <w:rPr>
                <w:rFonts w:ascii="Calibri" w:hAnsi="Calibri" w:eastAsia="宋体" w:cs="Arial"/>
                <w:kern w:val="2"/>
                <w:sz w:val="21"/>
                <w:szCs w:val="22"/>
                <w:lang w:val="en-US" w:eastAsia="zh-CN" w:bidi="ar-SA"/>
              </w:rPr>
            </w:pPr>
          </w:p>
        </w:tc>
        <w:tc>
          <w:tcPr>
            <w:tcW w:w="1273" w:type="dxa"/>
            <w:noWrap w:val="0"/>
            <w:vAlign w:val="center"/>
          </w:tcPr>
          <w:p w14:paraId="4FE3713F">
            <w:pPr>
              <w:widowControl w:val="0"/>
              <w:spacing w:line="276" w:lineRule="auto"/>
              <w:jc w:val="both"/>
              <w:rPr>
                <w:rFonts w:ascii="Calibri" w:hAnsi="Calibri" w:eastAsia="宋体" w:cs="Arial"/>
                <w:kern w:val="2"/>
                <w:sz w:val="21"/>
                <w:szCs w:val="22"/>
                <w:lang w:val="en-US" w:eastAsia="zh-CN" w:bidi="ar-SA"/>
              </w:rPr>
            </w:pPr>
          </w:p>
        </w:tc>
      </w:tr>
      <w:tr w14:paraId="526BEC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540" w:type="dxa"/>
            <w:noWrap w:val="0"/>
            <w:vAlign w:val="center"/>
          </w:tcPr>
          <w:p w14:paraId="33559A5C">
            <w:pPr>
              <w:widowControl w:val="0"/>
              <w:spacing w:line="276" w:lineRule="auto"/>
              <w:jc w:val="both"/>
              <w:rPr>
                <w:rFonts w:ascii="Calibri" w:hAnsi="Calibri" w:eastAsia="宋体" w:cs="Arial"/>
                <w:kern w:val="2"/>
                <w:sz w:val="21"/>
                <w:szCs w:val="22"/>
                <w:lang w:val="en-US" w:eastAsia="zh-CN" w:bidi="ar-SA"/>
              </w:rPr>
            </w:pPr>
          </w:p>
        </w:tc>
        <w:tc>
          <w:tcPr>
            <w:tcW w:w="2540" w:type="dxa"/>
            <w:noWrap w:val="0"/>
            <w:vAlign w:val="center"/>
          </w:tcPr>
          <w:p w14:paraId="07544A76">
            <w:pPr>
              <w:widowControl w:val="0"/>
              <w:spacing w:line="276" w:lineRule="auto"/>
              <w:jc w:val="both"/>
              <w:rPr>
                <w:rFonts w:ascii="Calibri" w:hAnsi="Calibri" w:eastAsia="宋体" w:cs="Arial"/>
                <w:kern w:val="2"/>
                <w:sz w:val="21"/>
                <w:szCs w:val="22"/>
                <w:lang w:val="en-US" w:eastAsia="zh-CN" w:bidi="ar-SA"/>
              </w:rPr>
            </w:pPr>
          </w:p>
        </w:tc>
        <w:tc>
          <w:tcPr>
            <w:tcW w:w="1300" w:type="dxa"/>
            <w:noWrap w:val="0"/>
            <w:vAlign w:val="center"/>
          </w:tcPr>
          <w:p w14:paraId="3A1D4A93">
            <w:pPr>
              <w:widowControl w:val="0"/>
              <w:spacing w:line="276" w:lineRule="auto"/>
              <w:jc w:val="both"/>
              <w:rPr>
                <w:rFonts w:ascii="Calibri" w:hAnsi="Calibri" w:eastAsia="宋体" w:cs="Arial"/>
                <w:kern w:val="2"/>
                <w:sz w:val="21"/>
                <w:szCs w:val="22"/>
                <w:lang w:val="en-US" w:eastAsia="zh-CN" w:bidi="ar-SA"/>
              </w:rPr>
            </w:pPr>
          </w:p>
        </w:tc>
        <w:tc>
          <w:tcPr>
            <w:tcW w:w="540" w:type="dxa"/>
            <w:noWrap w:val="0"/>
            <w:vAlign w:val="center"/>
          </w:tcPr>
          <w:p w14:paraId="09051704">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30299</w:t>
            </w:r>
          </w:p>
        </w:tc>
        <w:tc>
          <w:tcPr>
            <w:tcW w:w="2000" w:type="dxa"/>
            <w:noWrap w:val="0"/>
            <w:vAlign w:val="center"/>
          </w:tcPr>
          <w:p w14:paraId="5EB3C9E6">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 xml:space="preserve">  其他商品和服务支出</w:t>
            </w:r>
          </w:p>
        </w:tc>
        <w:tc>
          <w:tcPr>
            <w:tcW w:w="1300" w:type="dxa"/>
            <w:noWrap w:val="0"/>
            <w:vAlign w:val="center"/>
          </w:tcPr>
          <w:p w14:paraId="1D000C2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0.74</w:t>
            </w:r>
          </w:p>
        </w:tc>
        <w:tc>
          <w:tcPr>
            <w:tcW w:w="540" w:type="dxa"/>
            <w:noWrap w:val="0"/>
            <w:vAlign w:val="center"/>
          </w:tcPr>
          <w:p w14:paraId="0DDA4653">
            <w:pPr>
              <w:widowControl w:val="0"/>
              <w:spacing w:line="276" w:lineRule="auto"/>
              <w:jc w:val="both"/>
              <w:rPr>
                <w:rFonts w:ascii="Calibri" w:hAnsi="Calibri" w:eastAsia="宋体" w:cs="Arial"/>
                <w:kern w:val="2"/>
                <w:sz w:val="21"/>
                <w:szCs w:val="22"/>
                <w:lang w:val="en-US" w:eastAsia="zh-CN" w:bidi="ar-SA"/>
              </w:rPr>
            </w:pPr>
          </w:p>
        </w:tc>
        <w:tc>
          <w:tcPr>
            <w:tcW w:w="3260" w:type="dxa"/>
            <w:noWrap w:val="0"/>
            <w:vAlign w:val="center"/>
          </w:tcPr>
          <w:p w14:paraId="67A4F438">
            <w:pPr>
              <w:widowControl w:val="0"/>
              <w:spacing w:line="276" w:lineRule="auto"/>
              <w:jc w:val="both"/>
              <w:rPr>
                <w:rFonts w:ascii="Calibri" w:hAnsi="Calibri" w:eastAsia="宋体" w:cs="Arial"/>
                <w:kern w:val="2"/>
                <w:sz w:val="21"/>
                <w:szCs w:val="22"/>
                <w:lang w:val="en-US" w:eastAsia="zh-CN" w:bidi="ar-SA"/>
              </w:rPr>
            </w:pPr>
          </w:p>
        </w:tc>
        <w:tc>
          <w:tcPr>
            <w:tcW w:w="1273" w:type="dxa"/>
            <w:noWrap w:val="0"/>
            <w:vAlign w:val="center"/>
          </w:tcPr>
          <w:p w14:paraId="203A0C13">
            <w:pPr>
              <w:widowControl w:val="0"/>
              <w:spacing w:line="276" w:lineRule="auto"/>
              <w:jc w:val="both"/>
              <w:rPr>
                <w:rFonts w:ascii="Calibri" w:hAnsi="Calibri" w:eastAsia="宋体" w:cs="Arial"/>
                <w:kern w:val="2"/>
                <w:sz w:val="21"/>
                <w:szCs w:val="22"/>
                <w:lang w:val="en-US" w:eastAsia="zh-CN" w:bidi="ar-SA"/>
              </w:rPr>
            </w:pPr>
          </w:p>
        </w:tc>
      </w:tr>
      <w:tr w14:paraId="1BFB3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3080" w:type="dxa"/>
            <w:gridSpan w:val="2"/>
            <w:noWrap w:val="0"/>
            <w:vAlign w:val="center"/>
          </w:tcPr>
          <w:p w14:paraId="51E6CB3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人员经费合计</w:t>
            </w:r>
          </w:p>
        </w:tc>
        <w:tc>
          <w:tcPr>
            <w:tcW w:w="1300" w:type="dxa"/>
            <w:noWrap w:val="0"/>
            <w:vAlign w:val="center"/>
          </w:tcPr>
          <w:p w14:paraId="7A6521A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1,239.93</w:t>
            </w:r>
          </w:p>
        </w:tc>
        <w:tc>
          <w:tcPr>
            <w:tcW w:w="7640" w:type="dxa"/>
            <w:gridSpan w:val="5"/>
            <w:noWrap w:val="0"/>
            <w:vAlign w:val="center"/>
          </w:tcPr>
          <w:p w14:paraId="50E7ED3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公用经费合计</w:t>
            </w:r>
          </w:p>
        </w:tc>
        <w:tc>
          <w:tcPr>
            <w:tcW w:w="1273" w:type="dxa"/>
            <w:noWrap w:val="0"/>
            <w:vAlign w:val="center"/>
          </w:tcPr>
          <w:p w14:paraId="33FD002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64.16</w:t>
            </w:r>
          </w:p>
        </w:tc>
      </w:tr>
      <w:tr w14:paraId="058A7A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25" w:hRule="exact"/>
          <w:jc w:val="center"/>
        </w:trPr>
        <w:tc>
          <w:tcPr>
            <w:tcW w:w="13293" w:type="dxa"/>
            <w:gridSpan w:val="9"/>
            <w:tcBorders>
              <w:left w:val="nil"/>
              <w:bottom w:val="nil"/>
              <w:right w:val="nil"/>
            </w:tcBorders>
            <w:noWrap w:val="0"/>
            <w:vAlign w:val="center"/>
          </w:tcPr>
          <w:p w14:paraId="1DA65F9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5"/>
                <w:szCs w:val="22"/>
                <w:lang w:val="en-US" w:eastAsia="zh-CN" w:bidi="ar-SA"/>
              </w:rPr>
              <w:t>注：本表反映部门本年度一般公共预算财政拨款基本支出明细情况。</w:t>
            </w:r>
          </w:p>
        </w:tc>
      </w:tr>
    </w:tbl>
    <w:p w14:paraId="082FA66B">
      <w:pPr>
        <w:jc w:val="both"/>
        <w:rPr>
          <w:lang w:val="en-US" w:eastAsia="zh-CN"/>
        </w:rPr>
        <w:sectPr>
          <w:pgSz w:w="16838" w:h="11906" w:orient="landscape"/>
          <w:pgMar w:top="1800" w:right="1702" w:bottom="1800" w:left="1843" w:header="851" w:footer="992" w:gutter="0"/>
          <w:pgNumType w:fmt="decimal"/>
          <w:cols w:space="425" w:num="1"/>
          <w:docGrid w:type="lines" w:linePitch="312" w:charSpace="0"/>
        </w:sectPr>
      </w:pPr>
    </w:p>
    <w:p w14:paraId="2E40F1A8">
      <w:pPr>
        <w:widowControl/>
        <w:spacing w:line="400" w:lineRule="exact"/>
        <w:jc w:val="center"/>
        <w:textAlignment w:val="center"/>
        <w:rPr>
          <w:rFonts w:ascii="Times New Roman" w:hAnsi="Times New Roman" w:eastAsia="仿宋_GB2312" w:cs="Times New Roman"/>
          <w:color w:val="000000"/>
          <w:kern w:val="0"/>
          <w:sz w:val="32"/>
          <w:szCs w:val="32"/>
        </w:rPr>
      </w:pPr>
    </w:p>
    <w:p w14:paraId="1892414B">
      <w:pPr>
        <w:numPr>
          <w:ilvl w:val="0"/>
          <w:numId w:val="0"/>
        </w:numPr>
        <w:jc w:val="center"/>
        <w:outlineLvl w:val="9"/>
        <w:rPr>
          <w:rFonts w:ascii="黑体" w:hAnsi="仿宋" w:eastAsia="黑体"/>
          <w:sz w:val="32"/>
          <w:szCs w:val="32"/>
          <w:lang w:val="en-US" w:eastAsia="zh-CN"/>
        </w:rPr>
      </w:pPr>
      <w:r>
        <w:rPr>
          <w:rFonts w:hint="eastAsia" w:ascii="黑体" w:hAnsi="仿宋" w:eastAsia="黑体"/>
          <w:sz w:val="32"/>
          <w:szCs w:val="32"/>
          <w:lang w:val="en-US" w:eastAsia="zh-CN"/>
        </w:rPr>
        <w:t>政府性基金预算财政拨款收入支出决算表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0C41D09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10887763">
            <w:pPr>
              <w:widowControl w:val="0"/>
              <w:spacing w:line="276" w:lineRule="auto"/>
              <w:jc w:val="center"/>
              <w:rPr>
                <w:rFonts w:ascii="Calibri" w:hAnsi="Calibri" w:eastAsia="宋体" w:cs="Arial"/>
                <w:kern w:val="2"/>
                <w:sz w:val="21"/>
                <w:szCs w:val="22"/>
                <w:lang w:val="en-US" w:eastAsia="zh-CN" w:bidi="ar-SA"/>
              </w:rPr>
            </w:pPr>
            <w:r>
              <w:rPr>
                <w:rFonts w:hint="eastAsia" w:ascii="宋体" w:hAnsi="宋体" w:eastAsia="宋体" w:cs="宋体"/>
                <w:kern w:val="2"/>
                <w:sz w:val="20"/>
                <w:szCs w:val="22"/>
                <w:lang w:val="en-US" w:eastAsia="zh-CN" w:bidi="ar-SA"/>
              </w:rPr>
              <w:t xml:space="preserve">                                                                                                             </w:t>
            </w:r>
            <w:r>
              <w:rPr>
                <w:rFonts w:hint="eastAsia" w:ascii="Times New Roman" w:hAnsi="Times New Roman" w:eastAsia="仿宋_GB2312" w:cs="Times New Roman"/>
                <w:color w:val="000000"/>
                <w:kern w:val="0"/>
                <w:sz w:val="20"/>
                <w:szCs w:val="20"/>
                <w:lang w:val="en-US" w:eastAsia="zh-CN"/>
              </w:rPr>
              <w:t xml:space="preserve"> </w:t>
            </w:r>
            <w:r>
              <w:rPr>
                <w:rFonts w:ascii="Times New Roman" w:hAnsi="Times New Roman" w:eastAsia="仿宋_GB2312" w:cs="Times New Roman"/>
                <w:color w:val="000000"/>
                <w:kern w:val="0"/>
                <w:sz w:val="20"/>
                <w:szCs w:val="20"/>
                <w:lang w:val="en-US" w:eastAsia="zh-CN"/>
              </w:rPr>
              <w:t>公开07表</w:t>
            </w:r>
          </w:p>
        </w:tc>
      </w:tr>
      <w:tr w14:paraId="5E7DE35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257F49CB">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w:t>
            </w:r>
          </w:p>
        </w:tc>
        <w:tc>
          <w:tcPr>
            <w:tcW w:w="2000" w:type="dxa"/>
            <w:noWrap w:val="0"/>
            <w:vAlign w:val="top"/>
          </w:tcPr>
          <w:p w14:paraId="4794E08E">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35498E56">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7DCB1ECB">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480"/>
        <w:gridCol w:w="1480"/>
        <w:gridCol w:w="1480"/>
        <w:gridCol w:w="1480"/>
        <w:gridCol w:w="1480"/>
        <w:gridCol w:w="1513"/>
      </w:tblGrid>
      <w:tr w14:paraId="31EE4C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4380" w:type="dxa"/>
            <w:gridSpan w:val="2"/>
            <w:noWrap w:val="0"/>
            <w:vAlign w:val="center"/>
          </w:tcPr>
          <w:p w14:paraId="6124C075">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项目</w:t>
            </w:r>
          </w:p>
        </w:tc>
        <w:tc>
          <w:tcPr>
            <w:tcW w:w="1480" w:type="dxa"/>
            <w:vMerge w:val="restart"/>
            <w:noWrap w:val="0"/>
            <w:vAlign w:val="center"/>
          </w:tcPr>
          <w:p w14:paraId="0E05BC6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年初结转和结余</w:t>
            </w:r>
          </w:p>
        </w:tc>
        <w:tc>
          <w:tcPr>
            <w:tcW w:w="1480" w:type="dxa"/>
            <w:vMerge w:val="restart"/>
            <w:noWrap w:val="0"/>
            <w:vAlign w:val="center"/>
          </w:tcPr>
          <w:p w14:paraId="4D8C246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本年收入</w:t>
            </w:r>
          </w:p>
        </w:tc>
        <w:tc>
          <w:tcPr>
            <w:tcW w:w="4440" w:type="dxa"/>
            <w:gridSpan w:val="3"/>
            <w:noWrap w:val="0"/>
            <w:vAlign w:val="center"/>
          </w:tcPr>
          <w:p w14:paraId="72D670A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本年支出</w:t>
            </w:r>
          </w:p>
        </w:tc>
        <w:tc>
          <w:tcPr>
            <w:tcW w:w="1513" w:type="dxa"/>
            <w:vMerge w:val="restart"/>
            <w:noWrap w:val="0"/>
            <w:vAlign w:val="center"/>
          </w:tcPr>
          <w:p w14:paraId="26BB992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年末结转和结余</w:t>
            </w:r>
          </w:p>
        </w:tc>
      </w:tr>
      <w:tr w14:paraId="2B66E5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vMerge w:val="restart"/>
            <w:noWrap w:val="0"/>
            <w:vAlign w:val="center"/>
          </w:tcPr>
          <w:p w14:paraId="779CAE2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科目代码</w:t>
            </w:r>
          </w:p>
        </w:tc>
        <w:tc>
          <w:tcPr>
            <w:tcW w:w="3480" w:type="dxa"/>
            <w:vMerge w:val="restart"/>
            <w:noWrap w:val="0"/>
            <w:vAlign w:val="center"/>
          </w:tcPr>
          <w:p w14:paraId="6ABB074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科目名称</w:t>
            </w:r>
          </w:p>
        </w:tc>
        <w:tc>
          <w:tcPr>
            <w:tcW w:w="1480" w:type="dxa"/>
            <w:vMerge w:val="continue"/>
            <w:noWrap w:val="0"/>
            <w:vAlign w:val="center"/>
          </w:tcPr>
          <w:p w14:paraId="58FE6BDB">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23D43335">
            <w:pPr>
              <w:widowControl w:val="0"/>
              <w:spacing w:line="276" w:lineRule="auto"/>
              <w:jc w:val="both"/>
              <w:rPr>
                <w:rFonts w:ascii="Calibri" w:hAnsi="Calibri" w:eastAsia="宋体" w:cs="Arial"/>
                <w:kern w:val="2"/>
                <w:sz w:val="21"/>
                <w:szCs w:val="22"/>
                <w:lang w:val="en-US" w:eastAsia="zh-CN" w:bidi="ar-SA"/>
              </w:rPr>
            </w:pPr>
          </w:p>
        </w:tc>
        <w:tc>
          <w:tcPr>
            <w:tcW w:w="1480" w:type="dxa"/>
            <w:vMerge w:val="restart"/>
            <w:noWrap w:val="0"/>
            <w:vAlign w:val="center"/>
          </w:tcPr>
          <w:p w14:paraId="131CD49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小计</w:t>
            </w:r>
          </w:p>
        </w:tc>
        <w:tc>
          <w:tcPr>
            <w:tcW w:w="1480" w:type="dxa"/>
            <w:vMerge w:val="restart"/>
            <w:noWrap w:val="0"/>
            <w:vAlign w:val="center"/>
          </w:tcPr>
          <w:p w14:paraId="0C668D2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基本支出</w:t>
            </w:r>
          </w:p>
        </w:tc>
        <w:tc>
          <w:tcPr>
            <w:tcW w:w="1480" w:type="dxa"/>
            <w:vMerge w:val="restart"/>
            <w:noWrap w:val="0"/>
            <w:vAlign w:val="center"/>
          </w:tcPr>
          <w:p w14:paraId="032A63A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项目支出</w:t>
            </w:r>
          </w:p>
        </w:tc>
        <w:tc>
          <w:tcPr>
            <w:tcW w:w="1513" w:type="dxa"/>
            <w:vMerge w:val="continue"/>
            <w:noWrap w:val="0"/>
            <w:vAlign w:val="center"/>
          </w:tcPr>
          <w:p w14:paraId="545FC8AD">
            <w:pPr>
              <w:widowControl w:val="0"/>
              <w:spacing w:line="276" w:lineRule="auto"/>
              <w:jc w:val="both"/>
              <w:rPr>
                <w:rFonts w:ascii="Calibri" w:hAnsi="Calibri" w:eastAsia="宋体" w:cs="Arial"/>
                <w:kern w:val="2"/>
                <w:sz w:val="21"/>
                <w:szCs w:val="22"/>
                <w:lang w:val="en-US" w:eastAsia="zh-CN" w:bidi="ar-SA"/>
              </w:rPr>
            </w:pPr>
          </w:p>
        </w:tc>
      </w:tr>
      <w:tr w14:paraId="68AEC3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vMerge w:val="continue"/>
            <w:noWrap w:val="0"/>
            <w:vAlign w:val="center"/>
          </w:tcPr>
          <w:p w14:paraId="1C3DAB9A">
            <w:pPr>
              <w:widowControl w:val="0"/>
              <w:spacing w:line="276" w:lineRule="auto"/>
              <w:jc w:val="both"/>
              <w:rPr>
                <w:rFonts w:ascii="Calibri" w:hAnsi="Calibri" w:eastAsia="宋体" w:cs="Arial"/>
                <w:kern w:val="2"/>
                <w:sz w:val="21"/>
                <w:szCs w:val="22"/>
                <w:lang w:val="en-US" w:eastAsia="zh-CN" w:bidi="ar-SA"/>
              </w:rPr>
            </w:pPr>
          </w:p>
        </w:tc>
        <w:tc>
          <w:tcPr>
            <w:tcW w:w="3480" w:type="dxa"/>
            <w:vMerge w:val="continue"/>
            <w:noWrap w:val="0"/>
            <w:vAlign w:val="center"/>
          </w:tcPr>
          <w:p w14:paraId="19833EF9">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53E1DDB8">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34FD5C59">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664D47C7">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71F9AFB6">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0FE28958">
            <w:pPr>
              <w:widowControl w:val="0"/>
              <w:spacing w:line="276" w:lineRule="auto"/>
              <w:jc w:val="both"/>
              <w:rPr>
                <w:rFonts w:ascii="Calibri" w:hAnsi="Calibri" w:eastAsia="宋体" w:cs="Arial"/>
                <w:kern w:val="2"/>
                <w:sz w:val="21"/>
                <w:szCs w:val="22"/>
                <w:lang w:val="en-US" w:eastAsia="zh-CN" w:bidi="ar-SA"/>
              </w:rPr>
            </w:pPr>
          </w:p>
        </w:tc>
        <w:tc>
          <w:tcPr>
            <w:tcW w:w="1513" w:type="dxa"/>
            <w:vMerge w:val="continue"/>
            <w:noWrap w:val="0"/>
            <w:vAlign w:val="center"/>
          </w:tcPr>
          <w:p w14:paraId="583BAD09">
            <w:pPr>
              <w:widowControl w:val="0"/>
              <w:spacing w:line="276" w:lineRule="auto"/>
              <w:jc w:val="both"/>
              <w:rPr>
                <w:rFonts w:ascii="Calibri" w:hAnsi="Calibri" w:eastAsia="宋体" w:cs="Arial"/>
                <w:kern w:val="2"/>
                <w:sz w:val="21"/>
                <w:szCs w:val="22"/>
                <w:lang w:val="en-US" w:eastAsia="zh-CN" w:bidi="ar-SA"/>
              </w:rPr>
            </w:pPr>
          </w:p>
        </w:tc>
      </w:tr>
      <w:tr w14:paraId="1934F2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vMerge w:val="continue"/>
            <w:noWrap w:val="0"/>
            <w:vAlign w:val="center"/>
          </w:tcPr>
          <w:p w14:paraId="37E2A1DC">
            <w:pPr>
              <w:widowControl w:val="0"/>
              <w:spacing w:line="276" w:lineRule="auto"/>
              <w:jc w:val="both"/>
              <w:rPr>
                <w:rFonts w:ascii="Calibri" w:hAnsi="Calibri" w:eastAsia="宋体" w:cs="Arial"/>
                <w:kern w:val="2"/>
                <w:sz w:val="21"/>
                <w:szCs w:val="22"/>
                <w:lang w:val="en-US" w:eastAsia="zh-CN" w:bidi="ar-SA"/>
              </w:rPr>
            </w:pPr>
          </w:p>
        </w:tc>
        <w:tc>
          <w:tcPr>
            <w:tcW w:w="3480" w:type="dxa"/>
            <w:vMerge w:val="continue"/>
            <w:noWrap w:val="0"/>
            <w:vAlign w:val="center"/>
          </w:tcPr>
          <w:p w14:paraId="643398D0">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056017B5">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222AA034">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4594DDA4">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2421DC8B">
            <w:pPr>
              <w:widowControl w:val="0"/>
              <w:spacing w:line="276" w:lineRule="auto"/>
              <w:jc w:val="both"/>
              <w:rPr>
                <w:rFonts w:ascii="Calibri" w:hAnsi="Calibri" w:eastAsia="宋体" w:cs="Arial"/>
                <w:kern w:val="2"/>
                <w:sz w:val="21"/>
                <w:szCs w:val="22"/>
                <w:lang w:val="en-US" w:eastAsia="zh-CN" w:bidi="ar-SA"/>
              </w:rPr>
            </w:pPr>
          </w:p>
        </w:tc>
        <w:tc>
          <w:tcPr>
            <w:tcW w:w="1480" w:type="dxa"/>
            <w:vMerge w:val="continue"/>
            <w:noWrap w:val="0"/>
            <w:vAlign w:val="center"/>
          </w:tcPr>
          <w:p w14:paraId="314D8CA8">
            <w:pPr>
              <w:widowControl w:val="0"/>
              <w:spacing w:line="276" w:lineRule="auto"/>
              <w:jc w:val="both"/>
              <w:rPr>
                <w:rFonts w:ascii="Calibri" w:hAnsi="Calibri" w:eastAsia="宋体" w:cs="Arial"/>
                <w:kern w:val="2"/>
                <w:sz w:val="21"/>
                <w:szCs w:val="22"/>
                <w:lang w:val="en-US" w:eastAsia="zh-CN" w:bidi="ar-SA"/>
              </w:rPr>
            </w:pPr>
          </w:p>
        </w:tc>
        <w:tc>
          <w:tcPr>
            <w:tcW w:w="1513" w:type="dxa"/>
            <w:vMerge w:val="continue"/>
            <w:noWrap w:val="0"/>
            <w:vAlign w:val="center"/>
          </w:tcPr>
          <w:p w14:paraId="2E969ECF">
            <w:pPr>
              <w:widowControl w:val="0"/>
              <w:spacing w:line="276" w:lineRule="auto"/>
              <w:jc w:val="both"/>
              <w:rPr>
                <w:rFonts w:ascii="Calibri" w:hAnsi="Calibri" w:eastAsia="宋体" w:cs="Arial"/>
                <w:kern w:val="2"/>
                <w:sz w:val="21"/>
                <w:szCs w:val="22"/>
                <w:lang w:val="en-US" w:eastAsia="zh-CN" w:bidi="ar-SA"/>
              </w:rPr>
            </w:pPr>
          </w:p>
        </w:tc>
      </w:tr>
      <w:tr w14:paraId="6BB604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4380" w:type="dxa"/>
            <w:gridSpan w:val="2"/>
            <w:noWrap w:val="0"/>
            <w:vAlign w:val="center"/>
          </w:tcPr>
          <w:p w14:paraId="1505C02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栏次</w:t>
            </w:r>
          </w:p>
        </w:tc>
        <w:tc>
          <w:tcPr>
            <w:tcW w:w="1480" w:type="dxa"/>
            <w:noWrap w:val="0"/>
            <w:vAlign w:val="center"/>
          </w:tcPr>
          <w:p w14:paraId="1AC6027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w:t>
            </w:r>
          </w:p>
        </w:tc>
        <w:tc>
          <w:tcPr>
            <w:tcW w:w="1480" w:type="dxa"/>
            <w:noWrap w:val="0"/>
            <w:vAlign w:val="center"/>
          </w:tcPr>
          <w:p w14:paraId="539C6A4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w:t>
            </w:r>
          </w:p>
        </w:tc>
        <w:tc>
          <w:tcPr>
            <w:tcW w:w="1480" w:type="dxa"/>
            <w:noWrap w:val="0"/>
            <w:vAlign w:val="center"/>
          </w:tcPr>
          <w:p w14:paraId="104C752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3</w:t>
            </w:r>
          </w:p>
        </w:tc>
        <w:tc>
          <w:tcPr>
            <w:tcW w:w="1480" w:type="dxa"/>
            <w:noWrap w:val="0"/>
            <w:vAlign w:val="center"/>
          </w:tcPr>
          <w:p w14:paraId="5F72C7E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4</w:t>
            </w:r>
          </w:p>
        </w:tc>
        <w:tc>
          <w:tcPr>
            <w:tcW w:w="1480" w:type="dxa"/>
            <w:noWrap w:val="0"/>
            <w:vAlign w:val="center"/>
          </w:tcPr>
          <w:p w14:paraId="4907EF3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5</w:t>
            </w:r>
          </w:p>
        </w:tc>
        <w:tc>
          <w:tcPr>
            <w:tcW w:w="1513" w:type="dxa"/>
            <w:noWrap w:val="0"/>
            <w:vAlign w:val="center"/>
          </w:tcPr>
          <w:p w14:paraId="706FF0D3">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6</w:t>
            </w:r>
          </w:p>
        </w:tc>
      </w:tr>
      <w:tr w14:paraId="03C95C9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4380" w:type="dxa"/>
            <w:gridSpan w:val="2"/>
            <w:noWrap w:val="0"/>
            <w:vAlign w:val="center"/>
          </w:tcPr>
          <w:p w14:paraId="40DE277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合计</w:t>
            </w:r>
          </w:p>
        </w:tc>
        <w:tc>
          <w:tcPr>
            <w:tcW w:w="1480" w:type="dxa"/>
            <w:noWrap w:val="0"/>
            <w:vAlign w:val="center"/>
          </w:tcPr>
          <w:p w14:paraId="3F46A65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0.00</w:t>
            </w:r>
          </w:p>
        </w:tc>
        <w:tc>
          <w:tcPr>
            <w:tcW w:w="1480" w:type="dxa"/>
            <w:noWrap w:val="0"/>
            <w:vAlign w:val="center"/>
          </w:tcPr>
          <w:p w14:paraId="1ECFD5A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1,504.36</w:t>
            </w:r>
          </w:p>
        </w:tc>
        <w:tc>
          <w:tcPr>
            <w:tcW w:w="1480" w:type="dxa"/>
            <w:noWrap w:val="0"/>
            <w:vAlign w:val="center"/>
          </w:tcPr>
          <w:p w14:paraId="40EC246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1,504.36</w:t>
            </w:r>
          </w:p>
        </w:tc>
        <w:tc>
          <w:tcPr>
            <w:tcW w:w="1480" w:type="dxa"/>
            <w:noWrap w:val="0"/>
            <w:vAlign w:val="center"/>
          </w:tcPr>
          <w:p w14:paraId="26F1E8F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0.00</w:t>
            </w:r>
          </w:p>
        </w:tc>
        <w:tc>
          <w:tcPr>
            <w:tcW w:w="1480" w:type="dxa"/>
            <w:noWrap w:val="0"/>
            <w:vAlign w:val="center"/>
          </w:tcPr>
          <w:p w14:paraId="2F78599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1,504.36</w:t>
            </w:r>
          </w:p>
        </w:tc>
        <w:tc>
          <w:tcPr>
            <w:tcW w:w="1513" w:type="dxa"/>
            <w:noWrap w:val="0"/>
            <w:vAlign w:val="center"/>
          </w:tcPr>
          <w:p w14:paraId="3C480983">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i w:val="0"/>
                <w:color w:val="000000"/>
                <w:kern w:val="2"/>
                <w:sz w:val="19"/>
                <w:szCs w:val="22"/>
                <w:lang w:val="en-US" w:eastAsia="zh-CN" w:bidi="ar-SA"/>
              </w:rPr>
              <w:t>0.00</w:t>
            </w:r>
          </w:p>
        </w:tc>
      </w:tr>
      <w:tr w14:paraId="5DE7F2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noWrap w:val="0"/>
            <w:vAlign w:val="center"/>
          </w:tcPr>
          <w:p w14:paraId="107C6EA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212</w:t>
            </w:r>
          </w:p>
        </w:tc>
        <w:tc>
          <w:tcPr>
            <w:tcW w:w="3480" w:type="dxa"/>
            <w:noWrap w:val="0"/>
            <w:vAlign w:val="center"/>
          </w:tcPr>
          <w:p w14:paraId="15D6E270">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城乡社区支出</w:t>
            </w:r>
          </w:p>
        </w:tc>
        <w:tc>
          <w:tcPr>
            <w:tcW w:w="1480" w:type="dxa"/>
            <w:noWrap w:val="0"/>
            <w:vAlign w:val="center"/>
          </w:tcPr>
          <w:p w14:paraId="690AE5F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786999F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480" w:type="dxa"/>
            <w:noWrap w:val="0"/>
            <w:vAlign w:val="center"/>
          </w:tcPr>
          <w:p w14:paraId="2A93DED1">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480" w:type="dxa"/>
            <w:noWrap w:val="0"/>
            <w:vAlign w:val="center"/>
          </w:tcPr>
          <w:p w14:paraId="13FFA40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74241DB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513" w:type="dxa"/>
            <w:noWrap w:val="0"/>
            <w:vAlign w:val="center"/>
          </w:tcPr>
          <w:p w14:paraId="0849C98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r>
      <w:tr w14:paraId="0A1C07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noWrap w:val="0"/>
            <w:vAlign w:val="center"/>
          </w:tcPr>
          <w:p w14:paraId="33AA776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21213</w:t>
            </w:r>
          </w:p>
        </w:tc>
        <w:tc>
          <w:tcPr>
            <w:tcW w:w="3480" w:type="dxa"/>
            <w:noWrap w:val="0"/>
            <w:vAlign w:val="center"/>
          </w:tcPr>
          <w:p w14:paraId="5D96599A">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城市基础设施配套费安排的支出</w:t>
            </w:r>
          </w:p>
        </w:tc>
        <w:tc>
          <w:tcPr>
            <w:tcW w:w="1480" w:type="dxa"/>
            <w:noWrap w:val="0"/>
            <w:vAlign w:val="center"/>
          </w:tcPr>
          <w:p w14:paraId="107F265A">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25738EA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480" w:type="dxa"/>
            <w:noWrap w:val="0"/>
            <w:vAlign w:val="center"/>
          </w:tcPr>
          <w:p w14:paraId="4C348EE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480" w:type="dxa"/>
            <w:noWrap w:val="0"/>
            <w:vAlign w:val="center"/>
          </w:tcPr>
          <w:p w14:paraId="39F38DB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6DEDB0E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1,504.36</w:t>
            </w:r>
          </w:p>
        </w:tc>
        <w:tc>
          <w:tcPr>
            <w:tcW w:w="1513" w:type="dxa"/>
            <w:noWrap w:val="0"/>
            <w:vAlign w:val="center"/>
          </w:tcPr>
          <w:p w14:paraId="5CD23F80">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r>
      <w:tr w14:paraId="032901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noWrap w:val="0"/>
            <w:vAlign w:val="center"/>
          </w:tcPr>
          <w:p w14:paraId="70B1B92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2121301</w:t>
            </w:r>
          </w:p>
        </w:tc>
        <w:tc>
          <w:tcPr>
            <w:tcW w:w="3480" w:type="dxa"/>
            <w:noWrap w:val="0"/>
            <w:vAlign w:val="center"/>
          </w:tcPr>
          <w:p w14:paraId="4B84B465">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城市公共设施</w:t>
            </w:r>
          </w:p>
        </w:tc>
        <w:tc>
          <w:tcPr>
            <w:tcW w:w="1480" w:type="dxa"/>
            <w:noWrap w:val="0"/>
            <w:vAlign w:val="center"/>
          </w:tcPr>
          <w:p w14:paraId="5564FB3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6C0E62D2">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516.48</w:t>
            </w:r>
          </w:p>
        </w:tc>
        <w:tc>
          <w:tcPr>
            <w:tcW w:w="1480" w:type="dxa"/>
            <w:noWrap w:val="0"/>
            <w:vAlign w:val="center"/>
          </w:tcPr>
          <w:p w14:paraId="4459179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516.48</w:t>
            </w:r>
          </w:p>
        </w:tc>
        <w:tc>
          <w:tcPr>
            <w:tcW w:w="1480" w:type="dxa"/>
            <w:noWrap w:val="0"/>
            <w:vAlign w:val="center"/>
          </w:tcPr>
          <w:p w14:paraId="6FE8380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4A63B12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516.48</w:t>
            </w:r>
          </w:p>
        </w:tc>
        <w:tc>
          <w:tcPr>
            <w:tcW w:w="1513" w:type="dxa"/>
            <w:noWrap w:val="0"/>
            <w:vAlign w:val="center"/>
          </w:tcPr>
          <w:p w14:paraId="6345C0AD">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r>
      <w:tr w14:paraId="40CF1C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900" w:type="dxa"/>
            <w:noWrap w:val="0"/>
            <w:vAlign w:val="center"/>
          </w:tcPr>
          <w:p w14:paraId="093FD3BD">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2121399</w:t>
            </w:r>
          </w:p>
        </w:tc>
        <w:tc>
          <w:tcPr>
            <w:tcW w:w="3480" w:type="dxa"/>
            <w:noWrap w:val="0"/>
            <w:vAlign w:val="center"/>
          </w:tcPr>
          <w:p w14:paraId="3EF5CF0C">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其他城市基础设施配套费安排的支出</w:t>
            </w:r>
          </w:p>
        </w:tc>
        <w:tc>
          <w:tcPr>
            <w:tcW w:w="1480" w:type="dxa"/>
            <w:noWrap w:val="0"/>
            <w:vAlign w:val="center"/>
          </w:tcPr>
          <w:p w14:paraId="762BB6C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6D80799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987.88</w:t>
            </w:r>
          </w:p>
        </w:tc>
        <w:tc>
          <w:tcPr>
            <w:tcW w:w="1480" w:type="dxa"/>
            <w:noWrap w:val="0"/>
            <w:vAlign w:val="center"/>
          </w:tcPr>
          <w:p w14:paraId="019B7106">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987.88</w:t>
            </w:r>
          </w:p>
        </w:tc>
        <w:tc>
          <w:tcPr>
            <w:tcW w:w="1480" w:type="dxa"/>
            <w:noWrap w:val="0"/>
            <w:vAlign w:val="center"/>
          </w:tcPr>
          <w:p w14:paraId="516E05A8">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c>
          <w:tcPr>
            <w:tcW w:w="1480" w:type="dxa"/>
            <w:noWrap w:val="0"/>
            <w:vAlign w:val="center"/>
          </w:tcPr>
          <w:p w14:paraId="381E5BA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987.88</w:t>
            </w:r>
          </w:p>
        </w:tc>
        <w:tc>
          <w:tcPr>
            <w:tcW w:w="1513" w:type="dxa"/>
            <w:noWrap w:val="0"/>
            <w:vAlign w:val="center"/>
          </w:tcPr>
          <w:p w14:paraId="4F3D1274">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0.00</w:t>
            </w:r>
          </w:p>
        </w:tc>
      </w:tr>
      <w:tr w14:paraId="00BE2F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99" w:hRule="exact"/>
          <w:jc w:val="center"/>
        </w:trPr>
        <w:tc>
          <w:tcPr>
            <w:tcW w:w="13293" w:type="dxa"/>
            <w:gridSpan w:val="8"/>
            <w:tcBorders>
              <w:left w:val="nil"/>
              <w:bottom w:val="nil"/>
              <w:right w:val="nil"/>
            </w:tcBorders>
            <w:noWrap w:val="0"/>
            <w:vAlign w:val="center"/>
          </w:tcPr>
          <w:p w14:paraId="5AF3C91E">
            <w:pPr>
              <w:widowControl w:val="0"/>
              <w:snapToGrid w:val="0"/>
              <w:spacing w:line="276" w:lineRule="auto"/>
              <w:jc w:val="left"/>
              <w:rPr>
                <w:rFonts w:ascii="Calibri" w:hAnsi="Calibri" w:eastAsia="宋体" w:cs="Arial"/>
                <w:kern w:val="2"/>
                <w:sz w:val="21"/>
                <w:szCs w:val="22"/>
                <w:lang w:val="en-US" w:eastAsia="zh-CN" w:bidi="ar-SA"/>
              </w:rPr>
            </w:pPr>
            <w:r>
              <w:rPr>
                <w:rFonts w:ascii="宋体" w:hAnsi="宋体" w:eastAsia="宋体" w:cs="宋体"/>
                <w:b w:val="0"/>
                <w:i w:val="0"/>
                <w:color w:val="000000"/>
                <w:kern w:val="2"/>
                <w:sz w:val="19"/>
                <w:szCs w:val="22"/>
                <w:lang w:val="en-US" w:eastAsia="zh-CN" w:bidi="ar-SA"/>
              </w:rPr>
              <w:t>注：本表反映部门本年度政府性基金预算财政拨款收入、支出及结转和结余情况。</w:t>
            </w:r>
          </w:p>
        </w:tc>
      </w:tr>
    </w:tbl>
    <w:p w14:paraId="7527C82B">
      <w:pPr>
        <w:widowControl/>
        <w:jc w:val="center"/>
        <w:rPr>
          <w:rFonts w:ascii="Times New Roman" w:hAnsi="Times New Roman" w:eastAsia="方正小标宋_GBK" w:cs="Times New Roman"/>
          <w:color w:val="000000"/>
          <w:kern w:val="0"/>
          <w:sz w:val="36"/>
          <w:szCs w:val="36"/>
        </w:rPr>
      </w:pPr>
    </w:p>
    <w:p w14:paraId="60119946">
      <w:pPr>
        <w:widowControl/>
        <w:jc w:val="center"/>
        <w:rPr>
          <w:rFonts w:ascii="Times New Roman" w:hAnsi="Times New Roman" w:eastAsia="方正小标宋_GBK" w:cs="Times New Roman"/>
          <w:color w:val="000000"/>
          <w:kern w:val="0"/>
          <w:sz w:val="36"/>
          <w:szCs w:val="36"/>
        </w:rPr>
      </w:pPr>
    </w:p>
    <w:p w14:paraId="5E975ACD">
      <w:pPr>
        <w:widowControl/>
        <w:jc w:val="center"/>
        <w:rPr>
          <w:rFonts w:ascii="Times New Roman" w:hAnsi="Times New Roman" w:eastAsia="方正小标宋_GBK" w:cs="Times New Roman"/>
          <w:color w:val="000000"/>
          <w:kern w:val="0"/>
          <w:sz w:val="36"/>
          <w:szCs w:val="36"/>
        </w:rPr>
      </w:pPr>
    </w:p>
    <w:p w14:paraId="0B98E207">
      <w:pPr>
        <w:widowControl/>
        <w:jc w:val="center"/>
        <w:rPr>
          <w:rFonts w:ascii="Times New Roman" w:hAnsi="Times New Roman" w:eastAsia="方正小标宋_GBK" w:cs="Times New Roman"/>
          <w:color w:val="000000"/>
          <w:kern w:val="0"/>
          <w:sz w:val="36"/>
          <w:szCs w:val="36"/>
        </w:rPr>
      </w:pPr>
    </w:p>
    <w:p w14:paraId="104FDD11">
      <w:pPr>
        <w:widowControl/>
        <w:spacing w:line="400" w:lineRule="exact"/>
        <w:textAlignment w:val="center"/>
        <w:rPr>
          <w:rFonts w:ascii="Times New Roman" w:hAnsi="Times New Roman" w:eastAsia="黑体" w:cs="Times New Roman"/>
          <w:color w:val="000000"/>
          <w:kern w:val="0"/>
          <w:sz w:val="36"/>
          <w:szCs w:val="36"/>
        </w:rPr>
      </w:pPr>
    </w:p>
    <w:p w14:paraId="5B6428AF">
      <w:pPr>
        <w:widowControl/>
        <w:spacing w:after="156" w:afterLines="50"/>
        <w:jc w:val="center"/>
        <w:textAlignment w:val="center"/>
        <w:rPr>
          <w:rFonts w:ascii="Times New Roman" w:hAnsi="Times New Roman" w:eastAsia="黑体" w:cs="Times New Roman"/>
          <w:color w:val="000000"/>
          <w:kern w:val="0"/>
          <w:sz w:val="36"/>
          <w:szCs w:val="36"/>
        </w:rPr>
      </w:pPr>
      <w:r>
        <w:rPr>
          <w:rFonts w:ascii="Times New Roman" w:hAnsi="Times New Roman" w:eastAsia="黑体" w:cs="Times New Roman"/>
          <w:color w:val="000000"/>
          <w:kern w:val="0"/>
          <w:sz w:val="36"/>
          <w:szCs w:val="36"/>
        </w:rPr>
        <w:t>国有资本经营预算财政拨款支出决算表</w:t>
      </w:r>
    </w:p>
    <w:p w14:paraId="7C8FCBA7">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 xml:space="preserve">                                                                                                            公开08表</w:t>
      </w:r>
    </w:p>
    <w:p w14:paraId="24B4F93E">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rPr>
        <w:t>部门：</w:t>
      </w:r>
      <w:r>
        <w:rPr>
          <w:rFonts w:ascii="宋体" w:hAnsi="宋体" w:eastAsia="宋体" w:cs="宋体"/>
          <w:kern w:val="2"/>
          <w:sz w:val="20"/>
          <w:szCs w:val="22"/>
          <w:lang w:val="en-US" w:eastAsia="zh-CN" w:bidi="ar-SA"/>
        </w:rPr>
        <w:t>怀化市市政设施维护中心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rPr>
        <w:t>单位：万元</w:t>
      </w:r>
    </w:p>
    <w:tbl>
      <w:tblPr>
        <w:tblStyle w:val="10"/>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04372ACF">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0161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项 </w:t>
            </w:r>
            <w:r>
              <w:rPr>
                <w:rFonts w:ascii="Times New Roman" w:hAnsi="Times New Roman" w:eastAsia="仿宋_GB2312" w:cs="Times New Roman"/>
                <w:b/>
                <w:bCs/>
                <w:color w:val="000000"/>
                <w:kern w:val="0"/>
                <w:sz w:val="22"/>
              </w:rPr>
              <w:t xml:space="preserve">   </w:t>
            </w:r>
            <w:r>
              <w:rPr>
                <w:rStyle w:val="20"/>
                <w:rFonts w:hint="default" w:ascii="Times New Roman" w:hAnsi="Times New Roman" w:eastAsia="仿宋_GB2312" w:cs="Times New Roman"/>
                <w:b/>
                <w:bCs/>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6AABD3">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本年支出</w:t>
            </w:r>
          </w:p>
        </w:tc>
      </w:tr>
      <w:tr w14:paraId="6D475BB2">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DC767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277A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6A8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FE78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6531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rPr>
              <w:t>项目支出</w:t>
            </w:r>
          </w:p>
        </w:tc>
      </w:tr>
      <w:tr w14:paraId="230F1F82">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2142A0">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2D780">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7A150C">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10480A">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753D0">
            <w:pPr>
              <w:jc w:val="center"/>
              <w:rPr>
                <w:rFonts w:ascii="Times New Roman" w:hAnsi="Times New Roman" w:eastAsia="仿宋_GB2312" w:cs="Times New Roman"/>
                <w:color w:val="000000"/>
                <w:sz w:val="24"/>
                <w:szCs w:val="24"/>
              </w:rPr>
            </w:pPr>
          </w:p>
        </w:tc>
      </w:tr>
      <w:tr w14:paraId="465A12FA">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CD6A3">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DB1F3">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1F610">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F3001">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D0986">
            <w:pPr>
              <w:jc w:val="center"/>
              <w:rPr>
                <w:rFonts w:ascii="Times New Roman" w:hAnsi="Times New Roman" w:eastAsia="仿宋_GB2312" w:cs="Times New Roman"/>
                <w:color w:val="000000"/>
                <w:sz w:val="24"/>
                <w:szCs w:val="24"/>
              </w:rPr>
            </w:pPr>
          </w:p>
        </w:tc>
      </w:tr>
      <w:tr w14:paraId="554FBE7E">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5AC26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2D9A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94BF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D75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3</w:t>
            </w:r>
          </w:p>
        </w:tc>
      </w:tr>
      <w:tr w14:paraId="609C2365">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E1C08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C468">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BCEF">
            <w:pPr>
              <w:jc w:val="cente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240B">
            <w:pPr>
              <w:jc w:val="center"/>
              <w:rPr>
                <w:rFonts w:ascii="Times New Roman" w:hAnsi="Times New Roman" w:eastAsia="仿宋_GB2312" w:cs="Times New Roman"/>
                <w:color w:val="000000"/>
                <w:sz w:val="24"/>
                <w:szCs w:val="24"/>
              </w:rPr>
            </w:pPr>
          </w:p>
        </w:tc>
      </w:tr>
      <w:tr w14:paraId="4D11144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9753">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BADD">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1EDE">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3D82">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6FF6F">
            <w:pPr>
              <w:rPr>
                <w:rFonts w:ascii="Times New Roman" w:hAnsi="Times New Roman" w:eastAsia="仿宋_GB2312" w:cs="Times New Roman"/>
                <w:color w:val="000000"/>
                <w:sz w:val="24"/>
                <w:szCs w:val="24"/>
              </w:rPr>
            </w:pPr>
          </w:p>
        </w:tc>
      </w:tr>
      <w:tr w14:paraId="7B55AB7E">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8FD89">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1446">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D2F3">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38462">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0EDB">
            <w:pPr>
              <w:rPr>
                <w:rFonts w:ascii="Times New Roman" w:hAnsi="Times New Roman" w:eastAsia="仿宋_GB2312" w:cs="Times New Roman"/>
                <w:color w:val="000000"/>
                <w:sz w:val="24"/>
                <w:szCs w:val="24"/>
              </w:rPr>
            </w:pPr>
          </w:p>
        </w:tc>
      </w:tr>
      <w:tr w14:paraId="312CF7A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A3FF">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3B6AF">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80F24">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1CDB7">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EF633">
            <w:pPr>
              <w:rPr>
                <w:rFonts w:ascii="Times New Roman" w:hAnsi="Times New Roman" w:eastAsia="宋体" w:cs="Times New Roman"/>
                <w:color w:val="000000"/>
                <w:sz w:val="24"/>
                <w:szCs w:val="24"/>
              </w:rPr>
            </w:pPr>
          </w:p>
        </w:tc>
      </w:tr>
      <w:tr w14:paraId="555C4488">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83D7">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A149">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1C7F">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27E0">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E3D0">
            <w:pPr>
              <w:rPr>
                <w:rFonts w:ascii="Times New Roman" w:hAnsi="Times New Roman" w:eastAsia="宋体" w:cs="Times New Roman"/>
                <w:color w:val="000000"/>
                <w:sz w:val="24"/>
                <w:szCs w:val="24"/>
              </w:rPr>
            </w:pPr>
          </w:p>
        </w:tc>
      </w:tr>
      <w:tr w14:paraId="335349A8">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10D6C">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02EA">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EE86F">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84A6C">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3D41">
            <w:pPr>
              <w:rPr>
                <w:rFonts w:ascii="Times New Roman" w:hAnsi="Times New Roman" w:eastAsia="宋体" w:cs="Times New Roman"/>
                <w:color w:val="000000"/>
                <w:sz w:val="24"/>
                <w:szCs w:val="24"/>
              </w:rPr>
            </w:pPr>
          </w:p>
        </w:tc>
      </w:tr>
      <w:tr w14:paraId="5AC69CF0">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EF09A">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0A754">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A50E1">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1639">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D3504">
            <w:pPr>
              <w:rPr>
                <w:rFonts w:ascii="Times New Roman" w:hAnsi="Times New Roman" w:eastAsia="宋体" w:cs="Times New Roman"/>
                <w:color w:val="000000"/>
                <w:sz w:val="24"/>
                <w:szCs w:val="24"/>
              </w:rPr>
            </w:pPr>
          </w:p>
        </w:tc>
      </w:tr>
    </w:tbl>
    <w:p w14:paraId="043EB925">
      <w:pPr>
        <w:widowControl/>
        <w:spacing w:before="120"/>
        <w:jc w:val="left"/>
        <w:textAlignment w:val="center"/>
        <w:rPr>
          <w:rFonts w:ascii="Times New Roman" w:hAnsi="Times New Roman" w:eastAsia="仿宋_GB2312" w:cs="Times New Roman"/>
          <w:color w:val="000000"/>
          <w:kern w:val="0"/>
          <w:sz w:val="24"/>
          <w:szCs w:val="24"/>
        </w:rPr>
      </w:pPr>
      <w:r>
        <w:rPr>
          <w:rFonts w:ascii="Times New Roman" w:hAnsi="Times New Roman" w:eastAsia="仿宋_GB2312" w:cs="Times New Roman"/>
          <w:color w:val="000000"/>
          <w:kern w:val="0"/>
          <w:sz w:val="24"/>
          <w:szCs w:val="24"/>
        </w:rPr>
        <w:t>注：本表反映部门本年度国有资本经营预算财政拨款支出情况。</w:t>
      </w:r>
    </w:p>
    <w:p w14:paraId="4EE69440">
      <w:pPr>
        <w:widowControl/>
        <w:jc w:val="left"/>
        <w:textAlignment w:val="center"/>
        <w:rPr>
          <w:rFonts w:ascii="Times New Roman" w:hAnsi="Times New Roman" w:eastAsia="宋体" w:cs="Times New Roman"/>
          <w:color w:val="000000"/>
          <w:kern w:val="0"/>
          <w:sz w:val="24"/>
          <w:szCs w:val="24"/>
        </w:rPr>
      </w:pPr>
    </w:p>
    <w:p w14:paraId="1EF69A91">
      <w:pPr>
        <w:widowControl/>
        <w:jc w:val="left"/>
        <w:textAlignment w:val="center"/>
        <w:rPr>
          <w:rFonts w:ascii="Times New Roman" w:hAnsi="Times New Roman" w:eastAsia="楷体_GB2312" w:cs="Times New Roman"/>
          <w:color w:val="000000"/>
          <w:kern w:val="0"/>
          <w:sz w:val="24"/>
          <w:szCs w:val="24"/>
        </w:rPr>
      </w:pPr>
      <w:r>
        <w:rPr>
          <w:rFonts w:ascii="Times New Roman" w:hAnsi="Times New Roman" w:eastAsia="楷体_GB2312" w:cs="Times New Roman"/>
          <w:b/>
          <w:bCs/>
          <w:kern w:val="0"/>
          <w:sz w:val="24"/>
          <w:szCs w:val="24"/>
        </w:rPr>
        <w:t>说明：我单位没有使用国有资本经营预算安排的支出，故本表无数据。</w:t>
      </w:r>
    </w:p>
    <w:p w14:paraId="5577873C">
      <w:pPr>
        <w:widowControl/>
        <w:jc w:val="center"/>
        <w:rPr>
          <w:rFonts w:ascii="Times New Roman" w:hAnsi="Times New Roman" w:eastAsia="方正小标宋_GBK" w:cs="Times New Roman"/>
          <w:color w:val="000000"/>
          <w:kern w:val="0"/>
          <w:sz w:val="36"/>
          <w:szCs w:val="36"/>
        </w:rPr>
      </w:pPr>
    </w:p>
    <w:p w14:paraId="47189438">
      <w:pPr>
        <w:numPr>
          <w:ilvl w:val="0"/>
          <w:numId w:val="0"/>
        </w:numPr>
        <w:jc w:val="center"/>
        <w:outlineLvl w:val="9"/>
        <w:rPr>
          <w:rFonts w:ascii="黑体" w:hAnsi="仿宋" w:eastAsia="黑体"/>
          <w:sz w:val="32"/>
          <w:szCs w:val="32"/>
          <w:lang w:val="en-US" w:eastAsia="zh-CN"/>
        </w:rPr>
      </w:pPr>
      <w:r>
        <w:rPr>
          <w:rFonts w:hint="eastAsia" w:ascii="黑体" w:hAnsi="仿宋" w:eastAsia="黑体"/>
          <w:sz w:val="32"/>
          <w:szCs w:val="32"/>
          <w:lang w:val="en-US" w:eastAsia="zh-CN"/>
        </w:rPr>
        <w:t>财政拨款“三公”经费支出决算表</w:t>
      </w:r>
    </w:p>
    <w:tbl>
      <w:tblPr>
        <w:tblStyle w:val="10"/>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647"/>
        <w:gridCol w:w="2000"/>
        <w:gridCol w:w="5647"/>
      </w:tblGrid>
      <w:tr w14:paraId="37E8205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294" w:type="dxa"/>
            <w:gridSpan w:val="3"/>
            <w:noWrap w:val="0"/>
            <w:vAlign w:val="top"/>
          </w:tcPr>
          <w:p w14:paraId="57840324">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公开09表</w:t>
            </w:r>
          </w:p>
        </w:tc>
      </w:tr>
      <w:tr w14:paraId="16E1ED27">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647" w:type="dxa"/>
            <w:noWrap w:val="0"/>
            <w:vAlign w:val="top"/>
          </w:tcPr>
          <w:p w14:paraId="0FAD2062">
            <w:pPr>
              <w:widowControl w:val="0"/>
              <w:spacing w:line="276" w:lineRule="auto"/>
              <w:jc w:val="lef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单位：怀化市市政设施维护中心(演示)</w:t>
            </w:r>
          </w:p>
        </w:tc>
        <w:tc>
          <w:tcPr>
            <w:tcW w:w="2000" w:type="dxa"/>
            <w:noWrap w:val="0"/>
            <w:vAlign w:val="top"/>
          </w:tcPr>
          <w:p w14:paraId="1F790A5A">
            <w:pPr>
              <w:widowControl w:val="0"/>
              <w:spacing w:line="276" w:lineRule="auto"/>
              <w:jc w:val="center"/>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2024年度</w:t>
            </w:r>
          </w:p>
        </w:tc>
        <w:tc>
          <w:tcPr>
            <w:tcW w:w="5647" w:type="dxa"/>
            <w:noWrap w:val="0"/>
            <w:vAlign w:val="top"/>
          </w:tcPr>
          <w:p w14:paraId="63489ADF">
            <w:pPr>
              <w:widowControl w:val="0"/>
              <w:spacing w:line="276" w:lineRule="auto"/>
              <w:jc w:val="right"/>
              <w:rPr>
                <w:rFonts w:ascii="Calibri" w:hAnsi="Calibri" w:eastAsia="宋体" w:cs="Arial"/>
                <w:kern w:val="2"/>
                <w:sz w:val="21"/>
                <w:szCs w:val="22"/>
                <w:lang w:val="en-US" w:eastAsia="zh-CN" w:bidi="ar-SA"/>
              </w:rPr>
            </w:pPr>
            <w:r>
              <w:rPr>
                <w:rFonts w:ascii="宋体" w:hAnsi="宋体" w:eastAsia="宋体" w:cs="宋体"/>
                <w:kern w:val="2"/>
                <w:sz w:val="20"/>
                <w:szCs w:val="22"/>
                <w:lang w:val="en-US" w:eastAsia="zh-CN" w:bidi="ar-SA"/>
              </w:rPr>
              <w:t>单位：万元</w:t>
            </w:r>
          </w:p>
        </w:tc>
      </w:tr>
    </w:tbl>
    <w:p w14:paraId="2BB2838A">
      <w:pPr>
        <w:snapToGrid w:val="0"/>
        <w:spacing w:before="0" w:after="0" w:line="0" w:lineRule="auto"/>
        <w:jc w:val="both"/>
        <w:rPr>
          <w:lang w:val="en-US" w:eastAsia="zh-CN"/>
        </w:rPr>
      </w:pPr>
      <w:r>
        <w:rPr>
          <w:sz w:val="8"/>
          <w:lang w:val="en-US" w:eastAsia="zh-CN"/>
        </w:rPr>
        <w:t xml:space="preserve"> </w:t>
      </w:r>
    </w:p>
    <w:tbl>
      <w:tblPr>
        <w:tblStyle w:val="10"/>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23"/>
        <w:gridCol w:w="1123"/>
        <w:gridCol w:w="1123"/>
        <w:gridCol w:w="1123"/>
        <w:gridCol w:w="1125"/>
        <w:gridCol w:w="1125"/>
        <w:gridCol w:w="1123"/>
        <w:gridCol w:w="1123"/>
        <w:gridCol w:w="1123"/>
        <w:gridCol w:w="1123"/>
        <w:gridCol w:w="1125"/>
        <w:gridCol w:w="1220"/>
      </w:tblGrid>
      <w:tr w14:paraId="25BBCA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9" w:hRule="exact"/>
          <w:jc w:val="center"/>
        </w:trPr>
        <w:tc>
          <w:tcPr>
            <w:tcW w:w="6742" w:type="dxa"/>
            <w:gridSpan w:val="6"/>
            <w:noWrap w:val="0"/>
            <w:vAlign w:val="center"/>
          </w:tcPr>
          <w:p w14:paraId="5DFEE9F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预算数</w:t>
            </w:r>
          </w:p>
        </w:tc>
        <w:tc>
          <w:tcPr>
            <w:tcW w:w="6837" w:type="dxa"/>
            <w:gridSpan w:val="6"/>
            <w:noWrap w:val="0"/>
            <w:vAlign w:val="center"/>
          </w:tcPr>
          <w:p w14:paraId="06B1B56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决算数</w:t>
            </w:r>
          </w:p>
        </w:tc>
      </w:tr>
      <w:tr w14:paraId="0DD76C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9" w:hRule="exact"/>
          <w:jc w:val="center"/>
        </w:trPr>
        <w:tc>
          <w:tcPr>
            <w:tcW w:w="1123" w:type="dxa"/>
            <w:vMerge w:val="restart"/>
            <w:noWrap w:val="0"/>
            <w:vAlign w:val="center"/>
          </w:tcPr>
          <w:p w14:paraId="3F27F86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合计</w:t>
            </w:r>
          </w:p>
        </w:tc>
        <w:tc>
          <w:tcPr>
            <w:tcW w:w="1123" w:type="dxa"/>
            <w:vMerge w:val="restart"/>
            <w:noWrap w:val="0"/>
            <w:vAlign w:val="center"/>
          </w:tcPr>
          <w:p w14:paraId="116CBE3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因公出国（境）费</w:t>
            </w:r>
          </w:p>
        </w:tc>
        <w:tc>
          <w:tcPr>
            <w:tcW w:w="3371" w:type="dxa"/>
            <w:gridSpan w:val="3"/>
            <w:noWrap w:val="0"/>
            <w:vAlign w:val="center"/>
          </w:tcPr>
          <w:p w14:paraId="30D1D90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公务用车购置及运行维护费</w:t>
            </w:r>
          </w:p>
        </w:tc>
        <w:tc>
          <w:tcPr>
            <w:tcW w:w="1125" w:type="dxa"/>
            <w:vMerge w:val="restart"/>
            <w:noWrap w:val="0"/>
            <w:vAlign w:val="center"/>
          </w:tcPr>
          <w:p w14:paraId="5B5423A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公务接待费</w:t>
            </w:r>
          </w:p>
        </w:tc>
        <w:tc>
          <w:tcPr>
            <w:tcW w:w="1123" w:type="dxa"/>
            <w:vMerge w:val="restart"/>
            <w:noWrap w:val="0"/>
            <w:vAlign w:val="center"/>
          </w:tcPr>
          <w:p w14:paraId="58DB0556">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合计</w:t>
            </w:r>
          </w:p>
        </w:tc>
        <w:tc>
          <w:tcPr>
            <w:tcW w:w="1123" w:type="dxa"/>
            <w:vMerge w:val="restart"/>
            <w:noWrap w:val="0"/>
            <w:vAlign w:val="center"/>
          </w:tcPr>
          <w:p w14:paraId="2E78FC3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因公出国（境）费</w:t>
            </w:r>
          </w:p>
        </w:tc>
        <w:tc>
          <w:tcPr>
            <w:tcW w:w="3371" w:type="dxa"/>
            <w:gridSpan w:val="3"/>
            <w:noWrap w:val="0"/>
            <w:vAlign w:val="center"/>
          </w:tcPr>
          <w:p w14:paraId="6BEA6BA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公务用车购置及运行维护费</w:t>
            </w:r>
          </w:p>
        </w:tc>
        <w:tc>
          <w:tcPr>
            <w:tcW w:w="1220" w:type="dxa"/>
            <w:vMerge w:val="restart"/>
            <w:noWrap w:val="0"/>
            <w:vAlign w:val="center"/>
          </w:tcPr>
          <w:p w14:paraId="05F8F6A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公务接待费</w:t>
            </w:r>
          </w:p>
        </w:tc>
      </w:tr>
      <w:tr w14:paraId="51D17D1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98" w:hRule="exact"/>
          <w:jc w:val="center"/>
        </w:trPr>
        <w:tc>
          <w:tcPr>
            <w:tcW w:w="1123" w:type="dxa"/>
            <w:vMerge w:val="continue"/>
            <w:noWrap w:val="0"/>
            <w:vAlign w:val="center"/>
          </w:tcPr>
          <w:p w14:paraId="4AD142F2">
            <w:pPr>
              <w:widowControl w:val="0"/>
              <w:spacing w:line="276" w:lineRule="auto"/>
              <w:jc w:val="both"/>
              <w:rPr>
                <w:rFonts w:ascii="Calibri" w:hAnsi="Calibri" w:eastAsia="宋体" w:cs="Arial"/>
                <w:kern w:val="2"/>
                <w:sz w:val="21"/>
                <w:szCs w:val="22"/>
                <w:lang w:val="en-US" w:eastAsia="zh-CN" w:bidi="ar-SA"/>
              </w:rPr>
            </w:pPr>
          </w:p>
        </w:tc>
        <w:tc>
          <w:tcPr>
            <w:tcW w:w="1123" w:type="dxa"/>
            <w:vMerge w:val="continue"/>
            <w:noWrap w:val="0"/>
            <w:vAlign w:val="center"/>
          </w:tcPr>
          <w:p w14:paraId="191C4EC5">
            <w:pPr>
              <w:widowControl w:val="0"/>
              <w:spacing w:line="276" w:lineRule="auto"/>
              <w:jc w:val="both"/>
              <w:rPr>
                <w:rFonts w:ascii="Calibri" w:hAnsi="Calibri" w:eastAsia="宋体" w:cs="Arial"/>
                <w:kern w:val="2"/>
                <w:sz w:val="21"/>
                <w:szCs w:val="22"/>
                <w:lang w:val="en-US" w:eastAsia="zh-CN" w:bidi="ar-SA"/>
              </w:rPr>
            </w:pPr>
          </w:p>
        </w:tc>
        <w:tc>
          <w:tcPr>
            <w:tcW w:w="1123" w:type="dxa"/>
            <w:noWrap w:val="0"/>
            <w:vAlign w:val="center"/>
          </w:tcPr>
          <w:p w14:paraId="06DD0A4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小计</w:t>
            </w:r>
          </w:p>
        </w:tc>
        <w:tc>
          <w:tcPr>
            <w:tcW w:w="1123" w:type="dxa"/>
            <w:noWrap w:val="0"/>
            <w:vAlign w:val="center"/>
          </w:tcPr>
          <w:p w14:paraId="75D53528">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公务用车购置费</w:t>
            </w:r>
          </w:p>
        </w:tc>
        <w:tc>
          <w:tcPr>
            <w:tcW w:w="1125" w:type="dxa"/>
            <w:noWrap w:val="0"/>
            <w:vAlign w:val="center"/>
          </w:tcPr>
          <w:p w14:paraId="6282FC5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公务用车运行维护费</w:t>
            </w:r>
          </w:p>
        </w:tc>
        <w:tc>
          <w:tcPr>
            <w:tcW w:w="1125" w:type="dxa"/>
            <w:vMerge w:val="continue"/>
            <w:noWrap w:val="0"/>
            <w:vAlign w:val="center"/>
          </w:tcPr>
          <w:p w14:paraId="75038BA6">
            <w:pPr>
              <w:widowControl w:val="0"/>
              <w:spacing w:line="276" w:lineRule="auto"/>
              <w:jc w:val="both"/>
              <w:rPr>
                <w:rFonts w:ascii="Calibri" w:hAnsi="Calibri" w:eastAsia="宋体" w:cs="Arial"/>
                <w:kern w:val="2"/>
                <w:sz w:val="21"/>
                <w:szCs w:val="22"/>
                <w:lang w:val="en-US" w:eastAsia="zh-CN" w:bidi="ar-SA"/>
              </w:rPr>
            </w:pPr>
          </w:p>
        </w:tc>
        <w:tc>
          <w:tcPr>
            <w:tcW w:w="1123" w:type="dxa"/>
            <w:vMerge w:val="continue"/>
            <w:noWrap w:val="0"/>
            <w:vAlign w:val="center"/>
          </w:tcPr>
          <w:p w14:paraId="12FFBBA8">
            <w:pPr>
              <w:widowControl w:val="0"/>
              <w:spacing w:line="276" w:lineRule="auto"/>
              <w:jc w:val="both"/>
              <w:rPr>
                <w:rFonts w:ascii="Calibri" w:hAnsi="Calibri" w:eastAsia="宋体" w:cs="Arial"/>
                <w:kern w:val="2"/>
                <w:sz w:val="21"/>
                <w:szCs w:val="22"/>
                <w:lang w:val="en-US" w:eastAsia="zh-CN" w:bidi="ar-SA"/>
              </w:rPr>
            </w:pPr>
          </w:p>
        </w:tc>
        <w:tc>
          <w:tcPr>
            <w:tcW w:w="1123" w:type="dxa"/>
            <w:vMerge w:val="continue"/>
            <w:noWrap w:val="0"/>
            <w:vAlign w:val="center"/>
          </w:tcPr>
          <w:p w14:paraId="5B8D8BE1">
            <w:pPr>
              <w:widowControl w:val="0"/>
              <w:spacing w:line="276" w:lineRule="auto"/>
              <w:jc w:val="both"/>
              <w:rPr>
                <w:rFonts w:ascii="Calibri" w:hAnsi="Calibri" w:eastAsia="宋体" w:cs="Arial"/>
                <w:kern w:val="2"/>
                <w:sz w:val="21"/>
                <w:szCs w:val="22"/>
                <w:lang w:val="en-US" w:eastAsia="zh-CN" w:bidi="ar-SA"/>
              </w:rPr>
            </w:pPr>
          </w:p>
        </w:tc>
        <w:tc>
          <w:tcPr>
            <w:tcW w:w="1123" w:type="dxa"/>
            <w:noWrap w:val="0"/>
            <w:vAlign w:val="center"/>
          </w:tcPr>
          <w:p w14:paraId="7D20AC1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小计</w:t>
            </w:r>
          </w:p>
        </w:tc>
        <w:tc>
          <w:tcPr>
            <w:tcW w:w="1123" w:type="dxa"/>
            <w:noWrap w:val="0"/>
            <w:vAlign w:val="center"/>
          </w:tcPr>
          <w:p w14:paraId="5068D70D">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公务用车购置费</w:t>
            </w:r>
          </w:p>
        </w:tc>
        <w:tc>
          <w:tcPr>
            <w:tcW w:w="1125" w:type="dxa"/>
            <w:noWrap w:val="0"/>
            <w:vAlign w:val="center"/>
          </w:tcPr>
          <w:p w14:paraId="5B4CE3E7">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公务用车运行维护费</w:t>
            </w:r>
          </w:p>
        </w:tc>
        <w:tc>
          <w:tcPr>
            <w:tcW w:w="1220" w:type="dxa"/>
            <w:vMerge w:val="continue"/>
            <w:noWrap w:val="0"/>
            <w:vAlign w:val="center"/>
          </w:tcPr>
          <w:p w14:paraId="61B6E8B9">
            <w:pPr>
              <w:widowControl w:val="0"/>
              <w:spacing w:line="276" w:lineRule="auto"/>
              <w:jc w:val="both"/>
              <w:rPr>
                <w:rFonts w:ascii="Calibri" w:hAnsi="Calibri" w:eastAsia="宋体" w:cs="Arial"/>
                <w:kern w:val="2"/>
                <w:sz w:val="21"/>
                <w:szCs w:val="22"/>
                <w:lang w:val="en-US" w:eastAsia="zh-CN" w:bidi="ar-SA"/>
              </w:rPr>
            </w:pPr>
          </w:p>
        </w:tc>
      </w:tr>
      <w:tr w14:paraId="0E723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99" w:hRule="exact"/>
          <w:jc w:val="center"/>
        </w:trPr>
        <w:tc>
          <w:tcPr>
            <w:tcW w:w="1123" w:type="dxa"/>
            <w:noWrap w:val="0"/>
            <w:vAlign w:val="center"/>
          </w:tcPr>
          <w:p w14:paraId="7391459B">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w:t>
            </w:r>
          </w:p>
        </w:tc>
        <w:tc>
          <w:tcPr>
            <w:tcW w:w="1123" w:type="dxa"/>
            <w:noWrap w:val="0"/>
            <w:vAlign w:val="center"/>
          </w:tcPr>
          <w:p w14:paraId="055F9792">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2</w:t>
            </w:r>
          </w:p>
        </w:tc>
        <w:tc>
          <w:tcPr>
            <w:tcW w:w="1123" w:type="dxa"/>
            <w:noWrap w:val="0"/>
            <w:vAlign w:val="center"/>
          </w:tcPr>
          <w:p w14:paraId="3C337C7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3</w:t>
            </w:r>
          </w:p>
        </w:tc>
        <w:tc>
          <w:tcPr>
            <w:tcW w:w="1123" w:type="dxa"/>
            <w:noWrap w:val="0"/>
            <w:vAlign w:val="center"/>
          </w:tcPr>
          <w:p w14:paraId="068A2B1A">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4</w:t>
            </w:r>
          </w:p>
        </w:tc>
        <w:tc>
          <w:tcPr>
            <w:tcW w:w="1125" w:type="dxa"/>
            <w:noWrap w:val="0"/>
            <w:vAlign w:val="center"/>
          </w:tcPr>
          <w:p w14:paraId="662EFAC9">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5</w:t>
            </w:r>
          </w:p>
        </w:tc>
        <w:tc>
          <w:tcPr>
            <w:tcW w:w="1125" w:type="dxa"/>
            <w:noWrap w:val="0"/>
            <w:vAlign w:val="center"/>
          </w:tcPr>
          <w:p w14:paraId="5C9EE9B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6</w:t>
            </w:r>
          </w:p>
        </w:tc>
        <w:tc>
          <w:tcPr>
            <w:tcW w:w="1123" w:type="dxa"/>
            <w:noWrap w:val="0"/>
            <w:vAlign w:val="center"/>
          </w:tcPr>
          <w:p w14:paraId="4965FD2F">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7</w:t>
            </w:r>
          </w:p>
        </w:tc>
        <w:tc>
          <w:tcPr>
            <w:tcW w:w="1123" w:type="dxa"/>
            <w:noWrap w:val="0"/>
            <w:vAlign w:val="center"/>
          </w:tcPr>
          <w:p w14:paraId="52E5A78E">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8</w:t>
            </w:r>
          </w:p>
        </w:tc>
        <w:tc>
          <w:tcPr>
            <w:tcW w:w="1123" w:type="dxa"/>
            <w:noWrap w:val="0"/>
            <w:vAlign w:val="center"/>
          </w:tcPr>
          <w:p w14:paraId="521381BC">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9</w:t>
            </w:r>
          </w:p>
        </w:tc>
        <w:tc>
          <w:tcPr>
            <w:tcW w:w="1123" w:type="dxa"/>
            <w:noWrap w:val="0"/>
            <w:vAlign w:val="center"/>
          </w:tcPr>
          <w:p w14:paraId="4D0F1BE1">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10</w:t>
            </w:r>
          </w:p>
        </w:tc>
        <w:tc>
          <w:tcPr>
            <w:tcW w:w="1125" w:type="dxa"/>
            <w:noWrap w:val="0"/>
            <w:vAlign w:val="center"/>
          </w:tcPr>
          <w:p w14:paraId="4F1A78A4">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11</w:t>
            </w:r>
          </w:p>
        </w:tc>
        <w:tc>
          <w:tcPr>
            <w:tcW w:w="1220" w:type="dxa"/>
            <w:noWrap w:val="0"/>
            <w:vAlign w:val="center"/>
          </w:tcPr>
          <w:p w14:paraId="63205880">
            <w:pPr>
              <w:widowControl w:val="0"/>
              <w:snapToGrid w:val="0"/>
              <w:spacing w:line="276" w:lineRule="auto"/>
              <w:jc w:val="center"/>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12</w:t>
            </w:r>
          </w:p>
        </w:tc>
      </w:tr>
      <w:tr w14:paraId="6E860F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28" w:hRule="exact"/>
          <w:jc w:val="center"/>
        </w:trPr>
        <w:tc>
          <w:tcPr>
            <w:tcW w:w="1123" w:type="dxa"/>
            <w:noWrap w:val="0"/>
            <w:vAlign w:val="center"/>
          </w:tcPr>
          <w:p w14:paraId="0A206E8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0.60</w:t>
            </w:r>
          </w:p>
        </w:tc>
        <w:tc>
          <w:tcPr>
            <w:tcW w:w="1123" w:type="dxa"/>
            <w:noWrap w:val="0"/>
            <w:vAlign w:val="center"/>
          </w:tcPr>
          <w:p w14:paraId="5C03CC2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179C740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0848B61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5" w:type="dxa"/>
            <w:noWrap w:val="0"/>
            <w:vAlign w:val="center"/>
          </w:tcPr>
          <w:p w14:paraId="5F698C3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5" w:type="dxa"/>
            <w:noWrap w:val="0"/>
            <w:vAlign w:val="center"/>
          </w:tcPr>
          <w:p w14:paraId="7B629F6C">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0.60</w:t>
            </w:r>
          </w:p>
        </w:tc>
        <w:tc>
          <w:tcPr>
            <w:tcW w:w="1123" w:type="dxa"/>
            <w:noWrap w:val="0"/>
            <w:vAlign w:val="center"/>
          </w:tcPr>
          <w:p w14:paraId="2707E08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6BC15717">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4AE933BB">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3" w:type="dxa"/>
            <w:noWrap w:val="0"/>
            <w:vAlign w:val="center"/>
          </w:tcPr>
          <w:p w14:paraId="5D67095F">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125" w:type="dxa"/>
            <w:noWrap w:val="0"/>
            <w:vAlign w:val="center"/>
          </w:tcPr>
          <w:p w14:paraId="063794D5">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c>
          <w:tcPr>
            <w:tcW w:w="1220" w:type="dxa"/>
            <w:noWrap w:val="0"/>
            <w:vAlign w:val="center"/>
          </w:tcPr>
          <w:p w14:paraId="289963F9">
            <w:pPr>
              <w:widowControl w:val="0"/>
              <w:snapToGrid w:val="0"/>
              <w:spacing w:line="276" w:lineRule="auto"/>
              <w:jc w:val="right"/>
              <w:rPr>
                <w:rFonts w:ascii="Calibri" w:hAnsi="Calibri" w:eastAsia="宋体" w:cs="Arial"/>
                <w:kern w:val="2"/>
                <w:sz w:val="21"/>
                <w:szCs w:val="22"/>
                <w:lang w:val="en-US" w:eastAsia="zh-CN" w:bidi="ar-SA"/>
              </w:rPr>
            </w:pPr>
            <w:r>
              <w:rPr>
                <w:rFonts w:ascii="宋体" w:hAnsi="宋体" w:eastAsia="宋体" w:cs="宋体"/>
                <w:b w:val="0"/>
                <w:i w:val="0"/>
                <w:color w:val="000000"/>
                <w:kern w:val="2"/>
                <w:sz w:val="16"/>
                <w:szCs w:val="22"/>
                <w:lang w:val="en-US" w:eastAsia="zh-CN" w:bidi="ar-SA"/>
              </w:rPr>
              <w:t>0.00</w:t>
            </w:r>
          </w:p>
        </w:tc>
      </w:tr>
    </w:tbl>
    <w:p w14:paraId="72DA2AF8">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rPr>
        <w:t>注：本表反映部门本年度财政拨款“三公”经费支出预决算情况。其中，预算数为“三公”经费全年预算数，反映按规定程序调整后的预算数；决算数是包括当年财政拨款和以前年度结转资金安排的实际支出。</w:t>
      </w:r>
    </w:p>
    <w:p w14:paraId="6ECA2246">
      <w:pPr>
        <w:autoSpaceDE w:val="0"/>
        <w:autoSpaceDN w:val="0"/>
        <w:adjustRightInd w:val="0"/>
        <w:ind w:left="315" w:leftChars="150"/>
        <w:jc w:val="left"/>
        <w:rPr>
          <w:rFonts w:ascii="Times New Roman" w:hAnsi="Times New Roman" w:eastAsia="宋体" w:cs="Times New Roman"/>
          <w:kern w:val="0"/>
          <w:sz w:val="24"/>
          <w:szCs w:val="24"/>
        </w:rPr>
      </w:pPr>
    </w:p>
    <w:p w14:paraId="2065E856">
      <w:pPr>
        <w:autoSpaceDE w:val="0"/>
        <w:autoSpaceDN w:val="0"/>
        <w:adjustRightInd w:val="0"/>
        <w:ind w:left="315" w:leftChars="150"/>
        <w:jc w:val="left"/>
        <w:rPr>
          <w:rFonts w:ascii="Times New Roman" w:hAnsi="Times New Roman" w:eastAsia="宋体" w:cs="Times New Roman"/>
          <w:kern w:val="0"/>
          <w:sz w:val="24"/>
          <w:szCs w:val="24"/>
        </w:rPr>
      </w:pPr>
    </w:p>
    <w:p w14:paraId="517EF070">
      <w:pPr>
        <w:autoSpaceDE w:val="0"/>
        <w:autoSpaceDN w:val="0"/>
        <w:adjustRightInd w:val="0"/>
        <w:ind w:left="315" w:leftChars="150"/>
        <w:jc w:val="left"/>
        <w:rPr>
          <w:rFonts w:ascii="Times New Roman" w:hAnsi="Times New Roman" w:eastAsia="宋体" w:cs="Times New Roman"/>
          <w:kern w:val="0"/>
          <w:sz w:val="24"/>
          <w:szCs w:val="24"/>
        </w:rPr>
      </w:pPr>
    </w:p>
    <w:p w14:paraId="2CEF8276">
      <w:pPr>
        <w:autoSpaceDE w:val="0"/>
        <w:autoSpaceDN w:val="0"/>
        <w:adjustRightInd w:val="0"/>
        <w:ind w:left="315" w:leftChars="150"/>
        <w:jc w:val="left"/>
        <w:rPr>
          <w:rFonts w:ascii="Times New Roman" w:hAnsi="Times New Roman" w:eastAsia="宋体" w:cs="Times New Roman"/>
          <w:kern w:val="0"/>
          <w:sz w:val="24"/>
          <w:szCs w:val="24"/>
        </w:rPr>
      </w:pPr>
    </w:p>
    <w:p w14:paraId="4C119536">
      <w:pPr>
        <w:autoSpaceDE w:val="0"/>
        <w:autoSpaceDN w:val="0"/>
        <w:adjustRightInd w:val="0"/>
        <w:ind w:left="315" w:leftChars="150"/>
        <w:jc w:val="left"/>
        <w:rPr>
          <w:rFonts w:ascii="Times New Roman" w:hAnsi="Times New Roman" w:eastAsia="宋体" w:cs="Times New Roman"/>
          <w:kern w:val="0"/>
          <w:sz w:val="24"/>
          <w:szCs w:val="24"/>
        </w:rPr>
      </w:pPr>
    </w:p>
    <w:p w14:paraId="57223BBA">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br w:type="page"/>
      </w:r>
    </w:p>
    <w:p w14:paraId="00DAD2E7">
      <w:pPr>
        <w:pStyle w:val="15"/>
        <w:rPr>
          <w:rFonts w:ascii="Times New Roman" w:hAnsi="Times New Roman" w:cs="Times New Roman"/>
          <w:sz w:val="72"/>
          <w:szCs w:val="72"/>
        </w:rPr>
      </w:pPr>
    </w:p>
    <w:p w14:paraId="1B99FA4D">
      <w:pPr>
        <w:pStyle w:val="15"/>
        <w:rPr>
          <w:rFonts w:ascii="Times New Roman" w:hAnsi="Times New Roman" w:cs="Times New Roman"/>
          <w:sz w:val="72"/>
          <w:szCs w:val="72"/>
        </w:rPr>
      </w:pPr>
    </w:p>
    <w:p w14:paraId="04589D84">
      <w:pPr>
        <w:pStyle w:val="15"/>
        <w:rPr>
          <w:rFonts w:ascii="Times New Roman" w:hAnsi="Times New Roman" w:cs="Times New Roman"/>
          <w:sz w:val="72"/>
          <w:szCs w:val="72"/>
        </w:rPr>
      </w:pPr>
    </w:p>
    <w:p w14:paraId="4183B7D3">
      <w:pPr>
        <w:pStyle w:val="15"/>
        <w:jc w:val="center"/>
        <w:rPr>
          <w:rFonts w:ascii="Times New Roman" w:hAnsi="Times New Roman" w:cs="Times New Roman"/>
          <w:sz w:val="72"/>
          <w:szCs w:val="72"/>
        </w:rPr>
      </w:pPr>
    </w:p>
    <w:p w14:paraId="689C8ADD">
      <w:pPr>
        <w:pStyle w:val="15"/>
        <w:jc w:val="center"/>
        <w:rPr>
          <w:rFonts w:ascii="Times New Roman" w:hAnsi="Times New Roman" w:eastAsia="方正小标宋_GBK" w:cs="Times New Roman"/>
          <w:sz w:val="72"/>
          <w:szCs w:val="72"/>
        </w:rPr>
      </w:pPr>
    </w:p>
    <w:p w14:paraId="5B0F105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72D45E09">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6CF4E557">
      <w:pPr>
        <w:widowControl/>
        <w:jc w:val="left"/>
        <w:rPr>
          <w:rFonts w:ascii="Times New Roman" w:hAnsi="Times New Roman" w:cs="Times New Roman"/>
          <w:sz w:val="32"/>
          <w:szCs w:val="32"/>
        </w:rPr>
      </w:pPr>
      <w:r>
        <w:br w:type="page"/>
      </w:r>
    </w:p>
    <w:p w14:paraId="7A2A215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3DA5C39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color w:val="000000"/>
          <w:kern w:val="0"/>
          <w:sz w:val="32"/>
          <w:szCs w:val="32"/>
          <w:lang w:val="en-US" w:eastAsia="zh-CN" w:bidi="ar-SA"/>
        </w:rPr>
        <w:t>4,339.62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474.77</w:t>
      </w:r>
      <w:r>
        <w:rPr>
          <w:rFonts w:ascii="Times New Roman" w:hAnsi="Times New Roman" w:eastAsia="仿宋_GB2312" w:cs="Times New Roman"/>
          <w:sz w:val="32"/>
          <w:szCs w:val="32"/>
        </w:rPr>
        <w:t>万元，降低</w:t>
      </w:r>
      <w:r>
        <w:rPr>
          <w:rFonts w:hint="eastAsia" w:ascii="Times New Roman" w:hAnsi="Times New Roman" w:eastAsia="仿宋_GB2312"/>
          <w:sz w:val="32"/>
          <w:szCs w:val="32"/>
          <w:lang w:val="en-US" w:eastAsia="zh-CN"/>
        </w:rPr>
        <w:t>9.86</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压减经费。</w:t>
      </w:r>
    </w:p>
    <w:p w14:paraId="0DC28CC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273A21B">
      <w:pPr>
        <w:keepNext w:val="0"/>
        <w:keepLines w:val="0"/>
        <w:pageBreakBefore w:val="0"/>
        <w:widowControl/>
        <w:kinsoku/>
        <w:wordWrap w:val="0"/>
        <w:overflowPunct/>
        <w:topLinePunct w:val="0"/>
        <w:autoSpaceDE/>
        <w:autoSpaceDN/>
        <w:bidi w:val="0"/>
        <w:adjustRightInd/>
        <w:snapToGrid w:val="0"/>
        <w:spacing w:beforeLines="0" w:afterLines="0" w:line="560" w:lineRule="exact"/>
        <w:ind w:firstLine="640" w:firstLineChars="200"/>
        <w:jc w:val="left"/>
        <w:textAlignment w:val="auto"/>
        <w:rPr>
          <w:rFonts w:hint="eastAsia" w:ascii="仿宋" w:hAnsi="仿宋" w:eastAsia="仿宋" w:cs="仿宋_GB2312"/>
          <w:sz w:val="32"/>
          <w:szCs w:val="32"/>
          <w:lang w:val="en-US" w:eastAsia="zh-CN"/>
        </w:rPr>
      </w:pPr>
      <w:r>
        <w:rPr>
          <w:rFonts w:ascii="Times New Roman" w:hAnsi="Times New Roman" w:eastAsia="仿宋_GB2312" w:cs="Times New Roman"/>
          <w:sz w:val="32"/>
          <w:szCs w:val="32"/>
        </w:rPr>
        <w:t>2024</w:t>
      </w:r>
      <w:r>
        <w:rPr>
          <w:rFonts w:hint="eastAsia" w:ascii="仿宋" w:hAnsi="仿宋" w:eastAsia="仿宋" w:cs="仿宋_GB2312"/>
          <w:sz w:val="32"/>
          <w:szCs w:val="32"/>
          <w:lang w:val="en-US" w:eastAsia="zh-CN"/>
        </w:rPr>
        <w:t>年度收入合计</w:t>
      </w:r>
      <w:r>
        <w:rPr>
          <w:rFonts w:hint="eastAsia" w:ascii="Times New Roman" w:hAnsi="Times New Roman" w:eastAsia="仿宋_GB2312" w:cs="Times New Roman"/>
          <w:color w:val="000000"/>
          <w:kern w:val="0"/>
          <w:sz w:val="32"/>
          <w:szCs w:val="32"/>
          <w:lang w:val="en-US" w:eastAsia="zh-CN" w:bidi="ar-SA"/>
        </w:rPr>
        <w:t>4,339.62</w:t>
      </w:r>
      <w:r>
        <w:rPr>
          <w:rFonts w:hint="eastAsia" w:ascii="仿宋" w:hAnsi="仿宋" w:eastAsia="仿宋" w:cs="仿宋_GB2312"/>
          <w:sz w:val="32"/>
          <w:szCs w:val="32"/>
          <w:lang w:val="en-US" w:eastAsia="zh-CN"/>
        </w:rPr>
        <w:t>万元，其中：财政拨款收入</w:t>
      </w:r>
      <w:r>
        <w:rPr>
          <w:rFonts w:hint="eastAsia" w:ascii="Times New Roman" w:hAnsi="Times New Roman" w:eastAsia="仿宋_GB2312" w:cs="Times New Roman"/>
          <w:color w:val="000000"/>
          <w:kern w:val="0"/>
          <w:sz w:val="32"/>
          <w:szCs w:val="32"/>
          <w:lang w:val="en-US" w:eastAsia="zh-CN" w:bidi="ar-SA"/>
        </w:rPr>
        <w:t>4,228.99</w:t>
      </w:r>
      <w:r>
        <w:rPr>
          <w:rFonts w:hint="eastAsia"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97.45</w:t>
      </w:r>
      <w:r>
        <w:rPr>
          <w:rFonts w:hint="eastAsia" w:ascii="仿宋" w:hAnsi="仿宋" w:eastAsia="仿宋" w:cs="仿宋_GB2312"/>
          <w:sz w:val="32"/>
          <w:szCs w:val="32"/>
          <w:lang w:val="en-US" w:eastAsia="zh-CN"/>
        </w:rPr>
        <w:t>%；上级补助收入</w:t>
      </w:r>
      <w:r>
        <w:rPr>
          <w:rFonts w:hint="eastAsia" w:ascii="Times New Roman" w:hAnsi="Times New Roman" w:eastAsia="仿宋_GB2312" w:cs="Times New Roman"/>
          <w:color w:val="000000"/>
          <w:kern w:val="0"/>
          <w:sz w:val="32"/>
          <w:szCs w:val="32"/>
          <w:lang w:val="en-US" w:eastAsia="zh-CN" w:bidi="ar-SA"/>
        </w:rPr>
        <w:t>0.00</w:t>
      </w:r>
      <w:r>
        <w:rPr>
          <w:rFonts w:hint="eastAsia"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0.00%；事业收入0.00万元，占0.00%；经营收入0.00万</w:t>
      </w:r>
      <w:r>
        <w:rPr>
          <w:rFonts w:hint="eastAsia" w:ascii="仿宋" w:hAnsi="仿宋" w:eastAsia="仿宋" w:cs="仿宋_GB2312"/>
          <w:sz w:val="32"/>
          <w:szCs w:val="32"/>
          <w:lang w:val="en-US" w:eastAsia="zh-CN"/>
        </w:rPr>
        <w:t>元，占</w:t>
      </w:r>
      <w:r>
        <w:rPr>
          <w:rFonts w:hint="eastAsia" w:ascii="Times New Roman" w:hAnsi="Times New Roman" w:eastAsia="仿宋_GB2312" w:cs="Times New Roman"/>
          <w:color w:val="000000"/>
          <w:kern w:val="0"/>
          <w:sz w:val="32"/>
          <w:szCs w:val="32"/>
          <w:lang w:val="en-US" w:eastAsia="zh-CN" w:bidi="ar-SA"/>
        </w:rPr>
        <w:t>0.00%</w:t>
      </w:r>
      <w:r>
        <w:rPr>
          <w:rFonts w:hint="eastAsia" w:ascii="仿宋" w:hAnsi="仿宋" w:eastAsia="仿宋" w:cs="仿宋_GB2312"/>
          <w:sz w:val="32"/>
          <w:szCs w:val="32"/>
          <w:lang w:val="en-US" w:eastAsia="zh-CN"/>
        </w:rPr>
        <w:t>；附属单位上缴收入</w:t>
      </w:r>
      <w:r>
        <w:rPr>
          <w:rFonts w:hint="eastAsia" w:ascii="Times New Roman" w:hAnsi="Times New Roman" w:eastAsia="仿宋_GB2312" w:cs="Times New Roman"/>
          <w:color w:val="000000"/>
          <w:kern w:val="0"/>
          <w:sz w:val="32"/>
          <w:szCs w:val="32"/>
          <w:lang w:val="en-US" w:eastAsia="zh-CN" w:bidi="ar-SA"/>
        </w:rPr>
        <w:t>0.00</w:t>
      </w:r>
      <w:r>
        <w:rPr>
          <w:rFonts w:hint="eastAsia"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0.00%</w:t>
      </w:r>
      <w:r>
        <w:rPr>
          <w:rFonts w:hint="eastAsia" w:ascii="仿宋" w:hAnsi="仿宋" w:eastAsia="仿宋" w:cs="仿宋_GB2312"/>
          <w:sz w:val="32"/>
          <w:szCs w:val="32"/>
          <w:lang w:val="en-US" w:eastAsia="zh-CN"/>
        </w:rPr>
        <w:t>；其他</w:t>
      </w:r>
      <w:r>
        <w:rPr>
          <w:rFonts w:hint="eastAsia" w:ascii="Times New Roman" w:hAnsi="Times New Roman" w:eastAsia="仿宋_GB2312" w:cs="Times New Roman"/>
          <w:color w:val="000000"/>
          <w:kern w:val="0"/>
          <w:sz w:val="32"/>
          <w:szCs w:val="32"/>
          <w:lang w:val="en-US" w:eastAsia="zh-CN" w:bidi="ar-SA"/>
        </w:rPr>
        <w:t>收入110.63</w:t>
      </w:r>
      <w:r>
        <w:rPr>
          <w:rFonts w:hint="eastAsia"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2.55%</w:t>
      </w:r>
      <w:r>
        <w:rPr>
          <w:rFonts w:hint="eastAsia" w:ascii="仿宋" w:hAnsi="仿宋" w:eastAsia="仿宋" w:cs="仿宋_GB2312"/>
          <w:sz w:val="32"/>
          <w:szCs w:val="32"/>
          <w:lang w:val="en-US" w:eastAsia="zh-CN"/>
        </w:rPr>
        <w:t>。</w:t>
      </w:r>
    </w:p>
    <w:p w14:paraId="5D3147B7">
      <w:pPr>
        <w:pStyle w:val="15"/>
        <w:overflowPunct w:val="0"/>
        <w:autoSpaceDE/>
        <w:autoSpaceDN/>
        <w:spacing w:line="600" w:lineRule="exact"/>
        <w:ind w:firstLine="640" w:firstLineChars="200"/>
        <w:jc w:val="both"/>
        <w:rPr>
          <w:rFonts w:ascii="Times New Roman" w:hAnsi="Times New Roman" w:eastAsia="仿宋_GB2312" w:cs="Times New Roman"/>
          <w:color w:val="000000"/>
          <w:kern w:val="0"/>
          <w:sz w:val="32"/>
          <w:szCs w:val="32"/>
          <w:lang w:val="en-US" w:eastAsia="zh-CN" w:bidi="ar-SA"/>
        </w:rPr>
      </w:pPr>
      <w:r>
        <w:rPr>
          <w:rFonts w:ascii="Times New Roman" w:hAnsi="Times New Roman" w:eastAsia="仿宋_GB2312" w:cs="Times New Roman"/>
          <w:color w:val="000000"/>
          <w:kern w:val="0"/>
          <w:sz w:val="32"/>
          <w:szCs w:val="32"/>
          <w:lang w:val="en-US" w:eastAsia="zh-CN" w:bidi="ar-SA"/>
        </w:rPr>
        <w:t>三、支出决算情况说明</w:t>
      </w:r>
    </w:p>
    <w:p w14:paraId="38C80FF4">
      <w:pPr>
        <w:keepNext w:val="0"/>
        <w:keepLines w:val="0"/>
        <w:pageBreakBefore w:val="0"/>
        <w:widowControl/>
        <w:kinsoku/>
        <w:wordWrap w:val="0"/>
        <w:overflowPunct/>
        <w:topLinePunct w:val="0"/>
        <w:autoSpaceDE/>
        <w:autoSpaceDN/>
        <w:bidi w:val="0"/>
        <w:adjustRightInd/>
        <w:snapToGrid w:val="0"/>
        <w:spacing w:beforeLines="0" w:afterLines="0" w:line="560" w:lineRule="exact"/>
        <w:ind w:firstLine="640" w:firstLineChars="200"/>
        <w:jc w:val="left"/>
        <w:textAlignment w:val="auto"/>
        <w:rPr>
          <w:rFonts w:ascii="仿宋" w:hAnsi="仿宋" w:eastAsia="仿宋" w:cs="仿宋_GB2312"/>
          <w:sz w:val="32"/>
          <w:szCs w:val="32"/>
          <w:lang w:val="en-US" w:eastAsia="zh-CN"/>
        </w:rPr>
      </w:pPr>
      <w:r>
        <w:rPr>
          <w:rFonts w:ascii="Times New Roman" w:hAnsi="Times New Roman" w:eastAsia="仿宋_GB2312" w:cs="Times New Roman"/>
          <w:sz w:val="32"/>
          <w:szCs w:val="32"/>
        </w:rPr>
        <w:t>2024</w:t>
      </w:r>
      <w:r>
        <w:rPr>
          <w:rFonts w:ascii="仿宋" w:hAnsi="仿宋" w:eastAsia="仿宋" w:cs="仿宋_GB2312"/>
          <w:sz w:val="32"/>
          <w:szCs w:val="32"/>
          <w:lang w:val="en-US" w:eastAsia="zh-CN"/>
        </w:rPr>
        <w:t>年度支出合计</w:t>
      </w:r>
      <w:r>
        <w:rPr>
          <w:rFonts w:hint="eastAsia" w:ascii="Times New Roman" w:hAnsi="Times New Roman" w:eastAsia="仿宋_GB2312" w:cs="Times New Roman"/>
          <w:color w:val="000000"/>
          <w:kern w:val="0"/>
          <w:sz w:val="32"/>
          <w:szCs w:val="32"/>
          <w:lang w:val="en-US" w:eastAsia="zh-CN" w:bidi="ar-SA"/>
        </w:rPr>
        <w:t>4,339.62</w:t>
      </w:r>
      <w:r>
        <w:rPr>
          <w:rFonts w:ascii="仿宋" w:hAnsi="仿宋" w:eastAsia="仿宋" w:cs="仿宋_GB2312"/>
          <w:sz w:val="32"/>
          <w:szCs w:val="32"/>
          <w:lang w:val="en-US" w:eastAsia="zh-CN"/>
        </w:rPr>
        <w:t>万元，其中：基本支出</w:t>
      </w:r>
      <w:r>
        <w:rPr>
          <w:rFonts w:hint="eastAsia" w:ascii="Times New Roman" w:hAnsi="Times New Roman" w:eastAsia="仿宋_GB2312" w:cs="Times New Roman"/>
          <w:color w:val="000000"/>
          <w:kern w:val="0"/>
          <w:sz w:val="32"/>
          <w:szCs w:val="32"/>
          <w:lang w:val="en-US" w:eastAsia="zh-CN" w:bidi="ar-SA"/>
        </w:rPr>
        <w:t>1,414.72</w:t>
      </w:r>
      <w:r>
        <w:rPr>
          <w:rFonts w:ascii="仿宋" w:hAnsi="仿宋" w:eastAsia="仿宋" w:cs="仿宋_GB2312"/>
          <w:sz w:val="32"/>
          <w:szCs w:val="32"/>
          <w:lang w:val="en-US" w:eastAsia="zh-CN"/>
        </w:rPr>
        <w:t>万元。占</w:t>
      </w:r>
      <w:r>
        <w:rPr>
          <w:rFonts w:hint="eastAsia" w:ascii="Times New Roman" w:hAnsi="Times New Roman" w:eastAsia="仿宋_GB2312" w:cs="Times New Roman"/>
          <w:color w:val="000000"/>
          <w:kern w:val="0"/>
          <w:sz w:val="32"/>
          <w:szCs w:val="32"/>
          <w:lang w:val="en-US" w:eastAsia="zh-CN" w:bidi="ar-SA"/>
        </w:rPr>
        <w:t>32.60%</w:t>
      </w:r>
      <w:r>
        <w:rPr>
          <w:rFonts w:ascii="仿宋" w:hAnsi="仿宋" w:eastAsia="仿宋" w:cs="仿宋_GB2312"/>
          <w:sz w:val="32"/>
          <w:szCs w:val="32"/>
          <w:lang w:val="en-US" w:eastAsia="zh-CN"/>
        </w:rPr>
        <w:t>；项目支出</w:t>
      </w:r>
      <w:r>
        <w:rPr>
          <w:rFonts w:hint="eastAsia" w:ascii="Times New Roman" w:hAnsi="Times New Roman" w:eastAsia="仿宋_GB2312" w:cs="Times New Roman"/>
          <w:color w:val="000000"/>
          <w:kern w:val="0"/>
          <w:sz w:val="32"/>
          <w:szCs w:val="32"/>
          <w:lang w:val="en-US" w:eastAsia="zh-CN" w:bidi="ar-SA"/>
        </w:rPr>
        <w:t>2,924.89万</w:t>
      </w:r>
      <w:r>
        <w:rPr>
          <w:rFonts w:ascii="仿宋" w:hAnsi="仿宋" w:eastAsia="仿宋" w:cs="仿宋_GB2312"/>
          <w:sz w:val="32"/>
          <w:szCs w:val="32"/>
          <w:lang w:val="en-US" w:eastAsia="zh-CN"/>
        </w:rPr>
        <w:t>元，占</w:t>
      </w:r>
      <w:r>
        <w:rPr>
          <w:rFonts w:hint="eastAsia" w:ascii="Times New Roman" w:hAnsi="Times New Roman" w:eastAsia="仿宋_GB2312" w:cs="Times New Roman"/>
          <w:color w:val="000000"/>
          <w:kern w:val="0"/>
          <w:sz w:val="32"/>
          <w:szCs w:val="32"/>
          <w:lang w:val="en-US" w:eastAsia="zh-CN" w:bidi="ar-SA"/>
        </w:rPr>
        <w:t>67.40%；</w:t>
      </w:r>
      <w:r>
        <w:rPr>
          <w:rFonts w:ascii="仿宋" w:hAnsi="仿宋" w:eastAsia="仿宋" w:cs="仿宋_GB2312"/>
          <w:sz w:val="32"/>
          <w:szCs w:val="32"/>
          <w:lang w:val="en-US" w:eastAsia="zh-CN"/>
        </w:rPr>
        <w:t>上缴上级支出</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万元，占</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；经营支出</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万元，占</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；对附属单位补助支出</w:t>
      </w:r>
      <w:r>
        <w:rPr>
          <w:rFonts w:ascii="Times New Roman" w:hAnsi="Times New Roman" w:eastAsia="仿宋_GB2312" w:cs="Times New Roman"/>
          <w:color w:val="000000"/>
          <w:kern w:val="0"/>
          <w:sz w:val="32"/>
          <w:szCs w:val="32"/>
          <w:lang w:val="en-US" w:eastAsia="zh-CN" w:bidi="ar-SA"/>
        </w:rPr>
        <w:t>0.00万</w:t>
      </w:r>
      <w:r>
        <w:rPr>
          <w:rFonts w:ascii="仿宋" w:hAnsi="仿宋" w:eastAsia="仿宋" w:cs="仿宋_GB2312"/>
          <w:sz w:val="32"/>
          <w:szCs w:val="32"/>
          <w:lang w:val="en-US" w:eastAsia="zh-CN"/>
        </w:rPr>
        <w:t>元，占</w:t>
      </w:r>
      <w:r>
        <w:rPr>
          <w:rFonts w:ascii="Times New Roman" w:hAnsi="Times New Roman" w:eastAsia="仿宋_GB2312" w:cs="Times New Roman"/>
          <w:color w:val="000000"/>
          <w:kern w:val="0"/>
          <w:sz w:val="32"/>
          <w:szCs w:val="32"/>
          <w:lang w:val="en-US" w:eastAsia="zh-CN" w:bidi="ar-SA"/>
        </w:rPr>
        <w:t>0.00%</w:t>
      </w:r>
      <w:r>
        <w:rPr>
          <w:rFonts w:ascii="仿宋" w:hAnsi="仿宋" w:eastAsia="仿宋" w:cs="仿宋_GB2312"/>
          <w:sz w:val="32"/>
          <w:szCs w:val="32"/>
          <w:lang w:val="en-US" w:eastAsia="zh-CN"/>
        </w:rPr>
        <w:t>。</w:t>
      </w:r>
    </w:p>
    <w:p w14:paraId="7F3A268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BA65CC7">
      <w:pPr>
        <w:pStyle w:val="15"/>
        <w:overflowPunct w:val="0"/>
        <w:autoSpaceDE/>
        <w:autoSpaceDN/>
        <w:spacing w:line="600" w:lineRule="exact"/>
        <w:ind w:firstLine="640" w:firstLineChars="200"/>
        <w:jc w:val="both"/>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4,228.99</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rPr>
        <w:t>295.92</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6.54</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压减经费。</w:t>
      </w:r>
    </w:p>
    <w:p w14:paraId="064B268E">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6DC6D58A">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7450DD6">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仿宋" w:hAnsi="仿宋" w:eastAsia="仿宋" w:cs="仿宋_GB2312"/>
          <w:sz w:val="32"/>
          <w:szCs w:val="32"/>
          <w:lang w:val="en-US" w:eastAsia="zh-CN"/>
        </w:rPr>
        <w:t>2024年度一般公共预算财政拨款支出</w:t>
      </w:r>
      <w:r>
        <w:rPr>
          <w:rFonts w:hint="eastAsia" w:ascii="Times New Roman" w:hAnsi="Times New Roman" w:eastAsia="仿宋_GB2312" w:cs="Times New Roman"/>
          <w:sz w:val="32"/>
          <w:szCs w:val="32"/>
          <w:lang w:val="en-US" w:eastAsia="zh-CN"/>
        </w:rPr>
        <w:t>2,724.63</w:t>
      </w:r>
      <w:r>
        <w:rPr>
          <w:rFonts w:hint="eastAsia" w:ascii="仿宋" w:hAnsi="仿宋" w:eastAsia="仿宋" w:cs="仿宋_GB2312"/>
          <w:sz w:val="32"/>
          <w:szCs w:val="32"/>
          <w:lang w:val="en-US" w:eastAsia="zh-CN"/>
        </w:rPr>
        <w:t>万元，占本年支出合计的</w:t>
      </w:r>
      <w:r>
        <w:rPr>
          <w:rFonts w:hint="eastAsia" w:ascii="Times New Roman" w:hAnsi="Times New Roman" w:eastAsia="仿宋_GB2312" w:cs="Times New Roman"/>
          <w:sz w:val="32"/>
          <w:szCs w:val="32"/>
          <w:lang w:val="en-US" w:eastAsia="zh-CN"/>
        </w:rPr>
        <w:t>62.79%</w:t>
      </w:r>
      <w:r>
        <w:rPr>
          <w:rFonts w:hint="eastAsia" w:ascii="仿宋" w:hAnsi="仿宋" w:eastAsia="仿宋" w:cs="仿宋_GB2312"/>
          <w:sz w:val="32"/>
          <w:szCs w:val="32"/>
          <w:lang w:val="en-US" w:eastAsia="zh-CN"/>
        </w:rPr>
        <w:t>，</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rPr>
        <w:t>321.93</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10.56</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val="en-US" w:eastAsia="zh-CN"/>
        </w:rPr>
        <w:t>压减经费。</w:t>
      </w:r>
    </w:p>
    <w:p w14:paraId="2FDBE214">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4611A28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2724.63</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其他城乡社区公共设施</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2547.59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93.50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城乡社区环境卫生</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2.36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0.09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其他城乡社区</w:t>
      </w:r>
      <w:r>
        <w:rPr>
          <w:rFonts w:ascii="Times New Roman" w:hAnsi="Times New Roman" w:eastAsia="仿宋_GB2312" w:cs="Times New Roman"/>
          <w:sz w:val="32"/>
          <w:szCs w:val="32"/>
        </w:rPr>
        <w:t>（类）支出</w:t>
      </w:r>
      <w:r>
        <w:rPr>
          <w:rFonts w:hint="eastAsia" w:ascii="Times New Roman" w:hAnsi="Times New Roman" w:eastAsia="仿宋_GB2312" w:cs="Times New Roman"/>
          <w:sz w:val="32"/>
          <w:szCs w:val="32"/>
          <w:lang w:val="en-US" w:eastAsia="zh-CN"/>
        </w:rPr>
        <w:t>174.68万元，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6.41</w:t>
      </w:r>
      <w:r>
        <w:rPr>
          <w:rFonts w:ascii="Times New Roman" w:hAnsi="Times New Roman" w:eastAsia="仿宋_GB2312" w:cs="Times New Roman"/>
          <w:sz w:val="32"/>
          <w:szCs w:val="32"/>
        </w:rPr>
        <w:t>%;</w:t>
      </w:r>
    </w:p>
    <w:p w14:paraId="1744B32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7C6F3A5C">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2455.22</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2724.63</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110</w:t>
      </w:r>
      <w:r>
        <w:rPr>
          <w:rFonts w:ascii="Times New Roman" w:hAnsi="Times New Roman" w:eastAsia="仿宋_GB2312" w:cs="Times New Roman"/>
          <w:sz w:val="32"/>
          <w:szCs w:val="32"/>
        </w:rPr>
        <w:t>%，其中：</w:t>
      </w:r>
    </w:p>
    <w:p w14:paraId="23842FD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城区社区公共设施</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其他城乡社区公共设施支出</w:t>
      </w:r>
      <w:r>
        <w:rPr>
          <w:rFonts w:ascii="Times New Roman" w:hAnsi="Times New Roman" w:eastAsia="仿宋_GB2312" w:cs="Times New Roman"/>
          <w:sz w:val="32"/>
          <w:szCs w:val="32"/>
        </w:rPr>
        <w:t>（项）。</w:t>
      </w:r>
    </w:p>
    <w:p w14:paraId="43C9B7A1">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2455.22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2547.59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103.76</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年初预算中一部分资金由政府性基金调整为一般公共预算支出。</w:t>
      </w:r>
    </w:p>
    <w:p w14:paraId="1146447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城区社区环境卫生（</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城区社区环境卫生</w:t>
      </w:r>
      <w:r>
        <w:rPr>
          <w:rFonts w:ascii="Times New Roman" w:hAnsi="Times New Roman" w:eastAsia="仿宋_GB2312" w:cs="Times New Roman"/>
          <w:sz w:val="32"/>
          <w:szCs w:val="32"/>
        </w:rPr>
        <w:t>（项）。</w:t>
      </w:r>
    </w:p>
    <w:p w14:paraId="5161742D">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2.36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年初预算中一部分资金由政府性基金调整为一般公共预算支出。</w:t>
      </w:r>
    </w:p>
    <w:p w14:paraId="2C8432FF">
      <w:pPr>
        <w:pStyle w:val="15"/>
        <w:numPr>
          <w:ilvl w:val="0"/>
          <w:numId w:val="0"/>
        </w:numPr>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lang w:eastAsia="zh-CN"/>
        </w:rPr>
        <w:t>城乡社区支出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eastAsia="zh-CN"/>
        </w:rPr>
        <w:t>其他城乡社区支出（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其他城乡社区支出</w:t>
      </w:r>
      <w:r>
        <w:rPr>
          <w:rFonts w:ascii="Times New Roman" w:hAnsi="Times New Roman" w:eastAsia="仿宋_GB2312" w:cs="Times New Roman"/>
          <w:sz w:val="32"/>
          <w:szCs w:val="32"/>
        </w:rPr>
        <w:t>（项）。</w:t>
      </w:r>
    </w:p>
    <w:p w14:paraId="4B8B9311">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174.68</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%，决算数大于年初预算数的主要原因是：</w:t>
      </w:r>
      <w:r>
        <w:rPr>
          <w:rFonts w:hint="eastAsia" w:ascii="Times New Roman" w:hAnsi="Times New Roman" w:eastAsia="仿宋_GB2312" w:cs="Times New Roman"/>
          <w:sz w:val="32"/>
          <w:szCs w:val="32"/>
          <w:lang w:eastAsia="zh-CN"/>
        </w:rPr>
        <w:t>年初预算中一部分资金由政府性基金调整为一般公共预算支出。</w:t>
      </w:r>
    </w:p>
    <w:p w14:paraId="6F262D27">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3D290AAF">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1,304.10</w:t>
      </w:r>
      <w:r>
        <w:rPr>
          <w:rFonts w:ascii="Times New Roman" w:hAnsi="Times New Roman" w:eastAsia="仿宋_GB2312" w:cs="Times New Roman"/>
          <w:sz w:val="32"/>
          <w:szCs w:val="32"/>
        </w:rPr>
        <w:t>万元，其中：</w:t>
      </w:r>
    </w:p>
    <w:p w14:paraId="37CD5FFA">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1,239.93</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95.08</w:t>
      </w:r>
      <w:r>
        <w:rPr>
          <w:rFonts w:ascii="Times New Roman" w:hAnsi="Times New Roman" w:eastAsia="仿宋_GB2312" w:cs="Times New Roman"/>
          <w:sz w:val="32"/>
          <w:szCs w:val="32"/>
        </w:rPr>
        <w:t>%,主要包括基本工资、</w:t>
      </w:r>
      <w:r>
        <w:rPr>
          <w:rFonts w:hint="eastAsia" w:ascii="Times New Roman" w:hAnsi="Times New Roman" w:eastAsia="仿宋_GB2312" w:cs="Times New Roman"/>
          <w:sz w:val="32"/>
          <w:szCs w:val="32"/>
          <w:lang w:eastAsia="zh-CN"/>
        </w:rPr>
        <w:t>绩效工资、</w:t>
      </w:r>
      <w:r>
        <w:rPr>
          <w:rFonts w:ascii="Times New Roman" w:hAnsi="Times New Roman" w:eastAsia="仿宋_GB2312" w:cs="Times New Roman"/>
          <w:sz w:val="32"/>
          <w:szCs w:val="32"/>
        </w:rPr>
        <w:t>奖金</w:t>
      </w:r>
      <w:r>
        <w:rPr>
          <w:rFonts w:hint="eastAsia" w:ascii="Times New Roman" w:hAnsi="Times New Roman" w:eastAsia="仿宋_GB2312" w:cs="Times New Roman"/>
          <w:sz w:val="32"/>
          <w:szCs w:val="32"/>
          <w:lang w:eastAsia="zh-CN"/>
        </w:rPr>
        <w:t>、对个人和家庭的补助等支出。</w:t>
      </w:r>
    </w:p>
    <w:p w14:paraId="0078610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64.16万</w:t>
      </w:r>
      <w:r>
        <w:rPr>
          <w:rFonts w:ascii="Times New Roman" w:hAnsi="Times New Roman" w:eastAsia="仿宋_GB2312" w:cs="Times New Roman"/>
          <w:sz w:val="32"/>
          <w:szCs w:val="32"/>
        </w:rPr>
        <w:t>元，占基本支出的</w:t>
      </w:r>
      <w:r>
        <w:rPr>
          <w:rFonts w:hint="eastAsia" w:ascii="Times New Roman" w:hAnsi="Times New Roman" w:eastAsia="仿宋_GB2312" w:cs="Times New Roman"/>
          <w:sz w:val="32"/>
          <w:szCs w:val="32"/>
          <w:lang w:val="en-US" w:eastAsia="zh-CN"/>
        </w:rPr>
        <w:t>4.92</w:t>
      </w:r>
      <w:r>
        <w:rPr>
          <w:rFonts w:ascii="Times New Roman" w:hAnsi="Times New Roman" w:eastAsia="仿宋_GB2312" w:cs="Times New Roman"/>
          <w:sz w:val="32"/>
          <w:szCs w:val="32"/>
        </w:rPr>
        <w:t>%，主要包括</w:t>
      </w:r>
      <w:r>
        <w:rPr>
          <w:rFonts w:hint="eastAsia" w:ascii="Times New Roman" w:hAnsi="Times New Roman" w:eastAsia="仿宋_GB2312" w:cs="Times New Roman"/>
          <w:sz w:val="32"/>
          <w:szCs w:val="32"/>
          <w:lang w:eastAsia="zh-CN"/>
        </w:rPr>
        <w:t>物业管理费、福利费等支出</w:t>
      </w:r>
      <w:r>
        <w:rPr>
          <w:rFonts w:ascii="Times New Roman" w:hAnsi="Times New Roman" w:eastAsia="仿宋_GB2312" w:cs="Times New Roman"/>
          <w:sz w:val="32"/>
          <w:szCs w:val="32"/>
        </w:rPr>
        <w:t>。</w:t>
      </w:r>
    </w:p>
    <w:p w14:paraId="29938EC3">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50AA52B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411BA0C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w:t>
      </w:r>
      <w:r>
        <w:rPr>
          <w:rFonts w:hint="eastAsia" w:ascii="Times New Roman" w:hAnsi="Times New Roman" w:eastAsia="仿宋_GB2312" w:cs="Times New Roman"/>
          <w:sz w:val="32"/>
          <w:szCs w:val="32"/>
          <w:lang w:eastAsia="zh-CN"/>
        </w:rPr>
        <w:t>下降</w:t>
      </w:r>
      <w:r>
        <w:rPr>
          <w:rFonts w:ascii="Times New Roman" w:hAnsi="Times New Roman" w:eastAsia="仿宋_GB2312" w:cs="Times New Roman"/>
          <w:sz w:val="32"/>
          <w:szCs w:val="32"/>
        </w:rPr>
        <w:t>，降低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2024年度未发生公务接待支出</w:t>
      </w:r>
      <w:r>
        <w:rPr>
          <w:rFonts w:ascii="Times New Roman" w:hAnsi="Times New Roman" w:eastAsia="仿宋_GB2312" w:cs="Times New Roman"/>
          <w:sz w:val="32"/>
          <w:szCs w:val="32"/>
        </w:rPr>
        <w:t>。决算数小于上年数的主要原因是</w:t>
      </w:r>
      <w:r>
        <w:rPr>
          <w:rFonts w:hint="eastAsia" w:ascii="Times New Roman" w:hAnsi="Times New Roman" w:eastAsia="仿宋_GB2312" w:cs="Times New Roman"/>
          <w:sz w:val="32"/>
          <w:szCs w:val="32"/>
          <w:lang w:val="en-US" w:eastAsia="zh-CN"/>
        </w:rPr>
        <w:t>2024年度未发生公务接待支出</w:t>
      </w:r>
      <w:r>
        <w:rPr>
          <w:rFonts w:ascii="Times New Roman" w:hAnsi="Times New Roman" w:eastAsia="仿宋_GB2312" w:cs="Times New Roman"/>
          <w:sz w:val="32"/>
          <w:szCs w:val="32"/>
        </w:rPr>
        <w:t>。</w:t>
      </w:r>
    </w:p>
    <w:p w14:paraId="1F846977">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27D14F8B">
      <w:pPr>
        <w:pStyle w:val="15"/>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sz w:val="32"/>
          <w:szCs w:val="32"/>
        </w:rPr>
        <w:t>全年</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安排因公出国（境）团组</w:t>
      </w:r>
      <w:r>
        <w:rPr>
          <w:rFonts w:hint="eastAsia" w:ascii="Times New Roman" w:hAnsi="Times New Roman" w:eastAsia="仿宋_GB2312"/>
          <w:sz w:val="32"/>
          <w:szCs w:val="32"/>
          <w:lang w:eastAsia="zh-CN"/>
        </w:rPr>
        <w:t>。</w:t>
      </w:r>
    </w:p>
    <w:p w14:paraId="6CF83A8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%；与上年相比增加（减少）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万元，增长（降低）</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076BD508">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公务用车运行维护费支出预算为</w:t>
      </w:r>
      <w:r>
        <w:rPr>
          <w:rFonts w:hint="default" w:ascii="Times New Roman" w:hAnsi="Times New Roman" w:eastAsia="仿宋_GB2312" w:cs="Times New Roman"/>
          <w:sz w:val="32"/>
          <w:szCs w:val="32"/>
          <w:lang w:val="en-US"/>
        </w:rPr>
        <w:t>0</w:t>
      </w:r>
      <w:r>
        <w:rPr>
          <w:rFonts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p>
    <w:p w14:paraId="3ECA0A1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%；与上年相减少</w:t>
      </w:r>
      <w:r>
        <w:rPr>
          <w:rFonts w:hint="eastAsia" w:ascii="Times New Roman" w:hAnsi="Times New Roman" w:eastAsia="仿宋_GB2312" w:cs="Times New Roman"/>
          <w:sz w:val="32"/>
          <w:szCs w:val="32"/>
          <w:lang w:val="en-US" w:eastAsia="zh-CN"/>
        </w:rPr>
        <w:t>0.35</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2024年度未发生接公务接待支出</w:t>
      </w:r>
      <w:r>
        <w:rPr>
          <w:rFonts w:ascii="Times New Roman" w:hAnsi="Times New Roman" w:eastAsia="仿宋_GB2312" w:cs="Times New Roman"/>
          <w:sz w:val="32"/>
          <w:szCs w:val="32"/>
        </w:rPr>
        <w:t>。决算数大小于上年数的主要原因是</w:t>
      </w:r>
      <w:r>
        <w:rPr>
          <w:rFonts w:hint="eastAsia" w:ascii="Times New Roman" w:hAnsi="Times New Roman" w:eastAsia="仿宋_GB2312" w:cs="Times New Roman"/>
          <w:sz w:val="32"/>
          <w:szCs w:val="32"/>
          <w:lang w:val="en-US" w:eastAsia="zh-CN"/>
        </w:rPr>
        <w:t>2024年度未发生公务接待支出</w:t>
      </w:r>
      <w:r>
        <w:rPr>
          <w:rFonts w:ascii="Times New Roman" w:hAnsi="Times New Roman" w:eastAsia="仿宋_GB2312" w:cs="Times New Roman"/>
          <w:sz w:val="32"/>
          <w:szCs w:val="32"/>
        </w:rPr>
        <w:t>。</w:t>
      </w:r>
    </w:p>
    <w:p w14:paraId="6921C7C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0841C1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rPr>
        <w:t>1504.3</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rPr>
        <w:t>1504.36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rPr>
        <w:t>1504.36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69DE2A87">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仿宋" w:hAnsi="仿宋" w:eastAsia="仿宋" w:cs="仿宋_GB2312"/>
          <w:sz w:val="32"/>
          <w:szCs w:val="32"/>
          <w:lang w:val="en-US" w:eastAsia="zh-CN"/>
        </w:rPr>
        <w:t>城乡社区支出(类)城市基础设施配套费安排的支出(款)城市公共设施(项)</w:t>
      </w:r>
      <w:r>
        <w:rPr>
          <w:rFonts w:ascii="Times New Roman" w:hAnsi="Times New Roman" w:eastAsia="仿宋_GB2312" w:cs="Times New Roman"/>
          <w:sz w:val="32"/>
          <w:szCs w:val="32"/>
        </w:rPr>
        <w:t>。</w:t>
      </w:r>
    </w:p>
    <w:p w14:paraId="7EF59867">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2658.52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1504.36</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56.58</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一部分年初预算调整为一般公共预算和</w:t>
      </w:r>
      <w:r>
        <w:rPr>
          <w:rFonts w:hint="eastAsia" w:ascii="仿宋" w:hAnsi="仿宋" w:eastAsia="仿宋" w:cs="仿宋_GB2312"/>
          <w:sz w:val="32"/>
          <w:szCs w:val="32"/>
          <w:lang w:val="en-US" w:eastAsia="zh-CN"/>
        </w:rPr>
        <w:t>其他城市基础设施配套费</w:t>
      </w:r>
      <w:r>
        <w:rPr>
          <w:rFonts w:hint="eastAsia" w:ascii="Times New Roman" w:hAnsi="Times New Roman" w:eastAsia="仿宋_GB2312" w:cs="Times New Roman"/>
          <w:sz w:val="32"/>
          <w:szCs w:val="32"/>
          <w:lang w:eastAsia="zh-CN"/>
        </w:rPr>
        <w:t>。</w:t>
      </w:r>
    </w:p>
    <w:p w14:paraId="64383DA2">
      <w:pPr>
        <w:pStyle w:val="15"/>
        <w:numPr>
          <w:ilvl w:val="0"/>
          <w:numId w:val="1"/>
        </w:numPr>
        <w:overflowPunct w:val="0"/>
        <w:autoSpaceDE/>
        <w:autoSpaceDN/>
        <w:spacing w:line="600" w:lineRule="exact"/>
        <w:ind w:firstLine="640" w:firstLineChars="200"/>
        <w:jc w:val="both"/>
        <w:rPr>
          <w:rFonts w:hint="eastAsia" w:ascii="仿宋" w:hAnsi="仿宋" w:eastAsia="仿宋" w:cs="仿宋_GB2312"/>
          <w:sz w:val="32"/>
          <w:szCs w:val="32"/>
          <w:lang w:val="en-US" w:eastAsia="zh-CN"/>
        </w:rPr>
      </w:pPr>
      <w:r>
        <w:rPr>
          <w:rFonts w:hint="eastAsia" w:ascii="Times New Roman" w:hAnsi="Times New Roman" w:eastAsia="仿宋_GB2312" w:cs="Times New Roman"/>
          <w:sz w:val="32"/>
          <w:szCs w:val="32"/>
          <w:lang w:val="en-US" w:eastAsia="zh-CN"/>
        </w:rPr>
        <w:t>城</w:t>
      </w:r>
      <w:r>
        <w:rPr>
          <w:rFonts w:hint="eastAsia" w:ascii="仿宋" w:hAnsi="仿宋" w:eastAsia="仿宋" w:cs="仿宋_GB2312"/>
          <w:sz w:val="32"/>
          <w:szCs w:val="32"/>
          <w:lang w:val="en-US" w:eastAsia="zh-CN"/>
        </w:rPr>
        <w:t>乡社区支出(类)城市基础设施配套费安排的支出(款)其他城市基础设施配套费安排的支出(项)</w:t>
      </w:r>
    </w:p>
    <w:p w14:paraId="7EF9CEF6">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987.88万</w:t>
      </w:r>
      <w:r>
        <w:rPr>
          <w:rFonts w:hint="eastAsia" w:ascii="仿宋" w:hAnsi="仿宋" w:eastAsia="仿宋" w:cs="仿宋_GB2312"/>
          <w:sz w:val="32"/>
          <w:szCs w:val="32"/>
          <w:lang w:val="en-US" w:eastAsia="zh-CN"/>
        </w:rPr>
        <w:t>元</w:t>
      </w:r>
      <w:r>
        <w:rPr>
          <w:rFonts w:ascii="Times New Roman" w:hAnsi="Times New Roman" w:eastAsia="仿宋_GB2312" w:cs="Times New Roman"/>
          <w:sz w:val="32"/>
          <w:szCs w:val="32"/>
        </w:rPr>
        <w:t>，完成年初预算的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一部分</w:t>
      </w:r>
      <w:r>
        <w:rPr>
          <w:rFonts w:hint="eastAsia" w:ascii="仿宋" w:hAnsi="仿宋" w:eastAsia="仿宋" w:cs="仿宋_GB2312"/>
          <w:sz w:val="32"/>
          <w:szCs w:val="32"/>
          <w:lang w:val="en-US" w:eastAsia="zh-CN"/>
        </w:rPr>
        <w:t>城乡社区支出(类)城市基础设施配套费安排的支出(款)城市公共设施(项)</w:t>
      </w:r>
      <w:r>
        <w:rPr>
          <w:rFonts w:hint="eastAsia" w:ascii="Times New Roman" w:hAnsi="Times New Roman" w:eastAsia="仿宋_GB2312" w:cs="Times New Roman"/>
          <w:sz w:val="32"/>
          <w:szCs w:val="32"/>
          <w:lang w:eastAsia="zh-CN"/>
        </w:rPr>
        <w:t>调入本功能支出</w:t>
      </w:r>
      <w:r>
        <w:rPr>
          <w:rFonts w:hint="eastAsia" w:ascii="仿宋" w:hAnsi="仿宋" w:eastAsia="仿宋" w:cs="仿宋_GB2312"/>
          <w:sz w:val="32"/>
          <w:szCs w:val="32"/>
          <w:lang w:val="en-US" w:eastAsia="zh-CN"/>
        </w:rPr>
        <w:t>。</w:t>
      </w:r>
    </w:p>
    <w:p w14:paraId="62BAB378">
      <w:pPr>
        <w:pStyle w:val="15"/>
        <w:numPr>
          <w:ilvl w:val="0"/>
          <w:numId w:val="0"/>
        </w:numPr>
        <w:overflowPunct w:val="0"/>
        <w:autoSpaceDE/>
        <w:autoSpaceDN/>
        <w:spacing w:line="600" w:lineRule="exact"/>
        <w:jc w:val="both"/>
        <w:rPr>
          <w:rFonts w:hint="default" w:ascii="仿宋" w:hAnsi="仿宋" w:eastAsia="仿宋" w:cs="仿宋_GB2312"/>
          <w:sz w:val="32"/>
          <w:szCs w:val="32"/>
          <w:lang w:val="en-US" w:eastAsia="zh-CN"/>
        </w:rPr>
      </w:pPr>
    </w:p>
    <w:p w14:paraId="2E1DA72C">
      <w:pPr>
        <w:pStyle w:val="15"/>
        <w:overflowPunct w:val="0"/>
        <w:autoSpaceDE/>
        <w:autoSpaceDN/>
        <w:spacing w:line="600" w:lineRule="exact"/>
        <w:ind w:firstLine="640" w:firstLineChars="200"/>
        <w:jc w:val="both"/>
        <w:rPr>
          <w:rFonts w:hint="eastAsia" w:ascii="Times New Roman" w:hAnsi="Times New Roman" w:cs="Times New Roman"/>
          <w:bCs/>
          <w:sz w:val="32"/>
          <w:szCs w:val="32"/>
        </w:rPr>
      </w:pPr>
      <w:r>
        <w:rPr>
          <w:rFonts w:hint="eastAsia" w:ascii="Times New Roman" w:hAnsi="Times New Roman" w:cs="Times New Roman"/>
          <w:bCs/>
          <w:sz w:val="32"/>
          <w:szCs w:val="32"/>
          <w:lang w:val="en-US" w:eastAsia="zh-CN"/>
        </w:rPr>
        <w:t>九、国有资本经营预算</w:t>
      </w:r>
      <w:r>
        <w:rPr>
          <w:rFonts w:hint="eastAsia" w:ascii="Times New Roman" w:hAnsi="Times New Roman" w:cs="Times New Roman"/>
          <w:bCs/>
          <w:sz w:val="32"/>
          <w:szCs w:val="32"/>
        </w:rPr>
        <w:t>收入支出决算情况</w:t>
      </w:r>
      <w:r>
        <w:rPr>
          <w:rFonts w:hint="eastAsia" w:ascii="Times New Roman" w:hAnsi="Times New Roman" w:cs="Times New Roman"/>
          <w:bCs/>
          <w:sz w:val="32"/>
          <w:szCs w:val="32"/>
          <w:lang w:val="en-US" w:eastAsia="zh-CN"/>
        </w:rPr>
        <w:t>说明</w:t>
      </w:r>
    </w:p>
    <w:p w14:paraId="5FCF1E05">
      <w:pPr>
        <w:pStyle w:val="15"/>
        <w:overflowPunct w:val="0"/>
        <w:autoSpaceDE/>
        <w:autoSpaceDN/>
        <w:spacing w:line="600" w:lineRule="exact"/>
        <w:ind w:firstLine="640" w:firstLineChars="200"/>
        <w:jc w:val="both"/>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2024</w:t>
      </w:r>
      <w:r>
        <w:rPr>
          <w:rFonts w:hint="eastAsia" w:ascii="Times New Roman" w:hAnsi="Times New Roman" w:eastAsia="仿宋_GB2312" w:cs="Times New Roman"/>
          <w:sz w:val="32"/>
          <w:szCs w:val="32"/>
        </w:rPr>
        <w:t>年度</w:t>
      </w:r>
      <w:r>
        <w:rPr>
          <w:rFonts w:hint="eastAsia" w:ascii="Times New Roman" w:hAnsi="Times New Roman" w:eastAsia="仿宋_GB2312" w:cs="Times New Roman"/>
          <w:sz w:val="32"/>
          <w:szCs w:val="32"/>
          <w:lang w:val="en-US" w:eastAsia="zh-CN"/>
        </w:rPr>
        <w:t>本部门无国有资本经营预算收支</w:t>
      </w:r>
      <w:r>
        <w:rPr>
          <w:rFonts w:hint="eastAsia" w:ascii="Times New Roman" w:hAnsi="Times New Roman" w:eastAsia="仿宋_GB2312" w:cs="Times New Roman"/>
          <w:sz w:val="32"/>
          <w:szCs w:val="32"/>
          <w:lang w:eastAsia="zh-CN"/>
        </w:rPr>
        <w:t>。</w:t>
      </w:r>
    </w:p>
    <w:p w14:paraId="356356A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十</w:t>
      </w:r>
      <w:r>
        <w:rPr>
          <w:rFonts w:ascii="Times New Roman" w:hAnsi="Times New Roman" w:cs="Times New Roman"/>
          <w:bCs/>
          <w:sz w:val="32"/>
          <w:szCs w:val="32"/>
        </w:rPr>
        <w:t>、关于机关运行经费支出说明</w:t>
      </w:r>
    </w:p>
    <w:p w14:paraId="24891128">
      <w:pPr>
        <w:pStyle w:val="15"/>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val="en-US" w:eastAsia="zh-CN"/>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楷体_GB2312" w:cs="Times New Roman"/>
          <w:b/>
          <w:bCs/>
          <w:i/>
          <w:color w:val="auto"/>
          <w:sz w:val="32"/>
          <w:szCs w:val="32"/>
        </w:rPr>
        <w:t>（与部门决算中行政单位和参照公务员法管理事业单位财政拨款基本支出中公用经费之和一致）</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本单位为财政补助事业单位，故无机关运行经费。</w:t>
      </w:r>
    </w:p>
    <w:p w14:paraId="571354B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十一、一般性支出情况说明</w:t>
      </w:r>
    </w:p>
    <w:p w14:paraId="666C6FB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未</w:t>
      </w:r>
      <w:r>
        <w:rPr>
          <w:rFonts w:ascii="Times New Roman" w:hAnsi="Times New Roman" w:eastAsia="仿宋_GB2312" w:cs="Times New Roman"/>
          <w:sz w:val="32"/>
          <w:szCs w:val="32"/>
        </w:rPr>
        <w:t>召开会议；开支培训费</w:t>
      </w:r>
      <w:r>
        <w:rPr>
          <w:rFonts w:hint="eastAsia" w:ascii="Times New Roman" w:hAnsi="Times New Roman" w:eastAsia="仿宋_GB2312" w:cs="Times New Roman"/>
          <w:sz w:val="32"/>
          <w:szCs w:val="32"/>
          <w:lang w:val="en-US" w:eastAsia="zh-CN"/>
        </w:rPr>
        <w:t>0.17</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锅炉司炉考证培训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0.18</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创卫复审培训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0.39</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政府采购培训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0.6</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照明行业培训</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0.03</w:t>
      </w:r>
      <w:r>
        <w:rPr>
          <w:rFonts w:ascii="Times New Roman" w:hAnsi="Times New Roman" w:eastAsia="仿宋_GB2312" w:cs="Times New Roman"/>
          <w:sz w:val="32"/>
          <w:szCs w:val="32"/>
        </w:rPr>
        <w:t>万元，用于</w:t>
      </w:r>
      <w:r>
        <w:rPr>
          <w:rFonts w:hint="eastAsia" w:ascii="Times New Roman" w:hAnsi="Times New Roman" w:eastAsia="仿宋_GB2312" w:cs="Times New Roman"/>
          <w:sz w:val="32"/>
          <w:szCs w:val="32"/>
          <w:lang w:eastAsia="zh-CN"/>
        </w:rPr>
        <w:t>业务培</w:t>
      </w:r>
      <w:r>
        <w:rPr>
          <w:rFonts w:ascii="Times New Roman" w:hAnsi="Times New Roman" w:eastAsia="仿宋_GB2312" w:cs="Times New Roman"/>
          <w:sz w:val="32"/>
          <w:szCs w:val="32"/>
        </w:rPr>
        <w:t>训，人数</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val="en-US" w:eastAsia="zh-CN"/>
        </w:rPr>
        <w:t>23年至24年</w:t>
      </w:r>
      <w:r>
        <w:rPr>
          <w:rFonts w:hint="eastAsia" w:ascii="Times New Roman" w:hAnsi="Times New Roman" w:eastAsia="仿宋_GB2312" w:cs="Times New Roman"/>
          <w:sz w:val="32"/>
          <w:szCs w:val="32"/>
          <w:lang w:eastAsia="zh-CN"/>
        </w:rPr>
        <w:t>会计年度继续教育培训</w:t>
      </w:r>
      <w:r>
        <w:rPr>
          <w:rFonts w:ascii="Times New Roman" w:hAnsi="Times New Roman" w:eastAsia="仿宋_GB2312" w:cs="Times New Roman"/>
          <w:sz w:val="32"/>
          <w:szCs w:val="32"/>
        </w:rPr>
        <w:t>；</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p>
    <w:p w14:paraId="398C0A03">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w:t>
      </w:r>
      <w:r>
        <w:rPr>
          <w:rFonts w:hint="eastAsia" w:ascii="Times New Roman" w:hAnsi="Times New Roman" w:cs="Times New Roman"/>
          <w:bCs/>
          <w:sz w:val="32"/>
          <w:szCs w:val="32"/>
          <w:lang w:eastAsia="zh-CN"/>
        </w:rPr>
        <w:t>二</w:t>
      </w:r>
      <w:r>
        <w:rPr>
          <w:rFonts w:ascii="Times New Roman" w:hAnsi="Times New Roman" w:cs="Times New Roman"/>
          <w:bCs/>
          <w:sz w:val="32"/>
          <w:szCs w:val="32"/>
        </w:rPr>
        <w:t>、关于政府采购支出说明</w:t>
      </w:r>
    </w:p>
    <w:p w14:paraId="7F5F3734">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hint="eastAsia" w:ascii="仿宋" w:hAnsi="仿宋" w:eastAsia="仿宋" w:cs="仿宋_GB2312"/>
          <w:color w:val="auto"/>
          <w:kern w:val="0"/>
          <w:sz w:val="32"/>
          <w:szCs w:val="32"/>
          <w:lang w:val="en-US" w:eastAsia="zh-CN"/>
        </w:rPr>
        <w:t>政府采购货物支出1175.42万元、政府采购工程支出450.39万元、政府采购服务支出263.24万元。授予中小企业合同金额1889.05万元，占政府采购支出总额的100.00</w:t>
      </w:r>
      <w:r>
        <w:rPr>
          <w:rFonts w:ascii="仿宋" w:hAnsi="仿宋" w:eastAsia="仿宋" w:cs="仿宋_GB2312"/>
          <w:color w:val="auto"/>
          <w:kern w:val="0"/>
          <w:sz w:val="32"/>
          <w:szCs w:val="32"/>
          <w:lang w:val="en-US" w:eastAsia="zh-CN"/>
        </w:rPr>
        <w:t>%</w:t>
      </w:r>
      <w:r>
        <w:rPr>
          <w:rFonts w:hint="eastAsia" w:ascii="仿宋" w:hAnsi="仿宋" w:eastAsia="仿宋" w:cs="仿宋_GB2312"/>
          <w:color w:val="auto"/>
          <w:kern w:val="0"/>
          <w:sz w:val="32"/>
          <w:szCs w:val="32"/>
          <w:lang w:val="en-US" w:eastAsia="zh-CN"/>
        </w:rPr>
        <w:t>，其中：授予小微企业合同金额1542.75万元，占授予中小企业合同金额的81.67%；</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w:t>
      </w:r>
    </w:p>
    <w:p w14:paraId="36149B20">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064BFC95">
      <w:pPr>
        <w:keepNext w:val="0"/>
        <w:keepLines w:val="0"/>
        <w:pageBreakBefore w:val="0"/>
        <w:widowControl w:val="0"/>
        <w:tabs>
          <w:tab w:val="left" w:pos="7513"/>
        </w:tabs>
        <w:kinsoku/>
        <w:wordWrap w:val="0"/>
        <w:overflowPunct/>
        <w:topLinePunct w:val="0"/>
        <w:autoSpaceDE/>
        <w:autoSpaceDN/>
        <w:bidi w:val="0"/>
        <w:adjustRightInd w:val="0"/>
        <w:snapToGrid w:val="0"/>
        <w:spacing w:line="600" w:lineRule="exact"/>
        <w:ind w:firstLine="640" w:firstLineChars="200"/>
        <w:jc w:val="both"/>
        <w:textAlignment w:val="auto"/>
        <w:rPr>
          <w:rFonts w:hint="eastAsia" w:ascii="仿宋" w:hAnsi="仿宋" w:eastAsia="仿宋" w:cs="仿宋_GB2312"/>
          <w:color w:val="auto"/>
          <w:sz w:val="32"/>
          <w:szCs w:val="32"/>
          <w:lang w:val="en-US" w:eastAsia="zh-CN"/>
        </w:rPr>
      </w:pPr>
      <w:r>
        <w:rPr>
          <w:rFonts w:hint="eastAsia" w:ascii="仿宋" w:hAnsi="仿宋" w:eastAsia="仿宋" w:cs="仿宋_GB2312"/>
          <w:color w:val="auto"/>
          <w:kern w:val="0"/>
          <w:sz w:val="32"/>
          <w:szCs w:val="32"/>
          <w:lang w:val="en-US" w:eastAsia="zh-CN"/>
        </w:rPr>
        <w:t>截至</w:t>
      </w:r>
      <w:r>
        <w:rPr>
          <w:rFonts w:hint="eastAsia" w:ascii="仿宋" w:hAnsi="仿宋" w:eastAsia="仿宋"/>
          <w:color w:val="auto"/>
          <w:sz w:val="32"/>
          <w:szCs w:val="32"/>
          <w:lang w:val="en-US" w:eastAsia="zh-CN"/>
        </w:rPr>
        <w:t>2024</w:t>
      </w:r>
      <w:r>
        <w:rPr>
          <w:rFonts w:hint="eastAsia" w:ascii="仿宋" w:hAnsi="仿宋" w:eastAsia="仿宋" w:cs="仿宋_GB2312"/>
          <w:color w:val="auto"/>
          <w:kern w:val="0"/>
          <w:sz w:val="32"/>
          <w:szCs w:val="32"/>
          <w:lang w:val="en-US" w:eastAsia="zh-CN"/>
        </w:rPr>
        <w:t>年</w:t>
      </w:r>
      <w:r>
        <w:rPr>
          <w:rFonts w:ascii="仿宋" w:hAnsi="仿宋" w:eastAsia="仿宋" w:cs="仿宋_GB2312"/>
          <w:color w:val="auto"/>
          <w:kern w:val="0"/>
          <w:sz w:val="32"/>
          <w:szCs w:val="32"/>
          <w:lang w:val="en-US" w:eastAsia="zh-CN"/>
        </w:rPr>
        <w:t>12月31日，本部门共有车辆</w:t>
      </w:r>
      <w:r>
        <w:rPr>
          <w:rFonts w:hint="eastAsia" w:ascii="仿宋" w:hAnsi="仿宋" w:eastAsia="仿宋" w:cs="仿宋_GB2312"/>
          <w:sz w:val="32"/>
          <w:szCs w:val="32"/>
          <w:lang w:val="en-US" w:eastAsia="zh-CN"/>
        </w:rPr>
        <w:t>37</w:t>
      </w:r>
      <w:r>
        <w:rPr>
          <w:rFonts w:hint="eastAsia" w:ascii="仿宋" w:hAnsi="仿宋" w:eastAsia="仿宋" w:cs="仿宋_GB2312"/>
          <w:color w:val="auto"/>
          <w:kern w:val="0"/>
          <w:sz w:val="32"/>
          <w:szCs w:val="32"/>
          <w:lang w:val="en-US" w:eastAsia="zh-CN"/>
        </w:rPr>
        <w:t>辆，其中：副部（省）级以上领导用车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辆、主要领导干部用车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辆、机要通信用车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辆、应急保障用车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辆、执法执勤用车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辆、特种专业技术用车</w:t>
      </w:r>
      <w:r>
        <w:rPr>
          <w:rFonts w:hint="eastAsia" w:ascii="仿宋" w:hAnsi="仿宋" w:eastAsia="仿宋" w:cs="仿宋_GB2312"/>
          <w:sz w:val="32"/>
          <w:szCs w:val="32"/>
          <w:lang w:val="en-US" w:eastAsia="zh-CN"/>
        </w:rPr>
        <w:t>10</w:t>
      </w:r>
      <w:r>
        <w:rPr>
          <w:rFonts w:hint="eastAsia" w:ascii="仿宋" w:hAnsi="仿宋" w:eastAsia="仿宋" w:cs="仿宋_GB2312"/>
          <w:color w:val="auto"/>
          <w:kern w:val="0"/>
          <w:sz w:val="32"/>
          <w:szCs w:val="32"/>
          <w:lang w:val="en-US" w:eastAsia="zh-CN"/>
        </w:rPr>
        <w:t>辆、离退休干部用车</w:t>
      </w:r>
      <w:r>
        <w:rPr>
          <w:rFonts w:hint="eastAsia" w:ascii="仿宋" w:hAnsi="仿宋" w:eastAsia="仿宋" w:cs="仿宋_GB2312"/>
          <w:sz w:val="32"/>
          <w:szCs w:val="32"/>
          <w:lang w:val="en-US" w:eastAsia="zh-CN"/>
        </w:rPr>
        <w:t>0</w:t>
      </w:r>
      <w:r>
        <w:rPr>
          <w:rFonts w:hint="eastAsia" w:ascii="仿宋" w:hAnsi="仿宋" w:eastAsia="仿宋" w:cs="仿宋_GB2312"/>
          <w:color w:val="auto"/>
          <w:kern w:val="0"/>
          <w:sz w:val="32"/>
          <w:szCs w:val="32"/>
          <w:lang w:val="en-US" w:eastAsia="zh-CN"/>
        </w:rPr>
        <w:t>辆、其他用车</w:t>
      </w:r>
      <w:r>
        <w:rPr>
          <w:rFonts w:hint="eastAsia" w:ascii="仿宋" w:hAnsi="仿宋" w:eastAsia="仿宋" w:cs="仿宋_GB2312"/>
          <w:sz w:val="32"/>
          <w:szCs w:val="32"/>
          <w:lang w:val="en-US" w:eastAsia="zh-CN"/>
        </w:rPr>
        <w:t>27</w:t>
      </w:r>
      <w:r>
        <w:rPr>
          <w:rFonts w:hint="eastAsia" w:ascii="仿宋" w:hAnsi="仿宋" w:eastAsia="仿宋" w:cs="仿宋_GB2312"/>
          <w:color w:val="auto"/>
          <w:kern w:val="0"/>
          <w:sz w:val="32"/>
          <w:szCs w:val="32"/>
          <w:lang w:val="en-US" w:eastAsia="zh-CN"/>
        </w:rPr>
        <w:t>辆，其他用车主要是；单位价值100万元以上设备（不含车辆）</w:t>
      </w:r>
      <w:r>
        <w:rPr>
          <w:rFonts w:hint="eastAsia" w:ascii="仿宋" w:hAnsi="仿宋" w:eastAsia="仿宋" w:cs="仿宋_GB2312"/>
          <w:sz w:val="32"/>
          <w:szCs w:val="32"/>
          <w:lang w:val="en-US" w:eastAsia="zh-CN"/>
        </w:rPr>
        <w:t>1</w:t>
      </w:r>
      <w:r>
        <w:rPr>
          <w:rFonts w:hint="eastAsia" w:ascii="仿宋" w:hAnsi="仿宋" w:eastAsia="仿宋" w:cs="仿宋_GB2312"/>
          <w:color w:val="auto"/>
          <w:kern w:val="0"/>
          <w:sz w:val="32"/>
          <w:szCs w:val="32"/>
          <w:lang w:val="en-US" w:eastAsia="zh-CN"/>
        </w:rPr>
        <w:t>台（套）。</w:t>
      </w:r>
    </w:p>
    <w:p w14:paraId="43CE99EF">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7E370528">
      <w:pPr>
        <w:overflowPunct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楷体_GB2312" w:cs="Times New Roman"/>
          <w:b/>
          <w:bCs/>
          <w:sz w:val="32"/>
          <w:szCs w:val="32"/>
        </w:rPr>
        <w:t>（一）绩效评价工作开展情况。</w:t>
      </w:r>
      <w:r>
        <w:rPr>
          <w:rFonts w:ascii="Times New Roman" w:hAnsi="Times New Roman" w:eastAsia="仿宋_GB2312" w:cs="Times New Roman"/>
          <w:kern w:val="0"/>
          <w:sz w:val="32"/>
          <w:szCs w:val="32"/>
        </w:rPr>
        <w:t>组织对2024年度本部门（单位）整体支出开展绩效自评，涉及项目</w:t>
      </w:r>
      <w:r>
        <w:rPr>
          <w:rFonts w:hint="eastAsia" w:ascii="Times New Roman" w:hAnsi="Times New Roman" w:eastAsia="仿宋_GB2312" w:cs="Times New Roman"/>
          <w:kern w:val="0"/>
          <w:sz w:val="32"/>
          <w:szCs w:val="32"/>
          <w:lang w:val="en-US" w:eastAsia="zh-CN"/>
        </w:rPr>
        <w:t>9</w:t>
      </w:r>
      <w:r>
        <w:rPr>
          <w:rFonts w:ascii="Times New Roman" w:hAnsi="Times New Roman" w:eastAsia="仿宋_GB2312" w:cs="Times New Roman"/>
          <w:kern w:val="0"/>
          <w:sz w:val="32"/>
          <w:szCs w:val="32"/>
        </w:rPr>
        <w:t>个，共涉及资金</w:t>
      </w:r>
      <w:r>
        <w:rPr>
          <w:rFonts w:hint="eastAsia" w:ascii="仿宋" w:hAnsi="仿宋" w:eastAsia="仿宋" w:cs="仿宋"/>
          <w:i w:val="0"/>
          <w:iCs w:val="0"/>
          <w:caps w:val="0"/>
          <w:color w:val="000000"/>
          <w:spacing w:val="0"/>
          <w:kern w:val="0"/>
          <w:sz w:val="32"/>
          <w:szCs w:val="32"/>
          <w:highlight w:val="none"/>
          <w:shd w:val="clear" w:fill="FFFFFF"/>
          <w:lang w:val="en-US" w:eastAsia="zh-CN" w:bidi="ar"/>
        </w:rPr>
        <w:t>2924.89</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1420.53</w:t>
      </w:r>
      <w:r>
        <w:rPr>
          <w:rFonts w:ascii="Times New Roman" w:hAnsi="Times New Roman" w:eastAsia="仿宋_GB2312" w:cs="Times New Roman"/>
          <w:kern w:val="0"/>
          <w:sz w:val="32"/>
          <w:szCs w:val="32"/>
        </w:rPr>
        <w:t>万元，占一般公共预算支出总额的</w:t>
      </w:r>
      <w:r>
        <w:rPr>
          <w:rFonts w:hint="eastAsia" w:ascii="Times New Roman" w:hAnsi="Times New Roman" w:eastAsia="仿宋_GB2312" w:cs="Times New Roman"/>
          <w:kern w:val="0"/>
          <w:sz w:val="32"/>
          <w:szCs w:val="32"/>
          <w:lang w:val="en-US" w:eastAsia="zh-CN"/>
        </w:rPr>
        <w:t>52</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5</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1504.36</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122C5057">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60" w:lineRule="exact"/>
        <w:ind w:right="0" w:firstLine="640" w:firstLineChars="200"/>
        <w:jc w:val="both"/>
        <w:textAlignment w:val="auto"/>
        <w:rPr>
          <w:rFonts w:hint="default" w:ascii="仿宋" w:hAnsi="仿宋" w:eastAsia="仿宋" w:cs="仿宋"/>
          <w:color w:val="auto"/>
          <w:spacing w:val="-2"/>
          <w:sz w:val="32"/>
          <w:szCs w:val="32"/>
          <w:highlight w:val="none"/>
          <w:lang w:val="en-US" w:eastAsia="zh-CN"/>
        </w:rPr>
      </w:pPr>
      <w:r>
        <w:rPr>
          <w:rFonts w:ascii="Times New Roman" w:hAnsi="Times New Roman" w:eastAsia="楷体_GB2312" w:cs="Times New Roman"/>
          <w:b/>
          <w:bCs/>
          <w:sz w:val="32"/>
          <w:szCs w:val="32"/>
        </w:rPr>
        <w:t>（二）绩效评价结果。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6427.33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4339.62</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68</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95.09</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优</w:t>
      </w:r>
      <w:r>
        <w:rPr>
          <w:rFonts w:ascii="Times New Roman" w:hAnsi="Times New Roman" w:eastAsia="仿宋_GB2312" w:cs="Times New Roman"/>
          <w:sz w:val="32"/>
          <w:szCs w:val="32"/>
        </w:rPr>
        <w:t>”。绩效目标完成情况：</w:t>
      </w:r>
      <w:r>
        <w:rPr>
          <w:rFonts w:hint="eastAsia" w:ascii="仿宋" w:hAnsi="仿宋" w:eastAsia="仿宋" w:cs="仿宋"/>
          <w:color w:val="auto"/>
          <w:spacing w:val="-2"/>
          <w:sz w:val="32"/>
          <w:szCs w:val="32"/>
          <w:highlight w:val="none"/>
          <w:lang w:val="en-US" w:eastAsia="zh-CN"/>
        </w:rPr>
        <w:t>2024年通过车（人）道路、排水、路灯、桥梁维护以及智慧城管信息系统等现代化信息手段完成87条道路、市政排水维护429公里、市政照明维护28047盏、市政桥梁维护48座等日常维护工作，完成目标。具体如下：</w:t>
      </w:r>
    </w:p>
    <w:p w14:paraId="12BD6D2A">
      <w:pPr>
        <w:pStyle w:val="9"/>
        <w:keepNext w:val="0"/>
        <w:keepLines w:val="0"/>
        <w:pageBreakBefore w:val="0"/>
        <w:widowControl/>
        <w:suppressLineNumbers w:val="0"/>
        <w:kinsoku/>
        <w:wordWrap/>
        <w:topLinePunct w:val="0"/>
        <w:autoSpaceDE/>
        <w:autoSpaceDN/>
        <w:bidi w:val="0"/>
        <w:adjustRightInd/>
        <w:spacing w:before="0" w:beforeAutospacing="0" w:after="0" w:afterAutospacing="0" w:line="560" w:lineRule="exact"/>
        <w:ind w:right="0" w:firstLine="632" w:firstLineChars="200"/>
        <w:jc w:val="both"/>
        <w:textAlignment w:val="auto"/>
        <w:rPr>
          <w:rFonts w:hint="eastAsia" w:ascii="仿宋" w:hAnsi="仿宋" w:eastAsia="仿宋" w:cs="仿宋"/>
          <w:color w:val="auto"/>
          <w:spacing w:val="-2"/>
          <w:kern w:val="0"/>
          <w:sz w:val="32"/>
          <w:szCs w:val="32"/>
          <w:highlight w:val="none"/>
          <w:lang w:val="en-US" w:eastAsia="zh-CN" w:bidi="ar"/>
        </w:rPr>
      </w:pPr>
      <w:r>
        <w:rPr>
          <w:rFonts w:hint="eastAsia" w:ascii="仿宋" w:hAnsi="仿宋" w:eastAsia="仿宋" w:cs="仿宋"/>
          <w:color w:val="auto"/>
          <w:spacing w:val="-2"/>
          <w:kern w:val="0"/>
          <w:sz w:val="32"/>
          <w:szCs w:val="32"/>
          <w:highlight w:val="none"/>
          <w:lang w:val="en-US" w:eastAsia="zh-CN" w:bidi="ar"/>
        </w:rPr>
        <w:t>一是日常维护管理方面。全年已累计完成车行道破损和坑槽修复29000平方米，人行道板破损修复8600平方米，增设无障碍坡道500处，增设人行道隔离墩（柱）3200个；清淤疏通各类排水检查井、雨水井5800座，新砌雨水井160座，更换各类排水井盖330座；维修城市照明路灯5600盏，修复路灯电缆6400米，增设中华灯投光灯660套，检修路灯控制箱85台；落实城市桥梁APP巡检制度，维修舞水三桥桥面及钢筋外漏166平方米，修复李公湾大桥、狮子岩大桥、四方田大桥、天星桥等城市桥梁麻石栏杆加固9米，维修湖天大桥护栏1260米，增设泄水孔33个，舞水二桥伸缩缝更换维修36米；办理破道手续33处，下达井盖维护、破道整改通知书72份，完成12345市长热线和智慧城管派单、网络舆情等各类派单2900余件,红网百姓呼声、问政湖南等网络舆情8起，完成率均达100%。</w:t>
      </w:r>
    </w:p>
    <w:p w14:paraId="0B4A9D4D">
      <w:pPr>
        <w:keepNext w:val="0"/>
        <w:keepLines w:val="0"/>
        <w:pageBreakBefore w:val="0"/>
        <w:kinsoku/>
        <w:wordWrap/>
        <w:topLinePunct w:val="0"/>
        <w:autoSpaceDE/>
        <w:autoSpaceDN/>
        <w:bidi w:val="0"/>
        <w:adjustRightInd/>
        <w:spacing w:line="560" w:lineRule="exact"/>
        <w:ind w:firstLine="632" w:firstLineChars="200"/>
        <w:jc w:val="both"/>
        <w:textAlignment w:val="auto"/>
        <w:rPr>
          <w:rFonts w:hint="eastAsia" w:ascii="仿宋" w:hAnsi="仿宋" w:eastAsia="仿宋" w:cs="仿宋"/>
          <w:color w:val="auto"/>
          <w:spacing w:val="-2"/>
          <w:kern w:val="0"/>
          <w:sz w:val="32"/>
          <w:szCs w:val="32"/>
          <w:highlight w:val="none"/>
          <w:lang w:val="en-US" w:eastAsia="zh-CN" w:bidi="ar"/>
        </w:rPr>
      </w:pPr>
      <w:r>
        <w:rPr>
          <w:rFonts w:hint="eastAsia" w:ascii="仿宋" w:hAnsi="仿宋" w:eastAsia="仿宋" w:cs="仿宋"/>
          <w:color w:val="auto"/>
          <w:spacing w:val="-2"/>
          <w:kern w:val="0"/>
          <w:sz w:val="32"/>
          <w:szCs w:val="32"/>
          <w:highlight w:val="none"/>
          <w:lang w:val="en-US" w:eastAsia="zh-CN" w:bidi="ar"/>
        </w:rPr>
        <w:t>二是专项维护任务方面。重点开展了城市车行道专项修复，城市人行道专项修复，城市桥梁改扩建工程项目，路灯专用变压器抢修和中华灯光源补强，城市防洪排涝等专项维护任务。完成了会展路、凉山路2条道路车行道沥青路面的油化改造，共铺设沥青路面6900平方米，以及湖天南路、南环路等道路口接顺12处，铺设沥青路面3900平方米；完成了《高铁片区防洪排涝改造项目》的实施，改（扩）建1.2米直径大型防洪排涝管道438米，增设1.8米直径以上大型检查井6座，以及顺天南道4道排水管网清清淤项目和怀化大道等18条排水管网清清淤项目，共清淤排水管道3680米；完成了《团结二桥和犀牛塘桥拆除重建项目》的实施，改（扩）建城市桥梁2座，以及《环城东路人大桥和顺天大桥改扩建项目》的实施，扩建桥梁面积4800平方米，以及云溪二桥等15座城市桥梁安全检测；完成了高堰路、东环路等中华灯路灯光源补强660套，抢修怀化北高速接接线和顺天南路路灯专用变压器2台；完成了环城东路、高铁片区、紫东片区、会展中心周边等人行道面积修复，修复人行路5800平方米。此外，抽调专业人员协助主管局加强中心城区车行道提质改造施工管理，完成了2024年第二期、第三期共14条道路的沥青路面车行道整体提质改造，共改造车行道总长32千米，改造沥青路面140万平方米。</w:t>
      </w:r>
    </w:p>
    <w:p w14:paraId="0BDEF6DB">
      <w:pPr>
        <w:pStyle w:val="9"/>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val="0"/>
        <w:topLinePunct w:val="0"/>
        <w:autoSpaceDE/>
        <w:autoSpaceDN/>
        <w:bidi w:val="0"/>
        <w:adjustRightInd/>
        <w:snapToGrid w:val="0"/>
        <w:spacing w:before="0" w:beforeAutospacing="0" w:after="0" w:afterAutospacing="0" w:line="560" w:lineRule="exact"/>
        <w:ind w:right="0" w:firstLine="632" w:firstLineChars="200"/>
        <w:jc w:val="both"/>
        <w:textAlignment w:val="auto"/>
        <w:rPr>
          <w:rFonts w:hint="default" w:ascii="仿宋" w:hAnsi="仿宋" w:eastAsia="仿宋" w:cs="仿宋"/>
          <w:color w:val="FF0000"/>
          <w:spacing w:val="-2"/>
          <w:sz w:val="32"/>
          <w:szCs w:val="32"/>
          <w:highlight w:val="none"/>
          <w:lang w:val="en-US" w:eastAsia="zh-CN"/>
        </w:rPr>
      </w:pPr>
      <w:r>
        <w:rPr>
          <w:rFonts w:hint="eastAsia" w:ascii="仿宋" w:hAnsi="仿宋" w:eastAsia="仿宋" w:cs="仿宋"/>
          <w:color w:val="auto"/>
          <w:spacing w:val="-2"/>
          <w:kern w:val="0"/>
          <w:sz w:val="32"/>
          <w:szCs w:val="32"/>
          <w:highlight w:val="none"/>
          <w:lang w:val="en-US" w:eastAsia="zh-CN" w:bidi="ar"/>
        </w:rPr>
        <w:t>三是《政府工作报告》任务情况。根据2024年度市政府《政府工作报告》任务分解，我中心抽调人员到主管局成立了工作专班，协助主管局完成了G209高堰路至鸭嘴岩三段合一工程、高新区财富西路及舞水路高新区段、天星东路、刘塘路等道路延伸工程，以及云集路断头路段、中方滨江路、舞水路中方段、锦溪南路、正清路、顺天大道等道路提质改造建设任务；协助鹤城区政府、市城发集团完成了石门市场、太平桥市场的内涝点整治工作；协助鹤城区政府、怀化国际陆港开发区完成了主次干道、高速出入口，公铁车站等城市“窗口”治理和市政设施维护和更新等工作。</w:t>
      </w:r>
    </w:p>
    <w:p w14:paraId="6AE9C979">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ascii="Times New Roman" w:hAnsi="Times New Roman" w:eastAsia="仿宋_GB2312" w:cs="Times New Roman"/>
          <w:bCs/>
          <w:sz w:val="32"/>
          <w:szCs w:val="32"/>
        </w:rPr>
      </w:pPr>
      <w:r>
        <w:rPr>
          <w:rFonts w:ascii="Times New Roman" w:hAnsi="Times New Roman" w:eastAsia="仿宋_GB2312" w:cs="Times New Roman"/>
          <w:sz w:val="32"/>
          <w:szCs w:val="32"/>
        </w:rPr>
        <w:t>发现的主要问题及原因：</w:t>
      </w:r>
      <w:r>
        <w:rPr>
          <w:rFonts w:hint="eastAsia" w:ascii="仿宋" w:hAnsi="仿宋" w:eastAsia="仿宋" w:cs="仿宋"/>
          <w:spacing w:val="-2"/>
          <w:sz w:val="32"/>
          <w:szCs w:val="32"/>
          <w:highlight w:val="none"/>
          <w:lang w:val="en-US" w:eastAsia="zh-CN"/>
        </w:rPr>
        <w:t>年初绩效评价指标体系不完善，绩效目标设立不够细化。</w:t>
      </w:r>
      <w:r>
        <w:rPr>
          <w:rFonts w:ascii="Times New Roman" w:hAnsi="Times New Roman" w:eastAsia="仿宋_GB2312" w:cs="Times New Roman"/>
          <w:sz w:val="32"/>
          <w:szCs w:val="32"/>
        </w:rPr>
        <w:t>下一步改进措施：</w:t>
      </w:r>
      <w:r>
        <w:rPr>
          <w:rFonts w:hint="eastAsia" w:ascii="仿宋" w:hAnsi="仿宋" w:eastAsia="仿宋" w:cs="仿宋"/>
          <w:spacing w:val="-2"/>
          <w:sz w:val="32"/>
          <w:szCs w:val="32"/>
          <w:highlight w:val="none"/>
          <w:lang w:val="en-US" w:eastAsia="zh-CN"/>
        </w:rPr>
        <w:t>年初预算绩效目标设立要细化、量化。在布置预算绩效管理工作时，相关负责人要督促各项目负责人从预算编制开始，做好收集、汇总项目各个阶段的痕迹资料。</w:t>
      </w:r>
    </w:p>
    <w:p w14:paraId="6537D40C">
      <w:pPr>
        <w:pStyle w:val="15"/>
        <w:numPr>
          <w:ilvl w:val="0"/>
          <w:numId w:val="2"/>
        </w:numPr>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楷体_GB2312" w:cs="Times New Roman"/>
          <w:b/>
          <w:bCs/>
          <w:color w:val="auto"/>
          <w:kern w:val="2"/>
          <w:sz w:val="32"/>
          <w:szCs w:val="32"/>
        </w:rPr>
        <w:t>评价结果应用情况。</w:t>
      </w:r>
      <w:r>
        <w:rPr>
          <w:rFonts w:ascii="Times New Roman" w:hAnsi="Times New Roman" w:eastAsia="仿宋_GB2312" w:cs="Times New Roman"/>
          <w:color w:val="auto"/>
          <w:sz w:val="32"/>
          <w:szCs w:val="32"/>
        </w:rPr>
        <w:t>请根据2024年度绩效自评结果、部门评价结果、财政评价结果对本部门2025年度预算安排，支出结构调整，资金管理，制度建设等方面结果运用进行简要说明。</w:t>
      </w:r>
    </w:p>
    <w:p w14:paraId="66871097">
      <w:pPr>
        <w:ind w:firstLine="640" w:firstLineChars="200"/>
        <w:rPr>
          <w:rFonts w:hint="eastAsia" w:ascii="华文仿宋" w:hAnsi="华文仿宋" w:eastAsia="华文仿宋" w:cs="华文仿宋"/>
          <w:color w:val="auto"/>
          <w:sz w:val="32"/>
          <w:szCs w:val="32"/>
        </w:rPr>
      </w:pPr>
      <w:r>
        <w:rPr>
          <w:rFonts w:hint="eastAsia" w:ascii="华文仿宋" w:hAnsi="华文仿宋" w:eastAsia="华文仿宋" w:cs="华文仿宋"/>
          <w:sz w:val="32"/>
          <w:szCs w:val="32"/>
        </w:rPr>
        <w:t>针对评价中反映出的预算执行进度偏慢、资金闲置沉淀等问题，在2025年度将加强预算执行监控和督导，建立健全支出进度通报和预警机制</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提高资金使用效率</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探索将绩效评价结果与内部考核、评优评先等适度挂钩，增强各</w:t>
      </w:r>
      <w:r>
        <w:rPr>
          <w:rFonts w:hint="eastAsia" w:ascii="华文仿宋" w:hAnsi="华文仿宋" w:eastAsia="华文仿宋" w:cs="华文仿宋"/>
          <w:sz w:val="32"/>
          <w:szCs w:val="32"/>
          <w:lang w:eastAsia="zh-CN"/>
        </w:rPr>
        <w:t>部门</w:t>
      </w:r>
      <w:r>
        <w:rPr>
          <w:rFonts w:hint="eastAsia" w:ascii="华文仿宋" w:hAnsi="华文仿宋" w:eastAsia="华文仿宋" w:cs="华文仿宋"/>
          <w:sz w:val="32"/>
          <w:szCs w:val="32"/>
        </w:rPr>
        <w:t>的绩效意识和责任意识</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根据财政评价和部门评价反馈的意见建议，修订完善本部门内部预算绩效管理实施细则，优化绩效目标设置、运行监控、评价评价、结果应用等各环节管理流程。</w:t>
      </w:r>
    </w:p>
    <w:p w14:paraId="70063F17">
      <w:pPr>
        <w:pStyle w:val="15"/>
        <w:jc w:val="center"/>
        <w:rPr>
          <w:rFonts w:ascii="Times New Roman" w:hAnsi="Times New Roman" w:cs="Times New Roman"/>
          <w:sz w:val="72"/>
          <w:szCs w:val="72"/>
        </w:rPr>
      </w:pPr>
    </w:p>
    <w:p w14:paraId="52DA5982">
      <w:pPr>
        <w:pStyle w:val="15"/>
        <w:jc w:val="center"/>
        <w:rPr>
          <w:rFonts w:ascii="Times New Roman" w:hAnsi="Times New Roman" w:cs="Times New Roman"/>
          <w:sz w:val="72"/>
          <w:szCs w:val="72"/>
        </w:rPr>
      </w:pPr>
    </w:p>
    <w:p w14:paraId="78FDC42A">
      <w:pPr>
        <w:pStyle w:val="15"/>
        <w:jc w:val="center"/>
        <w:rPr>
          <w:rFonts w:ascii="Times New Roman" w:hAnsi="Times New Roman" w:cs="Times New Roman"/>
          <w:sz w:val="72"/>
          <w:szCs w:val="72"/>
        </w:rPr>
      </w:pPr>
    </w:p>
    <w:p w14:paraId="7D295F31">
      <w:pPr>
        <w:pStyle w:val="15"/>
        <w:jc w:val="center"/>
        <w:rPr>
          <w:rFonts w:ascii="Times New Roman" w:hAnsi="Times New Roman" w:cs="Times New Roman"/>
          <w:sz w:val="72"/>
          <w:szCs w:val="72"/>
        </w:rPr>
      </w:pPr>
    </w:p>
    <w:p w14:paraId="5C0A6EBB">
      <w:pPr>
        <w:pStyle w:val="15"/>
        <w:jc w:val="center"/>
        <w:rPr>
          <w:rFonts w:ascii="Times New Roman" w:hAnsi="Times New Roman" w:cs="Times New Roman"/>
          <w:sz w:val="72"/>
          <w:szCs w:val="72"/>
        </w:rPr>
      </w:pPr>
    </w:p>
    <w:p w14:paraId="63C0E059">
      <w:pPr>
        <w:pStyle w:val="15"/>
        <w:jc w:val="center"/>
        <w:rPr>
          <w:rFonts w:ascii="Times New Roman" w:hAnsi="Times New Roman" w:cs="Times New Roman"/>
          <w:sz w:val="72"/>
          <w:szCs w:val="72"/>
        </w:rPr>
      </w:pPr>
    </w:p>
    <w:p w14:paraId="423AABFE">
      <w:pPr>
        <w:pStyle w:val="15"/>
        <w:jc w:val="center"/>
        <w:rPr>
          <w:rFonts w:ascii="Times New Roman" w:hAnsi="Times New Roman" w:cs="Times New Roman"/>
          <w:sz w:val="72"/>
          <w:szCs w:val="72"/>
        </w:rPr>
      </w:pPr>
    </w:p>
    <w:p w14:paraId="4530B6FD">
      <w:pPr>
        <w:pStyle w:val="15"/>
        <w:jc w:val="center"/>
        <w:rPr>
          <w:rFonts w:ascii="Times New Roman" w:hAnsi="Times New Roman" w:cs="Times New Roman"/>
          <w:sz w:val="72"/>
          <w:szCs w:val="72"/>
        </w:rPr>
      </w:pPr>
      <w:bookmarkStart w:id="1" w:name="_GoBack"/>
      <w:bookmarkEnd w:id="1"/>
    </w:p>
    <w:p w14:paraId="1A2DAE95">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2815B7B4">
      <w:pPr>
        <w:widowControl/>
        <w:jc w:val="left"/>
        <w:rPr>
          <w:rFonts w:ascii="Times New Roman" w:hAnsi="Times New Roman" w:cs="Times New Roman"/>
          <w:color w:val="000000"/>
          <w:kern w:val="0"/>
          <w:sz w:val="32"/>
          <w:szCs w:val="32"/>
        </w:rPr>
      </w:pPr>
    </w:p>
    <w:p w14:paraId="48E9CF5D">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一、一般公共预算财政拨款收入：</w:t>
      </w:r>
      <w:r>
        <w:rPr>
          <w:rFonts w:hint="eastAsia" w:ascii="仿宋" w:hAnsi="仿宋" w:eastAsia="仿宋" w:cs="仿宋"/>
          <w:color w:val="000000"/>
          <w:kern w:val="0"/>
          <w:sz w:val="32"/>
          <w:szCs w:val="32"/>
          <w:lang w:val="en-US" w:eastAsia="zh-CN"/>
        </w:rPr>
        <w:t>指单位从本级财政部门取得的财政预算资金，包括一般公共预算财政拨款、政府性基金预算财政拨款和国有资本经营预算财政拨款。</w:t>
      </w:r>
    </w:p>
    <w:p w14:paraId="05EC2D4E">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二、事业收入：</w:t>
      </w:r>
      <w:r>
        <w:rPr>
          <w:rFonts w:hint="eastAsia" w:ascii="仿宋" w:hAnsi="仿宋" w:eastAsia="仿宋" w:cs="仿宋"/>
          <w:color w:val="000000"/>
          <w:kern w:val="0"/>
          <w:sz w:val="32"/>
          <w:szCs w:val="32"/>
          <w:lang w:val="en-US" w:eastAsia="zh-CN"/>
        </w:rPr>
        <w:t>指事业单位开展专业业务活动及辅助活动所取得的收入。</w:t>
      </w:r>
    </w:p>
    <w:p w14:paraId="2C27054C">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三、经营收入：</w:t>
      </w:r>
      <w:r>
        <w:rPr>
          <w:rFonts w:hint="eastAsia" w:ascii="仿宋" w:hAnsi="仿宋" w:eastAsia="仿宋" w:cs="仿宋"/>
          <w:color w:val="000000"/>
          <w:kern w:val="0"/>
          <w:sz w:val="32"/>
          <w:szCs w:val="32"/>
          <w:lang w:val="en-US" w:eastAsia="zh-CN"/>
        </w:rPr>
        <w:t xml:space="preserve">指事业单位在专业业务活动及其辅助活动之外开展非独立核算经营活动取得的收入。 </w:t>
      </w:r>
    </w:p>
    <w:p w14:paraId="54A6C9DD">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四、其他收入：</w:t>
      </w:r>
      <w:r>
        <w:rPr>
          <w:rFonts w:hint="eastAsia" w:ascii="仿宋" w:hAnsi="仿宋" w:eastAsia="仿宋" w:cs="仿宋"/>
          <w:color w:val="000000"/>
          <w:kern w:val="0"/>
          <w:sz w:val="32"/>
          <w:szCs w:val="32"/>
          <w:lang w:val="en-US" w:eastAsia="zh-CN"/>
        </w:rPr>
        <w:t>指除上述</w:t>
      </w:r>
      <w:r>
        <w:rPr>
          <w:rFonts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财政拨款收入</w:t>
      </w:r>
      <w:r>
        <w:rPr>
          <w:rFonts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事业收入</w:t>
      </w:r>
      <w:r>
        <w:rPr>
          <w:rFonts w:ascii="仿宋" w:hAnsi="仿宋" w:eastAsia="仿宋" w:cs="仿宋"/>
          <w:color w:val="000000"/>
          <w:kern w:val="0"/>
          <w:sz w:val="32"/>
          <w:szCs w:val="32"/>
          <w:lang w:val="en-US" w:eastAsia="zh-CN"/>
        </w:rPr>
        <w:t>”</w:t>
      </w:r>
      <w:r>
        <w:rPr>
          <w:rFonts w:hint="eastAsia"/>
          <w:lang w:val="en-US" w:eastAsia="zh-CN"/>
        </w:rPr>
        <w:t xml:space="preserve"> </w:t>
      </w:r>
      <w:r>
        <w:rPr>
          <w:rFonts w:hint="eastAsia" w:ascii="仿宋" w:hAnsi="仿宋" w:eastAsia="仿宋" w:cs="仿宋"/>
          <w:color w:val="000000"/>
          <w:kern w:val="0"/>
          <w:sz w:val="32"/>
          <w:szCs w:val="32"/>
          <w:lang w:val="en-US" w:eastAsia="zh-CN"/>
        </w:rPr>
        <w:t>“上级补助收入”“附属单位上缴收入”</w:t>
      </w:r>
      <w:r>
        <w:rPr>
          <w:rFonts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经营收入</w:t>
      </w:r>
      <w:r>
        <w:rPr>
          <w:rFonts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rPr>
        <w:t xml:space="preserve">等以外取得的各项收入。主要是事业单位固定资产出租收入等。 </w:t>
      </w:r>
    </w:p>
    <w:p w14:paraId="1D60E718">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五、使用非财政拨款结余：</w:t>
      </w:r>
      <w:r>
        <w:rPr>
          <w:rFonts w:hint="eastAsia" w:ascii="仿宋" w:hAnsi="仿宋" w:eastAsia="仿宋" w:cs="仿宋"/>
          <w:color w:val="000000"/>
          <w:kern w:val="0"/>
          <w:sz w:val="32"/>
          <w:szCs w:val="32"/>
          <w:lang w:val="en-US" w:eastAsia="zh-CN"/>
        </w:rPr>
        <w:t xml:space="preserve">指事业单位使用以前年度积累的非财政拨款结余弥补当年收支差额的金额。 </w:t>
      </w:r>
    </w:p>
    <w:p w14:paraId="2EA12777">
      <w:pPr>
        <w:spacing w:line="600" w:lineRule="exact"/>
        <w:ind w:firstLine="707" w:firstLineChars="221"/>
        <w:jc w:val="both"/>
        <w:rPr>
          <w:rFonts w:ascii="仿宋" w:hAnsi="仿宋" w:eastAsia="仿宋" w:cs="仿宋"/>
          <w:color w:val="000000"/>
          <w:kern w:val="0"/>
          <w:sz w:val="32"/>
          <w:szCs w:val="32"/>
          <w:lang w:val="en-US" w:eastAsia="zh-CN"/>
        </w:rPr>
      </w:pPr>
      <w:r>
        <w:rPr>
          <w:rFonts w:hint="eastAsia" w:ascii="仿宋" w:hAnsi="仿宋" w:eastAsia="仿宋" w:cs="仿宋"/>
          <w:b/>
          <w:color w:val="000000"/>
          <w:kern w:val="0"/>
          <w:sz w:val="32"/>
          <w:szCs w:val="32"/>
          <w:lang w:val="en-US" w:eastAsia="zh-CN"/>
        </w:rPr>
        <w:t>六、年初结转和结余：</w:t>
      </w:r>
      <w:r>
        <w:rPr>
          <w:rFonts w:hint="eastAsia" w:ascii="仿宋" w:hAnsi="仿宋" w:eastAsia="仿宋" w:cs="仿宋"/>
          <w:color w:val="000000"/>
          <w:kern w:val="0"/>
          <w:sz w:val="32"/>
          <w:szCs w:val="32"/>
          <w:lang w:val="en-US" w:eastAsia="zh-CN"/>
        </w:rPr>
        <w:t>指单位以前年度尚未完成、结转到本年仍按原规定用途继续使用的资金，或项目已完成等产生的结余资金。</w:t>
      </w:r>
    </w:p>
    <w:p w14:paraId="01A2776B">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七、结余分配：</w:t>
      </w:r>
      <w:r>
        <w:rPr>
          <w:rFonts w:hint="eastAsia" w:ascii="仿宋" w:hAnsi="仿宋" w:eastAsia="仿宋" w:cs="仿宋"/>
          <w:color w:val="000000"/>
          <w:sz w:val="32"/>
          <w:szCs w:val="32"/>
          <w:lang w:val="en-US" w:eastAsia="zh-CN"/>
        </w:rPr>
        <w:t xml:space="preserve">指事业单位按照会计制度规定缴纳的所得税、提取的专用结余以及转入非财政拨款结余的金额等。 </w:t>
      </w:r>
    </w:p>
    <w:p w14:paraId="48F24642">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八、年末结转和结余：</w:t>
      </w:r>
      <w:r>
        <w:rPr>
          <w:rFonts w:hint="eastAsia" w:ascii="仿宋" w:hAnsi="仿宋" w:eastAsia="仿宋" w:cs="仿宋"/>
          <w:color w:val="000000"/>
          <w:sz w:val="32"/>
          <w:szCs w:val="32"/>
          <w:lang w:val="en-US" w:eastAsia="zh-CN"/>
        </w:rPr>
        <w:t xml:space="preserve">指单位按有关规定结转到下年或以后年度继续使用的资金，或项目已完成等产生的结余资金。 </w:t>
      </w:r>
    </w:p>
    <w:p w14:paraId="5A3BAEA6">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九、基本支出：</w:t>
      </w:r>
      <w:r>
        <w:rPr>
          <w:rFonts w:hint="eastAsia" w:ascii="仿宋" w:hAnsi="仿宋" w:eastAsia="仿宋" w:cs="仿宋"/>
          <w:color w:val="000000"/>
          <w:sz w:val="32"/>
          <w:szCs w:val="32"/>
          <w:lang w:val="en-US" w:eastAsia="zh-CN"/>
        </w:rPr>
        <w:t xml:space="preserve">指为保障机构正常运转、完成日常工作任务而发生的人员支出和公用支出。 </w:t>
      </w:r>
    </w:p>
    <w:p w14:paraId="65FBCCB2">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十、项目支出：</w:t>
      </w:r>
      <w:r>
        <w:rPr>
          <w:rFonts w:hint="eastAsia" w:ascii="仿宋" w:hAnsi="仿宋" w:eastAsia="仿宋" w:cs="仿宋"/>
          <w:color w:val="000000"/>
          <w:sz w:val="32"/>
          <w:szCs w:val="32"/>
          <w:lang w:val="en-US" w:eastAsia="zh-CN"/>
        </w:rPr>
        <w:t xml:space="preserve">指在基本支出之外为完成特定行政任务和事业发展目标所发生的支出。 </w:t>
      </w:r>
    </w:p>
    <w:p w14:paraId="249A296E">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十一、经营支出：</w:t>
      </w:r>
      <w:r>
        <w:rPr>
          <w:rFonts w:hint="eastAsia" w:ascii="仿宋" w:hAnsi="仿宋" w:eastAsia="仿宋" w:cs="仿宋"/>
          <w:color w:val="000000"/>
          <w:sz w:val="32"/>
          <w:szCs w:val="32"/>
          <w:lang w:val="en-US" w:eastAsia="zh-CN"/>
        </w:rPr>
        <w:t xml:space="preserve">指事业单位在专业业务活动及其辅助活动之外开展非独立核算经营活动发生的支出。 </w:t>
      </w:r>
    </w:p>
    <w:p w14:paraId="70C49373">
      <w:pPr>
        <w:pStyle w:val="15"/>
        <w:spacing w:line="600" w:lineRule="exact"/>
        <w:ind w:firstLine="640"/>
        <w:rPr>
          <w:rFonts w:ascii="仿宋" w:hAnsi="仿宋" w:eastAsia="仿宋" w:cs="仿宋"/>
          <w:color w:val="000000"/>
          <w:sz w:val="32"/>
          <w:szCs w:val="32"/>
          <w:lang w:val="en-US" w:eastAsia="zh-CN"/>
        </w:rPr>
      </w:pPr>
      <w:r>
        <w:rPr>
          <w:rFonts w:hint="eastAsia" w:ascii="仿宋" w:hAnsi="仿宋" w:eastAsia="仿宋" w:cs="仿宋"/>
          <w:b/>
          <w:color w:val="000000"/>
          <w:sz w:val="32"/>
          <w:szCs w:val="32"/>
          <w:lang w:val="en-US" w:eastAsia="zh-CN"/>
        </w:rPr>
        <w:t>十二、</w:t>
      </w:r>
      <w:r>
        <w:rPr>
          <w:rFonts w:ascii="仿宋" w:hAnsi="仿宋" w:eastAsia="仿宋" w:cs="仿宋"/>
          <w:b/>
          <w:color w:val="000000"/>
          <w:sz w:val="32"/>
          <w:szCs w:val="32"/>
          <w:lang w:val="en-US" w:eastAsia="zh-CN"/>
        </w:rPr>
        <w:t>“</w:t>
      </w:r>
      <w:r>
        <w:rPr>
          <w:rFonts w:hint="eastAsia" w:ascii="仿宋" w:hAnsi="仿宋" w:eastAsia="仿宋" w:cs="仿宋"/>
          <w:b/>
          <w:color w:val="000000"/>
          <w:sz w:val="32"/>
          <w:szCs w:val="32"/>
          <w:lang w:val="en-US" w:eastAsia="zh-CN"/>
        </w:rPr>
        <w:t>三公</w:t>
      </w:r>
      <w:r>
        <w:rPr>
          <w:rFonts w:ascii="仿宋" w:hAnsi="仿宋" w:eastAsia="仿宋" w:cs="仿宋"/>
          <w:b/>
          <w:color w:val="000000"/>
          <w:sz w:val="32"/>
          <w:szCs w:val="32"/>
          <w:lang w:val="en-US" w:eastAsia="zh-CN"/>
        </w:rPr>
        <w:t>”</w:t>
      </w:r>
      <w:r>
        <w:rPr>
          <w:rFonts w:hint="eastAsia" w:ascii="仿宋" w:hAnsi="仿宋" w:eastAsia="仿宋" w:cs="仿宋"/>
          <w:b/>
          <w:color w:val="000000"/>
          <w:sz w:val="32"/>
          <w:szCs w:val="32"/>
          <w:lang w:val="en-US" w:eastAsia="zh-CN"/>
        </w:rPr>
        <w:t>经费：</w:t>
      </w:r>
      <w:r>
        <w:rPr>
          <w:rFonts w:hint="eastAsia" w:ascii="仿宋" w:hAnsi="仿宋" w:eastAsia="仿宋" w:cs="仿宋"/>
          <w:color w:val="000000"/>
          <w:sz w:val="32"/>
          <w:szCs w:val="32"/>
          <w:lang w:val="en-US" w:eastAsia="zh-CN"/>
        </w:rPr>
        <w:t>纳入本级财政预决算管理的</w:t>
      </w:r>
      <w:r>
        <w:rPr>
          <w:rFonts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三公</w:t>
      </w:r>
      <w:r>
        <w:rPr>
          <w:rFonts w:ascii="仿宋" w:hAnsi="仿宋" w:eastAsia="仿宋" w:cs="仿宋"/>
          <w:color w:val="000000"/>
          <w:sz w:val="32"/>
          <w:szCs w:val="32"/>
          <w:lang w:val="en-US" w:eastAsia="zh-CN"/>
        </w:rPr>
        <w:t>”</w:t>
      </w:r>
      <w:r>
        <w:rPr>
          <w:rFonts w:hint="eastAsia" w:ascii="仿宋" w:hAnsi="仿宋" w:eastAsia="仿宋" w:cs="仿宋"/>
          <w:color w:val="000000"/>
          <w:sz w:val="32"/>
          <w:szCs w:val="32"/>
          <w:lang w:val="en-US" w:eastAsia="zh-CN"/>
        </w:rPr>
        <w:t>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ascii="仿宋" w:hAnsi="仿宋" w:eastAsia="仿宋" w:cs="仿宋"/>
          <w:color w:val="000000"/>
          <w:sz w:val="32"/>
          <w:szCs w:val="32"/>
          <w:lang w:val="en-US" w:eastAsia="zh-CN"/>
        </w:rPr>
        <w:t>牌照</w:t>
      </w:r>
      <w:r>
        <w:rPr>
          <w:rFonts w:hint="eastAsia" w:ascii="仿宋" w:hAnsi="仿宋" w:eastAsia="仿宋" w:cs="仿宋"/>
          <w:color w:val="000000"/>
          <w:sz w:val="32"/>
          <w:szCs w:val="32"/>
          <w:lang w:val="en-US" w:eastAsia="zh-CN"/>
        </w:rPr>
        <w:t>费）及燃料费、维修费、过桥过路费、保险费、安全</w:t>
      </w:r>
      <w:r>
        <w:rPr>
          <w:rFonts w:ascii="仿宋" w:hAnsi="仿宋" w:eastAsia="仿宋" w:cs="仿宋"/>
          <w:color w:val="000000"/>
          <w:sz w:val="32"/>
          <w:szCs w:val="32"/>
          <w:lang w:val="en-US" w:eastAsia="zh-CN"/>
        </w:rPr>
        <w:t>奖励</w:t>
      </w:r>
      <w:r>
        <w:rPr>
          <w:rFonts w:hint="eastAsia" w:ascii="仿宋" w:hAnsi="仿宋" w:eastAsia="仿宋" w:cs="仿宋"/>
          <w:color w:val="000000"/>
          <w:sz w:val="32"/>
          <w:szCs w:val="32"/>
          <w:lang w:val="en-US" w:eastAsia="zh-CN"/>
        </w:rPr>
        <w:t xml:space="preserve">费用等支出；公务接待费反映单位按规定开支的各类公务接待（含外宾接待）支出。 </w:t>
      </w:r>
    </w:p>
    <w:p w14:paraId="70B80270">
      <w:pPr>
        <w:pStyle w:val="15"/>
        <w:spacing w:line="600" w:lineRule="exact"/>
        <w:ind w:firstLine="640"/>
        <w:rPr>
          <w:rFonts w:hint="eastAsia" w:ascii="仿宋" w:hAnsi="仿宋" w:eastAsia="仿宋" w:cs="仿宋"/>
          <w:color w:val="000000"/>
          <w:sz w:val="32"/>
          <w:szCs w:val="32"/>
          <w:lang w:val="en-US" w:eastAsia="zh-CN"/>
        </w:rPr>
      </w:pPr>
      <w:r>
        <w:rPr>
          <w:rFonts w:hint="eastAsia" w:ascii="仿宋" w:hAnsi="仿宋" w:eastAsia="仿宋" w:cs="仿宋"/>
          <w:b/>
          <w:bCs/>
          <w:color w:val="000000"/>
          <w:sz w:val="32"/>
          <w:szCs w:val="32"/>
          <w:lang w:val="en-US" w:eastAsia="zh-CN"/>
        </w:rPr>
        <w:t>十三、机关运行经费：</w:t>
      </w:r>
      <w:r>
        <w:rPr>
          <w:rFonts w:hint="eastAsia" w:ascii="仿宋" w:hAnsi="仿宋" w:eastAsia="仿宋" w:cs="仿宋"/>
          <w:color w:val="000000"/>
          <w:sz w:val="32"/>
          <w:szCs w:val="32"/>
          <w:lang w:val="en-US" w:eastAsia="zh-CN"/>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9FF3E7">
      <w:pPr>
        <w:pStyle w:val="15"/>
        <w:jc w:val="center"/>
        <w:rPr>
          <w:rFonts w:ascii="Times New Roman" w:hAnsi="Times New Roman" w:cs="Times New Roman"/>
          <w:sz w:val="72"/>
          <w:szCs w:val="72"/>
        </w:rPr>
      </w:pPr>
    </w:p>
    <w:p w14:paraId="6B98E6AA">
      <w:pPr>
        <w:pStyle w:val="15"/>
        <w:jc w:val="center"/>
        <w:rPr>
          <w:rFonts w:ascii="Times New Roman" w:hAnsi="Times New Roman" w:cs="Times New Roman"/>
          <w:sz w:val="72"/>
          <w:szCs w:val="72"/>
        </w:rPr>
      </w:pPr>
    </w:p>
    <w:p w14:paraId="54EACC6B">
      <w:pPr>
        <w:pStyle w:val="15"/>
        <w:jc w:val="center"/>
        <w:rPr>
          <w:rFonts w:ascii="Times New Roman" w:hAnsi="Times New Roman" w:cs="Times New Roman"/>
          <w:sz w:val="72"/>
          <w:szCs w:val="72"/>
        </w:rPr>
      </w:pPr>
    </w:p>
    <w:p w14:paraId="11025F8D">
      <w:pPr>
        <w:pStyle w:val="15"/>
        <w:jc w:val="center"/>
        <w:rPr>
          <w:rFonts w:ascii="Times New Roman" w:hAnsi="Times New Roman" w:cs="Times New Roman"/>
          <w:sz w:val="72"/>
          <w:szCs w:val="72"/>
        </w:rPr>
      </w:pPr>
    </w:p>
    <w:p w14:paraId="58B1582C">
      <w:pPr>
        <w:pStyle w:val="15"/>
        <w:jc w:val="center"/>
        <w:rPr>
          <w:rFonts w:ascii="Times New Roman" w:hAnsi="Times New Roman" w:cs="Times New Roman"/>
          <w:sz w:val="72"/>
          <w:szCs w:val="72"/>
        </w:rPr>
      </w:pPr>
    </w:p>
    <w:p w14:paraId="3F05DD5D">
      <w:pPr>
        <w:pStyle w:val="15"/>
        <w:jc w:val="center"/>
        <w:rPr>
          <w:rFonts w:ascii="Times New Roman" w:hAnsi="Times New Roman" w:cs="Times New Roman"/>
          <w:sz w:val="72"/>
          <w:szCs w:val="72"/>
        </w:rPr>
      </w:pPr>
    </w:p>
    <w:p w14:paraId="6EB8A626">
      <w:pPr>
        <w:pStyle w:val="15"/>
        <w:jc w:val="both"/>
        <w:rPr>
          <w:rFonts w:ascii="Times New Roman" w:hAnsi="Times New Roman" w:cs="Times New Roman"/>
          <w:sz w:val="72"/>
          <w:szCs w:val="72"/>
        </w:rPr>
      </w:pPr>
    </w:p>
    <w:p w14:paraId="14A919EB">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D90D542">
      <w:pPr>
        <w:rPr>
          <w:rFonts w:ascii="Times New Roman" w:hAnsi="Times New Roman" w:cs="Times New Roman"/>
          <w:sz w:val="72"/>
          <w:szCs w:val="72"/>
        </w:rPr>
      </w:pPr>
    </w:p>
    <w:p w14:paraId="33D7EDBF">
      <w:pPr>
        <w:pStyle w:val="15"/>
        <w:ind w:firstLine="600" w:firstLineChars="200"/>
        <w:jc w:val="both"/>
        <w:rPr>
          <w:rFonts w:hint="default" w:ascii="仿宋" w:hAnsi="仿宋" w:eastAsia="仿宋" w:cs="仿宋"/>
          <w:i w:val="0"/>
          <w:iCs w:val="0"/>
          <w:caps w:val="0"/>
          <w:color w:val="000000"/>
          <w:spacing w:val="0"/>
          <w:kern w:val="0"/>
          <w:sz w:val="30"/>
          <w:szCs w:val="30"/>
          <w:shd w:val="clear" w:color="auto" w:fill="FFFFFF"/>
          <w:lang w:val="en-US" w:eastAsia="zh-CN" w:bidi="ar"/>
        </w:rPr>
      </w:pPr>
      <w:r>
        <w:rPr>
          <w:rFonts w:hint="eastAsia" w:ascii="仿宋" w:hAnsi="仿宋" w:eastAsia="仿宋" w:cs="仿宋"/>
          <w:i w:val="0"/>
          <w:iCs w:val="0"/>
          <w:caps w:val="0"/>
          <w:color w:val="000000"/>
          <w:spacing w:val="0"/>
          <w:kern w:val="0"/>
          <w:sz w:val="30"/>
          <w:szCs w:val="30"/>
          <w:shd w:val="clear" w:color="auto" w:fill="FFFFFF"/>
          <w:lang w:val="en-US" w:eastAsia="zh-CN" w:bidi="ar"/>
        </w:rPr>
        <w:t>一、2024年度怀化市市政设施维护中心决算公开表</w:t>
      </w:r>
    </w:p>
    <w:p w14:paraId="42910CB0">
      <w:pPr>
        <w:pStyle w:val="15"/>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二、</w:t>
      </w:r>
      <w:r>
        <w:rPr>
          <w:rFonts w:hint="eastAsia" w:ascii="仿宋" w:hAnsi="仿宋" w:eastAsia="仿宋" w:cs="仿宋"/>
          <w:i w:val="0"/>
          <w:iCs w:val="0"/>
          <w:caps w:val="0"/>
          <w:color w:val="000000"/>
          <w:spacing w:val="0"/>
          <w:kern w:val="0"/>
          <w:sz w:val="30"/>
          <w:szCs w:val="30"/>
          <w:shd w:val="clear" w:color="auto" w:fill="FFFFFF"/>
          <w:lang w:val="en-US" w:eastAsia="zh-CN" w:bidi="ar"/>
        </w:rPr>
        <w:t>2024年度整体支出绩效自评报告</w:t>
      </w:r>
    </w:p>
    <w:p w14:paraId="372FE941">
      <w:pPr>
        <w:pStyle w:val="15"/>
        <w:spacing w:line="600" w:lineRule="exact"/>
        <w:ind w:firstLine="640" w:firstLineChars="200"/>
        <w:rPr>
          <w:rFonts w:ascii="Times New Roman" w:hAnsi="Times New Roman" w:eastAsia="仿宋_GB2312" w:cs="Times New Roman"/>
          <w:sz w:val="32"/>
          <w:szCs w:val="32"/>
        </w:rPr>
      </w:pPr>
    </w:p>
    <w:p w14:paraId="5A506483">
      <w:pPr>
        <w:pStyle w:val="15"/>
        <w:jc w:val="center"/>
        <w:rPr>
          <w:rFonts w:ascii="Times New Roman" w:hAnsi="Times New Roman" w:cs="Times New Roman"/>
          <w:sz w:val="72"/>
          <w:szCs w:val="72"/>
        </w:rPr>
      </w:pPr>
    </w:p>
    <w:p w14:paraId="7DA21533">
      <w:pPr>
        <w:pStyle w:val="15"/>
        <w:jc w:val="center"/>
        <w:rPr>
          <w:rFonts w:ascii="Times New Roman" w:hAnsi="Times New Roman" w:cs="Times New Roman"/>
          <w:sz w:val="72"/>
          <w:szCs w:val="72"/>
        </w:rPr>
      </w:pPr>
    </w:p>
    <w:p w14:paraId="6D3D9049">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楷体_GB2312">
    <w:altName w:val="方正楷体_GBK"/>
    <w:panose1 w:val="02010609030101010101"/>
    <w:charset w:val="86"/>
    <w:family w:val="auto"/>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MathJax_Vector">
    <w:panose1 w:val="02000603000000000000"/>
    <w:charset w:val="00"/>
    <w:family w:val="auto"/>
    <w:pitch w:val="default"/>
    <w:sig w:usb0="00000001" w:usb1="00000020" w:usb2="00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 w:name="仿宋">
    <w:altName w:val="方正仿宋_GBK"/>
    <w:panose1 w:val="02010609060101010101"/>
    <w:charset w:val="86"/>
    <w:family w:val="auto"/>
    <w:pitch w:val="default"/>
    <w:sig w:usb0="00000000" w:usb1="00000000" w:usb2="00000016" w:usb3="00000000" w:csb0="00040001" w:csb1="00000000"/>
  </w:font>
  <w:font w:name="Times New Roman Regular">
    <w:altName w:val="DejaVu Sans"/>
    <w:panose1 w:val="02020603050405020304"/>
    <w:charset w:val="00"/>
    <w:family w:val="auto"/>
    <w:pitch w:val="default"/>
    <w:sig w:usb0="00000000" w:usb1="00000000" w:usb2="00000009" w:usb3="00000000" w:csb0="400001FF" w:csb1="FFFF0000"/>
  </w:font>
  <w:font w:name="黑体.....">
    <w:altName w:val="方正黑体_GBK"/>
    <w:panose1 w:val="00000000000000000000"/>
    <w:charset w:val="00"/>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4813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F4C1">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F63D1">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A486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9" name="文本框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C470F92">
                          <w:pPr>
                            <w:pStyle w:val="6"/>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5"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Ac3AUZAgAANgQAAA4AAABkcnMvZTJvRG9jLnhtbK1TS44TMRDdI3EH&#10;y3vSSSQgtNIZjSYKQoqYSAMHcNzutIXtslxOOuEAcANWbNhzrpxjyv3JMAOLWbCxyuXyq3rPz/Or&#10;ozXsoAJqcAWfjMacKSeh1G5X8M+fVq9mnGEUrhQGnCr4SSG/Wrx8MW98rqZQgylVYATiMG98wesY&#10;fZ5lKGtlBY7AK0eHFQQrIm3DLiuDaAjdmmw6Hr/JGgilDyAVImWX3SHvEcNzAKGqtFRLkHurXOxQ&#10;gzIiEiWstUe+aKetKiXjbVWhiswUnJjGdqUmFG/Tmi3mIt8F4Wst+xHEc0Z4wskK7ajpBWopomD7&#10;oP+CsloGQKjiSILNOiKtIsRiMn6izV0tvGq5kNToL6Lj/4OVHw+bwHRZ8LfvOHPC0ouff3w///x9&#10;/vWNvU76NB5zKrvzm5AYol+D/ILMwU0t3E5doyeVyUmpNntUnDbYXztWwabrRJkdW/1PF/3VMTJJ&#10;yclsOpuN6WkknQ2bhCry4boPGN8rsCwFBQ/UutVdHNYYu9KhJHVzsNLGUF7kxj1KEGbKtAN3M6Zp&#10;43F7pOoUbqE8kTQBOs+glytNPdcC40YEMgnNSd8o3tJSGWgKDn3EWQ3h67/yqZ7ejk45a8h0BXf0&#10;xzgzHxy9afLnEIQh2A6B29sbIBdPOAvRtCFdEE4SXMEjZ3sf9K5up01M0V/vI9FvVXkg1FMmO7W6&#10;9tZPfv1z31Y9fPfFP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l1uVLQAAAABQEAAA8AAAAAAAAA&#10;AQAgAAAAIgAAAGRycy9kb3ducmV2LnhtbFBLAQIUABQAAAAIAIdO4kAwHNwFGQIAADYEAAAOAAAA&#10;AAAAAAEAIAAAAB8BAABkcnMvZTJvRG9jLnhtbFBLBQYAAAAABgAGAFkBAACqBQAAAAA=&#10;">
              <v:fill on="f" focussize="0,0"/>
              <v:stroke on="f"/>
              <v:imagedata o:title=""/>
              <o:lock v:ext="edit" aspectratio="t"/>
              <v:textbox inset="0mm,0mm,0mm,0mm" style="mso-fit-shape-to-text:t;">
                <w:txbxContent>
                  <w:p w14:paraId="4C470F92">
                    <w:pPr>
                      <w:pStyle w:val="6"/>
                    </w:pPr>
                    <w:r>
                      <w:fldChar w:fldCharType="begin"/>
                    </w:r>
                    <w:r>
                      <w:instrText xml:space="preserve"> PAGE  \* MERGEFORMAT </w:instrText>
                    </w:r>
                    <w:r>
                      <w:fldChar w:fldCharType="separate"/>
                    </w:r>
                    <w:r>
                      <w:t>20</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DBF969"/>
    <w:multiLevelType w:val="singleLevel"/>
    <w:tmpl w:val="AFDBF969"/>
    <w:lvl w:ilvl="0" w:tentative="0">
      <w:start w:val="2"/>
      <w:numFmt w:val="decimal"/>
      <w:lvlText w:val="%1."/>
      <w:lvlJc w:val="left"/>
      <w:pPr>
        <w:tabs>
          <w:tab w:val="left" w:pos="312"/>
        </w:tabs>
      </w:pPr>
    </w:lvl>
  </w:abstractNum>
  <w:abstractNum w:abstractNumId="1">
    <w:nsid w:val="3EF6C0D2"/>
    <w:multiLevelType w:val="singleLevel"/>
    <w:tmpl w:val="3EF6C0D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A46D94"/>
    <w:rsid w:val="337BAA8F"/>
    <w:rsid w:val="3FEC9E2D"/>
    <w:rsid w:val="65DE13E9"/>
    <w:rsid w:val="66FE80BF"/>
    <w:rsid w:val="7FFF0B64"/>
    <w:rsid w:val="7FFF7B33"/>
    <w:rsid w:val="9FBD04A3"/>
    <w:rsid w:val="BCFC8BA5"/>
    <w:rsid w:val="D7FF265F"/>
    <w:rsid w:val="EAF7907A"/>
    <w:rsid w:val="EFAF7999"/>
    <w:rsid w:val="EFFD0ADA"/>
    <w:rsid w:val="F5F59611"/>
    <w:rsid w:val="F7DFC71D"/>
    <w:rsid w:val="FEBBF1E2"/>
    <w:rsid w:val="FEBFB9F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autoSpaceDE w:val="0"/>
      <w:autoSpaceDN w:val="0"/>
      <w:spacing w:line="240" w:lineRule="auto"/>
      <w:jc w:val="left"/>
    </w:pPr>
    <w:rPr>
      <w:rFonts w:ascii="Times New Roman" w:hAnsi="Times New Roman" w:eastAsia="Times New Roman" w:cs="Times New Roman"/>
      <w:kern w:val="0"/>
      <w:sz w:val="20"/>
      <w:szCs w:val="20"/>
      <w:lang w:val="en-US" w:eastAsia="en-US"/>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7"/>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5"/>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p:coreProperties xmlns:cp="http://schemas.openxmlformats.org/package/2006/metadata/core-properties" xmlns:dcmitype="http://purl.org/dc/dcmitype/" xmlns:xsi="http://www.w3.org/2001/XMLSchema-instance" xmlns:dc="http://purl.org/dc/elements/1.1/" xmlns:dcterms="http://purl.org/dc/terms/">
  <dc:creator xmlns:dc="http://purl.org/dc/elements/1.1/">李航 null</dc:creator>
  <cp:lastModifiedBy xmlns:cp="http://schemas.openxmlformats.org/package/2006/metadata/core-properties">周亮辉 null</cp:lastModifiedBy>
  <cp:revision xmlns:cp="http://schemas.openxmlformats.org/package/2006/metadata/core-properties">2</cp:revision>
  <cp:lastPrinted xmlns:cp="http://schemas.openxmlformats.org/package/2006/metadata/core-properties">2024-08-08T18:20:00Z</cp:lastPrinted>
  <dcterms:created xmlns:dcterms="http://purl.org/dc/terms/" xmlns:xsi="http://www.w3.org/2001/XMLSchema-instance" xsi:type="dcterms:W3CDTF">2025-08-18T10:17:00Z</dcterms:created>
  <dcterms:modified xmlns:dcterms="http://purl.org/dc/terms/" xmlns:xsi="http://www.w3.org/2001/XMLSchema-instance" xsi:type="dcterms:W3CDTF">2025-08-18T10:17:00Z</dcterms:modified>
</cp:coreProperties>
</file>

<file path=customXml/item3.xml><?xml version="1.0" encoding="utf-8"?>
<Properties xmlns="http://schemas.openxmlformats.org/officeDocument/2006/extended-properties" xmlns:vt="http://schemas.openxmlformats.org/officeDocument/2006/docPropsVTypes">
  <Template xmlns="http://schemas.openxmlformats.org/officeDocument/2006/extended-properties">Normal</Template>
  <TotalTime xmlns="http://schemas.openxmlformats.org/officeDocument/2006/extended-properties">1</TotalTime>
  <Pages xmlns="http://schemas.openxmlformats.org/officeDocument/2006/extended-properties">25</Pages>
  <Words xmlns="http://schemas.openxmlformats.org/officeDocument/2006/extended-properties">1463</Words>
  <Characters xmlns="http://schemas.openxmlformats.org/officeDocument/2006/extended-properties">8342</Characters>
  <Application xmlns="http://schemas.openxmlformats.org/officeDocument/2006/extended-properties">Microsoft Office Word</Application>
  <DocSecurity xmlns="http://schemas.openxmlformats.org/officeDocument/2006/extended-properties">0</DocSecurity>
  <Lines xmlns="http://schemas.openxmlformats.org/officeDocument/2006/extended-properties">69</Lines>
  <Paragraphs xmlns="http://schemas.openxmlformats.org/officeDocument/2006/extended-properties">19</Paragraphs>
  <ScaleCrop xmlns="http://schemas.openxmlformats.org/officeDocument/2006/extended-properties">false</ScaleCrop>
  <Company xmlns="http://schemas.openxmlformats.org/officeDocument/2006/extended-properties">Microsoft</Company>
  <LinksUpToDate xmlns="http://schemas.openxmlformats.org/officeDocument/2006/extended-properties">false</LinksUpToDate>
  <CharactersWithSpaces xmlns="http://schemas.openxmlformats.org/officeDocument/2006/extended-properties">9786</CharactersWithSpaces>
  <SharedDoc xmlns="http://schemas.openxmlformats.org/officeDocument/2006/extended-properties">false</SharedDoc>
  <HyperlinksChanged xmlns="http://schemas.openxmlformats.org/officeDocument/2006/extended-properties">false</HyperlinksChanged>
  <AppVersion xmlns="http://schemas.openxmlformats.org/officeDocument/2006/extended-properties">14.0000</AppVersion>
</Properties>
</file>

<file path=customXml/item4.xml><?xml version="1.0" encoding="utf-8"?>
<Properties xmlns="http://schemas.openxmlformats.org/officeDocument/2006/custom-properties" xmlns:vt="http://schemas.openxmlformats.org/officeDocument/2006/docPropsVTypes">
  <property xmlns="http://schemas.openxmlformats.org/officeDocument/2006/custom-properties" fmtid="{D5CDD505-2E9C-101B-9397-08002B2CF9AE}" name="KSOProductBuildVer" pid="2">
    <vt:lpwstr xmlns:vt="http://schemas.openxmlformats.org/officeDocument/2006/docPropsVTypes">2052-11.8.2.12009</vt:lpwstr>
  </property>
  <property xmlns="http://schemas.openxmlformats.org/officeDocument/2006/custom-properties" fmtid="{D5CDD505-2E9C-101B-9397-08002B2CF9AE}" name="ICV" pid="3">
    <vt:lpwstr xmlns:vt="http://schemas.openxmlformats.org/officeDocument/2006/docPropsVTypes">BB7B6AA21D207914D6FDA268992A22D6</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3f5d73-ce0a-45eb-a073-f38c26802849}">
  <ds:schemaRefs/>
</ds:datastoreItem>
</file>

<file path=customXml/itemProps3.xml><?xml version="1.0" encoding="utf-8"?>
<ds:datastoreItem xmlns:ds="http://schemas.openxmlformats.org/officeDocument/2006/customXml" ds:itemID="{d68ee8a8-9139-4052-a87c-1edb6ef502c8}">
  <ds:schemaRefs/>
</ds:datastoreItem>
</file>

<file path=customXml/itemProps4.xml><?xml version="1.0" encoding="utf-8"?>
<ds:datastoreItem xmlns:ds="http://schemas.openxmlformats.org/officeDocument/2006/customXml" ds:itemID="{7d9bf2dd-181c-445b-8a97-3eca658445b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1463</Words>
  <Characters>8342</Characters>
  <Lines>69</Lines>
  <Paragraphs>19</Paragraphs>
  <TotalTime>1</TotalTime>
  <ScaleCrop>false</ScaleCrop>
  <LinksUpToDate>false</LinksUpToDate>
  <CharactersWithSpaces>9786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2025-08-20T10:17:00Z</dcterms:created>
  <dc:creator>李航 null</dc:creator>
  <cp:lastModifiedBy>kylin</cp:lastModifiedBy>
  <cp:lastPrinted>2024-08-10T18:20:00Z</cp:lastPrinted>
  <dcterms:modified xsi:type="dcterms:W3CDTF">2025-09-19T13:09:32Z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BB7B6AA21D207914D6FDA268992A22D6</vt:lpwstr>
  </property>
</Properties>
</file>