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怀化开放大学</w:t>
      </w:r>
      <w:r>
        <w:rPr>
          <w:rFonts w:hint="eastAsia" w:ascii="方正小标宋_GBK" w:hAnsi="方正小标宋_GBK" w:eastAsia="方正小标宋_GBK" w:cs="方正小标宋_GBK"/>
          <w:sz w:val="84"/>
          <w:szCs w:val="84"/>
        </w:rPr>
        <w:t>部门决算</w:t>
      </w:r>
    </w:p>
    <w:p>
      <w:pPr>
        <w:pStyle w:val="14"/>
        <w:jc w:val="center"/>
        <w:rPr>
          <w:rFonts w:hint="eastAsia" w:ascii="方正小标宋_GBK" w:hAnsi="方正小标宋_GBK" w:eastAsia="方正小标宋_GBK" w:cs="方正小标宋_GBK"/>
          <w:sz w:val="56"/>
          <w:szCs w:val="56"/>
        </w:rPr>
      </w:pP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spacing w:line="540" w:lineRule="exact"/>
        <w:jc w:val="center"/>
        <w:rPr>
          <w:sz w:val="56"/>
          <w:szCs w:val="56"/>
        </w:rPr>
      </w:pPr>
    </w:p>
    <w:p>
      <w:pPr>
        <w:pStyle w:val="14"/>
        <w:spacing w:line="500" w:lineRule="exact"/>
        <w:jc w:val="both"/>
        <w:rPr>
          <w:b/>
          <w:sz w:val="36"/>
          <w:szCs w:val="28"/>
        </w:rPr>
      </w:pPr>
    </w:p>
    <w:p>
      <w:pPr>
        <w:pStyle w:val="14"/>
        <w:spacing w:line="500" w:lineRule="exact"/>
        <w:jc w:val="center"/>
        <w:rPr>
          <w:b/>
          <w:sz w:val="36"/>
          <w:szCs w:val="28"/>
        </w:rPr>
      </w:pPr>
      <w:r>
        <w:rPr>
          <w:rFonts w:hint="eastAsia"/>
          <w:b/>
          <w:sz w:val="36"/>
          <w:szCs w:val="28"/>
        </w:rPr>
        <w:t>目录</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单位</w:t>
      </w:r>
      <w:r>
        <w:rPr>
          <w:rFonts w:hint="eastAsia" w:ascii="黑体" w:hAnsi="黑体" w:eastAsia="黑体" w:cs="黑体"/>
          <w:b w:val="0"/>
          <w:bCs/>
          <w:sz w:val="28"/>
          <w:szCs w:val="28"/>
        </w:rPr>
        <w:t>概况</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w:t>
      </w:r>
      <w:r>
        <w:rPr>
          <w:rFonts w:hint="eastAsia" w:ascii="仿宋_GB2312" w:hAnsi="仿宋_GB2312" w:eastAsia="仿宋_GB2312" w:cs="仿宋_GB2312"/>
          <w:color w:val="000000"/>
          <w:kern w:val="0"/>
          <w:sz w:val="28"/>
          <w:szCs w:val="28"/>
          <w:lang w:val="en-US" w:eastAsia="zh-CN"/>
        </w:rPr>
        <w:t>国有资本经营预算财政拨款支出</w:t>
      </w:r>
      <w:r>
        <w:rPr>
          <w:rFonts w:hint="eastAsia" w:ascii="仿宋_GB2312" w:hAnsi="仿宋_GB2312" w:eastAsia="仿宋_GB2312" w:cs="仿宋_GB2312"/>
          <w:color w:val="000000"/>
          <w:kern w:val="0"/>
          <w:sz w:val="28"/>
          <w:szCs w:val="28"/>
        </w:rPr>
        <w:t>决算情况</w:t>
      </w:r>
      <w:r>
        <w:rPr>
          <w:rFonts w:hint="eastAsia" w:ascii="仿宋_GB2312" w:hAnsi="仿宋_GB2312" w:eastAsia="仿宋_GB2312" w:cs="仿宋_GB2312"/>
          <w:color w:val="000000"/>
          <w:kern w:val="0"/>
          <w:sz w:val="28"/>
          <w:szCs w:val="28"/>
          <w:lang w:val="en-US" w:eastAsia="zh-CN"/>
        </w:rPr>
        <w:t>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十</w:t>
      </w:r>
      <w:r>
        <w:rPr>
          <w:rFonts w:hint="eastAsia" w:ascii="仿宋_GB2312" w:hAnsi="仿宋_GB2312" w:eastAsia="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十一</w:t>
      </w:r>
      <w:r>
        <w:rPr>
          <w:rFonts w:hint="eastAsia" w:ascii="仿宋_GB2312" w:hAnsi="仿宋_GB2312" w:eastAsia="仿宋_GB2312" w:cs="仿宋_GB2312"/>
          <w:color w:val="000000"/>
          <w:kern w:val="0"/>
          <w:sz w:val="28"/>
          <w:szCs w:val="28"/>
        </w:rPr>
        <w:t>、一般性支出情况说明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十二</w:t>
      </w:r>
      <w:r>
        <w:rPr>
          <w:rFonts w:hint="eastAsia" w:ascii="仿宋_GB2312" w:hAnsi="仿宋_GB2312" w:eastAsia="仿宋_GB2312" w:cs="仿宋_GB2312"/>
          <w:color w:val="000000"/>
          <w:kern w:val="0"/>
          <w:sz w:val="28"/>
          <w:szCs w:val="28"/>
        </w:rPr>
        <w:t>、关于政府采购支出说明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十三</w:t>
      </w:r>
      <w:r>
        <w:rPr>
          <w:rFonts w:hint="eastAsia" w:ascii="仿宋_GB2312" w:hAnsi="仿宋_GB2312" w:eastAsia="仿宋_GB2312" w:cs="仿宋_GB2312"/>
          <w:sz w:val="28"/>
          <w:szCs w:val="28"/>
        </w:rPr>
        <w:t>、关于国有资产占用情况说明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pStyle w:val="14"/>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both"/>
        <w:rPr>
          <w:sz w:val="72"/>
          <w:szCs w:val="72"/>
        </w:rPr>
      </w:pPr>
    </w:p>
    <w:p>
      <w:pP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怀化开放大学单位</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both"/>
        <w:rPr>
          <w:sz w:val="72"/>
          <w:szCs w:val="72"/>
        </w:rPr>
      </w:pPr>
    </w:p>
    <w:p>
      <w:pPr>
        <w:pStyle w:val="3"/>
        <w:ind w:left="0" w:leftChars="0" w:firstLine="0" w:firstLineChars="0"/>
      </w:pPr>
    </w:p>
    <w:p>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pStyle w:val="8"/>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ascii="仿宋" w:hAnsi="仿宋" w:eastAsia="仿宋" w:cs="仿宋"/>
          <w:bCs/>
          <w:sz w:val="32"/>
          <w:szCs w:val="32"/>
        </w:rPr>
      </w:pPr>
      <w:r>
        <w:rPr>
          <w:rFonts w:hint="eastAsia" w:ascii="仿宋" w:hAnsi="仿宋" w:eastAsia="仿宋" w:cs="仿宋"/>
          <w:bCs/>
          <w:sz w:val="32"/>
          <w:szCs w:val="32"/>
        </w:rPr>
        <w:t>怀化开放大学是由市人民政府举办，以促进终身学习为使命、以现代教育技术为支撑、以“互联网+”为特征的新型成人高等学校。作为一所主要以职业人为培养对象的高等学校，致力于面向全体社会成员的全民终身教育和本专科学历教育，与国家开放大学、湖南开放大学办学平台实现对接，将现代信息技术与教育深度融合，强调优质教育资源的集聚、整合和共享。学校按所属行业归口为市教育局直属学校，在业务上接受湖南开放大学指导，实行统筹规划、分级办学、分级管理，在12个县（市、区）设有工作站或教学点，形成了遍布全市城乡的开放教育网络。学校开设经济学、法学、教育学、文学、理学、工学、农学、医学、管理学等学科40多个本、专科专业，在籍学生</w:t>
      </w:r>
      <w:r>
        <w:rPr>
          <w:rFonts w:hint="eastAsia" w:ascii="仿宋" w:hAnsi="仿宋" w:eastAsia="仿宋" w:cs="仿宋"/>
          <w:bCs/>
          <w:sz w:val="32"/>
          <w:szCs w:val="32"/>
          <w:lang w:val="en-US" w:eastAsia="zh-CN"/>
        </w:rPr>
        <w:t>6</w:t>
      </w:r>
      <w:r>
        <w:rPr>
          <w:rFonts w:hint="eastAsia" w:ascii="仿宋" w:hAnsi="仿宋" w:eastAsia="仿宋" w:cs="仿宋"/>
          <w:bCs/>
          <w:sz w:val="32"/>
          <w:szCs w:val="32"/>
        </w:rPr>
        <w:t>千多人。</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pStyle w:val="8"/>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rPr>
      </w:pPr>
      <w:r>
        <w:rPr>
          <w:rFonts w:hint="eastAsia" w:ascii="Times New Roman" w:hAnsi="Times New Roman" w:eastAsia="仿宋_GB2312" w:cs="仿宋_GB2312"/>
          <w:bCs/>
          <w:kern w:val="0"/>
          <w:sz w:val="32"/>
          <w:szCs w:val="32"/>
        </w:rPr>
        <w:t>（一）内设机构设置。</w:t>
      </w:r>
      <w:r>
        <w:rPr>
          <w:rFonts w:hint="eastAsia" w:ascii="仿宋" w:hAnsi="仿宋" w:eastAsia="仿宋" w:cs="仿宋"/>
          <w:bCs/>
          <w:kern w:val="0"/>
          <w:sz w:val="32"/>
          <w:szCs w:val="32"/>
        </w:rPr>
        <w:t>怀化开放大学为一级部门预算单位。领导职数设党委书记、校长、副校长和纪委书记共</w:t>
      </w:r>
      <w:r>
        <w:rPr>
          <w:rFonts w:hint="eastAsia" w:ascii="仿宋" w:hAnsi="仿宋" w:eastAsia="仿宋" w:cs="仿宋"/>
          <w:bCs/>
          <w:kern w:val="0"/>
          <w:sz w:val="32"/>
          <w:szCs w:val="32"/>
          <w:lang w:val="en-US" w:eastAsia="zh-CN"/>
        </w:rPr>
        <w:t>7</w:t>
      </w:r>
      <w:r>
        <w:rPr>
          <w:rFonts w:hint="eastAsia" w:ascii="仿宋" w:hAnsi="仿宋" w:eastAsia="仿宋" w:cs="仿宋"/>
          <w:bCs/>
          <w:kern w:val="0"/>
          <w:sz w:val="32"/>
          <w:szCs w:val="32"/>
        </w:rPr>
        <w:t>人，内设党政办公室、组织人事科、教务科、招生与系统建设办公室、总务科、纪检监察室6个管理机构和教学与学生工作部、终身教育指导服务中心、培训部、教育信息技术中心4个教学辅助机构。</w:t>
      </w:r>
      <w:r>
        <w:rPr>
          <w:rFonts w:hint="eastAsia" w:ascii="仿宋" w:hAnsi="仿宋" w:eastAsia="仿宋" w:cs="仿宋"/>
          <w:bCs/>
          <w:sz w:val="32"/>
          <w:szCs w:val="32"/>
        </w:rPr>
        <w:t>学校经市编办核定的编制数为6</w:t>
      </w:r>
      <w:r>
        <w:rPr>
          <w:rFonts w:ascii="仿宋" w:hAnsi="仿宋" w:eastAsia="仿宋" w:cs="仿宋"/>
          <w:bCs/>
          <w:sz w:val="32"/>
          <w:szCs w:val="32"/>
        </w:rPr>
        <w:t>5</w:t>
      </w:r>
      <w:r>
        <w:rPr>
          <w:rFonts w:hint="eastAsia" w:ascii="仿宋" w:hAnsi="仿宋" w:eastAsia="仿宋" w:cs="仿宋"/>
          <w:bCs/>
          <w:sz w:val="32"/>
          <w:szCs w:val="32"/>
        </w:rPr>
        <w:t>人。202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年底，学校共有教职工</w:t>
      </w:r>
      <w:r>
        <w:rPr>
          <w:rFonts w:hint="eastAsia" w:ascii="仿宋" w:hAnsi="仿宋" w:eastAsia="仿宋" w:cs="仿宋"/>
          <w:bCs/>
          <w:sz w:val="32"/>
          <w:szCs w:val="32"/>
          <w:lang w:val="en-US" w:eastAsia="zh-CN"/>
        </w:rPr>
        <w:t>104</w:t>
      </w:r>
      <w:r>
        <w:rPr>
          <w:rFonts w:hint="eastAsia" w:ascii="仿宋" w:hAnsi="仿宋" w:eastAsia="仿宋" w:cs="仿宋"/>
          <w:bCs/>
          <w:sz w:val="32"/>
          <w:szCs w:val="32"/>
        </w:rPr>
        <w:t>人，其中：在职在编教职工</w:t>
      </w:r>
      <w:r>
        <w:rPr>
          <w:rFonts w:hint="eastAsia" w:ascii="仿宋" w:hAnsi="仿宋" w:eastAsia="仿宋" w:cs="仿宋"/>
          <w:bCs/>
          <w:sz w:val="32"/>
          <w:szCs w:val="32"/>
          <w:lang w:val="en-US" w:eastAsia="zh-CN"/>
        </w:rPr>
        <w:t>59</w:t>
      </w:r>
      <w:r>
        <w:rPr>
          <w:rFonts w:hint="eastAsia" w:ascii="仿宋" w:hAnsi="仿宋" w:eastAsia="仿宋" w:cs="仿宋"/>
          <w:bCs/>
          <w:sz w:val="32"/>
          <w:szCs w:val="32"/>
        </w:rPr>
        <w:t>人，聘用教职工9人，退休教职工</w:t>
      </w:r>
      <w:r>
        <w:rPr>
          <w:rFonts w:hint="eastAsia" w:ascii="仿宋" w:hAnsi="仿宋" w:eastAsia="仿宋" w:cs="仿宋"/>
          <w:bCs/>
          <w:sz w:val="32"/>
          <w:szCs w:val="32"/>
          <w:lang w:val="en-US" w:eastAsia="zh-CN"/>
        </w:rPr>
        <w:t>36</w:t>
      </w:r>
      <w:r>
        <w:rPr>
          <w:rFonts w:hint="eastAsia" w:ascii="仿宋" w:hAnsi="仿宋" w:eastAsia="仿宋" w:cs="仿宋"/>
          <w:bCs/>
          <w:sz w:val="32"/>
          <w:szCs w:val="32"/>
        </w:rPr>
        <w:t>人。</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（二）决算单位构成。学校财务由总务科统筹管理，统一核算，没有二级决算单位，因此，</w:t>
      </w:r>
      <w:r>
        <w:rPr>
          <w:rFonts w:hint="eastAsia" w:ascii="Times New Roman" w:hAnsi="Times New Roman" w:eastAsia="仿宋_GB2312" w:cs="仿宋_GB2312"/>
          <w:bCs/>
          <w:kern w:val="0"/>
          <w:sz w:val="32"/>
          <w:szCs w:val="32"/>
          <w:lang w:eastAsia="zh-CN"/>
        </w:rPr>
        <w:t>怀化开放大学</w:t>
      </w:r>
      <w:r>
        <w:rPr>
          <w:rFonts w:hint="eastAsia" w:ascii="Times New Roman" w:hAnsi="Times New Roman" w:eastAsia="仿宋_GB2312" w:cs="仿宋_GB2312"/>
          <w:bCs/>
          <w:kern w:val="0"/>
          <w:sz w:val="32"/>
          <w:szCs w:val="32"/>
        </w:rPr>
        <w:t>20</w:t>
      </w:r>
      <w:r>
        <w:rPr>
          <w:rFonts w:hint="eastAsia" w:ascii="Times New Roman" w:hAnsi="Times New Roman" w:eastAsia="仿宋_GB2312" w:cs="仿宋_GB2312"/>
          <w:bCs/>
          <w:kern w:val="0"/>
          <w:sz w:val="32"/>
          <w:szCs w:val="32"/>
          <w:lang w:val="en-US" w:eastAsia="zh-CN"/>
        </w:rPr>
        <w:t>24</w:t>
      </w:r>
      <w:r>
        <w:rPr>
          <w:rFonts w:hint="eastAsia" w:ascii="Times New Roman" w:hAnsi="Times New Roman" w:eastAsia="仿宋_GB2312" w:cs="仿宋_GB2312"/>
          <w:bCs/>
          <w:kern w:val="0"/>
          <w:sz w:val="32"/>
          <w:szCs w:val="32"/>
        </w:rPr>
        <w:t>年部门决算汇总公开单位构成为怀化</w:t>
      </w:r>
      <w:r>
        <w:rPr>
          <w:rFonts w:hint="eastAsia" w:ascii="Times New Roman" w:hAnsi="Times New Roman" w:eastAsia="仿宋_GB2312" w:cs="仿宋_GB2312"/>
          <w:bCs/>
          <w:kern w:val="0"/>
          <w:sz w:val="32"/>
          <w:szCs w:val="32"/>
          <w:lang w:eastAsia="zh-CN"/>
        </w:rPr>
        <w:t>开放</w:t>
      </w:r>
      <w:r>
        <w:rPr>
          <w:rFonts w:hint="eastAsia" w:ascii="Times New Roman" w:hAnsi="Times New Roman" w:eastAsia="仿宋_GB2312" w:cs="仿宋_GB2312"/>
          <w:bCs/>
          <w:kern w:val="0"/>
          <w:sz w:val="32"/>
          <w:szCs w:val="32"/>
        </w:rPr>
        <w:t>大学本级。</w:t>
      </w:r>
    </w:p>
    <w:p>
      <w:pPr>
        <w:pStyle w:val="7"/>
        <w:keepNext w:val="0"/>
        <w:keepLines w:val="0"/>
        <w:pageBreakBefore w:val="0"/>
        <w:kinsoku/>
        <w:wordWrap/>
        <w:overflowPunct/>
        <w:topLinePunct w:val="0"/>
        <w:autoSpaceDE/>
        <w:autoSpaceDN/>
        <w:bidi w:val="0"/>
        <w:adjustRightInd/>
        <w:ind w:firstLine="360" w:firstLineChars="200"/>
        <w:textAlignment w:val="auto"/>
        <w:rPr>
          <w:rFonts w:hint="eastAsia"/>
        </w:rPr>
      </w:pPr>
    </w:p>
    <w:p>
      <w:pPr>
        <w:keepNext w:val="0"/>
        <w:keepLines w:val="0"/>
        <w:pageBreakBefore w:val="0"/>
        <w:kinsoku/>
        <w:wordWrap/>
        <w:overflowPunct/>
        <w:topLinePunct w:val="0"/>
        <w:autoSpaceDE/>
        <w:autoSpaceDN/>
        <w:bidi w:val="0"/>
        <w:adjustRightInd/>
        <w:ind w:firstLine="560" w:firstLineChars="200"/>
        <w:jc w:val="left"/>
        <w:textAlignment w:val="auto"/>
        <w:rPr>
          <w:rFonts w:ascii="仿宋_GB2312" w:eastAsia="仿宋_GB2312" w:hAnsiTheme="minorEastAsia"/>
          <w:sz w:val="28"/>
          <w:szCs w:val="32"/>
        </w:rPr>
      </w:pPr>
    </w:p>
    <w:p>
      <w:pPr>
        <w:jc w:val="both"/>
        <w:rPr>
          <w:sz w:val="72"/>
          <w:szCs w:val="72"/>
        </w:rPr>
      </w:pPr>
    </w:p>
    <w:p>
      <w:pPr>
        <w:pStyle w:val="14"/>
        <w:jc w:val="both"/>
        <w:rPr>
          <w:rFonts w:hint="eastAsia" w:ascii="方正小标宋_GBK" w:hAnsi="方正小标宋_GBK" w:eastAsia="方正小标宋_GBK" w:cs="方正小标宋_GBK"/>
          <w:sz w:val="84"/>
          <w:szCs w:val="84"/>
          <w:lang w:eastAsia="zh-CN"/>
        </w:rPr>
      </w:pPr>
    </w:p>
    <w:p>
      <w:pPr>
        <w:pStyle w:val="14"/>
        <w:jc w:val="both"/>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keepNext w:val="0"/>
        <w:keepLines w:val="0"/>
        <w:pageBreakBefore w:val="0"/>
        <w:widowControl w:val="0"/>
        <w:kinsoku/>
        <w:wordWrap/>
        <w:overflowPunct/>
        <w:topLinePunct w:val="0"/>
        <w:autoSpaceDE w:val="0"/>
        <w:autoSpaceDN w:val="0"/>
        <w:bidi w:val="0"/>
        <w:adjustRightInd w:val="0"/>
        <w:snapToGrid/>
        <w:jc w:val="center"/>
        <w:textAlignment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4"/>
        <w:keepNext w:val="0"/>
        <w:keepLines w:val="0"/>
        <w:pageBreakBefore w:val="0"/>
        <w:widowControl w:val="0"/>
        <w:kinsoku/>
        <w:wordWrap/>
        <w:overflowPunct/>
        <w:topLinePunct w:val="0"/>
        <w:autoSpaceDE w:val="0"/>
        <w:autoSpaceDN w:val="0"/>
        <w:bidi w:val="0"/>
        <w:adjustRightInd w:val="0"/>
        <w:snapToGrid/>
        <w:jc w:val="center"/>
        <w:textAlignment w:val="center"/>
        <w:rPr>
          <w:rFonts w:hint="eastAsia" w:ascii="方正小标宋_GBK" w:hAnsi="方正小标宋_GBK" w:eastAsia="方正小标宋_GBK" w:cs="方正小标宋_GBK"/>
          <w:sz w:val="84"/>
          <w:szCs w:val="84"/>
        </w:rPr>
      </w:pPr>
    </w:p>
    <w:p>
      <w:pPr>
        <w:pStyle w:val="14"/>
        <w:keepNext w:val="0"/>
        <w:keepLines w:val="0"/>
        <w:pageBreakBefore w:val="0"/>
        <w:widowControl w:val="0"/>
        <w:kinsoku/>
        <w:wordWrap/>
        <w:overflowPunct/>
        <w:topLinePunct w:val="0"/>
        <w:autoSpaceDE w:val="0"/>
        <w:autoSpaceDN w:val="0"/>
        <w:bidi w:val="0"/>
        <w:adjustRightInd w:val="0"/>
        <w:snapToGrid/>
        <w:jc w:val="center"/>
        <w:textAlignment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both"/>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296"/>
        <w:gridCol w:w="724"/>
        <w:gridCol w:w="2400"/>
        <w:gridCol w:w="1181"/>
        <w:gridCol w:w="1683"/>
        <w:gridCol w:w="1683"/>
        <w:gridCol w:w="1683"/>
        <w:gridCol w:w="1683"/>
        <w:gridCol w:w="1683"/>
        <w:gridCol w:w="2412"/>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1011"/>
              <w:gridCol w:w="1650"/>
              <w:gridCol w:w="4417"/>
              <w:gridCol w:w="1142"/>
              <w:gridCol w:w="447"/>
              <w:gridCol w:w="1082"/>
              <w:gridCol w:w="1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1011"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65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4417"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011"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5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41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部门：怀化开放大学</w:t>
                  </w:r>
                </w:p>
              </w:tc>
              <w:tc>
                <w:tcPr>
                  <w:tcW w:w="1011"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5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41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1" w:type="dxa"/>
                <w:trHeight w:val="448" w:hRule="atLeast"/>
              </w:trPr>
              <w:tc>
                <w:tcPr>
                  <w:tcW w:w="713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08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1"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1" w:type="dxa"/>
                <w:trHeight w:val="400"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1"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654.65</w:t>
                  </w:r>
                </w:p>
              </w:tc>
              <w:tc>
                <w:tcPr>
                  <w:tcW w:w="4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1"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0.08</w:t>
                  </w:r>
                </w:p>
              </w:tc>
              <w:tc>
                <w:tcPr>
                  <w:tcW w:w="4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16</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1"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17</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1"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p>
              </w:tc>
              <w:tc>
                <w:tcPr>
                  <w:tcW w:w="4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1"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1194.74</w:t>
                  </w:r>
                </w:p>
              </w:tc>
              <w:tc>
                <w:tcPr>
                  <w:tcW w:w="4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786.21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1"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1"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七、附属单位上缴收入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七、文化旅游体育与传媒支出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1"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八、其他收入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87.09</w:t>
                  </w:r>
                </w:p>
              </w:tc>
              <w:tc>
                <w:tcPr>
                  <w:tcW w:w="4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八、社会保障和就业支出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74.41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1"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kern w:val="2"/>
                      <w:sz w:val="20"/>
                      <w:szCs w:val="20"/>
                      <w:u w:val="none"/>
                      <w:lang w:val="en-US" w:eastAsia="zh-CN" w:bidi="ar-SA"/>
                    </w:rPr>
                  </w:pP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九、卫生健康支出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1"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十、其他支出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87.17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1"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1936.57</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25</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1936.57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71"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26</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1" w:type="dxa"/>
                <w:trHeight w:val="46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71"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1936.57</w:t>
                  </w:r>
                </w:p>
              </w:tc>
              <w:tc>
                <w:tcPr>
                  <w:tcW w:w="4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1936.57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2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8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1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102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400" w:type="dxa"/>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lang w:eastAsia="zh-CN"/>
              </w:rPr>
              <w:t>怀化开放大学</w:t>
            </w:r>
            <w:r>
              <w:rPr>
                <w:rFonts w:hint="eastAsia"/>
              </w:rPr>
              <w:t>　</w:t>
            </w:r>
          </w:p>
        </w:tc>
        <w:tc>
          <w:tcPr>
            <w:tcW w:w="118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68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1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18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8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41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0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4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1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2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8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1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42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1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4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42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1936.57</w:t>
            </w: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654.73</w:t>
            </w: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1194.74</w:t>
            </w: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87.09</w:t>
            </w:r>
            <w:r>
              <w:rPr>
                <w:rFonts w:hint="eastAsia"/>
              </w:rPr>
              <w:t>　</w:t>
            </w: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201</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一般公共服务支出</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color w:val="auto"/>
                <w:lang w:val="en-US" w:eastAsia="zh-CN"/>
              </w:rPr>
              <w:t>951.70</w:t>
            </w: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6.20</w:t>
            </w: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945.50</w:t>
            </w: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20132</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组织事务</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lang w:val="en-US" w:eastAsia="zh-CN"/>
              </w:rPr>
              <w:t>6.20</w:t>
            </w:r>
            <w:r>
              <w:rPr>
                <w:rFonts w:hint="eastAsia" w:ascii="华文中宋" w:hAnsi="华文中宋" w:eastAsia="华文中宋"/>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6.20</w:t>
            </w: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kern w:val="2"/>
                <w:sz w:val="20"/>
                <w:szCs w:val="20"/>
                <w:lang w:val="en-US" w:eastAsia="zh-CN" w:bidi="ar-SA"/>
              </w:rPr>
            </w:pPr>
            <w:r>
              <w:rPr>
                <w:rFonts w:hint="eastAsia" w:cs="Arial"/>
                <w:sz w:val="20"/>
                <w:szCs w:val="20"/>
              </w:rPr>
              <w:t>2013299</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kern w:val="2"/>
                <w:sz w:val="20"/>
                <w:szCs w:val="20"/>
                <w:lang w:val="en-US" w:eastAsia="zh-CN" w:bidi="ar-SA"/>
              </w:rPr>
            </w:pPr>
            <w:r>
              <w:rPr>
                <w:rFonts w:hint="eastAsia" w:cs="Arial"/>
                <w:sz w:val="20"/>
                <w:szCs w:val="20"/>
              </w:rPr>
              <w:t xml:space="preserve">  其他组织事务支出</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6.20</w:t>
            </w: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6.20</w:t>
            </w: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20199</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其他一般公共服务支出</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 xml:space="preserve">945.50 </w:t>
            </w: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945.50</w:t>
            </w: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9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kern w:val="2"/>
                <w:sz w:val="20"/>
                <w:szCs w:val="20"/>
                <w:lang w:val="en-US" w:eastAsia="zh-CN" w:bidi="ar-SA"/>
              </w:rPr>
            </w:pPr>
            <w:r>
              <w:rPr>
                <w:rFonts w:hint="eastAsia" w:cs="Arial"/>
                <w:sz w:val="20"/>
                <w:szCs w:val="20"/>
              </w:rPr>
              <w:t>2019999</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kern w:val="2"/>
                <w:sz w:val="20"/>
                <w:szCs w:val="20"/>
                <w:lang w:val="en-US" w:eastAsia="zh-CN" w:bidi="ar-SA"/>
              </w:rPr>
            </w:pPr>
            <w:r>
              <w:rPr>
                <w:rFonts w:hint="eastAsia" w:cs="Arial"/>
                <w:sz w:val="20"/>
                <w:szCs w:val="20"/>
              </w:rPr>
              <w:t xml:space="preserve">  其他一般公共服务支出</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945.50</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945.50</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205</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教育支出</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786.21</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536.98</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249.24</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20505</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广播电视教育</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786.21</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536.98</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249.24</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kern w:val="2"/>
                <w:sz w:val="20"/>
                <w:szCs w:val="20"/>
                <w:lang w:val="en-US" w:eastAsia="zh-CN" w:bidi="ar-SA"/>
              </w:rPr>
            </w:pPr>
            <w:r>
              <w:rPr>
                <w:rFonts w:hint="eastAsia" w:cs="Arial"/>
                <w:sz w:val="20"/>
                <w:szCs w:val="20"/>
              </w:rPr>
              <w:t>2050501</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kern w:val="2"/>
                <w:sz w:val="20"/>
                <w:szCs w:val="20"/>
                <w:lang w:val="en-US" w:eastAsia="zh-CN" w:bidi="ar-SA"/>
              </w:rPr>
            </w:pPr>
            <w:r>
              <w:rPr>
                <w:rFonts w:hint="eastAsia" w:cs="Arial"/>
                <w:sz w:val="20"/>
                <w:szCs w:val="20"/>
              </w:rPr>
              <w:t xml:space="preserve">  广播电视学校</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718.21</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468.98</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249.24</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kern w:val="2"/>
                <w:sz w:val="20"/>
                <w:szCs w:val="20"/>
                <w:lang w:val="en-US" w:eastAsia="zh-CN" w:bidi="ar-SA"/>
              </w:rPr>
            </w:pPr>
            <w:r>
              <w:rPr>
                <w:rFonts w:hint="eastAsia" w:cs="Arial"/>
                <w:sz w:val="20"/>
                <w:szCs w:val="20"/>
              </w:rPr>
              <w:t>2050599</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kern w:val="2"/>
                <w:sz w:val="20"/>
                <w:szCs w:val="20"/>
                <w:lang w:val="en-US" w:eastAsia="zh-CN" w:bidi="ar-SA"/>
              </w:rPr>
            </w:pPr>
            <w:r>
              <w:rPr>
                <w:rFonts w:hint="eastAsia" w:cs="Arial"/>
                <w:sz w:val="20"/>
                <w:szCs w:val="20"/>
              </w:rPr>
              <w:t xml:space="preserve">  其他广播电视教育支出</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68.00</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68.00</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Arial" w:eastAsiaTheme="minorEastAsia"/>
                <w:b/>
                <w:bCs/>
                <w:kern w:val="2"/>
                <w:sz w:val="20"/>
                <w:szCs w:val="20"/>
                <w:lang w:val="en-US" w:eastAsia="zh-CN" w:bidi="ar-SA"/>
              </w:rPr>
            </w:pPr>
            <w:r>
              <w:rPr>
                <w:rFonts w:hint="eastAsia" w:cs="Arial"/>
                <w:b/>
                <w:bCs/>
                <w:sz w:val="20"/>
                <w:szCs w:val="20"/>
              </w:rPr>
              <w:t>20</w:t>
            </w:r>
            <w:r>
              <w:rPr>
                <w:rFonts w:hint="eastAsia" w:cs="Arial"/>
                <w:b/>
                <w:bCs/>
                <w:sz w:val="20"/>
                <w:szCs w:val="20"/>
                <w:lang w:val="en-US" w:eastAsia="zh-CN"/>
              </w:rPr>
              <w:t>6</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eastAsia="宋体" w:cs="Arial"/>
                <w:b/>
                <w:bCs/>
                <w:sz w:val="20"/>
                <w:szCs w:val="20"/>
                <w:lang w:eastAsia="zh-CN"/>
              </w:rPr>
              <w:t>科学技术支出</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1.76</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1.76</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Arial" w:eastAsiaTheme="minorEastAsia"/>
                <w:b/>
                <w:bCs/>
                <w:kern w:val="2"/>
                <w:sz w:val="20"/>
                <w:szCs w:val="20"/>
                <w:lang w:val="en-US" w:eastAsia="zh-CN" w:bidi="ar-SA"/>
              </w:rPr>
            </w:pPr>
            <w:r>
              <w:rPr>
                <w:rFonts w:hint="eastAsia" w:cs="Arial"/>
                <w:b/>
                <w:bCs/>
                <w:sz w:val="20"/>
                <w:szCs w:val="20"/>
              </w:rPr>
              <w:t>20</w:t>
            </w:r>
            <w:r>
              <w:rPr>
                <w:rFonts w:hint="eastAsia" w:cs="Arial"/>
                <w:b/>
                <w:bCs/>
                <w:sz w:val="20"/>
                <w:szCs w:val="20"/>
                <w:lang w:val="en-US" w:eastAsia="zh-CN"/>
              </w:rPr>
              <w:t>606</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eastAsia="宋体" w:cs="Arial"/>
                <w:b/>
                <w:bCs/>
                <w:sz w:val="20"/>
                <w:szCs w:val="20"/>
                <w:lang w:eastAsia="zh-CN"/>
              </w:rPr>
              <w:t>社会科学</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1.76</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1.76</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Arial" w:eastAsiaTheme="minorEastAsia"/>
                <w:kern w:val="2"/>
                <w:sz w:val="20"/>
                <w:szCs w:val="20"/>
                <w:lang w:val="en-US" w:eastAsia="zh-CN" w:bidi="ar-SA"/>
              </w:rPr>
            </w:pPr>
            <w:r>
              <w:rPr>
                <w:rFonts w:hint="eastAsia" w:cs="Arial"/>
                <w:sz w:val="20"/>
                <w:szCs w:val="20"/>
              </w:rPr>
              <w:t>20</w:t>
            </w:r>
            <w:r>
              <w:rPr>
                <w:rFonts w:hint="eastAsia" w:cs="Arial"/>
                <w:sz w:val="20"/>
                <w:szCs w:val="20"/>
                <w:lang w:val="en-US" w:eastAsia="zh-CN"/>
              </w:rPr>
              <w:t>60699</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Arial" w:eastAsiaTheme="minorEastAsia"/>
                <w:kern w:val="2"/>
                <w:sz w:val="20"/>
                <w:szCs w:val="20"/>
                <w:lang w:val="en-US" w:eastAsia="zh-CN" w:bidi="ar-SA"/>
              </w:rPr>
            </w:pPr>
            <w:r>
              <w:rPr>
                <w:rFonts w:hint="eastAsia" w:cs="Arial"/>
                <w:sz w:val="20"/>
                <w:szCs w:val="20"/>
              </w:rPr>
              <w:t xml:space="preserve">  </w:t>
            </w:r>
            <w:r>
              <w:rPr>
                <w:rFonts w:hint="eastAsia" w:cs="Arial"/>
                <w:sz w:val="20"/>
                <w:szCs w:val="20"/>
                <w:lang w:eastAsia="zh-CN"/>
              </w:rPr>
              <w:t>其他社会科学支出</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1.76</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1.76</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208</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社会保障和就业支出</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74.41</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74.41</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20805</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行政事业单位养老支出</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74.41</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74.41</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kern w:val="2"/>
                <w:sz w:val="20"/>
                <w:szCs w:val="20"/>
                <w:lang w:val="en-US" w:eastAsia="zh-CN" w:bidi="ar-SA"/>
              </w:rPr>
            </w:pPr>
            <w:r>
              <w:rPr>
                <w:rFonts w:hint="eastAsia" w:cs="Arial"/>
                <w:sz w:val="20"/>
                <w:szCs w:val="20"/>
              </w:rPr>
              <w:t>2080505</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kern w:val="2"/>
                <w:sz w:val="20"/>
                <w:szCs w:val="20"/>
                <w:lang w:val="en-US" w:eastAsia="zh-CN" w:bidi="ar-SA"/>
              </w:rPr>
            </w:pPr>
            <w:r>
              <w:rPr>
                <w:rFonts w:hint="eastAsia" w:cs="Arial"/>
                <w:sz w:val="20"/>
                <w:szCs w:val="20"/>
              </w:rPr>
              <w:t xml:space="preserve">  机关事业单位基本养老保险缴费支出</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74.41</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74.41</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210</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卫生健康支出</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35.31</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35.31</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21011</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行政事业单位医疗</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35.31</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35.31</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kern w:val="2"/>
                <w:sz w:val="20"/>
                <w:szCs w:val="20"/>
                <w:lang w:val="en-US" w:eastAsia="zh-CN" w:bidi="ar-SA"/>
              </w:rPr>
            </w:pPr>
            <w:r>
              <w:rPr>
                <w:rFonts w:hint="eastAsia" w:cs="Arial"/>
                <w:sz w:val="20"/>
                <w:szCs w:val="20"/>
              </w:rPr>
              <w:t>2101102</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Arial"/>
                <w:kern w:val="2"/>
                <w:sz w:val="20"/>
                <w:szCs w:val="20"/>
                <w:lang w:val="en-US" w:eastAsia="zh-CN" w:bidi="ar-SA"/>
              </w:rPr>
            </w:pPr>
            <w:r>
              <w:rPr>
                <w:rFonts w:hint="eastAsia" w:cs="Arial"/>
                <w:sz w:val="20"/>
                <w:szCs w:val="20"/>
              </w:rPr>
              <w:t xml:space="preserve">  事业单位医疗</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35.31</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35.31</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cs="Arial" w:asciiTheme="minorHAnsi" w:hAnsiTheme="minorHAnsi" w:eastAsiaTheme="minorEastAsia"/>
                <w:b/>
                <w:bCs/>
                <w:kern w:val="2"/>
                <w:sz w:val="20"/>
                <w:szCs w:val="20"/>
                <w:lang w:val="en-US" w:eastAsia="zh-CN" w:bidi="ar-SA"/>
              </w:rPr>
            </w:pPr>
            <w:r>
              <w:rPr>
                <w:rFonts w:hint="eastAsia" w:cs="Arial"/>
                <w:b/>
                <w:bCs/>
                <w:sz w:val="20"/>
                <w:szCs w:val="20"/>
                <w:lang w:val="en-US" w:eastAsia="zh-CN"/>
              </w:rPr>
              <w:t>229</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cs="Arial" w:asciiTheme="minorHAnsi" w:hAnsiTheme="minorHAnsi" w:eastAsiaTheme="minorEastAsia"/>
                <w:b/>
                <w:bCs/>
                <w:kern w:val="2"/>
                <w:sz w:val="20"/>
                <w:szCs w:val="20"/>
                <w:lang w:val="en-US" w:eastAsia="zh-CN" w:bidi="ar-SA"/>
              </w:rPr>
            </w:pPr>
            <w:r>
              <w:rPr>
                <w:rFonts w:hint="eastAsia" w:cs="Arial"/>
                <w:b/>
                <w:bCs/>
                <w:sz w:val="20"/>
                <w:szCs w:val="20"/>
                <w:lang w:eastAsia="zh-CN"/>
              </w:rPr>
              <w:t>其他支出</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87.17</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0.08</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87.09</w:t>
            </w: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b/>
                <w:bCs/>
                <w:sz w:val="20"/>
                <w:szCs w:val="20"/>
                <w:lang w:val="en-US" w:eastAsia="zh-CN"/>
              </w:rPr>
            </w:pPr>
            <w:r>
              <w:rPr>
                <w:rFonts w:hint="eastAsia" w:cs="Arial"/>
                <w:b/>
                <w:bCs/>
                <w:sz w:val="20"/>
                <w:szCs w:val="20"/>
                <w:lang w:val="en-US" w:eastAsia="zh-CN"/>
              </w:rPr>
              <w:t>22960</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cs="Arial"/>
                <w:b/>
                <w:bCs/>
                <w:sz w:val="20"/>
                <w:szCs w:val="20"/>
                <w:lang w:eastAsia="zh-CN"/>
              </w:rPr>
            </w:pPr>
            <w:r>
              <w:rPr>
                <w:rFonts w:hint="eastAsia"/>
                <w:b/>
                <w:bCs/>
              </w:rPr>
              <w:t>彩票公益金</w:t>
            </w:r>
            <w:r>
              <w:rPr>
                <w:rFonts w:hint="eastAsia"/>
                <w:b/>
                <w:bCs/>
                <w:lang w:eastAsia="zh-CN"/>
              </w:rPr>
              <w:t>安排的</w:t>
            </w:r>
            <w:r>
              <w:rPr>
                <w:rFonts w:hint="eastAsia"/>
                <w:b/>
                <w:bCs/>
              </w:rPr>
              <w:t>支出</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0.08</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0.08</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lang w:val="en-US" w:eastAsia="zh-CN"/>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hint="eastAsia" w:ascii="宋体" w:hAnsi="宋体" w:eastAsia="宋体" w:cs="宋体"/>
                <w:kern w:val="2"/>
                <w:sz w:val="24"/>
                <w:szCs w:val="24"/>
                <w:lang w:val="en-US" w:eastAsia="zh-CN" w:bidi="ar-SA"/>
              </w:rPr>
            </w:pPr>
            <w:r>
              <w:rPr>
                <w:rFonts w:hint="eastAsia"/>
              </w:rPr>
              <w:t>2296002</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kern w:val="2"/>
                <w:sz w:val="24"/>
                <w:szCs w:val="24"/>
                <w:lang w:val="en-US" w:eastAsia="zh-CN" w:bidi="ar-SA"/>
              </w:rPr>
            </w:pPr>
            <w:r>
              <w:rPr>
                <w:rFonts w:hint="eastAsia"/>
              </w:rPr>
              <w:t>　用于社会福利的彩票公益金支出</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kern w:val="2"/>
                <w:sz w:val="24"/>
                <w:szCs w:val="24"/>
                <w:lang w:val="en-US" w:eastAsia="zh-CN" w:bidi="ar-SA"/>
              </w:rPr>
            </w:pPr>
            <w:r>
              <w:rPr>
                <w:rFonts w:hint="eastAsia"/>
                <w:lang w:val="en-US" w:eastAsia="zh-CN"/>
              </w:rPr>
              <w:t>0.08</w:t>
            </w: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kern w:val="2"/>
                <w:sz w:val="24"/>
                <w:szCs w:val="24"/>
                <w:lang w:val="en-US" w:eastAsia="zh-CN" w:bidi="ar-SA"/>
              </w:rPr>
            </w:pPr>
            <w:r>
              <w:rPr>
                <w:rFonts w:hint="eastAsia"/>
                <w:lang w:val="en-US" w:eastAsia="zh-CN"/>
              </w:rPr>
              <w:t>0.08</w:t>
            </w: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kern w:val="2"/>
                <w:sz w:val="24"/>
                <w:szCs w:val="24"/>
                <w:lang w:val="en-US" w:eastAsia="zh-CN" w:bidi="ar-SA"/>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kern w:val="2"/>
                <w:sz w:val="24"/>
                <w:szCs w:val="24"/>
                <w:lang w:val="en-US" w:eastAsia="zh-CN" w:bidi="ar-SA"/>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cs="Arial" w:asciiTheme="minorHAnsi" w:hAnsiTheme="minorHAnsi" w:eastAsiaTheme="minorEastAsia"/>
                <w:b/>
                <w:bCs/>
                <w:kern w:val="2"/>
                <w:sz w:val="20"/>
                <w:szCs w:val="20"/>
                <w:lang w:val="en-US" w:eastAsia="zh-CN" w:bidi="ar-SA"/>
              </w:rPr>
            </w:pPr>
            <w:r>
              <w:rPr>
                <w:rFonts w:hint="eastAsia" w:cs="Arial"/>
                <w:b/>
                <w:bCs/>
                <w:sz w:val="20"/>
                <w:szCs w:val="20"/>
                <w:lang w:val="en-US" w:eastAsia="zh-CN"/>
              </w:rPr>
              <w:t>22999</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cs="Arial" w:asciiTheme="minorHAnsi" w:hAnsiTheme="minorHAnsi" w:eastAsiaTheme="minorEastAsia"/>
                <w:b/>
                <w:bCs/>
                <w:kern w:val="2"/>
                <w:sz w:val="20"/>
                <w:szCs w:val="20"/>
                <w:lang w:val="en-US" w:eastAsia="zh-CN" w:bidi="ar-SA"/>
              </w:rPr>
            </w:pPr>
            <w:r>
              <w:rPr>
                <w:rFonts w:hint="eastAsia" w:cs="Arial"/>
                <w:b/>
                <w:bCs/>
                <w:sz w:val="20"/>
                <w:szCs w:val="20"/>
                <w:lang w:eastAsia="zh-CN"/>
              </w:rPr>
              <w:t>其他支出</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87.09</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87.09</w:t>
            </w:r>
          </w:p>
        </w:tc>
      </w:tr>
      <w:tr>
        <w:tblPrEx>
          <w:tblCellMar>
            <w:top w:w="0" w:type="dxa"/>
            <w:left w:w="0" w:type="dxa"/>
            <w:bottom w:w="0" w:type="dxa"/>
            <w:right w:w="0" w:type="dxa"/>
          </w:tblCellMar>
        </w:tblPrEx>
        <w:trPr>
          <w:trHeight w:val="450" w:hRule="atLeast"/>
        </w:trPr>
        <w:tc>
          <w:tcPr>
            <w:tcW w:w="10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asciiTheme="minorHAnsi" w:hAnsiTheme="minorHAnsi" w:eastAsiaTheme="minorEastAsia"/>
                <w:kern w:val="2"/>
                <w:sz w:val="20"/>
                <w:szCs w:val="20"/>
                <w:lang w:val="en-US" w:eastAsia="zh-CN" w:bidi="ar-SA"/>
              </w:rPr>
            </w:pPr>
            <w:r>
              <w:rPr>
                <w:rFonts w:hint="eastAsia" w:cs="Arial"/>
                <w:sz w:val="20"/>
                <w:szCs w:val="20"/>
                <w:lang w:val="en-US" w:eastAsia="zh-CN"/>
              </w:rPr>
              <w:t>2299999</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asciiTheme="minorHAnsi" w:hAnsiTheme="minorHAnsi" w:eastAsiaTheme="minorEastAsia"/>
                <w:kern w:val="2"/>
                <w:sz w:val="20"/>
                <w:szCs w:val="20"/>
                <w:lang w:val="en-US" w:eastAsia="zh-CN" w:bidi="ar-SA"/>
              </w:rPr>
            </w:pPr>
            <w:r>
              <w:rPr>
                <w:rFonts w:hint="eastAsia" w:cs="Arial"/>
                <w:sz w:val="20"/>
                <w:szCs w:val="20"/>
                <w:lang w:val="en-US" w:eastAsia="zh-CN"/>
              </w:rPr>
              <w:t xml:space="preserve">  其他支出</w:t>
            </w:r>
          </w:p>
        </w:tc>
        <w:tc>
          <w:tcPr>
            <w:tcW w:w="1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87.09</w:t>
            </w: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87.09</w:t>
            </w: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fixed"/>
        <w:tblCellMar>
          <w:top w:w="0" w:type="dxa"/>
          <w:left w:w="108" w:type="dxa"/>
          <w:bottom w:w="0" w:type="dxa"/>
          <w:right w:w="108" w:type="dxa"/>
        </w:tblCellMar>
      </w:tblPr>
      <w:tblGrid>
        <w:gridCol w:w="1236"/>
        <w:gridCol w:w="240"/>
        <w:gridCol w:w="2375"/>
        <w:gridCol w:w="1669"/>
        <w:gridCol w:w="1650"/>
        <w:gridCol w:w="2100"/>
        <w:gridCol w:w="2006"/>
        <w:gridCol w:w="1894"/>
        <w:gridCol w:w="2470"/>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7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0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0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75" w:type="dxa"/>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怀化开放大学</w:t>
            </w:r>
            <w:r>
              <w:rPr>
                <w:rFonts w:hint="eastAsia" w:ascii="宋体" w:hAnsi="宋体" w:eastAsia="宋体" w:cs="宋体"/>
                <w:kern w:val="0"/>
                <w:sz w:val="24"/>
                <w:szCs w:val="24"/>
              </w:rPr>
              <w:t>　</w:t>
            </w:r>
          </w:p>
        </w:tc>
        <w:tc>
          <w:tcPr>
            <w:tcW w:w="166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0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0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385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21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200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89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37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385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6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1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00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8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385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1936.57</w:t>
            </w: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 xml:space="preserve">1866.16 </w:t>
            </w:r>
            <w:r>
              <w:rPr>
                <w:rFonts w:hint="eastAsia" w:ascii="宋体" w:hAnsi="宋体" w:eastAsia="宋体" w:cs="宋体"/>
                <w:kern w:val="0"/>
                <w:sz w:val="24"/>
                <w:szCs w:val="24"/>
              </w:rPr>
              <w:t>　</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70.41</w:t>
            </w:r>
            <w:r>
              <w:rPr>
                <w:rFonts w:hint="eastAsia" w:ascii="宋体" w:hAnsi="宋体" w:eastAsia="宋体" w:cs="宋体"/>
                <w:kern w:val="0"/>
                <w:sz w:val="24"/>
                <w:szCs w:val="24"/>
              </w:rPr>
              <w:t>　</w:t>
            </w: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38"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b/>
                <w:bCs/>
                <w:kern w:val="2"/>
                <w:sz w:val="20"/>
                <w:szCs w:val="20"/>
                <w:lang w:val="en-US" w:eastAsia="zh-CN" w:bidi="ar-SA"/>
              </w:rPr>
            </w:pPr>
            <w:r>
              <w:rPr>
                <w:rFonts w:hint="eastAsia" w:cs="Arial"/>
                <w:b/>
                <w:bCs/>
                <w:sz w:val="20"/>
                <w:szCs w:val="20"/>
              </w:rPr>
              <w:t>201</w:t>
            </w:r>
          </w:p>
        </w:tc>
        <w:tc>
          <w:tcPr>
            <w:tcW w:w="2375"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b/>
                <w:bCs/>
                <w:kern w:val="2"/>
                <w:sz w:val="20"/>
                <w:szCs w:val="20"/>
                <w:lang w:val="en-US" w:eastAsia="zh-CN" w:bidi="ar-SA"/>
              </w:rPr>
            </w:pPr>
            <w:r>
              <w:rPr>
                <w:rFonts w:hint="eastAsia" w:cs="Arial"/>
                <w:b/>
                <w:bCs/>
                <w:sz w:val="20"/>
                <w:szCs w:val="20"/>
              </w:rPr>
              <w:t>一般公共服务支出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951.70</w:t>
            </w: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949.30</w:t>
            </w:r>
            <w:r>
              <w:rPr>
                <w:rFonts w:hint="eastAsia" w:ascii="宋体" w:hAnsi="宋体" w:eastAsia="宋体" w:cs="宋体"/>
                <w:kern w:val="0"/>
                <w:sz w:val="24"/>
                <w:szCs w:val="24"/>
              </w:rPr>
              <w:t>　</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2.41</w:t>
            </w:r>
            <w:r>
              <w:rPr>
                <w:rFonts w:hint="eastAsia" w:ascii="宋体" w:hAnsi="宋体" w:eastAsia="宋体" w:cs="宋体"/>
                <w:kern w:val="0"/>
                <w:sz w:val="24"/>
                <w:szCs w:val="24"/>
              </w:rPr>
              <w:t>　</w:t>
            </w: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20132</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组织事务</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6.20</w:t>
            </w: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6.20</w:t>
            </w:r>
            <w:r>
              <w:rPr>
                <w:rFonts w:hint="eastAsia" w:ascii="宋体" w:hAnsi="宋体" w:eastAsia="宋体" w:cs="宋体"/>
                <w:kern w:val="0"/>
                <w:sz w:val="24"/>
                <w:szCs w:val="24"/>
              </w:rPr>
              <w:t>　</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Arial"/>
                <w:kern w:val="2"/>
                <w:sz w:val="20"/>
                <w:szCs w:val="20"/>
                <w:lang w:val="en-US" w:eastAsia="zh-CN" w:bidi="ar-SA"/>
              </w:rPr>
            </w:pPr>
            <w:r>
              <w:rPr>
                <w:rFonts w:hint="eastAsia" w:cs="Arial"/>
                <w:sz w:val="20"/>
                <w:szCs w:val="20"/>
              </w:rPr>
              <w:t>2013299</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Arial"/>
                <w:kern w:val="2"/>
                <w:sz w:val="20"/>
                <w:szCs w:val="20"/>
                <w:lang w:val="en-US" w:eastAsia="zh-CN" w:bidi="ar-SA"/>
              </w:rPr>
            </w:pPr>
            <w:r>
              <w:rPr>
                <w:rFonts w:hint="eastAsia" w:cs="Arial"/>
                <w:sz w:val="20"/>
                <w:szCs w:val="20"/>
              </w:rPr>
              <w:t xml:space="preserve">  其他组织事务支出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6.20</w:t>
            </w: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6.20</w:t>
            </w:r>
            <w:r>
              <w:rPr>
                <w:rFonts w:hint="eastAsia" w:ascii="宋体" w:hAnsi="宋体" w:eastAsia="宋体" w:cs="宋体"/>
                <w:kern w:val="0"/>
                <w:sz w:val="24"/>
                <w:szCs w:val="24"/>
              </w:rPr>
              <w:t>　</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20199</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其他一般公共服务支出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945.50</w:t>
            </w: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943.10</w:t>
            </w:r>
            <w:r>
              <w:rPr>
                <w:rFonts w:hint="eastAsia" w:ascii="宋体" w:hAnsi="宋体" w:eastAsia="宋体" w:cs="宋体"/>
                <w:kern w:val="0"/>
                <w:sz w:val="24"/>
                <w:szCs w:val="24"/>
              </w:rPr>
              <w:t>　</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2.41</w:t>
            </w:r>
            <w:r>
              <w:rPr>
                <w:rFonts w:hint="eastAsia" w:ascii="宋体" w:hAnsi="宋体" w:eastAsia="宋体" w:cs="宋体"/>
                <w:kern w:val="0"/>
                <w:sz w:val="24"/>
                <w:szCs w:val="24"/>
              </w:rPr>
              <w:t>　</w:t>
            </w: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Arial"/>
                <w:kern w:val="2"/>
                <w:sz w:val="20"/>
                <w:szCs w:val="20"/>
                <w:lang w:val="en-US" w:eastAsia="zh-CN" w:bidi="ar-SA"/>
              </w:rPr>
            </w:pPr>
            <w:r>
              <w:rPr>
                <w:rFonts w:hint="eastAsia" w:cs="Arial"/>
                <w:sz w:val="20"/>
                <w:szCs w:val="20"/>
              </w:rPr>
              <w:t>2019999</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Arial"/>
                <w:kern w:val="2"/>
                <w:sz w:val="20"/>
                <w:szCs w:val="20"/>
                <w:lang w:val="en-US" w:eastAsia="zh-CN" w:bidi="ar-SA"/>
              </w:rPr>
            </w:pPr>
            <w:r>
              <w:rPr>
                <w:rFonts w:hint="eastAsia" w:cs="Arial"/>
                <w:sz w:val="20"/>
                <w:szCs w:val="20"/>
              </w:rPr>
              <w:t xml:space="preserve">  其他一般公共服务支出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945.50</w:t>
            </w: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943.10</w:t>
            </w:r>
            <w:r>
              <w:rPr>
                <w:rFonts w:hint="eastAsia" w:ascii="宋体" w:hAnsi="宋体" w:eastAsia="宋体" w:cs="宋体"/>
                <w:kern w:val="0"/>
                <w:sz w:val="24"/>
                <w:szCs w:val="24"/>
              </w:rPr>
              <w:t>　</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2.41</w:t>
            </w:r>
            <w:r>
              <w:rPr>
                <w:rFonts w:hint="eastAsia" w:ascii="宋体" w:hAnsi="宋体" w:eastAsia="宋体" w:cs="宋体"/>
                <w:kern w:val="0"/>
                <w:sz w:val="24"/>
                <w:szCs w:val="24"/>
              </w:rPr>
              <w:t>　</w:t>
            </w: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205</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教育支出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786.21</w:t>
            </w: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718.21</w:t>
            </w:r>
            <w:r>
              <w:rPr>
                <w:rFonts w:hint="eastAsia" w:ascii="宋体" w:hAnsi="宋体" w:eastAsia="宋体" w:cs="宋体"/>
                <w:kern w:val="0"/>
                <w:sz w:val="24"/>
                <w:szCs w:val="24"/>
              </w:rPr>
              <w:t>　</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68.00</w:t>
            </w:r>
            <w:r>
              <w:rPr>
                <w:rFonts w:hint="eastAsia" w:ascii="宋体" w:hAnsi="宋体" w:eastAsia="宋体" w:cs="宋体"/>
                <w:kern w:val="0"/>
                <w:sz w:val="24"/>
                <w:szCs w:val="24"/>
              </w:rPr>
              <w:t>　</w:t>
            </w: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cs="Arial" w:asciiTheme="minorHAnsi" w:hAnsiTheme="minorHAnsi" w:eastAsiaTheme="minorEastAsia"/>
                <w:b/>
                <w:bCs/>
                <w:kern w:val="2"/>
                <w:sz w:val="20"/>
                <w:szCs w:val="20"/>
                <w:lang w:val="en-US" w:eastAsia="zh-CN" w:bidi="ar-SA"/>
              </w:rPr>
            </w:pPr>
            <w:r>
              <w:rPr>
                <w:rFonts w:hint="eastAsia" w:cs="Arial"/>
                <w:b/>
                <w:bCs/>
                <w:sz w:val="20"/>
                <w:szCs w:val="20"/>
              </w:rPr>
              <w:t>20505</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cs="Arial" w:asciiTheme="minorHAnsi" w:hAnsiTheme="minorHAnsi" w:eastAsiaTheme="minorEastAsia"/>
                <w:b/>
                <w:bCs/>
                <w:kern w:val="2"/>
                <w:sz w:val="20"/>
                <w:szCs w:val="20"/>
                <w:lang w:val="en-US" w:eastAsia="zh-CN" w:bidi="ar-SA"/>
              </w:rPr>
            </w:pPr>
            <w:r>
              <w:rPr>
                <w:rFonts w:hint="eastAsia" w:cs="Arial"/>
                <w:b/>
                <w:bCs/>
                <w:sz w:val="20"/>
                <w:szCs w:val="20"/>
              </w:rPr>
              <w:t>广播电视教育</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786.21</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718.21</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68.00</w:t>
            </w: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cs="Arial" w:asciiTheme="minorHAnsi" w:hAnsiTheme="minorHAnsi" w:eastAsiaTheme="minorEastAsia"/>
                <w:b/>
                <w:bCs/>
                <w:kern w:val="2"/>
                <w:sz w:val="20"/>
                <w:szCs w:val="20"/>
                <w:lang w:val="en-US" w:eastAsia="zh-CN" w:bidi="ar-SA"/>
              </w:rPr>
            </w:pPr>
            <w:r>
              <w:rPr>
                <w:rFonts w:hint="eastAsia" w:cs="Arial"/>
                <w:sz w:val="20"/>
                <w:szCs w:val="20"/>
              </w:rPr>
              <w:t>2050501</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cs="Arial" w:asciiTheme="minorHAnsi" w:hAnsiTheme="minorHAnsi" w:eastAsiaTheme="minorEastAsia"/>
                <w:b/>
                <w:bCs/>
                <w:kern w:val="2"/>
                <w:sz w:val="20"/>
                <w:szCs w:val="20"/>
                <w:lang w:val="en-US" w:eastAsia="zh-CN" w:bidi="ar-SA"/>
              </w:rPr>
            </w:pPr>
            <w:r>
              <w:rPr>
                <w:rFonts w:hint="eastAsia" w:cs="Arial"/>
                <w:sz w:val="20"/>
                <w:szCs w:val="20"/>
              </w:rPr>
              <w:t xml:space="preserve">  广播电视学校</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718.21</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718.21</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Arial"/>
                <w:b/>
                <w:bCs/>
                <w:kern w:val="2"/>
                <w:sz w:val="20"/>
                <w:szCs w:val="20"/>
                <w:lang w:val="en-US" w:eastAsia="zh-CN" w:bidi="ar-SA"/>
              </w:rPr>
            </w:pPr>
            <w:r>
              <w:rPr>
                <w:rFonts w:hint="eastAsia" w:cs="Arial"/>
                <w:sz w:val="20"/>
                <w:szCs w:val="20"/>
              </w:rPr>
              <w:t>2050599</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Arial"/>
                <w:b/>
                <w:bCs/>
                <w:kern w:val="2"/>
                <w:sz w:val="20"/>
                <w:szCs w:val="20"/>
                <w:lang w:val="en-US" w:eastAsia="zh-CN" w:bidi="ar-SA"/>
              </w:rPr>
            </w:pPr>
            <w:r>
              <w:rPr>
                <w:rFonts w:hint="eastAsia" w:cs="Arial"/>
                <w:sz w:val="20"/>
                <w:szCs w:val="20"/>
              </w:rPr>
              <w:t xml:space="preserve">  其他广播电视教育支出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68.00</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68.00</w:t>
            </w: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20</w:t>
            </w:r>
            <w:r>
              <w:rPr>
                <w:rFonts w:hint="eastAsia" w:cs="Arial"/>
                <w:b/>
                <w:bCs/>
                <w:sz w:val="20"/>
                <w:szCs w:val="20"/>
                <w:lang w:val="en-US" w:eastAsia="zh-CN"/>
              </w:rPr>
              <w:t>6</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Arial"/>
                <w:b/>
                <w:bCs/>
                <w:kern w:val="2"/>
                <w:sz w:val="20"/>
                <w:szCs w:val="20"/>
                <w:lang w:val="en-US" w:eastAsia="zh-CN" w:bidi="ar-SA"/>
              </w:rPr>
            </w:pPr>
            <w:r>
              <w:rPr>
                <w:rFonts w:hint="eastAsia" w:eastAsia="宋体" w:cs="Arial"/>
                <w:b/>
                <w:bCs/>
                <w:sz w:val="20"/>
                <w:szCs w:val="20"/>
                <w:lang w:eastAsia="zh-CN"/>
              </w:rPr>
              <w:t>科学技术支出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1.76</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1.76</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Arial"/>
                <w:kern w:val="2"/>
                <w:sz w:val="20"/>
                <w:szCs w:val="20"/>
                <w:lang w:val="en-US" w:eastAsia="zh-CN" w:bidi="ar-SA"/>
              </w:rPr>
            </w:pPr>
            <w:r>
              <w:rPr>
                <w:rFonts w:hint="eastAsia" w:cs="Arial"/>
                <w:b/>
                <w:bCs/>
                <w:sz w:val="20"/>
                <w:szCs w:val="20"/>
              </w:rPr>
              <w:t>20</w:t>
            </w:r>
            <w:r>
              <w:rPr>
                <w:rFonts w:hint="eastAsia" w:cs="Arial"/>
                <w:b/>
                <w:bCs/>
                <w:sz w:val="20"/>
                <w:szCs w:val="20"/>
                <w:lang w:val="en-US" w:eastAsia="zh-CN"/>
              </w:rPr>
              <w:t>606</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Arial"/>
                <w:kern w:val="2"/>
                <w:sz w:val="20"/>
                <w:szCs w:val="20"/>
                <w:lang w:val="en-US" w:eastAsia="zh-CN" w:bidi="ar-SA"/>
              </w:rPr>
            </w:pPr>
            <w:r>
              <w:rPr>
                <w:rFonts w:hint="eastAsia" w:eastAsia="宋体" w:cs="Arial"/>
                <w:b/>
                <w:bCs/>
                <w:sz w:val="20"/>
                <w:szCs w:val="20"/>
                <w:lang w:eastAsia="zh-CN"/>
              </w:rPr>
              <w:t>社会科学</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1.76</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1.76</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Arial"/>
                <w:b/>
                <w:bCs/>
                <w:kern w:val="2"/>
                <w:sz w:val="20"/>
                <w:szCs w:val="20"/>
                <w:lang w:val="en-US" w:eastAsia="zh-CN" w:bidi="ar-SA"/>
              </w:rPr>
            </w:pPr>
            <w:r>
              <w:rPr>
                <w:rFonts w:hint="eastAsia" w:cs="Arial"/>
                <w:sz w:val="20"/>
                <w:szCs w:val="20"/>
              </w:rPr>
              <w:t>20</w:t>
            </w:r>
            <w:r>
              <w:rPr>
                <w:rFonts w:hint="eastAsia" w:cs="Arial"/>
                <w:sz w:val="20"/>
                <w:szCs w:val="20"/>
                <w:lang w:val="en-US" w:eastAsia="zh-CN"/>
              </w:rPr>
              <w:t>60699</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Arial"/>
                <w:b/>
                <w:bCs/>
                <w:kern w:val="2"/>
                <w:sz w:val="20"/>
                <w:szCs w:val="20"/>
                <w:lang w:val="en-US" w:eastAsia="zh-CN" w:bidi="ar-SA"/>
              </w:rPr>
            </w:pPr>
            <w:r>
              <w:rPr>
                <w:rFonts w:hint="eastAsia" w:cs="Arial"/>
                <w:sz w:val="20"/>
                <w:szCs w:val="20"/>
              </w:rPr>
              <w:t xml:space="preserve">  </w:t>
            </w:r>
            <w:r>
              <w:rPr>
                <w:rFonts w:hint="eastAsia" w:cs="Arial"/>
                <w:sz w:val="20"/>
                <w:szCs w:val="20"/>
                <w:lang w:eastAsia="zh-CN"/>
              </w:rPr>
              <w:t>其他社会科学支出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1.76</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1.76</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208</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社会保障和就业支出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74.41</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74.41</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Arial"/>
                <w:kern w:val="2"/>
                <w:sz w:val="20"/>
                <w:szCs w:val="20"/>
                <w:lang w:val="en-US" w:eastAsia="zh-CN" w:bidi="ar-SA"/>
              </w:rPr>
            </w:pPr>
            <w:r>
              <w:rPr>
                <w:rFonts w:hint="eastAsia" w:cs="Arial"/>
                <w:b/>
                <w:bCs/>
                <w:sz w:val="20"/>
                <w:szCs w:val="20"/>
              </w:rPr>
              <w:t>20805</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Arial"/>
                <w:kern w:val="2"/>
                <w:sz w:val="20"/>
                <w:szCs w:val="20"/>
                <w:lang w:val="en-US" w:eastAsia="zh-CN" w:bidi="ar-SA"/>
              </w:rPr>
            </w:pPr>
            <w:r>
              <w:rPr>
                <w:rFonts w:hint="eastAsia" w:cs="Arial"/>
                <w:b/>
                <w:bCs/>
                <w:sz w:val="20"/>
                <w:szCs w:val="20"/>
              </w:rPr>
              <w:t>行政事业单位养老支出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74.41</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74.41</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Arial"/>
                <w:b/>
                <w:bCs/>
                <w:kern w:val="2"/>
                <w:sz w:val="20"/>
                <w:szCs w:val="20"/>
                <w:lang w:val="en-US" w:eastAsia="zh-CN" w:bidi="ar-SA"/>
              </w:rPr>
            </w:pPr>
            <w:r>
              <w:rPr>
                <w:rFonts w:hint="eastAsia" w:cs="Arial"/>
                <w:sz w:val="20"/>
                <w:szCs w:val="20"/>
              </w:rPr>
              <w:t>2080505</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Arial"/>
                <w:b/>
                <w:bCs/>
                <w:kern w:val="2"/>
                <w:sz w:val="20"/>
                <w:szCs w:val="20"/>
                <w:lang w:val="en-US" w:eastAsia="zh-CN" w:bidi="ar-SA"/>
              </w:rPr>
            </w:pPr>
            <w:r>
              <w:rPr>
                <w:rFonts w:hint="eastAsia" w:cs="Arial"/>
                <w:sz w:val="20"/>
                <w:szCs w:val="20"/>
              </w:rPr>
              <w:t xml:space="preserve">  机关事业单位基本养老保险缴费支出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74.41</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74.41</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210</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卫生健康支出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35.31</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35.31</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bidi="ar-SA"/>
              </w:rPr>
            </w:pPr>
            <w:r>
              <w:rPr>
                <w:rFonts w:hint="eastAsia" w:cs="Arial"/>
                <w:b/>
                <w:bCs/>
                <w:sz w:val="20"/>
                <w:szCs w:val="20"/>
              </w:rPr>
              <w:t>21011</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bidi="ar-SA"/>
              </w:rPr>
            </w:pPr>
            <w:r>
              <w:rPr>
                <w:rFonts w:hint="eastAsia" w:cs="Arial"/>
                <w:b/>
                <w:bCs/>
                <w:sz w:val="20"/>
                <w:szCs w:val="20"/>
              </w:rPr>
              <w:t>行政事业单位医疗</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35.31</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35.31</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bidi="ar-SA"/>
              </w:rPr>
            </w:pPr>
            <w:r>
              <w:rPr>
                <w:rFonts w:hint="eastAsia" w:cs="Arial"/>
                <w:sz w:val="20"/>
                <w:szCs w:val="20"/>
              </w:rPr>
              <w:t>2101102</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bidi="ar-SA"/>
              </w:rPr>
            </w:pPr>
            <w:r>
              <w:rPr>
                <w:rFonts w:hint="eastAsia" w:cs="Arial"/>
                <w:sz w:val="20"/>
                <w:szCs w:val="20"/>
              </w:rPr>
              <w:t xml:space="preserve">  事业单位医疗</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35.31</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35.31</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bidi="ar-SA"/>
              </w:rPr>
            </w:pPr>
            <w:r>
              <w:rPr>
                <w:rFonts w:hint="eastAsia" w:cs="Arial"/>
                <w:b/>
                <w:bCs/>
                <w:sz w:val="20"/>
                <w:szCs w:val="20"/>
                <w:lang w:val="en-US" w:eastAsia="zh-CN"/>
              </w:rPr>
              <w:t>229</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bidi="ar-SA"/>
              </w:rPr>
            </w:pPr>
            <w:r>
              <w:rPr>
                <w:rFonts w:hint="eastAsia" w:cs="Arial"/>
                <w:b/>
                <w:bCs/>
                <w:sz w:val="20"/>
                <w:szCs w:val="20"/>
                <w:lang w:eastAsia="zh-CN"/>
              </w:rPr>
              <w:t>其他支出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87.17</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87.17</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cs="Arial" w:asciiTheme="minorHAnsi" w:hAnsiTheme="minorHAnsi" w:eastAsiaTheme="minorEastAsia"/>
                <w:b/>
                <w:bCs/>
                <w:kern w:val="2"/>
                <w:sz w:val="20"/>
                <w:szCs w:val="20"/>
                <w:lang w:val="en-US" w:eastAsia="zh-CN" w:bidi="ar-SA"/>
              </w:rPr>
            </w:pPr>
            <w:r>
              <w:rPr>
                <w:rFonts w:hint="eastAsia" w:cs="Arial"/>
                <w:b/>
                <w:bCs/>
                <w:sz w:val="20"/>
                <w:szCs w:val="20"/>
                <w:lang w:val="en-US" w:eastAsia="zh-CN"/>
              </w:rPr>
              <w:t>22960</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cs="Arial" w:asciiTheme="minorHAnsi" w:hAnsiTheme="minorHAnsi" w:eastAsiaTheme="minorEastAsia"/>
                <w:b/>
                <w:bCs/>
                <w:kern w:val="2"/>
                <w:sz w:val="20"/>
                <w:szCs w:val="20"/>
                <w:lang w:val="en-US" w:eastAsia="zh-CN" w:bidi="ar-SA"/>
              </w:rPr>
            </w:pPr>
            <w:r>
              <w:rPr>
                <w:rFonts w:hint="eastAsia"/>
                <w:b/>
                <w:bCs/>
              </w:rPr>
              <w:t>彩票公益金</w:t>
            </w:r>
            <w:r>
              <w:rPr>
                <w:rFonts w:hint="eastAsia"/>
                <w:b/>
                <w:bCs/>
                <w:lang w:eastAsia="zh-CN"/>
              </w:rPr>
              <w:t>安排的</w:t>
            </w:r>
            <w:r>
              <w:rPr>
                <w:rFonts w:hint="eastAsia"/>
                <w:b/>
                <w:bCs/>
              </w:rPr>
              <w:t>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0.08</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0.08</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2"/>
                <w:sz w:val="24"/>
                <w:szCs w:val="24"/>
                <w:lang w:val="en-US" w:eastAsia="zh-CN" w:bidi="ar-SA"/>
              </w:rPr>
            </w:pPr>
            <w:r>
              <w:rPr>
                <w:rFonts w:hint="eastAsia"/>
              </w:rPr>
              <w:t>2296002</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lang w:val="en-US" w:eastAsia="zh-CN" w:bidi="ar-SA"/>
              </w:rPr>
            </w:pPr>
            <w:r>
              <w:rPr>
                <w:rFonts w:hint="eastAsia"/>
              </w:rPr>
              <w:t>　用于社会福利的彩票公益金支出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0.08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0.08</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cs="Arial" w:asciiTheme="minorHAnsi" w:hAnsiTheme="minorHAnsi" w:eastAsiaTheme="minorEastAsia"/>
                <w:b/>
                <w:bCs/>
                <w:kern w:val="2"/>
                <w:sz w:val="20"/>
                <w:szCs w:val="20"/>
                <w:lang w:val="en-US" w:eastAsia="zh-CN" w:bidi="ar-SA"/>
              </w:rPr>
            </w:pPr>
            <w:r>
              <w:rPr>
                <w:rFonts w:hint="eastAsia" w:cs="Arial"/>
                <w:b/>
                <w:bCs/>
                <w:sz w:val="20"/>
                <w:szCs w:val="20"/>
                <w:lang w:val="en-US" w:eastAsia="zh-CN"/>
              </w:rPr>
              <w:t>22999</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cs="Arial" w:asciiTheme="minorHAnsi" w:hAnsiTheme="minorHAnsi" w:eastAsiaTheme="minorEastAsia"/>
                <w:b/>
                <w:bCs/>
                <w:kern w:val="2"/>
                <w:sz w:val="20"/>
                <w:szCs w:val="20"/>
                <w:lang w:val="en-US" w:eastAsia="zh-CN" w:bidi="ar-SA"/>
              </w:rPr>
            </w:pPr>
            <w:r>
              <w:rPr>
                <w:rFonts w:hint="eastAsia" w:cs="Arial"/>
                <w:b/>
                <w:bCs/>
                <w:sz w:val="20"/>
                <w:szCs w:val="20"/>
                <w:lang w:eastAsia="zh-CN"/>
              </w:rPr>
              <w:t>其他支出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87.09</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87.09</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cs="Arial" w:asciiTheme="minorHAnsi" w:hAnsiTheme="minorHAnsi" w:eastAsiaTheme="minorEastAsia"/>
                <w:kern w:val="2"/>
                <w:sz w:val="20"/>
                <w:szCs w:val="20"/>
                <w:lang w:val="en-US" w:eastAsia="zh-CN" w:bidi="ar-SA"/>
              </w:rPr>
            </w:pPr>
            <w:r>
              <w:rPr>
                <w:rFonts w:hint="eastAsia" w:cs="Arial"/>
                <w:sz w:val="20"/>
                <w:szCs w:val="20"/>
                <w:lang w:val="en-US" w:eastAsia="zh-CN"/>
              </w:rPr>
              <w:t>2299999</w:t>
            </w:r>
          </w:p>
        </w:tc>
        <w:tc>
          <w:tcPr>
            <w:tcW w:w="2375" w:type="dxa"/>
            <w:tcBorders>
              <w:top w:val="nil"/>
              <w:left w:val="nil"/>
              <w:bottom w:val="single" w:color="auto" w:sz="4" w:space="0"/>
              <w:right w:val="single" w:color="auto" w:sz="4" w:space="0"/>
            </w:tcBorders>
            <w:shd w:val="clear" w:color="000000" w:fill="FFFFFF"/>
            <w:noWrap/>
            <w:vAlign w:val="center"/>
          </w:tcPr>
          <w:p>
            <w:pPr>
              <w:rPr>
                <w:rFonts w:hint="eastAsia" w:cs="Arial" w:asciiTheme="minorHAnsi" w:hAnsiTheme="minorHAnsi" w:eastAsiaTheme="minorEastAsia"/>
                <w:kern w:val="2"/>
                <w:sz w:val="20"/>
                <w:szCs w:val="20"/>
                <w:lang w:val="en-US" w:eastAsia="zh-CN" w:bidi="ar-SA"/>
              </w:rPr>
            </w:pPr>
            <w:r>
              <w:rPr>
                <w:rFonts w:hint="eastAsia" w:cs="Arial"/>
                <w:sz w:val="20"/>
                <w:szCs w:val="20"/>
                <w:lang w:val="en-US" w:eastAsia="zh-CN"/>
              </w:rPr>
              <w:t xml:space="preserve">  其他支出</w:t>
            </w:r>
          </w:p>
        </w:tc>
        <w:tc>
          <w:tcPr>
            <w:tcW w:w="166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87.09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87.09</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00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p>
        </w:tc>
        <w:tc>
          <w:tcPr>
            <w:tcW w:w="18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595"/>
        <w:gridCol w:w="436"/>
        <w:gridCol w:w="1078"/>
        <w:gridCol w:w="3411"/>
        <w:gridCol w:w="632"/>
        <w:gridCol w:w="240"/>
        <w:gridCol w:w="1257"/>
        <w:gridCol w:w="1443"/>
        <w:gridCol w:w="1725"/>
        <w:gridCol w:w="1704"/>
      </w:tblGrid>
      <w:tr>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4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怀化开放大学</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4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59"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57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4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7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368"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654.65</w:t>
            </w: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25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6.20</w:t>
            </w:r>
            <w:r>
              <w:rPr>
                <w:rFonts w:hint="eastAsia" w:ascii="宋体" w:hAnsi="宋体" w:eastAsia="宋体" w:cs="宋体"/>
                <w:kern w:val="0"/>
                <w:sz w:val="22"/>
              </w:rPr>
              <w:t>　</w:t>
            </w:r>
          </w:p>
        </w:tc>
        <w:tc>
          <w:tcPr>
            <w:tcW w:w="14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6.20</w:t>
            </w:r>
            <w:r>
              <w:rPr>
                <w:rFonts w:hint="eastAsia" w:ascii="宋体" w:hAnsi="宋体" w:eastAsia="宋体" w:cs="宋体"/>
                <w:kern w:val="0"/>
                <w:sz w:val="22"/>
              </w:rPr>
              <w:t>　</w:t>
            </w:r>
          </w:p>
        </w:tc>
        <w:tc>
          <w:tcPr>
            <w:tcW w:w="17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0.08</w:t>
            </w: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8</w:t>
            </w:r>
          </w:p>
        </w:tc>
        <w:tc>
          <w:tcPr>
            <w:tcW w:w="125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4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9</w:t>
            </w:r>
          </w:p>
        </w:tc>
        <w:tc>
          <w:tcPr>
            <w:tcW w:w="125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4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25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4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25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536.98</w:t>
            </w:r>
            <w:r>
              <w:rPr>
                <w:rFonts w:hint="eastAsia" w:ascii="宋体" w:hAnsi="宋体" w:eastAsia="宋体" w:cs="宋体"/>
                <w:kern w:val="0"/>
                <w:sz w:val="22"/>
              </w:rPr>
              <w:t>　</w:t>
            </w:r>
          </w:p>
        </w:tc>
        <w:tc>
          <w:tcPr>
            <w:tcW w:w="14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536.98</w:t>
            </w:r>
            <w:r>
              <w:rPr>
                <w:rFonts w:hint="eastAsia" w:ascii="宋体" w:hAnsi="宋体" w:eastAsia="宋体" w:cs="宋体"/>
                <w:kern w:val="0"/>
                <w:sz w:val="22"/>
              </w:rPr>
              <w:t>　</w:t>
            </w:r>
          </w:p>
        </w:tc>
        <w:tc>
          <w:tcPr>
            <w:tcW w:w="17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2</w:t>
            </w:r>
          </w:p>
        </w:tc>
        <w:tc>
          <w:tcPr>
            <w:tcW w:w="1257"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1.76</w:t>
            </w:r>
          </w:p>
        </w:tc>
        <w:tc>
          <w:tcPr>
            <w:tcW w:w="14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1.76</w:t>
            </w:r>
            <w:r>
              <w:rPr>
                <w:rFonts w:hint="eastAsia" w:ascii="宋体" w:hAnsi="宋体" w:eastAsia="宋体" w:cs="宋体"/>
                <w:kern w:val="0"/>
                <w:sz w:val="22"/>
              </w:rPr>
              <w:t>　</w:t>
            </w:r>
          </w:p>
        </w:tc>
        <w:tc>
          <w:tcPr>
            <w:tcW w:w="17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七、文化旅游体育与传媒支出</w:t>
            </w:r>
          </w:p>
        </w:tc>
        <w:tc>
          <w:tcPr>
            <w:tcW w:w="8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3</w:t>
            </w:r>
          </w:p>
        </w:tc>
        <w:tc>
          <w:tcPr>
            <w:tcW w:w="1257"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0.00</w:t>
            </w:r>
          </w:p>
        </w:tc>
        <w:tc>
          <w:tcPr>
            <w:tcW w:w="14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7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8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4</w:t>
            </w:r>
          </w:p>
        </w:tc>
        <w:tc>
          <w:tcPr>
            <w:tcW w:w="1257"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74.41</w:t>
            </w:r>
          </w:p>
        </w:tc>
        <w:tc>
          <w:tcPr>
            <w:tcW w:w="14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74.41</w:t>
            </w:r>
            <w:r>
              <w:rPr>
                <w:rFonts w:hint="eastAsia" w:ascii="宋体" w:hAnsi="宋体" w:eastAsia="宋体" w:cs="宋体"/>
                <w:kern w:val="0"/>
                <w:sz w:val="22"/>
              </w:rPr>
              <w:t>　</w:t>
            </w:r>
          </w:p>
        </w:tc>
        <w:tc>
          <w:tcPr>
            <w:tcW w:w="17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九、卫生健康支出</w:t>
            </w:r>
          </w:p>
        </w:tc>
        <w:tc>
          <w:tcPr>
            <w:tcW w:w="8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257"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35.31</w:t>
            </w:r>
          </w:p>
        </w:tc>
        <w:tc>
          <w:tcPr>
            <w:tcW w:w="144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35.31</w:t>
            </w:r>
          </w:p>
        </w:tc>
        <w:tc>
          <w:tcPr>
            <w:tcW w:w="172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17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十、其他支出</w:t>
            </w:r>
          </w:p>
        </w:tc>
        <w:tc>
          <w:tcPr>
            <w:tcW w:w="8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257"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0.08</w:t>
            </w:r>
          </w:p>
        </w:tc>
        <w:tc>
          <w:tcPr>
            <w:tcW w:w="144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p>
        </w:tc>
        <w:tc>
          <w:tcPr>
            <w:tcW w:w="172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0.08</w:t>
            </w:r>
          </w:p>
        </w:tc>
        <w:tc>
          <w:tcPr>
            <w:tcW w:w="17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654.73</w:t>
            </w: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7</w:t>
            </w:r>
          </w:p>
        </w:tc>
        <w:tc>
          <w:tcPr>
            <w:tcW w:w="125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654.73</w:t>
            </w:r>
            <w:r>
              <w:rPr>
                <w:rFonts w:hint="eastAsia" w:ascii="宋体" w:hAnsi="宋体" w:eastAsia="宋体" w:cs="宋体"/>
                <w:kern w:val="0"/>
                <w:sz w:val="22"/>
              </w:rPr>
              <w:t>　</w:t>
            </w:r>
          </w:p>
        </w:tc>
        <w:tc>
          <w:tcPr>
            <w:tcW w:w="144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654.65</w:t>
            </w:r>
          </w:p>
        </w:tc>
        <w:tc>
          <w:tcPr>
            <w:tcW w:w="172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0.08</w:t>
            </w:r>
          </w:p>
        </w:tc>
        <w:tc>
          <w:tcPr>
            <w:tcW w:w="170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8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8</w:t>
            </w:r>
          </w:p>
        </w:tc>
        <w:tc>
          <w:tcPr>
            <w:tcW w:w="125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4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8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9</w:t>
            </w:r>
          </w:p>
        </w:tc>
        <w:tc>
          <w:tcPr>
            <w:tcW w:w="125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4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8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25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4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87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25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4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70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654.73</w:t>
            </w: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7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25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654.73</w:t>
            </w:r>
            <w:r>
              <w:rPr>
                <w:rFonts w:hint="eastAsia" w:ascii="宋体" w:hAnsi="宋体" w:eastAsia="宋体" w:cs="宋体"/>
                <w:kern w:val="0"/>
                <w:sz w:val="22"/>
              </w:rPr>
              <w:t>　</w:t>
            </w:r>
          </w:p>
        </w:tc>
        <w:tc>
          <w:tcPr>
            <w:tcW w:w="144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654.65</w:t>
            </w:r>
          </w:p>
        </w:tc>
        <w:tc>
          <w:tcPr>
            <w:tcW w:w="172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0.08</w:t>
            </w:r>
          </w:p>
        </w:tc>
        <w:tc>
          <w:tcPr>
            <w:tcW w:w="170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怀化开放大学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654.65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586.65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b/>
                <w:bCs/>
                <w:kern w:val="2"/>
                <w:sz w:val="20"/>
                <w:szCs w:val="20"/>
                <w:lang w:val="en-US" w:eastAsia="zh-CN" w:bidi="ar-SA"/>
              </w:rPr>
            </w:pPr>
            <w:r>
              <w:rPr>
                <w:rFonts w:hint="eastAsia" w:cs="Arial"/>
                <w:b/>
                <w:bCs/>
                <w:sz w:val="20"/>
                <w:szCs w:val="20"/>
              </w:rPr>
              <w:t>201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b/>
                <w:bCs/>
                <w:kern w:val="2"/>
                <w:sz w:val="20"/>
                <w:szCs w:val="20"/>
                <w:lang w:val="en-US" w:eastAsia="zh-CN" w:bidi="ar-SA"/>
              </w:rPr>
            </w:pPr>
            <w:r>
              <w:rPr>
                <w:rFonts w:hint="eastAsia" w:cs="Arial"/>
                <w:b/>
                <w:bCs/>
                <w:sz w:val="20"/>
                <w:szCs w:val="20"/>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6.20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6.20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20132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组织事务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6.20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6.20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Arial"/>
                <w:kern w:val="2"/>
                <w:sz w:val="20"/>
                <w:szCs w:val="20"/>
                <w:lang w:val="en-US" w:eastAsia="zh-CN" w:bidi="ar-SA"/>
              </w:rPr>
            </w:pPr>
            <w:r>
              <w:rPr>
                <w:rFonts w:hint="eastAsia" w:cs="Arial"/>
                <w:sz w:val="20"/>
                <w:szCs w:val="20"/>
              </w:rPr>
              <w:t>2013299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Arial"/>
                <w:kern w:val="2"/>
                <w:sz w:val="20"/>
                <w:szCs w:val="20"/>
                <w:lang w:val="en-US" w:eastAsia="zh-CN" w:bidi="ar-SA"/>
              </w:rPr>
            </w:pPr>
            <w:r>
              <w:rPr>
                <w:rFonts w:hint="eastAsia" w:cs="Arial"/>
                <w:sz w:val="20"/>
                <w:szCs w:val="20"/>
              </w:rPr>
              <w:t xml:space="preserve">  其他组织事务支出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6.20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6.20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536.98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468.98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68.00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cs="Arial" w:asciiTheme="minorHAnsi" w:hAnsiTheme="minorHAnsi" w:eastAsiaTheme="minorEastAsia"/>
                <w:b/>
                <w:bCs/>
                <w:kern w:val="2"/>
                <w:sz w:val="20"/>
                <w:szCs w:val="20"/>
                <w:lang w:val="en-US" w:eastAsia="zh-CN" w:bidi="ar-SA"/>
              </w:rPr>
            </w:pPr>
            <w:r>
              <w:rPr>
                <w:rFonts w:hint="eastAsia" w:cs="Arial"/>
                <w:b/>
                <w:bCs/>
                <w:sz w:val="20"/>
                <w:szCs w:val="20"/>
              </w:rPr>
              <w:t>20505</w:t>
            </w:r>
          </w:p>
        </w:tc>
        <w:tc>
          <w:tcPr>
            <w:tcW w:w="3527" w:type="dxa"/>
            <w:tcBorders>
              <w:top w:val="nil"/>
              <w:left w:val="nil"/>
              <w:bottom w:val="single" w:color="auto" w:sz="4" w:space="0"/>
              <w:right w:val="single" w:color="auto" w:sz="4" w:space="0"/>
            </w:tcBorders>
            <w:shd w:val="clear" w:color="auto" w:fill="auto"/>
            <w:vAlign w:val="center"/>
          </w:tcPr>
          <w:p>
            <w:pPr>
              <w:rPr>
                <w:rFonts w:hint="eastAsia" w:cs="Arial" w:asciiTheme="minorHAnsi" w:hAnsiTheme="minorHAnsi" w:eastAsiaTheme="minorEastAsia"/>
                <w:b/>
                <w:bCs/>
                <w:kern w:val="2"/>
                <w:sz w:val="20"/>
                <w:szCs w:val="20"/>
                <w:lang w:val="en-US" w:eastAsia="zh-CN" w:bidi="ar-SA"/>
              </w:rPr>
            </w:pPr>
            <w:r>
              <w:rPr>
                <w:rFonts w:hint="eastAsia" w:cs="Arial"/>
                <w:b/>
                <w:bCs/>
                <w:sz w:val="20"/>
                <w:szCs w:val="20"/>
              </w:rPr>
              <w:t>广播电视教育</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536.98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468.98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68.00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cs="Arial" w:asciiTheme="minorHAnsi" w:hAnsiTheme="minorHAnsi" w:eastAsiaTheme="minorEastAsia"/>
                <w:b/>
                <w:bCs/>
                <w:kern w:val="2"/>
                <w:sz w:val="20"/>
                <w:szCs w:val="20"/>
                <w:lang w:val="en-US" w:eastAsia="zh-CN" w:bidi="ar-SA"/>
              </w:rPr>
            </w:pPr>
            <w:r>
              <w:rPr>
                <w:rFonts w:hint="eastAsia" w:cs="Arial"/>
                <w:sz w:val="20"/>
                <w:szCs w:val="20"/>
              </w:rPr>
              <w:t>2050501</w:t>
            </w:r>
          </w:p>
        </w:tc>
        <w:tc>
          <w:tcPr>
            <w:tcW w:w="3527" w:type="dxa"/>
            <w:tcBorders>
              <w:top w:val="nil"/>
              <w:left w:val="nil"/>
              <w:bottom w:val="single" w:color="auto" w:sz="4" w:space="0"/>
              <w:right w:val="single" w:color="auto" w:sz="4" w:space="0"/>
            </w:tcBorders>
            <w:shd w:val="clear" w:color="auto" w:fill="auto"/>
            <w:vAlign w:val="center"/>
          </w:tcPr>
          <w:p>
            <w:pPr>
              <w:rPr>
                <w:rFonts w:hint="eastAsia" w:cs="Arial" w:asciiTheme="minorHAnsi" w:hAnsiTheme="minorHAnsi" w:eastAsiaTheme="minorEastAsia"/>
                <w:b/>
                <w:bCs/>
                <w:kern w:val="2"/>
                <w:sz w:val="20"/>
                <w:szCs w:val="20"/>
                <w:lang w:val="en-US" w:eastAsia="zh-CN" w:bidi="ar-SA"/>
              </w:rPr>
            </w:pPr>
            <w:r>
              <w:rPr>
                <w:rFonts w:hint="eastAsia" w:cs="Arial"/>
                <w:sz w:val="20"/>
                <w:szCs w:val="20"/>
              </w:rPr>
              <w:t xml:space="preserve">  广播电视学校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468.98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468.98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Arial"/>
                <w:b/>
                <w:bCs/>
                <w:kern w:val="2"/>
                <w:sz w:val="20"/>
                <w:szCs w:val="20"/>
                <w:lang w:val="en-US" w:eastAsia="zh-CN" w:bidi="ar-SA"/>
              </w:rPr>
            </w:pPr>
            <w:r>
              <w:rPr>
                <w:rFonts w:hint="eastAsia" w:cs="Arial"/>
                <w:sz w:val="20"/>
                <w:szCs w:val="20"/>
              </w:rPr>
              <w:t>2050599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Arial"/>
                <w:b/>
                <w:bCs/>
                <w:kern w:val="2"/>
                <w:sz w:val="20"/>
                <w:szCs w:val="20"/>
                <w:lang w:val="en-US" w:eastAsia="zh-CN" w:bidi="ar-SA"/>
              </w:rPr>
            </w:pPr>
            <w:r>
              <w:rPr>
                <w:rFonts w:hint="eastAsia" w:cs="Arial"/>
                <w:sz w:val="20"/>
                <w:szCs w:val="20"/>
              </w:rPr>
              <w:t xml:space="preserve">  其他广播电视教育支出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68.00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68.00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20</w:t>
            </w:r>
            <w:r>
              <w:rPr>
                <w:rFonts w:hint="eastAsia" w:cs="Arial"/>
                <w:b/>
                <w:bCs/>
                <w:sz w:val="20"/>
                <w:szCs w:val="20"/>
                <w:lang w:val="en-US" w:eastAsia="zh-CN"/>
              </w:rPr>
              <w:t>6</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Arial"/>
                <w:b/>
                <w:bCs/>
                <w:kern w:val="2"/>
                <w:sz w:val="20"/>
                <w:szCs w:val="20"/>
                <w:lang w:val="en-US" w:eastAsia="zh-CN" w:bidi="ar-SA"/>
              </w:rPr>
            </w:pPr>
            <w:r>
              <w:rPr>
                <w:rFonts w:hint="eastAsia" w:eastAsia="宋体" w:cs="Arial"/>
                <w:b/>
                <w:bCs/>
                <w:sz w:val="20"/>
                <w:szCs w:val="20"/>
                <w:lang w:eastAsia="zh-CN"/>
              </w:rPr>
              <w:t>科学技术支出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Arial"/>
                <w:kern w:val="2"/>
                <w:sz w:val="20"/>
                <w:szCs w:val="20"/>
                <w:lang w:val="en-US" w:eastAsia="zh-CN" w:bidi="ar-SA"/>
              </w:rPr>
            </w:pPr>
            <w:r>
              <w:rPr>
                <w:rFonts w:hint="eastAsia" w:cs="Arial"/>
                <w:b/>
                <w:bCs/>
                <w:sz w:val="20"/>
                <w:szCs w:val="20"/>
              </w:rPr>
              <w:t>20</w:t>
            </w:r>
            <w:r>
              <w:rPr>
                <w:rFonts w:hint="eastAsia" w:cs="Arial"/>
                <w:b/>
                <w:bCs/>
                <w:sz w:val="20"/>
                <w:szCs w:val="20"/>
                <w:lang w:val="en-US" w:eastAsia="zh-CN"/>
              </w:rPr>
              <w:t>606</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Arial"/>
                <w:kern w:val="2"/>
                <w:sz w:val="20"/>
                <w:szCs w:val="20"/>
                <w:lang w:val="en-US" w:eastAsia="zh-CN" w:bidi="ar-SA"/>
              </w:rPr>
            </w:pPr>
            <w:r>
              <w:rPr>
                <w:rFonts w:hint="eastAsia" w:eastAsia="宋体" w:cs="Arial"/>
                <w:b/>
                <w:bCs/>
                <w:sz w:val="20"/>
                <w:szCs w:val="20"/>
                <w:lang w:eastAsia="zh-CN"/>
              </w:rPr>
              <w:t>社会科学</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Arial"/>
                <w:b/>
                <w:bCs/>
                <w:kern w:val="2"/>
                <w:sz w:val="20"/>
                <w:szCs w:val="20"/>
                <w:lang w:val="en-US" w:eastAsia="zh-CN" w:bidi="ar-SA"/>
              </w:rPr>
            </w:pPr>
            <w:r>
              <w:rPr>
                <w:rFonts w:hint="eastAsia" w:cs="Arial"/>
                <w:sz w:val="20"/>
                <w:szCs w:val="20"/>
              </w:rPr>
              <w:t>20</w:t>
            </w:r>
            <w:r>
              <w:rPr>
                <w:rFonts w:hint="eastAsia" w:cs="Arial"/>
                <w:sz w:val="20"/>
                <w:szCs w:val="20"/>
                <w:lang w:val="en-US" w:eastAsia="zh-CN"/>
              </w:rPr>
              <w:t>60699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Arial"/>
                <w:b/>
                <w:bCs/>
                <w:kern w:val="2"/>
                <w:sz w:val="20"/>
                <w:szCs w:val="20"/>
                <w:lang w:val="en-US" w:eastAsia="zh-CN" w:bidi="ar-SA"/>
              </w:rPr>
            </w:pPr>
            <w:r>
              <w:rPr>
                <w:rFonts w:hint="eastAsia" w:cs="Arial"/>
                <w:sz w:val="20"/>
                <w:szCs w:val="20"/>
              </w:rPr>
              <w:t xml:space="preserve">  </w:t>
            </w:r>
            <w:r>
              <w:rPr>
                <w:rFonts w:hint="eastAsia" w:cs="Arial"/>
                <w:sz w:val="20"/>
                <w:szCs w:val="20"/>
                <w:lang w:eastAsia="zh-CN"/>
              </w:rPr>
              <w:t>其他社会科学支出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208</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74.41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74.41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Arial"/>
                <w:kern w:val="2"/>
                <w:sz w:val="20"/>
                <w:szCs w:val="20"/>
                <w:lang w:val="en-US" w:eastAsia="zh-CN" w:bidi="ar-SA"/>
              </w:rPr>
            </w:pPr>
            <w:r>
              <w:rPr>
                <w:rFonts w:hint="eastAsia" w:cs="Arial"/>
                <w:b/>
                <w:bCs/>
                <w:sz w:val="20"/>
                <w:szCs w:val="20"/>
              </w:rPr>
              <w:t>20805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Arial"/>
                <w:kern w:val="2"/>
                <w:sz w:val="20"/>
                <w:szCs w:val="20"/>
                <w:lang w:val="en-US" w:eastAsia="zh-CN" w:bidi="ar-SA"/>
              </w:rPr>
            </w:pPr>
            <w:r>
              <w:rPr>
                <w:rFonts w:hint="eastAsia" w:cs="Arial"/>
                <w:b/>
                <w:bCs/>
                <w:sz w:val="20"/>
                <w:szCs w:val="20"/>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74.41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74.41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Arial"/>
                <w:b/>
                <w:bCs/>
                <w:kern w:val="2"/>
                <w:sz w:val="20"/>
                <w:szCs w:val="20"/>
                <w:lang w:val="en-US" w:eastAsia="zh-CN" w:bidi="ar-SA"/>
              </w:rPr>
            </w:pPr>
            <w:r>
              <w:rPr>
                <w:rFonts w:hint="eastAsia" w:cs="Arial"/>
                <w:sz w:val="20"/>
                <w:szCs w:val="20"/>
              </w:rPr>
              <w:t>2080505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Arial"/>
                <w:b/>
                <w:bCs/>
                <w:kern w:val="2"/>
                <w:sz w:val="20"/>
                <w:szCs w:val="20"/>
                <w:lang w:val="en-US" w:eastAsia="zh-CN" w:bidi="ar-SA"/>
              </w:rPr>
            </w:pPr>
            <w:r>
              <w:rPr>
                <w:rFonts w:hint="eastAsia" w:cs="Arial"/>
                <w:sz w:val="20"/>
                <w:szCs w:val="20"/>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74.41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74.41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210</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Arial"/>
                <w:b/>
                <w:bCs/>
                <w:kern w:val="2"/>
                <w:sz w:val="20"/>
                <w:szCs w:val="20"/>
                <w:lang w:val="en-US" w:eastAsia="zh-CN" w:bidi="ar-SA"/>
              </w:rPr>
            </w:pPr>
            <w:r>
              <w:rPr>
                <w:rFonts w:hint="eastAsia" w:cs="Arial"/>
                <w:b/>
                <w:bCs/>
                <w:sz w:val="20"/>
                <w:szCs w:val="20"/>
              </w:rPr>
              <w:t>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35.31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35.31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kern w:val="0"/>
                <w:sz w:val="24"/>
                <w:szCs w:val="24"/>
                <w:lang w:val="en-US" w:eastAsia="zh-CN" w:bidi="ar-SA"/>
              </w:rPr>
            </w:pPr>
            <w:r>
              <w:rPr>
                <w:rFonts w:hint="eastAsia" w:cs="Arial"/>
                <w:b/>
                <w:bCs/>
                <w:sz w:val="20"/>
                <w:szCs w:val="20"/>
              </w:rPr>
              <w:t>21011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0"/>
                <w:sz w:val="24"/>
                <w:szCs w:val="24"/>
                <w:lang w:val="en-US" w:eastAsia="zh-CN" w:bidi="ar-SA"/>
              </w:rPr>
            </w:pPr>
            <w:r>
              <w:rPr>
                <w:rFonts w:hint="eastAsia" w:cs="Arial"/>
                <w:b/>
                <w:bCs/>
                <w:sz w:val="20"/>
                <w:szCs w:val="20"/>
              </w:rPr>
              <w:t>行政事业单位医疗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35.31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35.31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kern w:val="0"/>
                <w:sz w:val="24"/>
                <w:szCs w:val="24"/>
                <w:lang w:val="en-US" w:eastAsia="zh-CN" w:bidi="ar-SA"/>
              </w:rPr>
            </w:pPr>
            <w:r>
              <w:rPr>
                <w:rFonts w:hint="eastAsia" w:cs="Arial"/>
                <w:sz w:val="20"/>
                <w:szCs w:val="20"/>
              </w:rPr>
              <w:t>2101102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0"/>
                <w:sz w:val="24"/>
                <w:szCs w:val="24"/>
                <w:lang w:val="en-US" w:eastAsia="zh-CN" w:bidi="ar-SA"/>
              </w:rPr>
            </w:pPr>
            <w:r>
              <w:rPr>
                <w:rFonts w:hint="eastAsia" w:cs="Arial"/>
                <w:sz w:val="20"/>
                <w:szCs w:val="20"/>
              </w:rPr>
              <w:t xml:space="preserve">  事业单位医疗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35.31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35.31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tbl>
      <w:tblPr>
        <w:tblStyle w:val="9"/>
        <w:tblW w:w="0" w:type="auto"/>
        <w:tblInd w:w="0" w:type="dxa"/>
        <w:tblLayout w:type="fixed"/>
        <w:tblCellMar>
          <w:top w:w="0" w:type="dxa"/>
          <w:left w:w="108" w:type="dxa"/>
          <w:bottom w:w="0" w:type="dxa"/>
          <w:right w:w="108" w:type="dxa"/>
        </w:tblCellMar>
      </w:tblPr>
      <w:tblGrid>
        <w:gridCol w:w="1106"/>
        <w:gridCol w:w="137"/>
        <w:gridCol w:w="99"/>
        <w:gridCol w:w="1303"/>
        <w:gridCol w:w="99"/>
        <w:gridCol w:w="1345"/>
        <w:gridCol w:w="675"/>
        <w:gridCol w:w="99"/>
        <w:gridCol w:w="309"/>
        <w:gridCol w:w="1067"/>
        <w:gridCol w:w="644"/>
        <w:gridCol w:w="99"/>
        <w:gridCol w:w="1507"/>
        <w:gridCol w:w="513"/>
        <w:gridCol w:w="99"/>
        <w:gridCol w:w="371"/>
        <w:gridCol w:w="1067"/>
        <w:gridCol w:w="582"/>
        <w:gridCol w:w="99"/>
        <w:gridCol w:w="2020"/>
        <w:gridCol w:w="99"/>
        <w:gridCol w:w="1283"/>
        <w:gridCol w:w="738"/>
        <w:gridCol w:w="99"/>
        <w:gridCol w:w="155"/>
      </w:tblGrid>
      <w:tr>
        <w:tblPrEx>
          <w:tblCellMar>
            <w:top w:w="0" w:type="dxa"/>
            <w:left w:w="108" w:type="dxa"/>
            <w:bottom w:w="0" w:type="dxa"/>
            <w:right w:w="108" w:type="dxa"/>
          </w:tblCellMar>
        </w:tblPrEx>
        <w:trPr>
          <w:trHeight w:val="113" w:hRule="atLeast"/>
        </w:trPr>
        <w:tc>
          <w:tcPr>
            <w:tcW w:w="15614" w:type="dxa"/>
            <w:gridSpan w:val="25"/>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怀化开放大学</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570" w:hRule="atLeast"/>
        </w:trPr>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83"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8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5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83"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9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572.31</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10.70</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120.35</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23.51</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88.55</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116.60</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0.03</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103.13</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55.67</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14.36</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47.40</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2.75</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3.64</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1.66</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0.35</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8.83</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0.02</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1.62</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5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xml:space="preserve">  其他商品和服务</w:t>
            </w:r>
            <w:r>
              <w:rPr>
                <w:rFonts w:hint="eastAsia" w:ascii="宋体" w:hAnsi="宋体" w:eastAsia="宋体" w:cs="宋体"/>
                <w:color w:val="000000"/>
                <w:kern w:val="0"/>
                <w:szCs w:val="20"/>
                <w:lang w:val="en-US" w:eastAsia="zh-CN"/>
              </w:rPr>
              <w:t>支出</w:t>
            </w:r>
          </w:p>
        </w:tc>
        <w:tc>
          <w:tcPr>
            <w:tcW w:w="9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1.84</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83"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08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8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575.95</w:t>
            </w:r>
          </w:p>
        </w:tc>
        <w:tc>
          <w:tcPr>
            <w:tcW w:w="9450" w:type="dxa"/>
            <w:gridSpan w:val="1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9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10.70</w:t>
            </w:r>
          </w:p>
        </w:tc>
      </w:tr>
      <w:tr>
        <w:tblPrEx>
          <w:tblCellMar>
            <w:top w:w="0" w:type="dxa"/>
            <w:left w:w="108" w:type="dxa"/>
            <w:bottom w:w="0" w:type="dxa"/>
            <w:right w:w="108" w:type="dxa"/>
          </w:tblCellMar>
        </w:tblPrEx>
        <w:trPr>
          <w:trHeight w:val="284" w:hRule="exact"/>
        </w:trPr>
        <w:tc>
          <w:tcPr>
            <w:tcW w:w="15614" w:type="dxa"/>
            <w:gridSpan w:val="25"/>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690" w:hRule="atLeast"/>
        </w:trPr>
        <w:tc>
          <w:tcPr>
            <w:tcW w:w="15360" w:type="dxa"/>
            <w:gridSpan w:val="23"/>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 w:type="dxa"/>
          <w:trHeight w:val="345" w:hRule="atLeast"/>
        </w:trPr>
        <w:tc>
          <w:tcPr>
            <w:tcW w:w="110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6"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3"/>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690" w:hRule="atLeast"/>
        </w:trPr>
        <w:tc>
          <w:tcPr>
            <w:tcW w:w="2645" w:type="dxa"/>
            <w:gridSpan w:val="4"/>
            <w:tcBorders>
              <w:top w:val="nil"/>
              <w:left w:val="nil"/>
              <w:bottom w:val="nil"/>
              <w:right w:val="nil"/>
            </w:tcBorders>
            <w:shd w:val="clear" w:color="auto" w:fill="FFFFFF"/>
            <w:noWrap/>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部门：怀化开放大学</w:t>
            </w: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3"/>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0.00</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0.08</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0.08</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0.08</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229</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其他支出</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0.08</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0.08</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0.08</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22960</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1"/>
                <w:szCs w:val="21"/>
                <w:u w:val="none"/>
                <w:lang w:eastAsia="zh-CN"/>
              </w:rPr>
              <w:t>彩票公益金安排的支出</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0.08</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0.08</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0.08</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2296002</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用于社会福利的彩票公益金支出</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0.08</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0.08</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0.08</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725" w:hRule="atLeast"/>
        </w:trPr>
        <w:tc>
          <w:tcPr>
            <w:tcW w:w="15360" w:type="dxa"/>
            <w:gridSpan w:val="2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671"/>
        <w:gridCol w:w="2177"/>
        <w:gridCol w:w="3135"/>
        <w:gridCol w:w="3135"/>
        <w:gridCol w:w="3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201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67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77"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13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13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部门：怀化开放大学</w:t>
            </w:r>
          </w:p>
        </w:tc>
        <w:tc>
          <w:tcPr>
            <w:tcW w:w="67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77"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13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13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6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3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无</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无</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21" w:type="dxa"/>
            <w:gridSpan w:val="2"/>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部门：怀化开放大学</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无</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无</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4"/>
        <w:rPr>
          <w:sz w:val="72"/>
          <w:szCs w:val="72"/>
        </w:rPr>
      </w:pPr>
    </w:p>
    <w:p>
      <w:pPr>
        <w:pStyle w:val="14"/>
        <w:rPr>
          <w:sz w:val="72"/>
          <w:szCs w:val="72"/>
        </w:rPr>
      </w:pPr>
    </w:p>
    <w:p>
      <w:pPr>
        <w:pStyle w:val="14"/>
        <w:rPr>
          <w:sz w:val="72"/>
          <w:szCs w:val="72"/>
        </w:rPr>
      </w:pPr>
    </w:p>
    <w:p>
      <w:pPr>
        <w:pStyle w:val="14"/>
        <w:rPr>
          <w:sz w:val="72"/>
          <w:szCs w:val="72"/>
        </w:rPr>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年度收、支总计</w:t>
      </w:r>
      <w:r>
        <w:rPr>
          <w:rFonts w:hint="eastAsia" w:ascii="Times New Roman" w:hAnsi="Times New Roman" w:eastAsia="仿宋_GB2312"/>
          <w:color w:val="auto"/>
          <w:sz w:val="32"/>
          <w:szCs w:val="32"/>
          <w:lang w:val="en-US" w:eastAsia="zh-CN"/>
        </w:rPr>
        <w:t>1936.57</w:t>
      </w:r>
      <w:r>
        <w:rPr>
          <w:rFonts w:hint="eastAsia" w:ascii="Times New Roman" w:hAnsi="Times New Roman" w:eastAsia="仿宋_GB2312"/>
          <w:color w:val="auto"/>
          <w:sz w:val="32"/>
          <w:szCs w:val="32"/>
        </w:rPr>
        <w:t>万元。与上年相比，减少</w:t>
      </w:r>
      <w:r>
        <w:rPr>
          <w:rFonts w:hint="eastAsia" w:ascii="Times New Roman" w:hAnsi="Times New Roman" w:eastAsia="仿宋_GB2312"/>
          <w:color w:val="auto"/>
          <w:sz w:val="32"/>
          <w:szCs w:val="32"/>
          <w:lang w:val="en-US" w:eastAsia="zh-CN"/>
        </w:rPr>
        <w:t>228.61</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10.56</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非税收入相关</w:t>
      </w:r>
      <w:r>
        <w:rPr>
          <w:rFonts w:hint="eastAsia" w:ascii="Times New Roman" w:hAnsi="Times New Roman" w:eastAsia="仿宋_GB2312"/>
          <w:color w:val="auto"/>
          <w:sz w:val="32"/>
          <w:szCs w:val="32"/>
          <w:lang w:eastAsia="zh-CN"/>
        </w:rPr>
        <w:t>收支减少。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1936.57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654.73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33.81</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1194.74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61.69</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87.09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4.50</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1936.57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1866.16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96.36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70.41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3.64</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财政拨款收入支出决算总体情况说明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654.73</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减少31.14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减少4.</w:t>
      </w:r>
      <w:r>
        <w:rPr>
          <w:rFonts w:hint="eastAsia" w:ascii="Times New Roman" w:hAnsi="Times New Roman" w:eastAsia="仿宋_GB2312"/>
          <w:color w:val="auto"/>
          <w:sz w:val="32"/>
          <w:szCs w:val="32"/>
          <w:lang w:val="en-US" w:eastAsia="zh-CN"/>
        </w:rPr>
        <w:t>54</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rPr>
        <w:t>，主要是因为</w:t>
      </w:r>
      <w:r>
        <w:rPr>
          <w:rFonts w:hint="eastAsia" w:ascii="仿宋_GB2312" w:eastAsia="仿宋_GB2312" w:cs="黑体" w:hAnsiTheme="minorEastAsia"/>
          <w:color w:val="auto"/>
          <w:kern w:val="0"/>
          <w:sz w:val="32"/>
          <w:szCs w:val="32"/>
          <w:lang w:val="en-US" w:eastAsia="zh-CN"/>
        </w:rPr>
        <w:t>在编人员工资、</w:t>
      </w:r>
      <w:r>
        <w:rPr>
          <w:rFonts w:hint="eastAsia" w:ascii="Times New Roman" w:hAnsi="Times New Roman" w:eastAsia="仿宋_GB2312"/>
          <w:color w:val="auto"/>
          <w:sz w:val="32"/>
          <w:szCs w:val="32"/>
          <w:lang w:val="en-US" w:eastAsia="zh-CN"/>
        </w:rPr>
        <w:t>教师体检经费和教师培训经费等相关拨款减少。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FF"/>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654.65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33.80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减少24.30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减少3.58</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主要是因为</w:t>
      </w:r>
      <w:r>
        <w:rPr>
          <w:rFonts w:hint="eastAsia" w:ascii="仿宋_GB2312" w:eastAsia="仿宋_GB2312" w:cs="黑体" w:hAnsiTheme="minorEastAsia"/>
          <w:color w:val="auto"/>
          <w:kern w:val="0"/>
          <w:sz w:val="32"/>
          <w:szCs w:val="32"/>
          <w:lang w:val="en-US" w:eastAsia="zh-CN"/>
        </w:rPr>
        <w:t>在编人员工资、</w:t>
      </w:r>
      <w:r>
        <w:rPr>
          <w:rFonts w:hint="eastAsia" w:ascii="Times New Roman" w:hAnsi="Times New Roman" w:eastAsia="仿宋_GB2312"/>
          <w:color w:val="auto"/>
          <w:sz w:val="32"/>
          <w:szCs w:val="32"/>
          <w:lang w:val="en-US" w:eastAsia="zh-CN"/>
        </w:rPr>
        <w:t>教师体检经费和教师培训经费等相关拨款减少。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4"/>
        <w:keepNext w:val="0"/>
        <w:keepLines w:val="0"/>
        <w:pageBreakBefore w:val="0"/>
        <w:kinsoku/>
        <w:wordWrap/>
        <w:overflowPunct/>
        <w:topLinePunct w:val="0"/>
        <w:bidi w:val="0"/>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654.65</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6.20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0.95</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536.98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82.03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科学技术（类）支出</w:t>
      </w:r>
      <w:r>
        <w:rPr>
          <w:rFonts w:hint="eastAsia" w:ascii="Times New Roman" w:hAnsi="Times New Roman" w:eastAsia="仿宋_GB2312"/>
          <w:sz w:val="32"/>
          <w:szCs w:val="32"/>
          <w:lang w:val="en-US" w:eastAsia="zh-CN"/>
        </w:rPr>
        <w:t>1.76万元，占0.27%；文化旅游体育与传媒支出（类）0万元，占0%；</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74.41</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11.37</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35.31</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5.39</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（三）一般公共预算财政拨款支出决算具体情况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年度财政拨款支出年初预算数为</w:t>
      </w:r>
      <w:r>
        <w:rPr>
          <w:rFonts w:hint="eastAsia" w:ascii="Times New Roman" w:hAnsi="Times New Roman" w:eastAsia="仿宋_GB2312"/>
          <w:color w:val="auto"/>
          <w:sz w:val="32"/>
          <w:szCs w:val="32"/>
          <w:highlight w:val="none"/>
          <w:lang w:val="en-US" w:eastAsia="zh-CN"/>
        </w:rPr>
        <w:t>609.48</w:t>
      </w:r>
      <w:r>
        <w:rPr>
          <w:rFonts w:hint="eastAsia" w:ascii="Times New Roman" w:hAnsi="Times New Roman" w:eastAsia="仿宋_GB2312"/>
          <w:sz w:val="32"/>
          <w:szCs w:val="32"/>
          <w:highlight w:val="none"/>
        </w:rPr>
        <w:t>万元，支出决算数为</w:t>
      </w:r>
      <w:r>
        <w:rPr>
          <w:rFonts w:hint="eastAsia" w:ascii="Times New Roman" w:hAnsi="Times New Roman" w:eastAsia="仿宋_GB2312"/>
          <w:sz w:val="32"/>
          <w:szCs w:val="32"/>
          <w:highlight w:val="none"/>
          <w:lang w:val="en-US" w:eastAsia="zh-CN"/>
        </w:rPr>
        <w:t>654.65</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color w:val="auto"/>
          <w:sz w:val="32"/>
          <w:szCs w:val="32"/>
          <w:highlight w:val="none"/>
          <w:lang w:val="en-US" w:eastAsia="zh-CN"/>
        </w:rPr>
        <w:t>107.41</w:t>
      </w:r>
      <w:r>
        <w:rPr>
          <w:rFonts w:hint="eastAsia" w:ascii="Times New Roman" w:hAnsi="Times New Roman" w:eastAsia="仿宋_GB2312"/>
          <w:sz w:val="32"/>
          <w:szCs w:val="32"/>
          <w:highlight w:val="none"/>
        </w:rPr>
        <w:t>%，其中：</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一般公共服务（类）</w:t>
      </w:r>
      <w:r>
        <w:rPr>
          <w:rFonts w:hint="eastAsia" w:ascii="仿宋_GB2312" w:eastAsia="仿宋_GB2312" w:hAnsiTheme="minorEastAsia"/>
          <w:sz w:val="32"/>
          <w:szCs w:val="32"/>
          <w:highlight w:val="none"/>
        </w:rPr>
        <w:t>组织事务（款）其他组织事务支出（项）</w:t>
      </w:r>
      <w:r>
        <w:rPr>
          <w:rFonts w:hint="eastAsia" w:ascii="仿宋_GB2312" w:eastAsia="仿宋_GB2312" w:hAnsiTheme="minorEastAsia"/>
          <w:sz w:val="32"/>
          <w:szCs w:val="32"/>
          <w:highlight w:val="none"/>
          <w:lang w:eastAsia="zh-CN"/>
        </w:rPr>
        <w:t>。</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yellow"/>
          <w:lang w:eastAsia="zh-CN"/>
        </w:rPr>
      </w:pPr>
      <w:r>
        <w:rPr>
          <w:rFonts w:hint="eastAsia" w:ascii="Times New Roman" w:hAnsi="Times New Roman" w:eastAsia="仿宋_GB2312"/>
          <w:sz w:val="32"/>
          <w:szCs w:val="32"/>
          <w:highlight w:val="none"/>
        </w:rPr>
        <w:t>年初预算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6.20</w:t>
      </w:r>
      <w:r>
        <w:rPr>
          <w:rFonts w:hint="eastAsia" w:ascii="Times New Roman" w:hAnsi="Times New Roman" w:eastAsia="仿宋_GB2312"/>
          <w:sz w:val="32"/>
          <w:szCs w:val="32"/>
          <w:highlight w:val="none"/>
        </w:rPr>
        <w:t>万元，决算数大于年初预算数的主要</w:t>
      </w:r>
      <w:r>
        <w:rPr>
          <w:rFonts w:hint="eastAsia" w:ascii="Times New Roman" w:hAnsi="Times New Roman" w:eastAsia="仿宋_GB2312"/>
          <w:color w:val="auto"/>
          <w:sz w:val="32"/>
          <w:szCs w:val="32"/>
          <w:highlight w:val="none"/>
        </w:rPr>
        <w:t>原因是：</w:t>
      </w:r>
      <w:r>
        <w:rPr>
          <w:rFonts w:hint="eastAsia" w:ascii="仿宋_GB2312" w:eastAsia="仿宋_GB2312" w:hAnsiTheme="minorEastAsia"/>
          <w:color w:val="auto"/>
          <w:sz w:val="32"/>
          <w:szCs w:val="32"/>
          <w:highlight w:val="none"/>
        </w:rPr>
        <w:t>追加市直企事业单位引进人才补贴</w:t>
      </w:r>
      <w:r>
        <w:rPr>
          <w:rFonts w:hint="eastAsia" w:ascii="仿宋_GB2312" w:eastAsia="仿宋_GB2312" w:hAnsiTheme="minorEastAsia"/>
          <w:color w:val="auto"/>
          <w:sz w:val="32"/>
          <w:szCs w:val="32"/>
          <w:highlight w:val="none"/>
          <w:lang w:eastAsia="zh-CN"/>
        </w:rPr>
        <w:t>拨款。</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2、</w:t>
      </w:r>
      <w:r>
        <w:rPr>
          <w:rFonts w:hint="eastAsia" w:ascii="仿宋_GB2312" w:eastAsia="仿宋_GB2312" w:cs="黑体" w:hAnsiTheme="minorEastAsia"/>
          <w:color w:val="auto"/>
          <w:kern w:val="0"/>
          <w:sz w:val="32"/>
          <w:szCs w:val="32"/>
          <w:highlight w:val="none"/>
        </w:rPr>
        <w:t>教育支出（类）广播电视教育（款）广播电视学校（项）</w:t>
      </w:r>
      <w:r>
        <w:rPr>
          <w:rFonts w:hint="eastAsia" w:ascii="仿宋_GB2312" w:eastAsia="仿宋_GB2312" w:cs="黑体" w:hAnsiTheme="minorEastAsia"/>
          <w:color w:val="auto"/>
          <w:kern w:val="0"/>
          <w:sz w:val="32"/>
          <w:szCs w:val="32"/>
          <w:highlight w:val="none"/>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0000FF"/>
          <w:sz w:val="32"/>
          <w:szCs w:val="32"/>
          <w:highlight w:val="yellow"/>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469.04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468.98</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99.99</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决算数与预算数基本持平。</w:t>
      </w:r>
    </w:p>
    <w:p>
      <w:pPr>
        <w:keepNext w:val="0"/>
        <w:keepLines w:val="0"/>
        <w:pageBreakBefore w:val="0"/>
        <w:kinsoku/>
        <w:wordWrap/>
        <w:overflowPunct/>
        <w:topLinePunct w:val="0"/>
        <w:autoSpaceDE w:val="0"/>
        <w:autoSpaceDN w:val="0"/>
        <w:bidi w:val="0"/>
        <w:adjustRightInd w:val="0"/>
        <w:ind w:firstLine="640" w:firstLineChars="200"/>
        <w:jc w:val="left"/>
        <w:textAlignment w:val="auto"/>
        <w:rPr>
          <w:rFonts w:hint="eastAsia" w:ascii="仿宋_GB2312" w:eastAsia="仿宋_GB2312" w:cs="黑体" w:hAnsiTheme="minorEastAsia"/>
          <w:color w:val="auto"/>
          <w:kern w:val="0"/>
          <w:sz w:val="32"/>
          <w:szCs w:val="32"/>
          <w:highlight w:val="none"/>
          <w:lang w:eastAsia="zh-CN"/>
        </w:rPr>
      </w:pP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w:t>
      </w:r>
      <w:r>
        <w:rPr>
          <w:rFonts w:hint="eastAsia" w:ascii="仿宋_GB2312" w:eastAsia="仿宋_GB2312" w:cs="黑体" w:hAnsiTheme="minorEastAsia"/>
          <w:color w:val="auto"/>
          <w:kern w:val="0"/>
          <w:sz w:val="32"/>
          <w:szCs w:val="32"/>
          <w:highlight w:val="none"/>
        </w:rPr>
        <w:t>教育支出（类）广播电视教育（款）其他广播电视教育支出（项）</w:t>
      </w:r>
      <w:r>
        <w:rPr>
          <w:rFonts w:hint="eastAsia" w:ascii="仿宋_GB2312" w:eastAsia="仿宋_GB2312" w:cs="黑体" w:hAnsiTheme="minorEastAsia"/>
          <w:color w:val="auto"/>
          <w:kern w:val="0"/>
          <w:sz w:val="32"/>
          <w:szCs w:val="32"/>
          <w:highlight w:val="none"/>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hAnsiTheme="minorEastAsia"/>
          <w:color w:val="auto"/>
          <w:sz w:val="32"/>
          <w:szCs w:val="32"/>
          <w:highlight w:val="yellow"/>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68</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272.00</w:t>
      </w:r>
      <w:r>
        <w:rPr>
          <w:rFonts w:hint="eastAsia" w:ascii="Times New Roman" w:hAnsi="Times New Roman" w:eastAsia="仿宋_GB2312"/>
          <w:sz w:val="32"/>
          <w:szCs w:val="32"/>
          <w:highlight w:val="none"/>
        </w:rPr>
        <w:t>%，决算数大于年初</w:t>
      </w:r>
      <w:r>
        <w:rPr>
          <w:rFonts w:hint="eastAsia" w:ascii="Times New Roman" w:hAnsi="Times New Roman" w:eastAsia="仿宋_GB2312"/>
          <w:color w:val="auto"/>
          <w:sz w:val="32"/>
          <w:szCs w:val="32"/>
          <w:highlight w:val="none"/>
        </w:rPr>
        <w:t>预算数的主要原因是：</w:t>
      </w:r>
      <w:r>
        <w:rPr>
          <w:rFonts w:hint="eastAsia" w:ascii="仿宋_GB2312" w:eastAsia="仿宋_GB2312" w:hAnsiTheme="minorEastAsia"/>
          <w:color w:val="auto"/>
          <w:sz w:val="32"/>
          <w:szCs w:val="32"/>
          <w:highlight w:val="none"/>
        </w:rPr>
        <w:t>追加</w:t>
      </w:r>
      <w:r>
        <w:rPr>
          <w:rFonts w:hint="eastAsia" w:ascii="仿宋_GB2312" w:eastAsia="仿宋_GB2312" w:hAnsiTheme="minorEastAsia"/>
          <w:color w:val="auto"/>
          <w:sz w:val="32"/>
          <w:szCs w:val="32"/>
          <w:highlight w:val="none"/>
          <w:lang w:eastAsia="zh-CN"/>
        </w:rPr>
        <w:t>“</w:t>
      </w:r>
      <w:r>
        <w:rPr>
          <w:rFonts w:hint="eastAsia" w:ascii="仿宋_GB2312" w:eastAsia="仿宋_GB2312" w:hAnsiTheme="minorEastAsia"/>
          <w:color w:val="auto"/>
          <w:sz w:val="32"/>
          <w:szCs w:val="32"/>
          <w:highlight w:val="none"/>
          <w:lang w:val="en-US" w:eastAsia="zh-CN"/>
        </w:rPr>
        <w:t>爱晚”老年学校提质改造项目</w:t>
      </w:r>
      <w:r>
        <w:rPr>
          <w:rFonts w:hint="eastAsia" w:ascii="仿宋_GB2312" w:eastAsia="仿宋_GB2312" w:hAnsiTheme="minorEastAsia"/>
          <w:color w:val="auto"/>
          <w:sz w:val="32"/>
          <w:szCs w:val="32"/>
          <w:highlight w:val="none"/>
          <w:lang w:eastAsia="zh-CN"/>
        </w:rPr>
        <w:t>经费</w:t>
      </w:r>
      <w:r>
        <w:rPr>
          <w:rFonts w:hint="eastAsia" w:ascii="仿宋_GB2312" w:eastAsia="仿宋_GB2312" w:hAnsiTheme="minorEastAsia"/>
          <w:color w:val="auto"/>
          <w:sz w:val="32"/>
          <w:szCs w:val="32"/>
          <w:highlight w:val="none"/>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hAnsiTheme="minorEastAsia"/>
          <w:color w:val="auto"/>
          <w:sz w:val="32"/>
          <w:szCs w:val="32"/>
          <w:highlight w:val="none"/>
          <w:lang w:eastAsia="zh-CN"/>
        </w:rPr>
      </w:pP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w:t>
      </w:r>
      <w:r>
        <w:rPr>
          <w:rFonts w:hint="eastAsia" w:ascii="仿宋_GB2312" w:eastAsia="仿宋_GB2312" w:hAnsiTheme="minorEastAsia"/>
          <w:color w:val="auto"/>
          <w:sz w:val="32"/>
          <w:szCs w:val="32"/>
          <w:highlight w:val="none"/>
          <w:lang w:eastAsia="zh-CN"/>
        </w:rPr>
        <w:t>科学技术支出</w:t>
      </w:r>
      <w:r>
        <w:rPr>
          <w:rFonts w:hint="eastAsia" w:ascii="仿宋_GB2312" w:eastAsia="仿宋_GB2312" w:hAnsiTheme="minorEastAsia"/>
          <w:color w:val="auto"/>
          <w:sz w:val="32"/>
          <w:szCs w:val="32"/>
          <w:highlight w:val="none"/>
        </w:rPr>
        <w:t>（类）</w:t>
      </w:r>
      <w:r>
        <w:rPr>
          <w:rFonts w:hint="eastAsia" w:ascii="仿宋_GB2312" w:eastAsia="仿宋_GB2312" w:hAnsiTheme="minorEastAsia"/>
          <w:color w:val="auto"/>
          <w:sz w:val="32"/>
          <w:szCs w:val="32"/>
          <w:highlight w:val="none"/>
          <w:lang w:eastAsia="zh-CN"/>
        </w:rPr>
        <w:t>社会科学</w:t>
      </w:r>
      <w:r>
        <w:rPr>
          <w:rFonts w:hint="eastAsia" w:ascii="仿宋_GB2312" w:eastAsia="仿宋_GB2312" w:hAnsiTheme="minorEastAsia"/>
          <w:color w:val="auto"/>
          <w:sz w:val="32"/>
          <w:szCs w:val="32"/>
          <w:highlight w:val="none"/>
        </w:rPr>
        <w:t>（款）</w:t>
      </w:r>
      <w:r>
        <w:rPr>
          <w:rFonts w:hint="eastAsia" w:ascii="仿宋_GB2312" w:eastAsia="仿宋_GB2312" w:hAnsiTheme="minorEastAsia"/>
          <w:color w:val="auto"/>
          <w:sz w:val="32"/>
          <w:szCs w:val="32"/>
          <w:highlight w:val="none"/>
          <w:lang w:eastAsia="zh-CN"/>
        </w:rPr>
        <w:t>其他社会科学支出</w:t>
      </w:r>
      <w:r>
        <w:rPr>
          <w:rFonts w:hint="eastAsia" w:ascii="仿宋_GB2312" w:eastAsia="仿宋_GB2312" w:hAnsiTheme="minorEastAsia"/>
          <w:color w:val="auto"/>
          <w:sz w:val="32"/>
          <w:szCs w:val="32"/>
          <w:highlight w:val="none"/>
        </w:rPr>
        <w:t>（项）</w:t>
      </w:r>
      <w:r>
        <w:rPr>
          <w:rFonts w:hint="eastAsia" w:ascii="仿宋_GB2312" w:eastAsia="仿宋_GB2312" w:hAnsiTheme="minorEastAsia"/>
          <w:color w:val="auto"/>
          <w:sz w:val="32"/>
          <w:szCs w:val="32"/>
          <w:highlight w:val="none"/>
          <w:lang w:eastAsia="zh-CN"/>
        </w:rPr>
        <w:t>。</w:t>
      </w:r>
    </w:p>
    <w:p>
      <w:pPr>
        <w:pStyle w:val="14"/>
        <w:keepNext w:val="0"/>
        <w:keepLines w:val="0"/>
        <w:pageBreakBefore w:val="0"/>
        <w:kinsoku/>
        <w:wordWrap/>
        <w:overflowPunct/>
        <w:topLinePunct w:val="0"/>
        <w:bidi w:val="0"/>
        <w:ind w:firstLine="640" w:firstLineChars="200"/>
        <w:textAlignment w:val="auto"/>
        <w:rPr>
          <w:rFonts w:hint="eastAsia" w:ascii="Times New Roman" w:hAnsi="Times New Roman" w:eastAsia="仿宋_GB2312"/>
          <w:color w:val="auto"/>
          <w:sz w:val="32"/>
          <w:szCs w:val="32"/>
          <w:highlight w:val="yellow"/>
        </w:rPr>
      </w:pPr>
      <w:r>
        <w:rPr>
          <w:rFonts w:hint="eastAsia" w:ascii="Times New Roman" w:hAnsi="Times New Roman" w:eastAsia="仿宋_GB2312"/>
          <w:sz w:val="32"/>
          <w:szCs w:val="32"/>
          <w:highlight w:val="none"/>
        </w:rPr>
        <w:t>年</w:t>
      </w:r>
      <w:r>
        <w:rPr>
          <w:rFonts w:hint="eastAsia" w:ascii="Times New Roman" w:hAnsi="Times New Roman" w:eastAsia="仿宋_GB2312"/>
          <w:color w:val="auto"/>
          <w:sz w:val="32"/>
          <w:szCs w:val="32"/>
          <w:highlight w:val="none"/>
        </w:rPr>
        <w:t>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1.76</w:t>
      </w:r>
      <w:r>
        <w:rPr>
          <w:rFonts w:hint="eastAsia" w:ascii="Times New Roman" w:hAnsi="Times New Roman" w:eastAsia="仿宋_GB2312"/>
          <w:color w:val="auto"/>
          <w:sz w:val="32"/>
          <w:szCs w:val="32"/>
          <w:highlight w:val="none"/>
        </w:rPr>
        <w:t>万元，决算数大于年初预算数的主要原因是：</w:t>
      </w:r>
      <w:r>
        <w:rPr>
          <w:rFonts w:hint="eastAsia" w:ascii="仿宋_GB2312" w:eastAsia="仿宋_GB2312" w:hAnsiTheme="minorEastAsia"/>
          <w:color w:val="auto"/>
          <w:sz w:val="32"/>
          <w:szCs w:val="32"/>
          <w:highlight w:val="none"/>
        </w:rPr>
        <w:t>追加</w:t>
      </w:r>
      <w:r>
        <w:rPr>
          <w:rFonts w:hint="eastAsia" w:ascii="仿宋_GB2312" w:eastAsia="仿宋_GB2312" w:hAnsiTheme="minorEastAsia"/>
          <w:color w:val="auto"/>
          <w:sz w:val="32"/>
          <w:szCs w:val="32"/>
          <w:highlight w:val="none"/>
          <w:lang w:val="en-US" w:eastAsia="zh-CN"/>
        </w:rPr>
        <w:t>市级</w:t>
      </w:r>
      <w:r>
        <w:rPr>
          <w:rFonts w:hint="eastAsia" w:ascii="仿宋_GB2312" w:eastAsia="仿宋_GB2312" w:hAnsiTheme="minorEastAsia"/>
          <w:color w:val="auto"/>
          <w:sz w:val="32"/>
          <w:szCs w:val="32"/>
          <w:highlight w:val="none"/>
          <w:lang w:eastAsia="zh-CN"/>
        </w:rPr>
        <w:t>重大、重点课题项目经费拨款</w:t>
      </w:r>
      <w:r>
        <w:rPr>
          <w:rFonts w:hint="eastAsia" w:ascii="仿宋_GB2312" w:eastAsia="仿宋_GB2312" w:hAnsiTheme="minorEastAsia"/>
          <w:color w:val="auto"/>
          <w:sz w:val="32"/>
          <w:szCs w:val="32"/>
          <w:highlight w:val="none"/>
        </w:rPr>
        <w:t>。</w:t>
      </w:r>
    </w:p>
    <w:p>
      <w:pPr>
        <w:pStyle w:val="14"/>
        <w:keepNext w:val="0"/>
        <w:keepLines w:val="0"/>
        <w:pageBreakBefore w:val="0"/>
        <w:numPr>
          <w:ilvl w:val="0"/>
          <w:numId w:val="0"/>
        </w:numPr>
        <w:kinsoku/>
        <w:wordWrap/>
        <w:overflowPunct/>
        <w:topLinePunct w:val="0"/>
        <w:bidi w:val="0"/>
        <w:ind w:left="0" w:leftChars="0" w:firstLine="640" w:firstLineChars="200"/>
        <w:textAlignment w:val="auto"/>
        <w:rPr>
          <w:rFonts w:hint="eastAsia" w:ascii="仿宋_GB2312" w:eastAsia="仿宋_GB2312" w:hAnsiTheme="minorEastAsia"/>
          <w:color w:val="auto"/>
          <w:sz w:val="32"/>
          <w:szCs w:val="32"/>
          <w:highlight w:val="none"/>
          <w:lang w:eastAsia="zh-CN"/>
        </w:rPr>
      </w:pPr>
      <w:r>
        <w:rPr>
          <w:rFonts w:hint="eastAsia" w:ascii="Times New Roman" w:hAnsi="Times New Roman" w:eastAsia="仿宋_GB2312"/>
          <w:color w:val="auto"/>
          <w:sz w:val="32"/>
          <w:szCs w:val="32"/>
          <w:highlight w:val="none"/>
          <w:lang w:val="en-US" w:eastAsia="zh-CN"/>
        </w:rPr>
        <w:t>5、</w:t>
      </w:r>
      <w:r>
        <w:rPr>
          <w:rFonts w:hint="eastAsia" w:ascii="仿宋_GB2312" w:eastAsia="仿宋_GB2312" w:hAnsiTheme="minorEastAsia"/>
          <w:color w:val="auto"/>
          <w:sz w:val="32"/>
          <w:szCs w:val="32"/>
          <w:highlight w:val="none"/>
        </w:rPr>
        <w:t>社会保障和就业（类）行政事业单位养老支出（款）机关事业单位基本养老保险缴费支出（项）</w:t>
      </w:r>
      <w:r>
        <w:rPr>
          <w:rFonts w:hint="eastAsia" w:ascii="仿宋_GB2312" w:eastAsia="仿宋_GB2312" w:hAnsiTheme="minorEastAsia"/>
          <w:color w:val="auto"/>
          <w:sz w:val="32"/>
          <w:szCs w:val="32"/>
          <w:highlight w:val="none"/>
          <w:lang w:eastAsia="zh-CN"/>
        </w:rPr>
        <w:t>。</w:t>
      </w:r>
    </w:p>
    <w:p>
      <w:pPr>
        <w:pStyle w:val="14"/>
        <w:keepNext w:val="0"/>
        <w:keepLines w:val="0"/>
        <w:pageBreakBefore w:val="0"/>
        <w:kinsoku/>
        <w:wordWrap/>
        <w:overflowPunct/>
        <w:topLinePunct w:val="0"/>
        <w:bidi w:val="0"/>
        <w:ind w:firstLine="640" w:firstLineChars="200"/>
        <w:textAlignment w:val="auto"/>
        <w:rPr>
          <w:rFonts w:hint="eastAsia" w:ascii="仿宋_GB2312" w:eastAsia="仿宋_GB2312" w:hAnsiTheme="minorEastAsia"/>
          <w:color w:val="0000FF"/>
          <w:sz w:val="32"/>
          <w:szCs w:val="32"/>
          <w:highlight w:val="yellow"/>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70.63</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74.41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105.35</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大于</w:t>
      </w:r>
      <w:r>
        <w:rPr>
          <w:rFonts w:hint="eastAsia" w:ascii="Times New Roman" w:hAnsi="Times New Roman" w:eastAsia="仿宋_GB2312"/>
          <w:sz w:val="32"/>
          <w:szCs w:val="32"/>
          <w:highlight w:val="none"/>
        </w:rPr>
        <w:t>年初预算数的主要原</w:t>
      </w:r>
      <w:r>
        <w:rPr>
          <w:rFonts w:hint="eastAsia" w:ascii="Times New Roman" w:hAnsi="Times New Roman" w:eastAsia="仿宋_GB2312"/>
          <w:color w:val="auto"/>
          <w:sz w:val="32"/>
          <w:szCs w:val="32"/>
          <w:highlight w:val="none"/>
        </w:rPr>
        <w:t>因是：</w:t>
      </w:r>
      <w:r>
        <w:rPr>
          <w:rFonts w:hint="eastAsia" w:ascii="Times New Roman" w:hAnsi="Times New Roman" w:eastAsia="仿宋_GB2312"/>
          <w:color w:val="auto"/>
          <w:sz w:val="32"/>
          <w:szCs w:val="32"/>
          <w:highlight w:val="none"/>
          <w:lang w:val="en-US" w:eastAsia="zh-CN"/>
        </w:rPr>
        <w:t>上年终结转</w:t>
      </w:r>
      <w:r>
        <w:rPr>
          <w:rFonts w:hint="eastAsia" w:ascii="仿宋_GB2312" w:eastAsia="仿宋_GB2312" w:hAnsiTheme="minorEastAsia"/>
          <w:color w:val="auto"/>
          <w:sz w:val="32"/>
          <w:szCs w:val="32"/>
          <w:highlight w:val="none"/>
        </w:rPr>
        <w:t>在职人员养老保险单位部分拨款。</w:t>
      </w:r>
    </w:p>
    <w:p>
      <w:pPr>
        <w:pStyle w:val="14"/>
        <w:keepNext w:val="0"/>
        <w:keepLines w:val="0"/>
        <w:pageBreakBefore w:val="0"/>
        <w:numPr>
          <w:ilvl w:val="0"/>
          <w:numId w:val="0"/>
        </w:numPr>
        <w:kinsoku/>
        <w:wordWrap/>
        <w:overflowPunct/>
        <w:topLinePunct w:val="0"/>
        <w:bidi w:val="0"/>
        <w:ind w:left="0" w:leftChars="0" w:firstLine="640" w:firstLineChars="200"/>
        <w:textAlignment w:val="auto"/>
        <w:rPr>
          <w:rFonts w:hint="eastAsia" w:ascii="仿宋_GB2312" w:eastAsia="仿宋_GB2312" w:hAnsiTheme="minorEastAsia"/>
          <w:color w:val="auto"/>
          <w:sz w:val="32"/>
          <w:szCs w:val="32"/>
          <w:highlight w:val="none"/>
          <w:lang w:eastAsia="zh-CN"/>
        </w:rPr>
      </w:pPr>
      <w:r>
        <w:rPr>
          <w:rFonts w:hint="eastAsia" w:ascii="Times New Roman" w:hAnsi="Times New Roman" w:eastAsia="仿宋_GB2312"/>
          <w:color w:val="auto"/>
          <w:sz w:val="32"/>
          <w:szCs w:val="32"/>
          <w:highlight w:val="none"/>
          <w:lang w:val="en-US" w:eastAsia="zh-CN"/>
        </w:rPr>
        <w:t>6、</w:t>
      </w:r>
      <w:r>
        <w:rPr>
          <w:rFonts w:hint="eastAsia" w:ascii="仿宋_GB2312" w:eastAsia="仿宋_GB2312" w:hAnsiTheme="minorEastAsia"/>
          <w:color w:val="auto"/>
          <w:sz w:val="32"/>
          <w:szCs w:val="32"/>
          <w:highlight w:val="none"/>
        </w:rPr>
        <w:t>卫生健康支出（类）行政事业单位医疗（款）事业单位医疗（项）</w:t>
      </w:r>
      <w:r>
        <w:rPr>
          <w:rFonts w:hint="eastAsia" w:ascii="仿宋_GB2312" w:eastAsia="仿宋_GB2312" w:hAnsiTheme="minorEastAsia"/>
          <w:color w:val="auto"/>
          <w:sz w:val="32"/>
          <w:szCs w:val="32"/>
          <w:highlight w:val="none"/>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eastAsia="仿宋_GB2312" w:hAnsiTheme="minorEastAsia"/>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35.31</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35.31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决算数与年初预算数一致。</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w:t>
      </w:r>
      <w:r>
        <w:rPr>
          <w:rFonts w:hint="eastAsia" w:ascii="Times New Roman" w:hAnsi="Times New Roman" w:eastAsia="仿宋_GB2312"/>
          <w:sz w:val="32"/>
          <w:szCs w:val="32"/>
          <w:highlight w:val="none"/>
          <w:lang w:val="en-US" w:eastAsia="zh-CN"/>
        </w:rPr>
        <w:t>24</w:t>
      </w:r>
      <w:r>
        <w:rPr>
          <w:rFonts w:hint="eastAsia" w:ascii="Times New Roman" w:hAnsi="Times New Roman" w:eastAsia="仿宋_GB2312"/>
          <w:sz w:val="32"/>
          <w:szCs w:val="32"/>
          <w:highlight w:val="none"/>
        </w:rPr>
        <w:t>年度财政拨款基本支出</w:t>
      </w:r>
      <w:r>
        <w:rPr>
          <w:rFonts w:hint="eastAsia" w:ascii="Times New Roman" w:hAnsi="Times New Roman" w:eastAsia="仿宋_GB2312"/>
          <w:sz w:val="32"/>
          <w:szCs w:val="32"/>
          <w:highlight w:val="none"/>
          <w:lang w:val="en-US" w:eastAsia="zh-CN"/>
        </w:rPr>
        <w:t>586.65</w:t>
      </w:r>
      <w:r>
        <w:rPr>
          <w:rFonts w:hint="eastAsia" w:ascii="Times New Roman" w:hAnsi="Times New Roman" w:eastAsia="仿宋_GB2312"/>
          <w:sz w:val="32"/>
          <w:szCs w:val="32"/>
          <w:highlight w:val="none"/>
        </w:rPr>
        <w:t>万元，其中：</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yellow"/>
          <w:lang w:eastAsia="zh-CN"/>
        </w:rPr>
      </w:pPr>
      <w:r>
        <w:rPr>
          <w:rFonts w:hint="eastAsia" w:ascii="Times New Roman" w:hAnsi="Times New Roman" w:eastAsia="仿宋_GB2312"/>
          <w:b w:val="0"/>
          <w:bCs w:val="0"/>
          <w:sz w:val="32"/>
          <w:szCs w:val="32"/>
          <w:highlight w:val="none"/>
        </w:rPr>
        <w:t>人员经费</w:t>
      </w:r>
      <w:r>
        <w:rPr>
          <w:rFonts w:hint="eastAsia" w:ascii="Times New Roman" w:hAnsi="Times New Roman" w:eastAsia="仿宋_GB2312"/>
          <w:b w:val="0"/>
          <w:bCs w:val="0"/>
          <w:sz w:val="32"/>
          <w:szCs w:val="32"/>
          <w:highlight w:val="none"/>
          <w:lang w:val="en-US" w:eastAsia="zh-CN"/>
        </w:rPr>
        <w:t>575.95</w:t>
      </w:r>
      <w:r>
        <w:rPr>
          <w:rFonts w:hint="eastAsia" w:ascii="Times New Roman" w:hAnsi="Times New Roman" w:eastAsia="仿宋_GB2312"/>
          <w:b w:val="0"/>
          <w:bCs w:val="0"/>
          <w:sz w:val="32"/>
          <w:szCs w:val="32"/>
          <w:highlight w:val="none"/>
        </w:rPr>
        <w:t>万元</w:t>
      </w:r>
      <w:r>
        <w:rPr>
          <w:rFonts w:hint="eastAsia" w:ascii="Times New Roman" w:hAnsi="Times New Roman" w:eastAsia="仿宋_GB2312"/>
          <w:sz w:val="32"/>
          <w:szCs w:val="32"/>
          <w:highlight w:val="none"/>
        </w:rPr>
        <w:t>，占基本支出的</w:t>
      </w:r>
      <w:r>
        <w:rPr>
          <w:rFonts w:hint="eastAsia" w:ascii="Times New Roman" w:hAnsi="Times New Roman" w:eastAsia="仿宋_GB2312"/>
          <w:sz w:val="32"/>
          <w:szCs w:val="32"/>
          <w:highlight w:val="none"/>
          <w:lang w:val="en-US" w:eastAsia="zh-CN"/>
        </w:rPr>
        <w:t>98.18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主要包括基本工资、津贴补贴、奖金、</w:t>
      </w:r>
      <w:r>
        <w:rPr>
          <w:rFonts w:hint="eastAsia" w:ascii="Times New Roman" w:hAnsi="Times New Roman" w:eastAsia="仿宋_GB2312"/>
          <w:sz w:val="32"/>
          <w:szCs w:val="32"/>
          <w:highlight w:val="none"/>
          <w:lang w:eastAsia="zh-CN"/>
        </w:rPr>
        <w:t>绩效工资、机关事业单位基本养老保险缴费、</w:t>
      </w:r>
      <w:r>
        <w:rPr>
          <w:rFonts w:hint="eastAsia" w:ascii="仿宋_GB2312" w:eastAsia="仿宋_GB2312" w:hAnsiTheme="minorEastAsia"/>
          <w:sz w:val="32"/>
          <w:szCs w:val="32"/>
          <w:highlight w:val="none"/>
        </w:rPr>
        <w:t>职工基本医疗保险缴费、</w:t>
      </w:r>
      <w:r>
        <w:rPr>
          <w:rFonts w:hint="eastAsia" w:ascii="仿宋_GB2312" w:eastAsia="仿宋_GB2312" w:hAnsiTheme="minorEastAsia"/>
          <w:sz w:val="32"/>
          <w:szCs w:val="32"/>
          <w:highlight w:val="none"/>
          <w:lang w:eastAsia="zh-CN"/>
        </w:rPr>
        <w:t>其他社会保障缴费、住房公积金</w:t>
      </w:r>
      <w:r>
        <w:rPr>
          <w:rFonts w:hint="eastAsia" w:ascii="仿宋_GB2312" w:eastAsia="仿宋_GB2312" w:hAnsiTheme="minorEastAsia"/>
          <w:sz w:val="32"/>
          <w:szCs w:val="32"/>
          <w:highlight w:val="none"/>
        </w:rPr>
        <w:t>、</w:t>
      </w:r>
      <w:r>
        <w:rPr>
          <w:rFonts w:hint="eastAsia" w:ascii="仿宋_GB2312" w:eastAsia="仿宋_GB2312" w:hAnsiTheme="minorEastAsia"/>
          <w:sz w:val="32"/>
          <w:szCs w:val="32"/>
          <w:highlight w:val="none"/>
          <w:lang w:val="en-US" w:eastAsia="zh-CN"/>
        </w:rPr>
        <w:t>其他工资福利支出、</w:t>
      </w:r>
      <w:r>
        <w:rPr>
          <w:rFonts w:hint="eastAsia" w:ascii="仿宋_GB2312" w:eastAsia="仿宋_GB2312" w:hAnsiTheme="minorEastAsia"/>
          <w:sz w:val="32"/>
          <w:szCs w:val="32"/>
          <w:highlight w:val="none"/>
        </w:rPr>
        <w:t>生活补助</w:t>
      </w:r>
      <w:r>
        <w:rPr>
          <w:rFonts w:hint="eastAsia" w:ascii="仿宋_GB2312" w:eastAsia="仿宋_GB2312" w:hAnsiTheme="minorEastAsia"/>
          <w:sz w:val="32"/>
          <w:szCs w:val="32"/>
          <w:highlight w:val="none"/>
          <w:lang w:eastAsia="zh-CN"/>
        </w:rPr>
        <w:t>、</w:t>
      </w:r>
      <w:r>
        <w:rPr>
          <w:rFonts w:hint="eastAsia" w:ascii="仿宋_GB2312" w:eastAsia="仿宋_GB2312" w:hAnsiTheme="minorEastAsia"/>
          <w:sz w:val="32"/>
          <w:szCs w:val="32"/>
          <w:highlight w:val="none"/>
          <w:lang w:val="en-US" w:eastAsia="zh-CN"/>
        </w:rPr>
        <w:t>医疗费补助、奖励金、其他对个人和家庭的补助</w:t>
      </w:r>
      <w:r>
        <w:rPr>
          <w:rFonts w:hint="eastAsia" w:ascii="Times New Roman" w:hAnsi="Times New Roman" w:eastAsia="仿宋_GB2312"/>
          <w:sz w:val="32"/>
          <w:szCs w:val="32"/>
          <w:highlight w:val="none"/>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highlight w:val="none"/>
        </w:rPr>
      </w:pPr>
      <w:r>
        <w:rPr>
          <w:rFonts w:hint="eastAsia" w:ascii="Times New Roman" w:hAnsi="Times New Roman" w:eastAsia="仿宋_GB2312"/>
          <w:b w:val="0"/>
          <w:bCs w:val="0"/>
          <w:sz w:val="32"/>
          <w:szCs w:val="32"/>
          <w:highlight w:val="none"/>
        </w:rPr>
        <w:t>公用经费</w:t>
      </w:r>
      <w:r>
        <w:rPr>
          <w:rFonts w:hint="eastAsia" w:ascii="Times New Roman" w:hAnsi="Times New Roman" w:eastAsia="仿宋_GB2312"/>
          <w:b w:val="0"/>
          <w:bCs w:val="0"/>
          <w:sz w:val="32"/>
          <w:szCs w:val="32"/>
          <w:highlight w:val="none"/>
          <w:lang w:val="en-US" w:eastAsia="zh-CN"/>
        </w:rPr>
        <w:t>10.70</w:t>
      </w:r>
      <w:r>
        <w:rPr>
          <w:rFonts w:hint="eastAsia" w:ascii="Times New Roman" w:hAnsi="Times New Roman" w:eastAsia="仿宋_GB2312"/>
          <w:b w:val="0"/>
          <w:bCs w:val="0"/>
          <w:sz w:val="32"/>
          <w:szCs w:val="32"/>
          <w:highlight w:val="none"/>
        </w:rPr>
        <w:t>万元</w:t>
      </w:r>
      <w:r>
        <w:rPr>
          <w:rFonts w:hint="eastAsia" w:ascii="Times New Roman" w:hAnsi="Times New Roman" w:eastAsia="仿宋_GB2312"/>
          <w:sz w:val="32"/>
          <w:szCs w:val="32"/>
          <w:highlight w:val="none"/>
        </w:rPr>
        <w:t>，占基本支出的</w:t>
      </w:r>
      <w:r>
        <w:rPr>
          <w:rFonts w:hint="eastAsia" w:ascii="Times New Roman" w:hAnsi="Times New Roman" w:eastAsia="仿宋_GB2312"/>
          <w:sz w:val="32"/>
          <w:szCs w:val="32"/>
          <w:highlight w:val="none"/>
          <w:lang w:val="en-US" w:eastAsia="zh-CN"/>
        </w:rPr>
        <w:t>1.82</w:t>
      </w:r>
      <w:r>
        <w:rPr>
          <w:rFonts w:hint="eastAsia" w:ascii="Times New Roman" w:hAnsi="Times New Roman" w:eastAsia="仿宋_GB2312"/>
          <w:sz w:val="32"/>
          <w:szCs w:val="32"/>
          <w:highlight w:val="none"/>
        </w:rPr>
        <w:t>%，主要包括</w:t>
      </w:r>
      <w:r>
        <w:rPr>
          <w:rFonts w:hint="eastAsia" w:ascii="仿宋_GB2312" w:eastAsia="仿宋_GB2312" w:hAnsiTheme="minorEastAsia"/>
          <w:sz w:val="32"/>
          <w:szCs w:val="32"/>
          <w:highlight w:val="none"/>
        </w:rPr>
        <w:t>水费、</w:t>
      </w:r>
      <w:r>
        <w:rPr>
          <w:rFonts w:hint="eastAsia" w:ascii="仿宋_GB2312" w:eastAsia="仿宋_GB2312" w:hAnsiTheme="minorEastAsia"/>
          <w:sz w:val="32"/>
          <w:szCs w:val="32"/>
          <w:highlight w:val="none"/>
          <w:lang w:val="en-US" w:eastAsia="zh-CN"/>
        </w:rPr>
        <w:t>工会经</w:t>
      </w:r>
      <w:r>
        <w:rPr>
          <w:rFonts w:hint="eastAsia" w:ascii="仿宋_GB2312" w:eastAsia="仿宋_GB2312" w:hAnsiTheme="minorEastAsia"/>
          <w:sz w:val="32"/>
          <w:szCs w:val="32"/>
          <w:highlight w:val="none"/>
        </w:rPr>
        <w:t>费、其他商品和服务支出。</w:t>
      </w:r>
    </w:p>
    <w:p>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bCs w:val="0"/>
          <w:sz w:val="32"/>
          <w:szCs w:val="32"/>
          <w:lang w:eastAsia="zh-CN"/>
        </w:rPr>
      </w:pPr>
      <w:r>
        <w:rPr>
          <w:rFonts w:hint="eastAsia" w:ascii="楷体" w:hAnsi="楷体" w:eastAsia="楷体" w:cs="楷体"/>
          <w:b/>
          <w:bCs w:val="0"/>
          <w:sz w:val="32"/>
          <w:szCs w:val="32"/>
        </w:rPr>
        <w:t>（一）“三公”经费财政拨款支出决算总体情况说明</w:t>
      </w:r>
      <w:r>
        <w:rPr>
          <w:rFonts w:hint="eastAsia" w:ascii="楷体" w:hAnsi="楷体" w:eastAsia="楷体" w:cs="楷体"/>
          <w:b/>
          <w:bCs w:val="0"/>
          <w:sz w:val="32"/>
          <w:szCs w:val="32"/>
          <w:lang w:eastAsia="zh-CN"/>
        </w:rPr>
        <w:t>：无。</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lang w:eastAsia="zh-CN"/>
        </w:rPr>
      </w:pPr>
      <w:r>
        <w:rPr>
          <w:rFonts w:hint="eastAsia" w:ascii="楷体" w:hAnsi="楷体" w:eastAsia="楷体" w:cs="楷体"/>
          <w:b/>
          <w:bCs w:val="0"/>
          <w:sz w:val="32"/>
          <w:szCs w:val="32"/>
        </w:rPr>
        <w:t>（二）“三公”经费财政拨款支出决算具体情况说明</w:t>
      </w:r>
      <w:r>
        <w:rPr>
          <w:rFonts w:hint="eastAsia" w:ascii="楷体" w:hAnsi="楷体" w:eastAsia="楷体" w:cs="楷体"/>
          <w:b/>
          <w:bCs w:val="0"/>
          <w:sz w:val="32"/>
          <w:szCs w:val="32"/>
          <w:lang w:eastAsia="zh-CN"/>
        </w:rPr>
        <w:t>：无。</w:t>
      </w:r>
    </w:p>
    <w:p>
      <w:pPr>
        <w:pStyle w:val="14"/>
        <w:keepNext w:val="0"/>
        <w:keepLines w:val="0"/>
        <w:pageBreakBefore w:val="0"/>
        <w:kinsoku/>
        <w:wordWrap/>
        <w:overflowPunct/>
        <w:topLinePunct w:val="0"/>
        <w:bidi w:val="0"/>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 xml:space="preserve">我校为财政经费包干单位，“三公”经费财政拨款支出预算为0万元，支出决算为0万元，完成预算的100%。 </w:t>
      </w:r>
    </w:p>
    <w:p>
      <w:pPr>
        <w:pStyle w:val="14"/>
        <w:keepNext w:val="0"/>
        <w:keepLines w:val="0"/>
        <w:pageBreakBefore w:val="0"/>
        <w:kinsoku/>
        <w:wordWrap/>
        <w:overflowPunct/>
        <w:topLinePunct w:val="0"/>
        <w:bidi w:val="0"/>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年度“三公”经费财政拨款支出决算中，公务接待费支出决算0万元，占0%</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因公出国（境）费支出决算0万元，占0%</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公务用车购置费及运行维护费支出决算0万元，占0%。</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s="黑体" w:hAnsiTheme="minorEastAsia"/>
          <w:color w:val="auto"/>
          <w:kern w:val="0"/>
          <w:sz w:val="32"/>
          <w:szCs w:val="32"/>
          <w:highlight w:val="yellow"/>
        </w:rPr>
      </w:pPr>
      <w:r>
        <w:rPr>
          <w:rFonts w:hint="eastAsia" w:ascii="仿宋_GB2312" w:eastAsia="仿宋_GB2312" w:hAnsiTheme="minorEastAsia"/>
          <w:sz w:val="32"/>
          <w:szCs w:val="32"/>
          <w:highlight w:val="none"/>
        </w:rPr>
        <w:t>202</w:t>
      </w:r>
      <w:r>
        <w:rPr>
          <w:rFonts w:hint="eastAsia" w:ascii="仿宋_GB2312" w:eastAsia="仿宋_GB2312" w:hAnsiTheme="minorEastAsia"/>
          <w:sz w:val="32"/>
          <w:szCs w:val="32"/>
          <w:highlight w:val="none"/>
          <w:lang w:val="en-US" w:eastAsia="zh-CN"/>
        </w:rPr>
        <w:t>4</w:t>
      </w:r>
      <w:r>
        <w:rPr>
          <w:rFonts w:hint="eastAsia" w:ascii="仿宋_GB2312" w:eastAsia="仿宋_GB2312" w:cs="黑体" w:hAnsiTheme="minorEastAsia"/>
          <w:color w:val="000000"/>
          <w:kern w:val="0"/>
          <w:sz w:val="32"/>
          <w:szCs w:val="32"/>
          <w:highlight w:val="none"/>
        </w:rPr>
        <w:t>年“三公”经费支出总计为</w:t>
      </w:r>
      <w:r>
        <w:rPr>
          <w:rFonts w:hint="eastAsia" w:ascii="仿宋_GB2312" w:eastAsia="仿宋_GB2312" w:cs="黑体" w:hAnsiTheme="minorEastAsia"/>
          <w:color w:val="000000"/>
          <w:kern w:val="0"/>
          <w:sz w:val="32"/>
          <w:szCs w:val="32"/>
          <w:highlight w:val="none"/>
          <w:lang w:val="en-US" w:eastAsia="zh-CN"/>
        </w:rPr>
        <w:t>2.11</w:t>
      </w:r>
      <w:r>
        <w:rPr>
          <w:rFonts w:hint="eastAsia" w:ascii="仿宋_GB2312" w:eastAsia="仿宋_GB2312" w:cs="黑体" w:hAnsiTheme="minorEastAsia"/>
          <w:color w:val="000000"/>
          <w:kern w:val="0"/>
          <w:sz w:val="32"/>
          <w:szCs w:val="32"/>
          <w:highlight w:val="none"/>
        </w:rPr>
        <w:t>万元</w:t>
      </w:r>
      <w:r>
        <w:rPr>
          <w:rFonts w:hint="eastAsia" w:ascii="仿宋_GB2312" w:eastAsia="仿宋_GB2312" w:hAnsiTheme="minorEastAsia"/>
          <w:sz w:val="32"/>
          <w:szCs w:val="32"/>
          <w:highlight w:val="none"/>
        </w:rPr>
        <w:t>，</w:t>
      </w:r>
      <w:r>
        <w:rPr>
          <w:rFonts w:hint="eastAsia" w:ascii="仿宋_GB2312" w:eastAsia="仿宋_GB2312" w:cs="黑体" w:hAnsiTheme="minorEastAsia"/>
          <w:color w:val="000000"/>
          <w:kern w:val="0"/>
          <w:sz w:val="32"/>
          <w:szCs w:val="32"/>
          <w:highlight w:val="none"/>
        </w:rPr>
        <w:t>其中，公务接待费</w:t>
      </w:r>
      <w:r>
        <w:rPr>
          <w:rFonts w:hint="eastAsia" w:ascii="仿宋_GB2312" w:eastAsia="仿宋_GB2312" w:cs="黑体" w:hAnsiTheme="minorEastAsia"/>
          <w:color w:val="000000"/>
          <w:kern w:val="0"/>
          <w:sz w:val="32"/>
          <w:szCs w:val="32"/>
          <w:highlight w:val="none"/>
          <w:lang w:val="en-US" w:eastAsia="zh-CN"/>
        </w:rPr>
        <w:t>2.11</w:t>
      </w:r>
      <w:r>
        <w:rPr>
          <w:rFonts w:hint="eastAsia" w:ascii="仿宋_GB2312" w:eastAsia="仿宋_GB2312" w:cs="黑体" w:hAnsiTheme="minorEastAsia"/>
          <w:color w:val="000000"/>
          <w:kern w:val="0"/>
          <w:sz w:val="32"/>
          <w:szCs w:val="32"/>
          <w:highlight w:val="none"/>
        </w:rPr>
        <w:t>万元，</w:t>
      </w:r>
      <w:r>
        <w:rPr>
          <w:rFonts w:hint="eastAsia" w:ascii="仿宋_GB2312" w:eastAsia="仿宋_GB2312" w:cs="黑体" w:hAnsiTheme="minorEastAsia"/>
          <w:color w:val="auto"/>
          <w:kern w:val="0"/>
          <w:sz w:val="32"/>
          <w:szCs w:val="32"/>
          <w:highlight w:val="none"/>
          <w:lang w:val="en-US" w:eastAsia="zh-CN"/>
        </w:rPr>
        <w:t>全年共接待来访团组31批次、来宾131人次，主要是省校、兄弟学校来校考察、调研等，教学点来校参加教学教务会</w:t>
      </w:r>
      <w:r>
        <w:rPr>
          <w:rFonts w:hint="eastAsia" w:ascii="仿宋_GB2312" w:eastAsia="仿宋_GB2312" w:hAnsiTheme="minorEastAsia"/>
          <w:color w:val="auto"/>
          <w:sz w:val="32"/>
          <w:szCs w:val="32"/>
          <w:highlight w:val="none"/>
        </w:rPr>
        <w:t>议和活动等发生的接待支出；因公出国（境）费支出决算为0万元，全年安排因公出国（境）团组0个，累计0人次</w:t>
      </w:r>
      <w:r>
        <w:rPr>
          <w:rFonts w:hint="eastAsia" w:ascii="仿宋_GB2312" w:eastAsia="仿宋_GB2312" w:cs="黑体" w:hAnsiTheme="minorEastAsia"/>
          <w:color w:val="auto"/>
          <w:kern w:val="0"/>
          <w:sz w:val="32"/>
          <w:szCs w:val="32"/>
          <w:highlight w:val="none"/>
        </w:rPr>
        <w:t>；</w:t>
      </w:r>
      <w:r>
        <w:rPr>
          <w:rFonts w:hint="eastAsia" w:ascii="仿宋_GB2312" w:eastAsia="仿宋_GB2312" w:hAnsiTheme="minorEastAsia"/>
          <w:color w:val="auto"/>
          <w:sz w:val="32"/>
          <w:szCs w:val="32"/>
          <w:highlight w:val="none"/>
        </w:rPr>
        <w:t>公务用车购置费及运行维护费支出决算为0万元，</w:t>
      </w:r>
      <w:r>
        <w:rPr>
          <w:rFonts w:hint="eastAsia" w:ascii="仿宋_GB2312" w:eastAsia="仿宋_GB2312" w:cs="黑体" w:hAnsiTheme="minorEastAsia"/>
          <w:color w:val="auto"/>
          <w:kern w:val="0"/>
          <w:sz w:val="32"/>
          <w:szCs w:val="32"/>
          <w:highlight w:val="none"/>
        </w:rPr>
        <w:t>主要为车辆故障导致无法正常使用。</w:t>
      </w:r>
      <w:r>
        <w:rPr>
          <w:rFonts w:hint="eastAsia" w:ascii="仿宋_GB2312" w:eastAsia="仿宋_GB2312" w:hAnsiTheme="minorEastAsia"/>
          <w:color w:val="auto"/>
          <w:sz w:val="32"/>
          <w:szCs w:val="32"/>
          <w:highlight w:val="none"/>
        </w:rPr>
        <w:t>202</w:t>
      </w:r>
      <w:r>
        <w:rPr>
          <w:rFonts w:hint="eastAsia" w:ascii="仿宋_GB2312" w:eastAsia="仿宋_GB2312" w:hAnsiTheme="minorEastAsia"/>
          <w:color w:val="auto"/>
          <w:sz w:val="32"/>
          <w:szCs w:val="32"/>
          <w:highlight w:val="none"/>
          <w:lang w:val="en-US" w:eastAsia="zh-CN"/>
        </w:rPr>
        <w:t>4</w:t>
      </w:r>
      <w:r>
        <w:rPr>
          <w:rFonts w:hint="eastAsia" w:ascii="仿宋_GB2312" w:eastAsia="仿宋_GB2312" w:hAnsiTheme="minorEastAsia"/>
          <w:color w:val="auto"/>
          <w:sz w:val="32"/>
          <w:szCs w:val="32"/>
          <w:highlight w:val="none"/>
        </w:rPr>
        <w:t>年我校“三公”经费比年初预算数</w:t>
      </w:r>
      <w:r>
        <w:rPr>
          <w:rFonts w:hint="eastAsia" w:ascii="仿宋_GB2312" w:eastAsia="仿宋_GB2312" w:hAnsiTheme="minorEastAsia"/>
          <w:color w:val="auto"/>
          <w:sz w:val="32"/>
          <w:szCs w:val="32"/>
          <w:highlight w:val="none"/>
          <w:lang w:eastAsia="zh-CN"/>
        </w:rPr>
        <w:t>（</w:t>
      </w:r>
      <w:r>
        <w:rPr>
          <w:rFonts w:hint="eastAsia" w:ascii="仿宋_GB2312" w:eastAsia="仿宋_GB2312" w:hAnsiTheme="minorEastAsia"/>
          <w:color w:val="auto"/>
          <w:sz w:val="32"/>
          <w:szCs w:val="32"/>
          <w:highlight w:val="none"/>
          <w:lang w:val="en-US" w:eastAsia="zh-CN"/>
        </w:rPr>
        <w:t>1万元</w:t>
      </w:r>
      <w:r>
        <w:rPr>
          <w:rFonts w:hint="eastAsia" w:ascii="仿宋_GB2312" w:eastAsia="仿宋_GB2312" w:hAnsiTheme="minorEastAsia"/>
          <w:color w:val="auto"/>
          <w:sz w:val="32"/>
          <w:szCs w:val="32"/>
          <w:highlight w:val="none"/>
          <w:lang w:eastAsia="zh-CN"/>
        </w:rPr>
        <w:t>）增加</w:t>
      </w:r>
      <w:r>
        <w:rPr>
          <w:rFonts w:hint="eastAsia" w:ascii="仿宋_GB2312" w:eastAsia="仿宋_GB2312" w:hAnsiTheme="minorEastAsia"/>
          <w:color w:val="auto"/>
          <w:sz w:val="32"/>
          <w:szCs w:val="32"/>
          <w:highlight w:val="none"/>
          <w:lang w:val="en-US" w:eastAsia="zh-CN"/>
        </w:rPr>
        <w:t>1.11</w:t>
      </w:r>
      <w:r>
        <w:rPr>
          <w:rFonts w:hint="eastAsia" w:ascii="仿宋_GB2312" w:eastAsia="仿宋_GB2312" w:hAnsiTheme="minorEastAsia"/>
          <w:color w:val="auto"/>
          <w:sz w:val="32"/>
          <w:szCs w:val="32"/>
          <w:highlight w:val="none"/>
        </w:rPr>
        <w:t>万元，主要原因是：202</w:t>
      </w:r>
      <w:r>
        <w:rPr>
          <w:rFonts w:hint="eastAsia" w:ascii="仿宋_GB2312" w:eastAsia="仿宋_GB2312" w:hAnsiTheme="minorEastAsia"/>
          <w:color w:val="auto"/>
          <w:sz w:val="32"/>
          <w:szCs w:val="32"/>
          <w:highlight w:val="none"/>
          <w:lang w:val="en-US" w:eastAsia="zh-CN"/>
        </w:rPr>
        <w:t>4</w:t>
      </w:r>
      <w:r>
        <w:rPr>
          <w:rFonts w:hint="eastAsia" w:ascii="仿宋_GB2312" w:eastAsia="仿宋_GB2312" w:hAnsiTheme="minorEastAsia"/>
          <w:color w:val="auto"/>
          <w:sz w:val="32"/>
          <w:szCs w:val="32"/>
          <w:highlight w:val="none"/>
        </w:rPr>
        <w:t>年公务接待</w:t>
      </w:r>
      <w:r>
        <w:rPr>
          <w:rFonts w:hint="eastAsia" w:ascii="仿宋_GB2312" w:eastAsia="仿宋_GB2312" w:hAnsiTheme="minorEastAsia"/>
          <w:color w:val="auto"/>
          <w:sz w:val="32"/>
          <w:szCs w:val="32"/>
          <w:highlight w:val="none"/>
          <w:lang w:eastAsia="zh-CN"/>
        </w:rPr>
        <w:t>批次和人次略有回升</w:t>
      </w:r>
      <w:r>
        <w:rPr>
          <w:rFonts w:hint="eastAsia" w:ascii="仿宋_GB2312" w:eastAsia="仿宋_GB2312" w:hAnsiTheme="minorEastAsia"/>
          <w:color w:val="auto"/>
          <w:sz w:val="32"/>
          <w:szCs w:val="32"/>
          <w:highlight w:val="none"/>
        </w:rPr>
        <w:t>，</w:t>
      </w:r>
      <w:r>
        <w:rPr>
          <w:rFonts w:hint="eastAsia" w:ascii="仿宋_GB2312" w:eastAsia="仿宋_GB2312" w:cs="黑体" w:hAnsiTheme="minorEastAsia"/>
          <w:color w:val="auto"/>
          <w:kern w:val="0"/>
          <w:sz w:val="32"/>
          <w:szCs w:val="32"/>
          <w:highlight w:val="none"/>
        </w:rPr>
        <w:t>同时公务用车已坏不能使用，无公务用车运行维护费。</w:t>
      </w:r>
      <w:r>
        <w:rPr>
          <w:rFonts w:hint="eastAsia" w:ascii="仿宋_GB2312" w:eastAsia="仿宋_GB2312" w:hAnsiTheme="minorEastAsia"/>
          <w:color w:val="auto"/>
          <w:sz w:val="32"/>
          <w:szCs w:val="32"/>
          <w:highlight w:val="none"/>
        </w:rPr>
        <w:t>截止202</w:t>
      </w:r>
      <w:r>
        <w:rPr>
          <w:rFonts w:hint="eastAsia" w:ascii="仿宋_GB2312" w:eastAsia="仿宋_GB2312" w:hAnsiTheme="minorEastAsia"/>
          <w:color w:val="auto"/>
          <w:sz w:val="32"/>
          <w:szCs w:val="32"/>
          <w:highlight w:val="none"/>
          <w:lang w:val="en-US" w:eastAsia="zh-CN"/>
        </w:rPr>
        <w:t>4</w:t>
      </w:r>
      <w:r>
        <w:rPr>
          <w:rFonts w:hint="eastAsia" w:ascii="仿宋_GB2312" w:eastAsia="仿宋_GB2312" w:hAnsiTheme="minorEastAsia"/>
          <w:color w:val="auto"/>
          <w:sz w:val="32"/>
          <w:szCs w:val="32"/>
          <w:highlight w:val="none"/>
        </w:rPr>
        <w:t>年12月31日，我单位开支财政拨款的公务用车保有量为1辆</w:t>
      </w:r>
      <w:r>
        <w:rPr>
          <w:rFonts w:hint="eastAsia" w:ascii="仿宋_GB2312" w:eastAsia="仿宋_GB2312" w:cs="黑体" w:hAnsiTheme="minorEastAsia"/>
          <w:color w:val="auto"/>
          <w:kern w:val="0"/>
          <w:sz w:val="32"/>
          <w:szCs w:val="32"/>
          <w:highlight w:val="none"/>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0.08</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0.08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0.08</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彩票公益金安排的支出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用于社会福利的彩票公益金支出</w:t>
      </w:r>
      <w:r>
        <w:rPr>
          <w:rFonts w:hint="eastAsia" w:ascii="Times New Roman" w:hAnsi="Times New Roman" w:eastAsia="仿宋_GB2312"/>
          <w:sz w:val="32"/>
          <w:szCs w:val="32"/>
        </w:rPr>
        <w:t>（项）。</w:t>
      </w:r>
    </w:p>
    <w:p>
      <w:pPr>
        <w:pStyle w:val="8"/>
        <w:keepNext w:val="0"/>
        <w:keepLines w:val="0"/>
        <w:pageBreakBefore w:val="0"/>
        <w:widowControl/>
        <w:shd w:val="clear" w:color="auto" w:fill="FFFFFF"/>
        <w:kinsoku/>
        <w:wordWrap/>
        <w:overflowPunct/>
        <w:topLinePunct w:val="0"/>
        <w:bidi w:val="0"/>
        <w:snapToGrid w:val="0"/>
        <w:spacing w:beforeAutospacing="0" w:afterAutospacing="0" w:line="560" w:lineRule="exact"/>
        <w:ind w:firstLine="640" w:firstLineChars="200"/>
        <w:jc w:val="both"/>
        <w:textAlignment w:val="auto"/>
        <w:rPr>
          <w:rFonts w:hint="eastAsia" w:ascii="Times New Roman" w:hAnsi="Times New Roman" w:eastAsia="仿宋_GB2312"/>
          <w:color w:val="auto"/>
          <w:sz w:val="32"/>
          <w:szCs w:val="32"/>
          <w:highlight w:val="yellow"/>
          <w:lang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0.08</w:t>
      </w:r>
      <w:r>
        <w:rPr>
          <w:rFonts w:hint="eastAsia" w:ascii="Times New Roman" w:hAnsi="Times New Roman" w:eastAsia="仿宋_GB2312"/>
          <w:color w:val="auto"/>
          <w:sz w:val="32"/>
          <w:szCs w:val="32"/>
          <w:highlight w:val="none"/>
        </w:rPr>
        <w:t>万元，决算数大于年初预算数的主要原因是：</w:t>
      </w:r>
      <w:r>
        <w:rPr>
          <w:rFonts w:hint="eastAsia" w:ascii="Times New Roman" w:hAnsi="Times New Roman" w:eastAsia="仿宋_GB2312"/>
          <w:color w:val="auto"/>
          <w:sz w:val="32"/>
          <w:szCs w:val="32"/>
          <w:highlight w:val="none"/>
          <w:lang w:val="en-US" w:eastAsia="zh-CN"/>
        </w:rPr>
        <w:t>上年终结转</w:t>
      </w:r>
      <w:r>
        <w:rPr>
          <w:rFonts w:hint="eastAsia" w:ascii="Times New Roman" w:hAnsi="Times New Roman" w:eastAsia="仿宋_GB2312"/>
          <w:color w:val="auto"/>
          <w:sz w:val="32"/>
          <w:szCs w:val="32"/>
          <w:highlight w:val="none"/>
          <w:lang w:eastAsia="zh-CN"/>
        </w:rPr>
        <w:t>社区老年教育公益平台建设经费拨款。</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九、</w:t>
      </w:r>
      <w:r>
        <w:rPr>
          <w:rFonts w:hint="eastAsia" w:ascii="黑体" w:hAnsi="黑体" w:eastAsia="黑体" w:cs="黑体"/>
          <w:b w:val="0"/>
          <w:bCs/>
          <w:sz w:val="32"/>
          <w:szCs w:val="32"/>
          <w:lang w:val="en-US" w:eastAsia="zh-CN"/>
        </w:rPr>
        <w:t>国有资本经营预算财政拨款支出</w:t>
      </w:r>
      <w:r>
        <w:rPr>
          <w:rFonts w:hint="eastAsia" w:ascii="黑体" w:hAnsi="黑体" w:eastAsia="黑体" w:cs="黑体"/>
          <w:b w:val="0"/>
          <w:bCs/>
          <w:sz w:val="32"/>
          <w:szCs w:val="32"/>
        </w:rPr>
        <w:t>决算情况</w:t>
      </w:r>
      <w:r>
        <w:rPr>
          <w:rFonts w:hint="eastAsia" w:ascii="黑体" w:hAnsi="黑体" w:eastAsia="黑体" w:cs="黑体"/>
          <w:b w:val="0"/>
          <w:bCs/>
          <w:sz w:val="32"/>
          <w:szCs w:val="32"/>
          <w:lang w:val="en-US" w:eastAsia="zh-CN"/>
        </w:rPr>
        <w:t>说明</w:t>
      </w:r>
    </w:p>
    <w:p>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sz w:val="32"/>
          <w:szCs w:val="32"/>
          <w:lang w:val="en-US" w:eastAsia="zh-CN"/>
        </w:rPr>
        <w:t>2024年度</w:t>
      </w:r>
      <w:r>
        <w:rPr>
          <w:rFonts w:hint="eastAsia" w:ascii="Times New Roman" w:hAnsi="Times New Roman" w:eastAsia="仿宋_GB2312"/>
          <w:sz w:val="32"/>
          <w:szCs w:val="32"/>
          <w:lang w:eastAsia="zh-CN"/>
        </w:rPr>
        <w:t>我校</w:t>
      </w:r>
      <w:r>
        <w:rPr>
          <w:rFonts w:hint="eastAsia" w:ascii="Times New Roman" w:hAnsi="Times New Roman" w:eastAsia="仿宋_GB2312"/>
          <w:sz w:val="32"/>
          <w:szCs w:val="32"/>
        </w:rPr>
        <w:t>无</w:t>
      </w:r>
      <w:r>
        <w:rPr>
          <w:rFonts w:hint="eastAsia" w:ascii="Times New Roman" w:hAnsi="Times New Roman" w:eastAsia="仿宋_GB2312"/>
          <w:sz w:val="32"/>
          <w:szCs w:val="32"/>
          <w:lang w:val="en-US" w:eastAsia="zh-CN"/>
        </w:rPr>
        <w:t>国有资本经营预算财政拨款支出。</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rPr>
      </w:pPr>
      <w:r>
        <w:rPr>
          <w:rFonts w:hint="eastAsia" w:ascii="Times New Roman" w:hAnsi="Times New Roman" w:eastAsia="仿宋_GB2312" w:cs="黑体"/>
          <w:b/>
          <w:color w:val="auto"/>
          <w:kern w:val="0"/>
          <w:sz w:val="32"/>
          <w:szCs w:val="32"/>
          <w:lang w:val="en-US" w:eastAsia="zh-CN" w:bidi="ar-SA"/>
        </w:rPr>
        <w:t>十、</w:t>
      </w:r>
      <w:r>
        <w:rPr>
          <w:rFonts w:hint="eastAsia" w:ascii="Times New Roman" w:hAnsi="Times New Roman" w:eastAsia="仿宋_GB2312"/>
          <w:b/>
          <w:color w:val="auto"/>
          <w:sz w:val="32"/>
          <w:szCs w:val="32"/>
        </w:rPr>
        <w:t>关于机关运行经费支出说明</w:t>
      </w:r>
    </w:p>
    <w:p>
      <w:pPr>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b/>
          <w:color w:val="auto"/>
          <w:sz w:val="32"/>
          <w:szCs w:val="32"/>
        </w:rPr>
      </w:pPr>
      <w:r>
        <w:rPr>
          <w:rFonts w:hint="eastAsia" w:ascii="仿宋_GB2312" w:eastAsia="仿宋_GB2312" w:cs="黑体" w:hAnsiTheme="minorEastAsia"/>
          <w:color w:val="auto"/>
          <w:kern w:val="0"/>
          <w:sz w:val="32"/>
          <w:szCs w:val="32"/>
        </w:rPr>
        <w:t>我校为公益二类事业单位，财政经费实行包干制</w:t>
      </w:r>
      <w:r>
        <w:rPr>
          <w:rFonts w:hint="eastAsia" w:ascii="仿宋_GB2312" w:eastAsia="仿宋_GB2312" w:cs="黑体" w:hAnsiTheme="minorEastAsia"/>
          <w:color w:val="auto"/>
          <w:kern w:val="0"/>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highlight w:val="yellow"/>
          <w:lang w:val="en-US" w:eastAsia="zh-CN"/>
        </w:rPr>
      </w:pPr>
      <w:r>
        <w:rPr>
          <w:rFonts w:hint="eastAsia" w:ascii="Times New Roman" w:hAnsi="Times New Roman" w:eastAsia="仿宋_GB2312"/>
          <w:color w:val="auto"/>
          <w:sz w:val="32"/>
          <w:szCs w:val="32"/>
          <w:highlight w:val="none"/>
        </w:rPr>
        <w:t>本部门20</w:t>
      </w:r>
      <w:r>
        <w:rPr>
          <w:rFonts w:hint="eastAsia" w:ascii="Times New Roman" w:hAnsi="Times New Roman" w:eastAsia="仿宋_GB2312"/>
          <w:color w:val="auto"/>
          <w:sz w:val="32"/>
          <w:szCs w:val="32"/>
          <w:highlight w:val="none"/>
          <w:lang w:val="en-US" w:eastAsia="zh-CN"/>
        </w:rPr>
        <w:t>24</w:t>
      </w:r>
      <w:r>
        <w:rPr>
          <w:rFonts w:hint="eastAsia" w:ascii="Times New Roman" w:hAnsi="Times New Roman" w:eastAsia="仿宋_GB2312"/>
          <w:color w:val="auto"/>
          <w:sz w:val="32"/>
          <w:szCs w:val="32"/>
          <w:highlight w:val="none"/>
        </w:rPr>
        <w:t>年度机关运行经费支出</w:t>
      </w:r>
      <w:r>
        <w:rPr>
          <w:rFonts w:hint="eastAsia" w:ascii="Times New Roman" w:hAnsi="Times New Roman" w:eastAsia="仿宋_GB2312"/>
          <w:color w:val="auto"/>
          <w:sz w:val="32"/>
          <w:szCs w:val="32"/>
          <w:highlight w:val="none"/>
          <w:lang w:val="en-US" w:eastAsia="zh-CN"/>
        </w:rPr>
        <w:t>10.70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比上年决算数</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47.98万元</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减少</w:t>
      </w:r>
      <w:r>
        <w:rPr>
          <w:rFonts w:hint="eastAsia" w:ascii="Times New Roman" w:hAnsi="Times New Roman" w:eastAsia="仿宋_GB2312"/>
          <w:color w:val="auto"/>
          <w:sz w:val="32"/>
          <w:szCs w:val="32"/>
          <w:highlight w:val="none"/>
          <w:lang w:val="en-US" w:eastAsia="zh-CN"/>
        </w:rPr>
        <w:t>37.28</w:t>
      </w:r>
      <w:r>
        <w:rPr>
          <w:rFonts w:hint="eastAsia" w:ascii="Times New Roman" w:hAnsi="Times New Roman" w:eastAsia="仿宋_GB2312"/>
          <w:color w:val="auto"/>
          <w:sz w:val="32"/>
          <w:szCs w:val="32"/>
          <w:highlight w:val="none"/>
        </w:rPr>
        <w:t>万元，降低</w:t>
      </w:r>
      <w:r>
        <w:rPr>
          <w:rFonts w:hint="eastAsia" w:ascii="Times New Roman" w:hAnsi="Times New Roman" w:eastAsia="仿宋_GB2312"/>
          <w:color w:val="auto"/>
          <w:sz w:val="32"/>
          <w:szCs w:val="32"/>
          <w:highlight w:val="none"/>
          <w:lang w:val="en-US" w:eastAsia="zh-CN"/>
        </w:rPr>
        <w:t>77.70</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olor w:val="auto"/>
          <w:sz w:val="32"/>
          <w:szCs w:val="32"/>
          <w:highlight w:val="none"/>
          <w:lang w:val="en-US" w:eastAsia="zh-CN"/>
        </w:rPr>
        <w:t>减少</w:t>
      </w:r>
      <w:r>
        <w:rPr>
          <w:rFonts w:hint="eastAsia" w:ascii="Times New Roman" w:hAnsi="Times New Roman" w:eastAsia="仿宋_GB2312"/>
          <w:color w:val="auto"/>
          <w:sz w:val="32"/>
          <w:szCs w:val="32"/>
          <w:highlight w:val="none"/>
          <w:lang w:eastAsia="zh-CN"/>
        </w:rPr>
        <w:t>了社区教育经费</w:t>
      </w:r>
      <w:r>
        <w:rPr>
          <w:rFonts w:hint="eastAsia" w:ascii="Times New Roman" w:hAnsi="Times New Roman" w:eastAsia="仿宋_GB2312"/>
          <w:color w:val="auto"/>
          <w:sz w:val="32"/>
          <w:szCs w:val="32"/>
          <w:highlight w:val="none"/>
          <w:lang w:val="en-US" w:eastAsia="zh-CN"/>
        </w:rPr>
        <w:t>和教师培训经费</w:t>
      </w:r>
      <w:r>
        <w:rPr>
          <w:rFonts w:hint="eastAsia" w:ascii="Times New Roman" w:hAnsi="Times New Roman" w:eastAsia="仿宋_GB2312"/>
          <w:color w:val="auto"/>
          <w:sz w:val="32"/>
          <w:szCs w:val="32"/>
          <w:highlight w:val="none"/>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十一</w:t>
      </w:r>
      <w:r>
        <w:rPr>
          <w:rFonts w:hint="eastAsia" w:ascii="黑体" w:hAnsi="黑体" w:eastAsia="黑体" w:cs="黑体"/>
          <w:b w:val="0"/>
          <w:bCs/>
          <w:sz w:val="32"/>
          <w:szCs w:val="32"/>
        </w:rPr>
        <w:t>、一般性支出情况说明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微软雅黑" w:eastAsia="仿宋_GB2312"/>
          <w:color w:val="auto"/>
          <w:sz w:val="32"/>
          <w:szCs w:val="32"/>
          <w:highlight w:val="yellow"/>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年本部门开支会议费</w:t>
      </w:r>
      <w:r>
        <w:rPr>
          <w:rFonts w:hint="eastAsia" w:ascii="Times New Roman" w:hAnsi="Times New Roman" w:eastAsia="仿宋_GB2312"/>
          <w:color w:val="auto"/>
          <w:sz w:val="32"/>
          <w:szCs w:val="32"/>
          <w:highlight w:val="none"/>
          <w:lang w:val="en-US" w:eastAsia="zh-CN"/>
        </w:rPr>
        <w:t>0.51</w:t>
      </w:r>
      <w:r>
        <w:rPr>
          <w:rFonts w:hint="eastAsia" w:ascii="Times New Roman" w:hAnsi="Times New Roman" w:eastAsia="仿宋_GB2312"/>
          <w:color w:val="auto"/>
          <w:sz w:val="32"/>
          <w:szCs w:val="32"/>
          <w:highlight w:val="none"/>
        </w:rPr>
        <w:t>万元，</w:t>
      </w:r>
      <w:r>
        <w:rPr>
          <w:rFonts w:hint="eastAsia" w:ascii="仿宋_GB2312" w:hAnsi="微软雅黑" w:eastAsia="仿宋_GB2312"/>
          <w:color w:val="auto"/>
          <w:sz w:val="32"/>
          <w:szCs w:val="32"/>
          <w:highlight w:val="none"/>
        </w:rPr>
        <w:t>用于召开期末考试、招生工作等</w:t>
      </w:r>
      <w:r>
        <w:rPr>
          <w:rFonts w:hint="eastAsia" w:ascii="Times New Roman" w:hAnsi="Times New Roman" w:eastAsia="仿宋_GB2312"/>
          <w:color w:val="auto"/>
          <w:sz w:val="32"/>
          <w:szCs w:val="32"/>
          <w:highlight w:val="none"/>
        </w:rPr>
        <w:t>会议，人数</w:t>
      </w:r>
      <w:r>
        <w:rPr>
          <w:rFonts w:hint="eastAsia" w:ascii="Times New Roman" w:hAnsi="Times New Roman" w:eastAsia="仿宋_GB2312"/>
          <w:color w:val="auto"/>
          <w:sz w:val="32"/>
          <w:szCs w:val="32"/>
          <w:highlight w:val="none"/>
          <w:lang w:val="en-US" w:eastAsia="zh-CN"/>
        </w:rPr>
        <w:t>112</w:t>
      </w:r>
      <w:r>
        <w:rPr>
          <w:rFonts w:hint="eastAsia" w:ascii="Times New Roman" w:hAnsi="Times New Roman" w:eastAsia="仿宋_GB2312"/>
          <w:color w:val="auto"/>
          <w:sz w:val="32"/>
          <w:szCs w:val="32"/>
          <w:highlight w:val="none"/>
        </w:rPr>
        <w:t>人</w:t>
      </w:r>
      <w:r>
        <w:rPr>
          <w:rFonts w:hint="eastAsia" w:ascii="Times New Roman" w:hAnsi="Times New Roman" w:eastAsia="仿宋_GB2312"/>
          <w:color w:val="auto"/>
          <w:sz w:val="32"/>
          <w:szCs w:val="32"/>
          <w:highlight w:val="none"/>
          <w:lang w:val="en-US" w:eastAsia="zh-CN"/>
        </w:rPr>
        <w:t>次</w:t>
      </w:r>
      <w:r>
        <w:rPr>
          <w:rFonts w:hint="eastAsia" w:ascii="Times New Roman" w:hAnsi="Times New Roman" w:eastAsia="仿宋_GB2312"/>
          <w:color w:val="auto"/>
          <w:sz w:val="32"/>
          <w:szCs w:val="32"/>
          <w:highlight w:val="none"/>
        </w:rPr>
        <w:t>，内容为期末考试、招生工作等相关工作安排；</w:t>
      </w:r>
      <w:r>
        <w:rPr>
          <w:rFonts w:hint="eastAsia" w:ascii="Times New Roman" w:hAnsi="Times New Roman" w:eastAsia="仿宋_GB2312"/>
          <w:sz w:val="32"/>
          <w:szCs w:val="32"/>
          <w:highlight w:val="none"/>
        </w:rPr>
        <w:t>开支培训费</w:t>
      </w:r>
      <w:r>
        <w:rPr>
          <w:rFonts w:hint="eastAsia" w:ascii="Times New Roman" w:hAnsi="Times New Roman" w:eastAsia="仿宋_GB2312"/>
          <w:sz w:val="32"/>
          <w:szCs w:val="32"/>
          <w:highlight w:val="none"/>
          <w:lang w:val="en-US" w:eastAsia="zh-CN"/>
        </w:rPr>
        <w:t>15.23</w:t>
      </w:r>
      <w:r>
        <w:rPr>
          <w:rFonts w:hint="eastAsia" w:ascii="Times New Roman" w:hAnsi="Times New Roman" w:eastAsia="仿宋_GB2312"/>
          <w:sz w:val="32"/>
          <w:szCs w:val="32"/>
          <w:highlight w:val="none"/>
        </w:rPr>
        <w:t>万元，</w:t>
      </w:r>
      <w:r>
        <w:rPr>
          <w:rFonts w:hint="eastAsia" w:ascii="仿宋_GB2312" w:hAnsi="微软雅黑" w:eastAsia="仿宋_GB2312"/>
          <w:color w:val="auto"/>
          <w:sz w:val="32"/>
          <w:szCs w:val="32"/>
          <w:highlight w:val="none"/>
        </w:rPr>
        <w:t>主要为承接外单位培训</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培训</w:t>
      </w:r>
      <w:r>
        <w:rPr>
          <w:rFonts w:hint="eastAsia" w:ascii="Times New Roman" w:hAnsi="Times New Roman" w:eastAsia="仿宋_GB2312"/>
          <w:sz w:val="32"/>
          <w:szCs w:val="32"/>
          <w:highlight w:val="none"/>
        </w:rPr>
        <w:t>人</w:t>
      </w:r>
      <w:r>
        <w:rPr>
          <w:rFonts w:hint="eastAsia" w:ascii="Times New Roman" w:hAnsi="Times New Roman" w:eastAsia="仿宋_GB2312"/>
          <w:color w:val="auto"/>
          <w:sz w:val="32"/>
          <w:szCs w:val="32"/>
          <w:highlight w:val="none"/>
          <w:lang w:eastAsia="zh-CN"/>
        </w:rPr>
        <w:t>数达</w:t>
      </w:r>
      <w:r>
        <w:rPr>
          <w:rFonts w:hint="eastAsia" w:ascii="Times New Roman" w:hAnsi="Times New Roman" w:eastAsia="仿宋_GB2312"/>
          <w:color w:val="auto"/>
          <w:sz w:val="32"/>
          <w:szCs w:val="32"/>
          <w:highlight w:val="none"/>
          <w:lang w:val="en-US" w:eastAsia="zh-CN"/>
        </w:rPr>
        <w:t>36837</w:t>
      </w:r>
      <w:r>
        <w:rPr>
          <w:rFonts w:hint="eastAsia" w:ascii="Times New Roman" w:hAnsi="Times New Roman" w:eastAsia="仿宋_GB2312"/>
          <w:sz w:val="32"/>
          <w:szCs w:val="32"/>
          <w:highlight w:val="none"/>
        </w:rPr>
        <w:t>人</w:t>
      </w:r>
      <w:r>
        <w:rPr>
          <w:rFonts w:hint="eastAsia" w:ascii="Times New Roman" w:hAnsi="Times New Roman" w:eastAsia="仿宋_GB2312"/>
          <w:sz w:val="32"/>
          <w:szCs w:val="32"/>
          <w:highlight w:val="none"/>
          <w:lang w:eastAsia="zh-CN"/>
        </w:rPr>
        <w:t>次。</w:t>
      </w:r>
      <w:r>
        <w:rPr>
          <w:rFonts w:hint="eastAsia" w:ascii="Times New Roman" w:hAnsi="Times New Roman" w:eastAsia="仿宋_GB2312"/>
          <w:sz w:val="32"/>
          <w:szCs w:val="32"/>
          <w:highlight w:val="none"/>
          <w:lang w:val="en-US" w:eastAsia="zh-CN"/>
        </w:rPr>
        <w:t>其中：承接高素质农民培育农机作业操作手培训班8.19万元；承接怀化市市直机关、怀化市市直工委等举办的各项培训，开支3.35万元；承接怀化市委组织部名校学子进怀化暑期夏令营、人才驿站项目2.39万元；</w:t>
      </w:r>
      <w:r>
        <w:rPr>
          <w:rFonts w:hint="eastAsia" w:ascii="仿宋_GB2312" w:hAnsi="微软雅黑" w:eastAsia="仿宋_GB2312"/>
          <w:color w:val="auto"/>
          <w:sz w:val="32"/>
          <w:szCs w:val="32"/>
          <w:highlight w:val="none"/>
        </w:rPr>
        <w:t>本校教职工参加</w:t>
      </w:r>
      <w:r>
        <w:rPr>
          <w:rFonts w:hint="eastAsia" w:ascii="仿宋_GB2312" w:hAnsi="微软雅黑" w:eastAsia="仿宋_GB2312"/>
          <w:color w:val="auto"/>
          <w:sz w:val="32"/>
          <w:szCs w:val="32"/>
          <w:highlight w:val="none"/>
          <w:lang w:val="en-US" w:eastAsia="zh-CN"/>
        </w:rPr>
        <w:t>各类</w:t>
      </w:r>
      <w:bookmarkStart w:id="3" w:name="_GoBack"/>
      <w:bookmarkEnd w:id="3"/>
      <w:r>
        <w:rPr>
          <w:rFonts w:hint="eastAsia" w:ascii="仿宋_GB2312" w:hAnsi="微软雅黑" w:eastAsia="仿宋_GB2312"/>
          <w:color w:val="auto"/>
          <w:sz w:val="32"/>
          <w:szCs w:val="32"/>
          <w:highlight w:val="none"/>
          <w:lang w:val="en-US" w:eastAsia="zh-CN"/>
        </w:rPr>
        <w:t>培训</w:t>
      </w:r>
      <w:r>
        <w:rPr>
          <w:rFonts w:hint="eastAsia" w:ascii="仿宋_GB2312" w:hAnsi="微软雅黑" w:eastAsia="仿宋_GB2312"/>
          <w:color w:val="auto"/>
          <w:sz w:val="32"/>
          <w:szCs w:val="32"/>
          <w:highlight w:val="none"/>
          <w:lang w:eastAsia="zh-CN"/>
        </w:rPr>
        <w:t>达</w:t>
      </w:r>
      <w:r>
        <w:rPr>
          <w:rFonts w:hint="eastAsia" w:ascii="仿宋_GB2312" w:hAnsi="微软雅黑" w:eastAsia="仿宋_GB2312"/>
          <w:color w:val="auto"/>
          <w:sz w:val="32"/>
          <w:szCs w:val="32"/>
          <w:highlight w:val="none"/>
          <w:lang w:val="en-US" w:eastAsia="zh-CN"/>
        </w:rPr>
        <w:t>46</w:t>
      </w:r>
      <w:r>
        <w:rPr>
          <w:rFonts w:hint="eastAsia" w:ascii="仿宋_GB2312" w:hAnsi="微软雅黑" w:eastAsia="仿宋_GB2312"/>
          <w:color w:val="auto"/>
          <w:sz w:val="32"/>
          <w:szCs w:val="32"/>
          <w:highlight w:val="none"/>
        </w:rPr>
        <w:t>人次，共开支</w:t>
      </w:r>
      <w:r>
        <w:rPr>
          <w:rFonts w:hint="eastAsia" w:ascii="仿宋_GB2312" w:hAnsi="微软雅黑" w:eastAsia="仿宋_GB2312"/>
          <w:color w:val="auto"/>
          <w:sz w:val="32"/>
          <w:szCs w:val="32"/>
          <w:highlight w:val="none"/>
          <w:lang w:val="en-US" w:eastAsia="zh-CN"/>
        </w:rPr>
        <w:t>1.30</w:t>
      </w:r>
      <w:r>
        <w:rPr>
          <w:rFonts w:hint="eastAsia" w:ascii="仿宋_GB2312" w:hAnsi="微软雅黑" w:eastAsia="仿宋_GB2312"/>
          <w:color w:val="auto"/>
          <w:sz w:val="32"/>
          <w:szCs w:val="32"/>
          <w:highlight w:val="none"/>
        </w:rPr>
        <w:t>万元。</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十二</w:t>
      </w:r>
      <w:r>
        <w:rPr>
          <w:rFonts w:hint="eastAsia" w:ascii="黑体" w:hAnsi="黑体" w:eastAsia="黑体" w:cs="黑体"/>
          <w:b w:val="0"/>
          <w:bCs/>
          <w:sz w:val="32"/>
          <w:szCs w:val="32"/>
        </w:rPr>
        <w:t>、关于政府采购支出说明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FF0000"/>
          <w:kern w:val="0"/>
          <w:sz w:val="32"/>
          <w:szCs w:val="32"/>
          <w:highlight w:val="none"/>
          <w:lang w:val="en-US" w:eastAsia="zh-CN" w:bidi="ar-SA"/>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年度政府采购支出总额</w:t>
      </w:r>
      <w:r>
        <w:rPr>
          <w:rFonts w:hint="eastAsia" w:ascii="Times New Roman" w:hAnsi="Times New Roman" w:eastAsia="仿宋_GB2312"/>
          <w:sz w:val="32"/>
          <w:szCs w:val="32"/>
          <w:highlight w:val="none"/>
          <w:lang w:val="en-US" w:eastAsia="zh-CN"/>
        </w:rPr>
        <w:t>62.83</w:t>
      </w:r>
      <w:r>
        <w:rPr>
          <w:rFonts w:hint="eastAsia" w:ascii="Times New Roman" w:hAnsi="Times New Roman" w:eastAsia="仿宋_GB2312"/>
          <w:sz w:val="32"/>
          <w:szCs w:val="32"/>
          <w:highlight w:val="none"/>
        </w:rPr>
        <w:t>万元，其中：政府采购货物支出</w:t>
      </w:r>
      <w:r>
        <w:rPr>
          <w:rFonts w:hint="eastAsia" w:ascii="Times New Roman" w:hAnsi="Times New Roman" w:eastAsia="仿宋_GB2312"/>
          <w:sz w:val="32"/>
          <w:szCs w:val="32"/>
          <w:highlight w:val="none"/>
          <w:lang w:val="en-US" w:eastAsia="zh-CN"/>
        </w:rPr>
        <w:t>22.38</w:t>
      </w:r>
      <w:r>
        <w:rPr>
          <w:rFonts w:hint="eastAsia" w:ascii="Times New Roman" w:hAnsi="Times New Roman" w:eastAsia="仿宋_GB2312"/>
          <w:sz w:val="32"/>
          <w:szCs w:val="32"/>
          <w:highlight w:val="none"/>
        </w:rPr>
        <w:t>万元、政府采购工程支出</w:t>
      </w:r>
      <w:r>
        <w:rPr>
          <w:rFonts w:hint="eastAsia" w:ascii="Times New Roman" w:hAnsi="Times New Roman" w:eastAsia="仿宋_GB2312"/>
          <w:sz w:val="32"/>
          <w:szCs w:val="32"/>
          <w:highlight w:val="none"/>
          <w:lang w:val="en-US" w:eastAsia="zh-CN"/>
        </w:rPr>
        <w:t>40.45</w:t>
      </w:r>
      <w:r>
        <w:rPr>
          <w:rFonts w:hint="eastAsia" w:ascii="Times New Roman" w:hAnsi="Times New Roman" w:eastAsia="仿宋_GB2312"/>
          <w:sz w:val="32"/>
          <w:szCs w:val="32"/>
          <w:highlight w:val="none"/>
        </w:rPr>
        <w:t>万元、政府采购服务支出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授予中小企业合同金额</w:t>
      </w:r>
      <w:r>
        <w:rPr>
          <w:rFonts w:hint="eastAsia" w:ascii="Times New Roman" w:hAnsi="Times New Roman" w:eastAsia="仿宋_GB2312"/>
          <w:color w:val="auto"/>
          <w:sz w:val="32"/>
          <w:szCs w:val="32"/>
          <w:highlight w:val="none"/>
          <w:lang w:val="en-US" w:eastAsia="zh-CN"/>
        </w:rPr>
        <w:t>62.83</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sz w:val="32"/>
          <w:szCs w:val="32"/>
          <w:highlight w:val="none"/>
        </w:rPr>
        <w:t>占政府采购支出总额的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62.83</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hAnsi="黑体" w:cs="黑体"/>
          <w:b w:val="0"/>
          <w:bCs/>
          <w:color w:val="auto"/>
          <w:sz w:val="32"/>
          <w:szCs w:val="32"/>
          <w:lang w:eastAsia="zh-CN"/>
        </w:rPr>
        <w:t>十三</w:t>
      </w:r>
      <w:r>
        <w:rPr>
          <w:rFonts w:hint="eastAsia" w:ascii="黑体" w:hAnsi="黑体" w:eastAsia="黑体" w:cs="黑体"/>
          <w:b w:val="0"/>
          <w:bCs/>
          <w:color w:val="auto"/>
          <w:sz w:val="32"/>
          <w:szCs w:val="32"/>
        </w:rPr>
        <w:t>、关于国有资产占用情况说明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领导干部</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辆，其他用车主要是</w:t>
      </w:r>
      <w:r>
        <w:rPr>
          <w:rFonts w:hint="eastAsia" w:ascii="仿宋_GB2312" w:eastAsia="仿宋_GB2312" w:hAnsiTheme="minorEastAsia"/>
          <w:sz w:val="32"/>
          <w:szCs w:val="32"/>
        </w:rPr>
        <w:t>一般公务用车1辆</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hAnsi="黑体" w:cs="黑体"/>
          <w:b w:val="0"/>
          <w:bCs/>
          <w:color w:val="auto"/>
          <w:sz w:val="32"/>
          <w:szCs w:val="32"/>
          <w:highlight w:val="none"/>
          <w:lang w:eastAsia="zh-CN"/>
        </w:rPr>
        <w:t>十四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绩效情况的说明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（一）绩效管理工作开展情况</w:t>
      </w:r>
    </w:p>
    <w:p>
      <w:pPr>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bCs/>
          <w:sz w:val="32"/>
          <w:szCs w:val="32"/>
          <w:highlight w:val="yellow"/>
          <w:lang w:eastAsia="zh-CN"/>
        </w:rPr>
      </w:pPr>
      <w:r>
        <w:rPr>
          <w:rFonts w:hint="eastAsia" w:ascii="仿宋" w:hAnsi="仿宋" w:eastAsia="仿宋" w:cs="仿宋"/>
          <w:bCs/>
          <w:sz w:val="32"/>
          <w:szCs w:val="32"/>
          <w:highlight w:val="none"/>
          <w:lang w:eastAsia="zh-CN"/>
        </w:rPr>
        <w:t>在上级部门的指导下，科学修订绩效管理办法，全面推行量化考核与目标管理，建立竞争有力的绩效机制。实施部门目标责任考核，提升管理效能；同时注重人文关怀，改善教职工待遇，增强团队凝聚力，营造同心同德的校园氛围。通过开展创先争优活动，促进管理水平持续提升。预算绩效管理规范有序，为学校可持续发展提供了坚实保障。</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部门</w:t>
      </w:r>
      <w:r>
        <w:rPr>
          <w:rFonts w:hint="eastAsia" w:ascii="楷体" w:hAnsi="楷体" w:eastAsia="楷体" w:cs="楷体"/>
          <w:b/>
          <w:bCs/>
          <w:sz w:val="32"/>
          <w:szCs w:val="32"/>
          <w:highlight w:val="none"/>
          <w:lang w:eastAsia="zh-CN"/>
        </w:rPr>
        <w:t>（单位）</w:t>
      </w:r>
      <w:r>
        <w:rPr>
          <w:rFonts w:hint="eastAsia" w:ascii="楷体" w:hAnsi="楷体" w:eastAsia="楷体" w:cs="楷体"/>
          <w:b/>
          <w:bCs/>
          <w:sz w:val="32"/>
          <w:szCs w:val="32"/>
          <w:highlight w:val="none"/>
        </w:rPr>
        <w:t>整体支出绩效情况</w:t>
      </w:r>
    </w:p>
    <w:p>
      <w:pPr>
        <w:keepNext w:val="0"/>
        <w:keepLines w:val="0"/>
        <w:pageBreakBefore w:val="0"/>
        <w:kinsoku/>
        <w:wordWrap/>
        <w:overflowPunct/>
        <w:topLinePunct w:val="0"/>
        <w:autoSpaceDE w:val="0"/>
        <w:autoSpaceDN w:val="0"/>
        <w:bidi w:val="0"/>
        <w:adjustRightInd w:val="0"/>
        <w:ind w:firstLine="640" w:firstLineChars="200"/>
        <w:jc w:val="left"/>
        <w:textAlignment w:val="auto"/>
        <w:rPr>
          <w:rFonts w:ascii="仿宋_GB2312" w:eastAsia="仿宋_GB2312" w:cs="黑体" w:hAnsiTheme="minorEastAsia"/>
          <w:color w:val="auto"/>
          <w:kern w:val="0"/>
          <w:sz w:val="32"/>
          <w:szCs w:val="32"/>
          <w:highlight w:val="none"/>
        </w:rPr>
      </w:pPr>
      <w:r>
        <w:rPr>
          <w:rFonts w:hint="eastAsia" w:ascii="仿宋_GB2312" w:eastAsia="仿宋_GB2312" w:cs="黑体" w:hAnsiTheme="minorEastAsia"/>
          <w:color w:val="auto"/>
          <w:kern w:val="0"/>
          <w:sz w:val="32"/>
          <w:szCs w:val="32"/>
          <w:highlight w:val="none"/>
        </w:rPr>
        <w:t>根据预算绩效管理要求，我校组织对202</w:t>
      </w:r>
      <w:r>
        <w:rPr>
          <w:rFonts w:hint="eastAsia" w:ascii="仿宋_GB2312" w:eastAsia="仿宋_GB2312" w:cs="黑体" w:hAnsiTheme="minorEastAsia"/>
          <w:color w:val="auto"/>
          <w:kern w:val="0"/>
          <w:sz w:val="32"/>
          <w:szCs w:val="32"/>
          <w:highlight w:val="none"/>
          <w:lang w:val="en-US" w:eastAsia="zh-CN"/>
        </w:rPr>
        <w:t>4</w:t>
      </w:r>
      <w:r>
        <w:rPr>
          <w:rFonts w:hint="eastAsia" w:ascii="仿宋_GB2312" w:eastAsia="仿宋_GB2312" w:cs="黑体" w:hAnsiTheme="minorEastAsia"/>
          <w:color w:val="auto"/>
          <w:kern w:val="0"/>
          <w:sz w:val="32"/>
          <w:szCs w:val="32"/>
          <w:highlight w:val="none"/>
        </w:rPr>
        <w:t>年度一般公共预算项目支出全面开展绩效自评，其中，一级项目</w:t>
      </w:r>
      <w:r>
        <w:rPr>
          <w:rFonts w:hint="eastAsia" w:ascii="仿宋_GB2312" w:eastAsia="仿宋_GB2312" w:cs="黑体" w:hAnsiTheme="minorEastAsia"/>
          <w:color w:val="auto"/>
          <w:kern w:val="0"/>
          <w:sz w:val="32"/>
          <w:szCs w:val="32"/>
          <w:highlight w:val="none"/>
          <w:lang w:val="en-US" w:eastAsia="zh-CN"/>
        </w:rPr>
        <w:t>2</w:t>
      </w:r>
      <w:r>
        <w:rPr>
          <w:rFonts w:hint="eastAsia" w:ascii="仿宋_GB2312" w:eastAsia="仿宋_GB2312" w:cs="黑体" w:hAnsiTheme="minorEastAsia"/>
          <w:color w:val="auto"/>
          <w:kern w:val="0"/>
          <w:sz w:val="32"/>
          <w:szCs w:val="32"/>
          <w:highlight w:val="none"/>
        </w:rPr>
        <w:t>个，二级项目0个，共涉及资金</w:t>
      </w:r>
      <w:r>
        <w:rPr>
          <w:rFonts w:hint="eastAsia" w:ascii="仿宋_GB2312" w:eastAsia="仿宋_GB2312" w:cs="黑体" w:hAnsiTheme="minorEastAsia"/>
          <w:color w:val="auto"/>
          <w:kern w:val="0"/>
          <w:sz w:val="32"/>
          <w:szCs w:val="32"/>
          <w:highlight w:val="none"/>
          <w:lang w:val="en-US" w:eastAsia="zh-CN"/>
        </w:rPr>
        <w:t>68</w:t>
      </w:r>
      <w:r>
        <w:rPr>
          <w:rFonts w:hint="eastAsia" w:ascii="仿宋_GB2312" w:eastAsia="仿宋_GB2312" w:cs="黑体" w:hAnsiTheme="minorEastAsia"/>
          <w:color w:val="auto"/>
          <w:kern w:val="0"/>
          <w:sz w:val="32"/>
          <w:szCs w:val="32"/>
          <w:highlight w:val="none"/>
        </w:rPr>
        <w:t>万元，占一般公共预算项目支出总额的</w:t>
      </w:r>
      <w:r>
        <w:rPr>
          <w:rFonts w:hint="eastAsia" w:ascii="仿宋_GB2312" w:eastAsia="仿宋_GB2312" w:cs="黑体" w:hAnsiTheme="minorEastAsia"/>
          <w:color w:val="auto"/>
          <w:kern w:val="0"/>
          <w:sz w:val="32"/>
          <w:szCs w:val="32"/>
          <w:highlight w:val="none"/>
          <w:lang w:val="en-US" w:eastAsia="zh-CN"/>
        </w:rPr>
        <w:t>100</w:t>
      </w:r>
      <w:r>
        <w:rPr>
          <w:rFonts w:hint="eastAsia" w:ascii="仿宋_GB2312" w:eastAsia="仿宋_GB2312" w:cs="黑体" w:hAnsiTheme="minorEastAsia"/>
          <w:color w:val="auto"/>
          <w:kern w:val="0"/>
          <w:sz w:val="32"/>
          <w:szCs w:val="32"/>
          <w:highlight w:val="none"/>
        </w:rPr>
        <w:t>%。组织对202</w:t>
      </w:r>
      <w:r>
        <w:rPr>
          <w:rFonts w:hint="eastAsia" w:ascii="仿宋_GB2312" w:eastAsia="仿宋_GB2312" w:cs="黑体" w:hAnsiTheme="minorEastAsia"/>
          <w:color w:val="auto"/>
          <w:kern w:val="0"/>
          <w:sz w:val="32"/>
          <w:szCs w:val="32"/>
          <w:highlight w:val="none"/>
          <w:lang w:val="en-US" w:eastAsia="zh-CN"/>
        </w:rPr>
        <w:t>4</w:t>
      </w:r>
      <w:r>
        <w:rPr>
          <w:rFonts w:hint="eastAsia" w:ascii="仿宋_GB2312" w:eastAsia="仿宋_GB2312" w:cs="黑体" w:hAnsiTheme="minorEastAsia"/>
          <w:color w:val="auto"/>
          <w:kern w:val="0"/>
          <w:sz w:val="32"/>
          <w:szCs w:val="32"/>
          <w:highlight w:val="none"/>
        </w:rPr>
        <w:t>年度</w:t>
      </w:r>
      <w:r>
        <w:rPr>
          <w:rFonts w:hint="eastAsia" w:ascii="仿宋_GB2312" w:eastAsia="仿宋_GB2312" w:cs="黑体" w:hAnsiTheme="minorEastAsia"/>
          <w:color w:val="auto"/>
          <w:kern w:val="0"/>
          <w:sz w:val="32"/>
          <w:szCs w:val="32"/>
          <w:highlight w:val="none"/>
          <w:lang w:val="en-US" w:eastAsia="zh-CN"/>
        </w:rPr>
        <w:t>0</w:t>
      </w:r>
      <w:r>
        <w:rPr>
          <w:rFonts w:hint="eastAsia" w:ascii="仿宋_GB2312" w:eastAsia="仿宋_GB2312" w:cs="黑体" w:hAnsiTheme="minorEastAsia"/>
          <w:color w:val="auto"/>
          <w:kern w:val="0"/>
          <w:sz w:val="32"/>
          <w:szCs w:val="32"/>
          <w:highlight w:val="none"/>
        </w:rPr>
        <w:t>个政府性基金预算项目支出开展绩效自评，共涉及资金</w:t>
      </w:r>
      <w:r>
        <w:rPr>
          <w:rFonts w:hint="eastAsia" w:ascii="仿宋_GB2312" w:eastAsia="仿宋_GB2312" w:cs="黑体" w:hAnsiTheme="minorEastAsia"/>
          <w:color w:val="auto"/>
          <w:kern w:val="0"/>
          <w:sz w:val="32"/>
          <w:szCs w:val="32"/>
          <w:highlight w:val="none"/>
          <w:lang w:val="en-US" w:eastAsia="zh-CN"/>
        </w:rPr>
        <w:t>0</w:t>
      </w:r>
      <w:r>
        <w:rPr>
          <w:rFonts w:hint="eastAsia" w:ascii="仿宋_GB2312" w:eastAsia="仿宋_GB2312" w:cs="黑体" w:hAnsiTheme="minorEastAsia"/>
          <w:color w:val="auto"/>
          <w:kern w:val="0"/>
          <w:sz w:val="32"/>
          <w:szCs w:val="32"/>
          <w:highlight w:val="none"/>
        </w:rPr>
        <w:t>万元，占政府性基金预算项目支出总额的</w:t>
      </w:r>
      <w:r>
        <w:rPr>
          <w:rFonts w:hint="eastAsia" w:ascii="仿宋_GB2312" w:eastAsia="仿宋_GB2312" w:cs="黑体" w:hAnsiTheme="minorEastAsia"/>
          <w:color w:val="auto"/>
          <w:kern w:val="0"/>
          <w:sz w:val="32"/>
          <w:szCs w:val="32"/>
          <w:highlight w:val="none"/>
          <w:lang w:val="en-US" w:eastAsia="zh-CN"/>
        </w:rPr>
        <w:t>10</w:t>
      </w:r>
      <w:r>
        <w:rPr>
          <w:rFonts w:hint="eastAsia" w:ascii="仿宋_GB2312" w:eastAsia="仿宋_GB2312" w:cs="黑体" w:hAnsiTheme="minorEastAsia"/>
          <w:color w:val="auto"/>
          <w:kern w:val="0"/>
          <w:sz w:val="32"/>
          <w:szCs w:val="32"/>
          <w:highlight w:val="none"/>
        </w:rPr>
        <w:t>0%。组织对202</w:t>
      </w:r>
      <w:r>
        <w:rPr>
          <w:rFonts w:hint="eastAsia" w:ascii="仿宋_GB2312" w:eastAsia="仿宋_GB2312" w:cs="黑体" w:hAnsiTheme="minorEastAsia"/>
          <w:color w:val="auto"/>
          <w:kern w:val="0"/>
          <w:sz w:val="32"/>
          <w:szCs w:val="32"/>
          <w:highlight w:val="none"/>
          <w:lang w:val="en-US" w:eastAsia="zh-CN"/>
        </w:rPr>
        <w:t>4</w:t>
      </w:r>
      <w:r>
        <w:rPr>
          <w:rFonts w:hint="eastAsia" w:ascii="仿宋_GB2312" w:eastAsia="仿宋_GB2312" w:cs="黑体" w:hAnsiTheme="minorEastAsia"/>
          <w:color w:val="auto"/>
          <w:kern w:val="0"/>
          <w:sz w:val="32"/>
          <w:szCs w:val="32"/>
          <w:highlight w:val="none"/>
        </w:rPr>
        <w:t>年度0个国有资本经营预算项目支出开展绩效自评，共涉及资金0万元，占国有资本经营预算项目支出总额的</w:t>
      </w:r>
      <w:r>
        <w:rPr>
          <w:rFonts w:hint="eastAsia" w:ascii="仿宋_GB2312" w:eastAsia="仿宋_GB2312" w:cs="黑体" w:hAnsiTheme="minorEastAsia"/>
          <w:color w:val="auto"/>
          <w:kern w:val="0"/>
          <w:sz w:val="32"/>
          <w:szCs w:val="32"/>
          <w:highlight w:val="none"/>
          <w:lang w:val="en-US" w:eastAsia="zh-CN"/>
        </w:rPr>
        <w:t>10</w:t>
      </w:r>
      <w:r>
        <w:rPr>
          <w:rFonts w:hint="eastAsia" w:ascii="仿宋_GB2312" w:eastAsia="仿宋_GB2312" w:cs="黑体" w:hAnsiTheme="minorEastAsia"/>
          <w:color w:val="auto"/>
          <w:kern w:val="0"/>
          <w:sz w:val="32"/>
          <w:szCs w:val="32"/>
          <w:highlight w:val="none"/>
        </w:rPr>
        <w:t>0%。</w:t>
      </w:r>
    </w:p>
    <w:p>
      <w:pPr>
        <w:keepNext w:val="0"/>
        <w:keepLines w:val="0"/>
        <w:pageBreakBefore w:val="0"/>
        <w:kinsoku/>
        <w:wordWrap/>
        <w:overflowPunct/>
        <w:topLinePunct w:val="0"/>
        <w:autoSpaceDE w:val="0"/>
        <w:autoSpaceDN w:val="0"/>
        <w:bidi w:val="0"/>
        <w:adjustRightInd w:val="0"/>
        <w:ind w:firstLine="640" w:firstLineChars="200"/>
        <w:jc w:val="left"/>
        <w:textAlignment w:val="auto"/>
        <w:rPr>
          <w:rFonts w:ascii="仿宋_GB2312" w:eastAsia="仿宋_GB2312" w:cs="黑体" w:hAnsiTheme="minorEastAsia"/>
          <w:color w:val="auto"/>
          <w:kern w:val="0"/>
          <w:sz w:val="32"/>
          <w:szCs w:val="32"/>
          <w:highlight w:val="none"/>
        </w:rPr>
      </w:pPr>
      <w:r>
        <w:rPr>
          <w:rFonts w:hint="eastAsia" w:ascii="仿宋_GB2312" w:eastAsia="仿宋_GB2312" w:cs="黑体" w:hAnsiTheme="minorEastAsia"/>
          <w:color w:val="auto"/>
          <w:kern w:val="0"/>
          <w:sz w:val="32"/>
          <w:szCs w:val="32"/>
          <w:highlight w:val="none"/>
        </w:rPr>
        <w:t>组织对</w:t>
      </w:r>
      <w:r>
        <w:rPr>
          <w:rFonts w:hint="eastAsia" w:ascii="仿宋_GB2312" w:eastAsia="仿宋_GB2312" w:cs="黑体" w:hAnsiTheme="minorEastAsia"/>
          <w:color w:val="auto"/>
          <w:kern w:val="0"/>
          <w:sz w:val="32"/>
          <w:szCs w:val="32"/>
          <w:highlight w:val="none"/>
          <w:lang w:val="en-US" w:eastAsia="zh-CN"/>
        </w:rPr>
        <w:t>2</w:t>
      </w:r>
      <w:r>
        <w:rPr>
          <w:rFonts w:hint="eastAsia" w:ascii="仿宋_GB2312" w:eastAsia="仿宋_GB2312" w:cs="黑体" w:hAnsiTheme="minorEastAsia"/>
          <w:color w:val="auto"/>
          <w:kern w:val="0"/>
          <w:sz w:val="32"/>
          <w:szCs w:val="32"/>
          <w:highlight w:val="none"/>
        </w:rPr>
        <w:t>个项目开展了部门评价，涉及一般公共预算支出</w:t>
      </w:r>
      <w:r>
        <w:rPr>
          <w:rFonts w:hint="eastAsia" w:ascii="仿宋_GB2312" w:eastAsia="仿宋_GB2312" w:cs="黑体" w:hAnsiTheme="minorEastAsia"/>
          <w:color w:val="auto"/>
          <w:kern w:val="0"/>
          <w:sz w:val="32"/>
          <w:szCs w:val="32"/>
          <w:highlight w:val="none"/>
          <w:lang w:val="en-US" w:eastAsia="zh-CN"/>
        </w:rPr>
        <w:t>68</w:t>
      </w:r>
      <w:r>
        <w:rPr>
          <w:rFonts w:hint="eastAsia" w:ascii="仿宋_GB2312" w:eastAsia="仿宋_GB2312" w:cs="黑体" w:hAnsiTheme="minorEastAsia"/>
          <w:color w:val="auto"/>
          <w:kern w:val="0"/>
          <w:sz w:val="32"/>
          <w:szCs w:val="32"/>
          <w:highlight w:val="none"/>
        </w:rPr>
        <w:t>万元，政府性基金预算支出</w:t>
      </w:r>
      <w:r>
        <w:rPr>
          <w:rFonts w:hint="eastAsia" w:ascii="仿宋_GB2312" w:eastAsia="仿宋_GB2312" w:cs="黑体" w:hAnsiTheme="minorEastAsia"/>
          <w:color w:val="auto"/>
          <w:kern w:val="0"/>
          <w:sz w:val="32"/>
          <w:szCs w:val="32"/>
          <w:highlight w:val="none"/>
          <w:lang w:val="en-US" w:eastAsia="zh-CN"/>
        </w:rPr>
        <w:t>0</w:t>
      </w:r>
      <w:r>
        <w:rPr>
          <w:rFonts w:hint="eastAsia" w:ascii="仿宋_GB2312" w:eastAsia="仿宋_GB2312" w:cs="黑体" w:hAnsiTheme="minorEastAsia"/>
          <w:color w:val="auto"/>
          <w:kern w:val="0"/>
          <w:sz w:val="32"/>
          <w:szCs w:val="32"/>
          <w:highlight w:val="none"/>
        </w:rPr>
        <w:t>万元，国有资本经营预算支出0万元。</w:t>
      </w:r>
    </w:p>
    <w:p>
      <w:pPr>
        <w:keepNext w:val="0"/>
        <w:keepLines w:val="0"/>
        <w:pageBreakBefore w:val="0"/>
        <w:kinsoku/>
        <w:wordWrap/>
        <w:overflowPunct/>
        <w:topLinePunct w:val="0"/>
        <w:autoSpaceDE w:val="0"/>
        <w:autoSpaceDN w:val="0"/>
        <w:bidi w:val="0"/>
        <w:adjustRightInd w:val="0"/>
        <w:ind w:firstLine="640" w:firstLineChars="200"/>
        <w:jc w:val="left"/>
        <w:textAlignment w:val="auto"/>
        <w:rPr>
          <w:rFonts w:ascii="仿宋_GB2312" w:eastAsia="仿宋_GB2312" w:cs="黑体" w:hAnsiTheme="minorEastAsia"/>
          <w:color w:val="auto"/>
          <w:kern w:val="0"/>
          <w:sz w:val="32"/>
          <w:szCs w:val="32"/>
          <w:highlight w:val="none"/>
        </w:rPr>
      </w:pPr>
      <w:r>
        <w:rPr>
          <w:rFonts w:hint="eastAsia" w:ascii="仿宋_GB2312" w:eastAsia="仿宋_GB2312" w:cs="黑体" w:hAnsiTheme="minorEastAsia"/>
          <w:color w:val="auto"/>
          <w:kern w:val="0"/>
          <w:sz w:val="32"/>
          <w:szCs w:val="32"/>
          <w:highlight w:val="none"/>
        </w:rPr>
        <w:t>组织对怀化</w:t>
      </w:r>
      <w:r>
        <w:rPr>
          <w:rFonts w:hint="eastAsia" w:ascii="仿宋_GB2312" w:eastAsia="仿宋_GB2312" w:cs="黑体" w:hAnsiTheme="minorEastAsia"/>
          <w:color w:val="auto"/>
          <w:kern w:val="0"/>
          <w:sz w:val="32"/>
          <w:szCs w:val="32"/>
          <w:highlight w:val="none"/>
          <w:lang w:eastAsia="zh-CN"/>
        </w:rPr>
        <w:t>开放</w:t>
      </w:r>
      <w:r>
        <w:rPr>
          <w:rFonts w:hint="eastAsia" w:ascii="仿宋_GB2312" w:eastAsia="仿宋_GB2312" w:cs="黑体" w:hAnsiTheme="minorEastAsia"/>
          <w:color w:val="auto"/>
          <w:kern w:val="0"/>
          <w:sz w:val="32"/>
          <w:szCs w:val="32"/>
          <w:highlight w:val="none"/>
        </w:rPr>
        <w:t>大学开展整体支出绩效评价，涉及一般公共预算支出</w:t>
      </w:r>
      <w:r>
        <w:rPr>
          <w:rFonts w:hint="eastAsia" w:ascii="仿宋_GB2312" w:eastAsia="仿宋_GB2312" w:cs="黑体" w:hAnsiTheme="minorEastAsia"/>
          <w:color w:val="auto"/>
          <w:kern w:val="0"/>
          <w:sz w:val="32"/>
          <w:szCs w:val="32"/>
          <w:highlight w:val="none"/>
          <w:lang w:val="en-US" w:eastAsia="zh-CN"/>
        </w:rPr>
        <w:t>654.65</w:t>
      </w:r>
      <w:r>
        <w:rPr>
          <w:rFonts w:hint="eastAsia" w:ascii="仿宋_GB2312" w:eastAsia="仿宋_GB2312" w:cs="黑体" w:hAnsiTheme="minorEastAsia"/>
          <w:color w:val="auto"/>
          <w:kern w:val="0"/>
          <w:sz w:val="32"/>
          <w:szCs w:val="32"/>
          <w:highlight w:val="none"/>
        </w:rPr>
        <w:t>万元，政府性基金预算支出</w:t>
      </w:r>
      <w:r>
        <w:rPr>
          <w:rFonts w:hint="eastAsia" w:ascii="仿宋_GB2312" w:eastAsia="仿宋_GB2312" w:cs="黑体" w:hAnsiTheme="minorEastAsia"/>
          <w:color w:val="auto"/>
          <w:kern w:val="0"/>
          <w:sz w:val="32"/>
          <w:szCs w:val="32"/>
          <w:highlight w:val="none"/>
          <w:lang w:val="en-US" w:eastAsia="zh-CN"/>
        </w:rPr>
        <w:t>0.08</w:t>
      </w:r>
      <w:r>
        <w:rPr>
          <w:rFonts w:hint="eastAsia" w:ascii="仿宋_GB2312" w:eastAsia="仿宋_GB2312" w:cs="黑体" w:hAnsiTheme="minorEastAsia"/>
          <w:color w:val="auto"/>
          <w:kern w:val="0"/>
          <w:sz w:val="32"/>
          <w:szCs w:val="32"/>
          <w:highlight w:val="none"/>
        </w:rPr>
        <w:t>万元。从评价情况来看，预算资金覆盖学校正常运转的需要，分配办法科学，考虑的因素合理，分配的结果合理，能保证人员经费支出和单位全年工作任务的完成。</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年部门整体支出</w:t>
      </w:r>
      <w:r>
        <w:rPr>
          <w:rFonts w:hint="eastAsia" w:ascii="仿宋_GB2312" w:eastAsia="仿宋_GB2312"/>
          <w:color w:val="auto"/>
          <w:sz w:val="32"/>
          <w:szCs w:val="32"/>
          <w:highlight w:val="none"/>
          <w:lang w:val="en-US" w:eastAsia="zh-CN"/>
        </w:rPr>
        <w:t>1936.57</w:t>
      </w:r>
      <w:r>
        <w:rPr>
          <w:rFonts w:hint="eastAsia" w:ascii="仿宋_GB2312" w:eastAsia="仿宋_GB2312"/>
          <w:color w:val="auto"/>
          <w:sz w:val="32"/>
          <w:szCs w:val="32"/>
          <w:highlight w:val="none"/>
        </w:rPr>
        <w:t>万元。主要用于学校的正常运转、教学教研及后勤服务等方面开支的费用，其中：基本支出</w:t>
      </w:r>
      <w:r>
        <w:rPr>
          <w:rFonts w:hint="eastAsia" w:ascii="仿宋" w:hAnsi="仿宋" w:eastAsia="仿宋" w:cs="仿宋"/>
          <w:bCs/>
          <w:color w:val="auto"/>
          <w:sz w:val="32"/>
          <w:szCs w:val="32"/>
          <w:highlight w:val="none"/>
          <w:lang w:val="en-US" w:eastAsia="zh-CN"/>
        </w:rPr>
        <w:t>1312.59</w:t>
      </w:r>
      <w:r>
        <w:rPr>
          <w:rFonts w:hint="eastAsia" w:ascii="仿宋_GB2312" w:eastAsia="仿宋_GB2312"/>
          <w:color w:val="auto"/>
          <w:sz w:val="32"/>
          <w:szCs w:val="32"/>
          <w:highlight w:val="none"/>
        </w:rPr>
        <w:t>万元，项目支出</w:t>
      </w:r>
      <w:r>
        <w:rPr>
          <w:rFonts w:hint="eastAsia" w:ascii="仿宋" w:hAnsi="仿宋" w:eastAsia="仿宋" w:cs="仿宋"/>
          <w:bCs/>
          <w:color w:val="auto"/>
          <w:sz w:val="32"/>
          <w:szCs w:val="32"/>
          <w:highlight w:val="none"/>
          <w:lang w:val="en-US" w:eastAsia="zh-CN"/>
        </w:rPr>
        <w:t>623.98</w:t>
      </w:r>
      <w:r>
        <w:rPr>
          <w:rFonts w:hint="eastAsia" w:ascii="仿宋_GB2312" w:eastAsia="仿宋_GB2312"/>
          <w:color w:val="auto"/>
          <w:sz w:val="32"/>
          <w:szCs w:val="32"/>
          <w:highlight w:val="none"/>
        </w:rPr>
        <w:t>万元。</w:t>
      </w:r>
    </w:p>
    <w:p>
      <w:pPr>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年基本支出</w:t>
      </w:r>
      <w:r>
        <w:rPr>
          <w:rFonts w:hint="eastAsia" w:ascii="仿宋" w:hAnsi="仿宋" w:eastAsia="仿宋" w:cs="仿宋"/>
          <w:bCs/>
          <w:color w:val="auto"/>
          <w:sz w:val="32"/>
          <w:szCs w:val="32"/>
          <w:highlight w:val="none"/>
          <w:lang w:val="en-US" w:eastAsia="zh-CN"/>
        </w:rPr>
        <w:t>1312.59</w:t>
      </w:r>
      <w:r>
        <w:rPr>
          <w:rFonts w:hint="eastAsia" w:ascii="仿宋_GB2312" w:eastAsia="仿宋_GB2312"/>
          <w:color w:val="auto"/>
          <w:sz w:val="32"/>
          <w:szCs w:val="32"/>
          <w:highlight w:val="none"/>
        </w:rPr>
        <w:t>万元，其中：工资福利支出</w:t>
      </w:r>
      <w:r>
        <w:rPr>
          <w:rFonts w:hint="eastAsia" w:ascii="仿宋" w:hAnsi="仿宋" w:eastAsia="仿宋" w:cs="仿宋"/>
          <w:bCs/>
          <w:color w:val="auto"/>
          <w:sz w:val="32"/>
          <w:szCs w:val="32"/>
          <w:highlight w:val="none"/>
          <w:lang w:val="en-US" w:eastAsia="zh-CN"/>
        </w:rPr>
        <w:t>985.72</w:t>
      </w:r>
      <w:r>
        <w:rPr>
          <w:rFonts w:hint="eastAsia" w:ascii="仿宋_GB2312" w:eastAsia="仿宋_GB2312"/>
          <w:color w:val="auto"/>
          <w:sz w:val="32"/>
          <w:szCs w:val="32"/>
          <w:highlight w:val="none"/>
        </w:rPr>
        <w:t>万元，商品和服务支出</w:t>
      </w:r>
      <w:r>
        <w:rPr>
          <w:rFonts w:hint="eastAsia" w:ascii="仿宋" w:hAnsi="仿宋" w:eastAsia="仿宋" w:cs="仿宋"/>
          <w:bCs/>
          <w:color w:val="auto"/>
          <w:sz w:val="32"/>
          <w:szCs w:val="32"/>
          <w:highlight w:val="none"/>
          <w:lang w:val="en-US" w:eastAsia="zh-CN"/>
        </w:rPr>
        <w:t>275.24</w:t>
      </w:r>
      <w:r>
        <w:rPr>
          <w:rFonts w:hint="eastAsia" w:ascii="仿宋_GB2312" w:eastAsia="仿宋_GB2312"/>
          <w:color w:val="auto"/>
          <w:sz w:val="32"/>
          <w:szCs w:val="32"/>
          <w:highlight w:val="none"/>
        </w:rPr>
        <w:t>万元，对个人和家庭的补助支出</w:t>
      </w:r>
      <w:r>
        <w:rPr>
          <w:rFonts w:hint="eastAsia" w:ascii="仿宋" w:hAnsi="仿宋" w:eastAsia="仿宋" w:cs="仿宋"/>
          <w:bCs/>
          <w:color w:val="auto"/>
          <w:sz w:val="32"/>
          <w:szCs w:val="32"/>
          <w:highlight w:val="none"/>
          <w:lang w:val="en-US" w:eastAsia="zh-CN"/>
        </w:rPr>
        <w:t>51.63</w:t>
      </w:r>
      <w:r>
        <w:rPr>
          <w:rFonts w:hint="eastAsia" w:ascii="仿宋_GB2312" w:eastAsia="仿宋_GB2312"/>
          <w:color w:val="auto"/>
          <w:sz w:val="32"/>
          <w:szCs w:val="32"/>
          <w:highlight w:val="none"/>
        </w:rPr>
        <w:t>万元。</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（三）</w:t>
      </w:r>
      <w:r>
        <w:rPr>
          <w:rFonts w:hint="eastAsia" w:ascii="楷体" w:hAnsi="楷体" w:eastAsia="楷体" w:cs="楷体"/>
          <w:b/>
          <w:bCs/>
          <w:color w:val="auto"/>
          <w:sz w:val="32"/>
          <w:szCs w:val="32"/>
          <w:highlight w:val="none"/>
        </w:rPr>
        <w:t>存在的问题及原因分析</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（1）预算编制不够科学精准。编制时未充分反映生源波动、政策调整和实际教学需求变化，导致预算与实际偏差较大。学校体系内学习中心硬件、师资和规模与优秀示范中心存在差距，影响资源分配合理性。</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（2）预算动态调整与执行能力不足。缺乏有效的调控机制，难以及时应对突发情况。部分教学站点仍按传统方式办学，教学环节落实不到位，加剧预算与执行的脱节。</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sz w:val="72"/>
          <w:szCs w:val="72"/>
          <w:highlight w:val="none"/>
        </w:rPr>
      </w:pPr>
      <w:r>
        <w:rPr>
          <w:rFonts w:hint="eastAsia" w:ascii="仿宋" w:hAnsi="仿宋" w:eastAsia="仿宋" w:cs="仿宋"/>
          <w:color w:val="000000"/>
          <w:kern w:val="2"/>
          <w:sz w:val="32"/>
          <w:szCs w:val="32"/>
          <w:highlight w:val="none"/>
          <w:lang w:val="en-US" w:eastAsia="zh-CN" w:bidi="ar-SA"/>
        </w:rPr>
        <w:t>（3）绩效管理体系不健全，队伍建设滞后。制度建设和人员配备不足，指标设置不合理，难以有效衡量资金使用效益。教师结构不均衡、实践基地覆盖不全等问题也制约绩效提升和教育质量。</w:t>
      </w: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both"/>
        <w:rPr>
          <w:rFonts w:hint="eastAsia" w:ascii="方正小标宋_GBK" w:hAnsi="方正小标宋_GBK" w:eastAsia="方正小标宋_GBK" w:cs="方正小标宋_GBK"/>
          <w:sz w:val="72"/>
          <w:szCs w:val="72"/>
          <w:lang w:eastAsia="zh-CN"/>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spacing w:val="-2"/>
          <w:sz w:val="32"/>
          <w:szCs w:val="32"/>
        </w:rPr>
      </w:pPr>
      <w:r>
        <w:rPr>
          <w:rFonts w:hint="eastAsia" w:ascii="楷体" w:hAnsi="楷体" w:eastAsia="楷体"/>
          <w:b/>
          <w:spacing w:val="-2"/>
          <w:sz w:val="32"/>
          <w:szCs w:val="32"/>
        </w:rPr>
        <w:t>机关运行经费：</w:t>
      </w:r>
      <w:r>
        <w:rPr>
          <w:rFonts w:hint="eastAsia" w:ascii="仿宋" w:hAnsi="仿宋" w:eastAsia="仿宋"/>
          <w:spacing w:val="-2"/>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sz w:val="72"/>
          <w:szCs w:val="72"/>
        </w:rPr>
      </w:pPr>
      <w:r>
        <w:rPr>
          <w:rFonts w:hint="eastAsia" w:ascii="楷体" w:hAnsi="楷体" w:eastAsia="楷体"/>
          <w:b/>
          <w:spacing w:val="-2"/>
          <w:sz w:val="32"/>
          <w:szCs w:val="32"/>
        </w:rPr>
        <w:t>二、“三公”经费：</w:t>
      </w:r>
      <w:r>
        <w:rPr>
          <w:rFonts w:hint="eastAsia" w:ascii="仿宋" w:hAnsi="仿宋" w:eastAsia="仿宋"/>
          <w:spacing w:val="-2"/>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both"/>
        <w:rPr>
          <w:sz w:val="72"/>
          <w:szCs w:val="72"/>
        </w:rPr>
      </w:pPr>
    </w:p>
    <w:p>
      <w:pPr>
        <w:rPr>
          <w:sz w:val="72"/>
          <w:szCs w:val="72"/>
        </w:rPr>
      </w:pPr>
      <w:r>
        <w:rPr>
          <w:sz w:val="72"/>
          <w:szCs w:val="72"/>
        </w:rPr>
        <w:br w:type="page"/>
      </w: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pPr>
        <w:pStyle w:val="14"/>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4"/>
        <w:jc w:val="center"/>
        <w:rPr>
          <w:sz w:val="72"/>
          <w:szCs w:val="72"/>
        </w:rPr>
      </w:pPr>
    </w:p>
    <w:p>
      <w:pPr>
        <w:pStyle w:val="14"/>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FE15D9B-FC0B-4BB4-8D48-38F7F2110DB8}"/>
  </w:font>
  <w:font w:name="黑体">
    <w:panose1 w:val="02010609060101010101"/>
    <w:charset w:val="86"/>
    <w:family w:val="auto"/>
    <w:pitch w:val="default"/>
    <w:sig w:usb0="800002BF" w:usb1="38CF7CFA" w:usb2="00000016" w:usb3="00000000" w:csb0="00040001" w:csb1="00000000"/>
    <w:embedRegular r:id="rId2" w:fontKey="{9B42D6A8-8575-4DC6-9793-883EB7966F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467D2FF-1300-4504-8217-7D4617F85637}"/>
  </w:font>
  <w:font w:name="楷体">
    <w:panose1 w:val="02010609060101010101"/>
    <w:charset w:val="86"/>
    <w:family w:val="auto"/>
    <w:pitch w:val="default"/>
    <w:sig w:usb0="800002BF" w:usb1="38CF7CFA" w:usb2="00000016" w:usb3="00000000" w:csb0="00040001" w:csb1="00000000"/>
    <w:embedRegular r:id="rId4" w:fontKey="{E741B5F1-C787-46F7-9989-DBCDB3FCC945}"/>
  </w:font>
  <w:font w:name="方正小标宋_GBK">
    <w:panose1 w:val="02000000000000000000"/>
    <w:charset w:val="86"/>
    <w:family w:val="script"/>
    <w:pitch w:val="default"/>
    <w:sig w:usb0="A00002BF" w:usb1="38CF7CFA" w:usb2="00082016" w:usb3="00000000" w:csb0="00040001" w:csb1="00000000"/>
    <w:embedRegular r:id="rId5" w:fontKey="{065625BB-F265-4E92-9CC0-5CB83F9C3994}"/>
  </w:font>
  <w:font w:name="仿宋_GB2312">
    <w:panose1 w:val="02010609030101010101"/>
    <w:charset w:val="86"/>
    <w:family w:val="modern"/>
    <w:pitch w:val="default"/>
    <w:sig w:usb0="00000001" w:usb1="080E0000" w:usb2="00000000" w:usb3="00000000" w:csb0="00040000" w:csb1="00000000"/>
    <w:embedRegular r:id="rId6" w:fontKey="{25D688C3-AAB9-4444-BC24-9031F5C8ADA2}"/>
  </w:font>
  <w:font w:name="仿宋">
    <w:panose1 w:val="02010609060101010101"/>
    <w:charset w:val="86"/>
    <w:family w:val="auto"/>
    <w:pitch w:val="default"/>
    <w:sig w:usb0="800002BF" w:usb1="38CF7CFA" w:usb2="00000016" w:usb3="00000000" w:csb0="00040001" w:csb1="00000000"/>
    <w:embedRegular r:id="rId7" w:fontKey="{2A7ADFAC-A96B-4A0F-99AC-25469857405A}"/>
  </w:font>
  <w:font w:name="华文中宋">
    <w:panose1 w:val="02010600040101010101"/>
    <w:charset w:val="86"/>
    <w:family w:val="auto"/>
    <w:pitch w:val="default"/>
    <w:sig w:usb0="00000287" w:usb1="080F0000" w:usb2="00000000" w:usb3="00000000" w:csb0="0004009F" w:csb1="DFD70000"/>
    <w:embedRegular r:id="rId8" w:fontKey="{110BB39B-ED5F-4400-9621-5B935EF4A25C}"/>
  </w:font>
  <w:font w:name="微软雅黑">
    <w:panose1 w:val="020B0503020204020204"/>
    <w:charset w:val="86"/>
    <w:family w:val="swiss"/>
    <w:pitch w:val="default"/>
    <w:sig w:usb0="80000287" w:usb1="2ACF3C50" w:usb2="00000016" w:usb3="00000000" w:csb0="0004001F" w:csb1="00000000"/>
    <w:embedRegular r:id="rId9" w:fontKey="{2ADA7CB0-92C9-4DB2-AB91-895A78FE0A2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C9469"/>
    <w:multiLevelType w:val="singleLevel"/>
    <w:tmpl w:val="131C9469"/>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0ED0806"/>
    <w:multiLevelType w:val="singleLevel"/>
    <w:tmpl w:val="40ED0806"/>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ZmJmNzM2YjBlMzQzZTMyMzdjZTAxYmUzNzU5Nz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483505"/>
    <w:rsid w:val="05D93B06"/>
    <w:rsid w:val="08882497"/>
    <w:rsid w:val="08DE4757"/>
    <w:rsid w:val="0CE916F8"/>
    <w:rsid w:val="0CF85DDF"/>
    <w:rsid w:val="0E12398F"/>
    <w:rsid w:val="10F47295"/>
    <w:rsid w:val="111C12B8"/>
    <w:rsid w:val="11BF03A8"/>
    <w:rsid w:val="122869B7"/>
    <w:rsid w:val="144038AF"/>
    <w:rsid w:val="14706BA3"/>
    <w:rsid w:val="15A33D36"/>
    <w:rsid w:val="15DA6411"/>
    <w:rsid w:val="18D94D16"/>
    <w:rsid w:val="1A9F5E81"/>
    <w:rsid w:val="1B2653F0"/>
    <w:rsid w:val="1BC33A5C"/>
    <w:rsid w:val="1C05731F"/>
    <w:rsid w:val="1D97DEFF"/>
    <w:rsid w:val="1DFF72E5"/>
    <w:rsid w:val="1E9A6CF6"/>
    <w:rsid w:val="1EFC6F07"/>
    <w:rsid w:val="1F3B6248"/>
    <w:rsid w:val="1F6A2B6C"/>
    <w:rsid w:val="2316458B"/>
    <w:rsid w:val="273A2B34"/>
    <w:rsid w:val="29AD1158"/>
    <w:rsid w:val="2A087409"/>
    <w:rsid w:val="2A8D61F0"/>
    <w:rsid w:val="2CA8465B"/>
    <w:rsid w:val="2EB91A7A"/>
    <w:rsid w:val="2FDF85B8"/>
    <w:rsid w:val="2FFFEE04"/>
    <w:rsid w:val="30256165"/>
    <w:rsid w:val="30E668BD"/>
    <w:rsid w:val="333A4D6F"/>
    <w:rsid w:val="33781111"/>
    <w:rsid w:val="34DF85B0"/>
    <w:rsid w:val="360F0CF0"/>
    <w:rsid w:val="376B202F"/>
    <w:rsid w:val="39F30291"/>
    <w:rsid w:val="3AC548D9"/>
    <w:rsid w:val="3B5F3D34"/>
    <w:rsid w:val="3B670FBB"/>
    <w:rsid w:val="3B8F36BC"/>
    <w:rsid w:val="3EA11F45"/>
    <w:rsid w:val="40BC26A4"/>
    <w:rsid w:val="439C729D"/>
    <w:rsid w:val="45ED07F4"/>
    <w:rsid w:val="46C75163"/>
    <w:rsid w:val="47134FE8"/>
    <w:rsid w:val="48AC1250"/>
    <w:rsid w:val="491FF225"/>
    <w:rsid w:val="4B7A6D1A"/>
    <w:rsid w:val="4EF57FDB"/>
    <w:rsid w:val="4FFD214C"/>
    <w:rsid w:val="542D2B28"/>
    <w:rsid w:val="5567140E"/>
    <w:rsid w:val="5777D4F5"/>
    <w:rsid w:val="582E477C"/>
    <w:rsid w:val="59DD8326"/>
    <w:rsid w:val="5BD743DE"/>
    <w:rsid w:val="5DEF592A"/>
    <w:rsid w:val="5E2A4C99"/>
    <w:rsid w:val="5EF74406"/>
    <w:rsid w:val="5FC6BB1E"/>
    <w:rsid w:val="5FF720F1"/>
    <w:rsid w:val="67FF5C0B"/>
    <w:rsid w:val="6A5135AE"/>
    <w:rsid w:val="6AE163F5"/>
    <w:rsid w:val="6B792DBC"/>
    <w:rsid w:val="6C24541E"/>
    <w:rsid w:val="6C607B3D"/>
    <w:rsid w:val="6CFD3140"/>
    <w:rsid w:val="6D7B012C"/>
    <w:rsid w:val="6D9914F3"/>
    <w:rsid w:val="6EAE302D"/>
    <w:rsid w:val="6EFC0924"/>
    <w:rsid w:val="6F135DFA"/>
    <w:rsid w:val="6FB74722"/>
    <w:rsid w:val="6FEF8B7E"/>
    <w:rsid w:val="71187BAE"/>
    <w:rsid w:val="71A6591B"/>
    <w:rsid w:val="72822E9E"/>
    <w:rsid w:val="737D59BA"/>
    <w:rsid w:val="739E7864"/>
    <w:rsid w:val="74792624"/>
    <w:rsid w:val="75D8587A"/>
    <w:rsid w:val="77C37683"/>
    <w:rsid w:val="792C51AD"/>
    <w:rsid w:val="797A0159"/>
    <w:rsid w:val="79B871A5"/>
    <w:rsid w:val="79FF515B"/>
    <w:rsid w:val="7D211511"/>
    <w:rsid w:val="7D9462F1"/>
    <w:rsid w:val="7DE34815"/>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22"/>
    <w:rPr>
      <w:b/>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8039</Words>
  <Characters>10122</Characters>
  <Lines>63</Lines>
  <Paragraphs>18</Paragraphs>
  <TotalTime>77</TotalTime>
  <ScaleCrop>false</ScaleCrop>
  <LinksUpToDate>false</LinksUpToDate>
  <CharactersWithSpaces>11082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WPS_1692597713</cp:lastModifiedBy>
  <cp:lastPrinted>2025-09-18T11:27:00Z</cp:lastPrinted>
  <dcterms:modified xsi:type="dcterms:W3CDTF">2025-09-20T08:01:37Z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6C27ADD72D3E4E6D99B3C5DFC2E200CF_13</vt:lpwstr>
  </property>
  <property fmtid="{D5CDD505-2E9C-101B-9397-08002B2CF9AE}" pid="4" name="KSOTemplateDocerSaveRecord">
    <vt:lpwstr>eyJoZGlkIjoiYjBhYmU1OTBmZWNjNTczMTE0NmFiMDc0Yjk1Mzg0Y2MiLCJ1c2VySWQiOiI1MTQ2MTgyNjEifQ==</vt:lpwstr>
  </property>
</Properties>
</file>