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95107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bookmarkStart w:id="14" w:name="_GoBack"/>
      <w:bookmarkEnd w:id="14"/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  </w:t>
      </w:r>
    </w:p>
    <w:p w14:paraId="0C3B9C7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怀化市宏宇小学2025年项目支出自评结果汇总</w:t>
      </w:r>
    </w:p>
    <w:p w14:paraId="416726D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6323504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center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分析报告</w:t>
      </w:r>
    </w:p>
    <w:p w14:paraId="5AD8FC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18024718">
      <w:pPr>
        <w:jc w:val="center"/>
        <w:rPr>
          <w:rFonts w:ascii="仿宋_GB2312"/>
          <w:sz w:val="32"/>
          <w:szCs w:val="32"/>
        </w:rPr>
      </w:pPr>
    </w:p>
    <w:p w14:paraId="5A036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一、项目支出基本情况</w:t>
      </w:r>
    </w:p>
    <w:p w14:paraId="5689750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（一）项目概况</w:t>
      </w:r>
    </w:p>
    <w:p w14:paraId="7EF4EE0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1.项目决策背景</w:t>
      </w:r>
    </w:p>
    <w:p w14:paraId="7869534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怀化市宏宇小学是一所公办的全日制小学,学制六年,属怀化市教育局直管。学校坚持以习近平新时代中国特色社会主义思想为指导，坚持立德树人根本任务，深化“五育并举”，落实教育数字化战略行动。秉承“点亮每一颗星星”的办学理念，坚守“让每个孩子健康快乐成长”的办学使命，围绕建有温度的学校、聚有情怀的教师、办有品质的教育，锚定“校有特色、师有专长、生有特长”的发展目标，全力打造有温度、有活力、有特色、有质量的现代化学校，持续办好人民满意的教育。</w:t>
      </w:r>
    </w:p>
    <w:p w14:paraId="61C6722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2.项目主要内容</w:t>
      </w:r>
    </w:p>
    <w:p w14:paraId="2A3BED5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本单位2025年财政拨款专项包括国培计划，校园足球专项，义务教育薄弱环节改善与能力提升，</w:t>
      </w: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教育发展</w:t>
      </w: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项目资金，</w:t>
      </w: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监控</w:t>
      </w: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系统</w:t>
      </w: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升级</w:t>
      </w: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改造经费。</w:t>
      </w:r>
    </w:p>
    <w:p w14:paraId="3A45882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3.项目组织管理机构</w:t>
      </w:r>
    </w:p>
    <w:p w14:paraId="5FADD03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我校项目在市财政局和教育局的监督下由行政领导统一安排，总务处负责各项具体工作的开展。</w:t>
      </w:r>
    </w:p>
    <w:p w14:paraId="6AEAB13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（二）预算资金使用管理情况</w:t>
      </w:r>
    </w:p>
    <w:p w14:paraId="1593D8C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bookmarkStart w:id="0" w:name="_Toc10810"/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1.预算资金安排及管理情况</w:t>
      </w:r>
      <w:bookmarkEnd w:id="0"/>
    </w:p>
    <w:p w14:paraId="495F80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（1）资金来源及拨付流程</w:t>
      </w:r>
    </w:p>
    <w:p w14:paraId="482416B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2025年本单位专项资金主要是财政拨款资金。财政拨款资金由市财政局直接拨付。</w:t>
      </w:r>
    </w:p>
    <w:p w14:paraId="0A6F300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（2）资金到位情况</w:t>
      </w:r>
    </w:p>
    <w:p w14:paraId="27D375A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2025年专项资金财政拨款收入50.88万元，资金到位率100%。</w:t>
      </w:r>
    </w:p>
    <w:p w14:paraId="3010903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）资金使用情况</w:t>
      </w:r>
    </w:p>
    <w:p w14:paraId="4A63674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2025年专项资金支出50.88万元。其中国培计划支出7.96万元，校园足球专项支出1.94万元，义务教育薄弱环节改善与能力提升支出31.98万元，</w:t>
      </w: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教育发展</w:t>
      </w: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项目资金支出4万元，</w:t>
      </w: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监控</w:t>
      </w: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系统</w:t>
      </w: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升级</w:t>
      </w: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改造经费支出5万元，综合执行率100%。</w:t>
      </w:r>
    </w:p>
    <w:p w14:paraId="77C1E59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）资金管理制度及执行情况</w:t>
      </w:r>
    </w:p>
    <w:p w14:paraId="5F68B14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专项资金做到了专款专用，无截留、占用和挪用等情况。项目组织机构健全、职责分工明确、实施程序规范。项目实施进度与预算执行进度按时、按质完成项目建设任务。由专人负责监督项目的实施，项目完成后，由本校及有关人员进行检查验收。</w:t>
      </w:r>
    </w:p>
    <w:p w14:paraId="6D0DD76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.项目组织实施管理情况</w:t>
      </w:r>
    </w:p>
    <w:p w14:paraId="38B2AB4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严格按照财政资金管理办法有关规定使用城区教育专项资金，针对不同项目内容，将工作任务细化到各部门及个人，各司其职，完成项目的预算评审、招投标、现场管理、竣工验收和审计结算等程序。</w:t>
      </w:r>
    </w:p>
    <w:p w14:paraId="40A79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二、项目自评工作开展情况</w:t>
      </w:r>
    </w:p>
    <w:p w14:paraId="3708712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）预算绩效目标情况</w:t>
      </w:r>
    </w:p>
    <w:p w14:paraId="1A6A356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1.绩效目标</w:t>
      </w:r>
    </w:p>
    <w:p w14:paraId="262EA54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年度总体目标：创最优的集体、办一流的学校。全面实施素质教育，培养德智体美劳等方面全面发展的社会主义事业的建设者和接班人，努力办好人民满意的教育。</w:t>
      </w:r>
    </w:p>
    <w:p w14:paraId="730A571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2.绩效指标</w:t>
      </w:r>
    </w:p>
    <w:p w14:paraId="5AED8F7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一级指标包括成本指标、产出指标、效益指标、满意度指标四大指标。其中成本指标包括经济成本指标、社会成本指标、生态环境成本指标，产出指标包括数量指标、质量指标、时效指标及成本指标，效益指标包括经济效益指标、社会效益指标、生态效益指标及可持续影响指标，满意度指标包括服务对象满意度指标。</w:t>
      </w:r>
    </w:p>
    <w:p w14:paraId="6A976FA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（二）绩效评价目的</w:t>
      </w:r>
    </w:p>
    <w:p w14:paraId="5DC75A6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进一步规范财政资金管理，强化财政支出绩效理念和责任意识，切实提高财政资金使用效益。</w:t>
      </w:r>
    </w:p>
    <w:p w14:paraId="181F094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bookmarkStart w:id="1" w:name="_Toc1184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（三）被评价单位、绩效评价范围与时段</w:t>
      </w:r>
      <w:bookmarkEnd w:id="1"/>
    </w:p>
    <w:p w14:paraId="769CE3A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单位：怀化市宏宇小学。</w:t>
      </w:r>
    </w:p>
    <w:p w14:paraId="4BF18EB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评价范围：围绕预算绩效目标和评价指标开展自评，包括预算支出总体绩效目标、各项绩效指标完成情况以及预算执行情况。</w:t>
      </w:r>
    </w:p>
    <w:p w14:paraId="1FDEFC1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时段：2025年度。</w:t>
      </w:r>
    </w:p>
    <w:p w14:paraId="37C3521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bookmarkStart w:id="2" w:name="_Toc31835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（四）绩效评价原则、评价指标体系、评价方法</w:t>
      </w:r>
      <w:bookmarkEnd w:id="2"/>
    </w:p>
    <w:p w14:paraId="496B17E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绩效评价遵循科学公正、统筹兼顾、激励约束、公开透明的原则，通过成本指标、产出指标、效益指标、满意度指标四大指标综合进行绩效自评。全面学习政策，成立专项资金绩效评估工作领导小组，认真制定绩效自评工作方案，根据《财政专项资金绩效评价支出自评表》，逐项对照指标，进行自评打分，认真撰写专项资金绩效评价报告，同时收集相关佐证资料，确保自评工作真实客观、有据可依。</w:t>
      </w:r>
    </w:p>
    <w:p w14:paraId="5D564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三、项目自评结果及分析</w:t>
      </w:r>
    </w:p>
    <w:p w14:paraId="4C3134E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bookmarkStart w:id="3" w:name="_Toc17679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(一)项目决策情况</w:t>
      </w:r>
      <w:bookmarkEnd w:id="3"/>
    </w:p>
    <w:p w14:paraId="38059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Times New Roman" w:eastAsia="仿宋" w:cs="Times New Roman"/>
          <w:sz w:val="32"/>
          <w:szCs w:val="32"/>
          <w:lang w:val="en-US" w:eastAsia="zh-CN"/>
        </w:rPr>
        <w:t>根</w:t>
      </w: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据市财政有关政策文件，遵循客观、合法、公正、实事求是的原则，结合本校实际需求，按照项目报批程序，有序地上报资料，办理实施手续。手续齐备后，保证师生安全及正常的教学，合理安排项目施工。</w:t>
      </w:r>
    </w:p>
    <w:p w14:paraId="2B5E760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4" w:name="_Toc2841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(二)项目过程情况</w:t>
      </w:r>
      <w:bookmarkEnd w:id="4"/>
    </w:p>
    <w:p w14:paraId="5A5FE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bookmarkStart w:id="5" w:name="_Toc10140"/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1.资金管理</w:t>
      </w:r>
      <w:bookmarkEnd w:id="5"/>
    </w:p>
    <w:p w14:paraId="6D4FC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专项资金做到了专款专用，无截留、占用和挪用等情况。项目组织机构健全、职责分工明确、实施程序规范。项目实施进度与预算执行进度按时、按质、完成项目建设任务。由专人负责监督项目的实施，项目完成后，由本校及有关人员进行检查验收。</w:t>
      </w:r>
    </w:p>
    <w:p w14:paraId="0F867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bookmarkStart w:id="6" w:name="_Toc1210"/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2.项目实施</w:t>
      </w:r>
      <w:bookmarkEnd w:id="6"/>
    </w:p>
    <w:p w14:paraId="16979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我校严格按照部门职责，贯彻落实上级文件精神，严格执行《怀化市本级财政专项资金管理办法》、《怀化市本级政府投资项目工程预结（决）算管理办法》等相关制度。学校主要领导负责项目的日常检查和监督工作，认真履行职责，做好项目的管理。严格按照国家规定的程序和有关工程技术标准、规范和管理制度，组织工程管理和质量监督，确保工程质量。</w:t>
      </w:r>
    </w:p>
    <w:p w14:paraId="59B4A08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bookmarkStart w:id="7" w:name="_Toc660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(三)项目产出情况</w:t>
      </w:r>
      <w:bookmarkEnd w:id="7"/>
    </w:p>
    <w:p w14:paraId="6100A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bookmarkStart w:id="8" w:name="_Toc20742"/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1.产出数量</w:t>
      </w:r>
      <w:bookmarkEnd w:id="8"/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：国培计划，校园足球专项，义务教育薄弱环节改善与能力提升，</w:t>
      </w: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教育发展</w:t>
      </w: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项目资金，</w:t>
      </w: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监控</w:t>
      </w: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系统</w:t>
      </w:r>
      <w:r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  <w:t>升级</w:t>
      </w: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改造经费5项专项资金。</w:t>
      </w:r>
    </w:p>
    <w:p w14:paraId="6DBC3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bookmarkStart w:id="9" w:name="_Toc5372"/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2.产出质量</w:t>
      </w:r>
      <w:bookmarkEnd w:id="9"/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：项目均严格管控开支，做到专款专用，充分发挥资金使用效率。</w:t>
      </w:r>
    </w:p>
    <w:p w14:paraId="658A5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bookmarkStart w:id="10" w:name="_Toc25948"/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3.产出成本</w:t>
      </w:r>
      <w:bookmarkEnd w:id="10"/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：项目成本均控制在项目资金总额之内。</w:t>
      </w:r>
    </w:p>
    <w:p w14:paraId="450DF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1" w:name="_Toc21477"/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4.产出时效</w:t>
      </w:r>
      <w:bookmarkEnd w:id="11"/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：均在2025年底前完成项目预期目标。</w:t>
      </w:r>
    </w:p>
    <w:p w14:paraId="140A24E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2" w:name="_Toc3072"/>
      <w:bookmarkStart w:id="13" w:name="_Toc12690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(四)项目效益情况</w:t>
      </w:r>
      <w:bookmarkEnd w:id="12"/>
      <w:bookmarkEnd w:id="13"/>
    </w:p>
    <w:p w14:paraId="1F750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通过专项工程的实施，改善了校园环境，确保了我校教学秩序的正常运转。达到了营造良好育人环境、保障师生安全的目标，校园建设稳步推进。</w:t>
      </w:r>
    </w:p>
    <w:p w14:paraId="4759AC9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(五)主要绩效及评价结论</w:t>
      </w:r>
    </w:p>
    <w:p w14:paraId="17C2B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1.社会效益</w:t>
      </w:r>
    </w:p>
    <w:p w14:paraId="48D5E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完善学校办学环境，提高教育教学质量，为学生的学习和老师的工作提供基础性支撑，让学生德智体美全面发展。</w:t>
      </w:r>
    </w:p>
    <w:p w14:paraId="74D95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2.生态效益</w:t>
      </w:r>
    </w:p>
    <w:p w14:paraId="5E262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不适用。</w:t>
      </w:r>
    </w:p>
    <w:p w14:paraId="2BB8B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3.可持续影响</w:t>
      </w:r>
    </w:p>
    <w:p w14:paraId="3EDE5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全面实施小学义务教育，提升教育教学质量，促进教育事业发展，保障辖区内适龄儿童入学。</w:t>
      </w:r>
    </w:p>
    <w:p w14:paraId="17467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4.满意度情况</w:t>
      </w:r>
    </w:p>
    <w:p w14:paraId="0E592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2025年我校各项工作进展顺利，成效良好，贯彻执行国家教育方针，保障学校可持续运转，关爱学生，引领学生的综合素质发展，受到了师生及家长的广泛好评。</w:t>
      </w:r>
    </w:p>
    <w:p w14:paraId="2D7AAC6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(六)评价结论</w:t>
      </w:r>
    </w:p>
    <w:p w14:paraId="4CCFB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2025年度专项资金项目实施情况总体良好，立项规范，绩效目标合理、指标明确，资金全部及时到位，对改善校园教学环境起到了积极的作用。校园教学环境的改善，保障教师心无旁骛地开展教研工作，组织教育教学、科学研究活动，教研教改工作求真求新，课题研究再结硕果。</w:t>
      </w:r>
    </w:p>
    <w:p w14:paraId="63F6C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四、项目自评发现的问题及整改措施</w:t>
      </w:r>
    </w:p>
    <w:p w14:paraId="44D58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学校资产种类多、数量大，对于需要移交、报废的资产，处置手续办理不够及时。今后加强资产管理力度，进一步完善资产管理制度，最大限度的提高资产使用效率。</w:t>
      </w:r>
    </w:p>
    <w:p w14:paraId="69C52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五、项目自评工作建议及预算安排建议</w:t>
      </w:r>
    </w:p>
    <w:p w14:paraId="2E567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进一步健全和完善专项资金管理，根据专项资金绩效评价要求，加强对项目的组织和管理，动态监督项目实施进度和完成质量，加强各部门的沟通，确保项目的顺利进行。</w:t>
      </w:r>
    </w:p>
    <w:p w14:paraId="32F85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六、其他需要说明的问题</w:t>
      </w: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ab/>
      </w:r>
    </w:p>
    <w:p w14:paraId="3909B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" w:hAnsi="Calibri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Times New Roman"/>
          <w:kern w:val="2"/>
          <w:sz w:val="32"/>
          <w:szCs w:val="32"/>
          <w:lang w:val="en-US" w:eastAsia="zh-CN" w:bidi="ar-SA"/>
        </w:rPr>
        <w:t>无。</w:t>
      </w:r>
    </w:p>
    <w:p w14:paraId="0B363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009C3DD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B08A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EFC51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EFC51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D72A2E"/>
    <w:rsid w:val="0A896B32"/>
    <w:rsid w:val="13227FD8"/>
    <w:rsid w:val="27D72A2E"/>
    <w:rsid w:val="28907385"/>
    <w:rsid w:val="364068F5"/>
    <w:rsid w:val="46633E5E"/>
    <w:rsid w:val="47015D80"/>
    <w:rsid w:val="6A735AF7"/>
    <w:rsid w:val="6BD91AAD"/>
    <w:rsid w:val="746A5998"/>
    <w:rsid w:val="78051D93"/>
    <w:rsid w:val="794E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2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styleId="9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1899</Words>
  <Characters>1952</Characters>
  <Lines>0</Lines>
  <Paragraphs>0</Paragraphs>
  <TotalTime>71</TotalTime>
  <ScaleCrop>false</ScaleCrop>
  <LinksUpToDate>false</LinksUpToDate>
  <CharactersWithSpaces>1956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2026-06-08T02:43:00Z</dcterms:created>
  <dc:creator>Lenovo</dc:creator>
  <cp:lastModifiedBy>Lenovo</cp:lastModifiedBy>
  <cp:lastPrinted>2026-06-16T02:47:30Z</cp:lastPrinted>
  <dcterms:modified xsi:type="dcterms:W3CDTF">2026-06-16T02:48:20Z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0A50DE0417F84E4FB83796A678D6642C_11</vt:lpwstr>
  </property>
  <property fmtid="{D5CDD505-2E9C-101B-9397-08002B2CF9AE}" pid="4" name="KSOTemplateDocerSaveRecord">
    <vt:lpwstr>eyJoZGlkIjoiZjI4MGY3NWU5ZmMyOWUwZmJhNTNiNTc1NDcyMDI1YTAifQ==</vt:lpwstr>
  </property>
</Properties>
</file>