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5B88E">
      <w:pPr>
        <w:pStyle w:val="12"/>
        <w:jc w:val="center"/>
        <w:rPr>
          <w:rFonts w:ascii="Times New Roman" w:hAnsi="Times New Roman" w:cs="Times New Roman"/>
          <w:sz w:val="56"/>
          <w:szCs w:val="56"/>
        </w:rPr>
      </w:pPr>
    </w:p>
    <w:p w14:paraId="39661595">
      <w:pPr>
        <w:pStyle w:val="12"/>
        <w:jc w:val="center"/>
        <w:rPr>
          <w:rFonts w:ascii="Times New Roman" w:hAnsi="Times New Roman" w:cs="Times New Roman"/>
          <w:sz w:val="84"/>
          <w:szCs w:val="84"/>
        </w:rPr>
      </w:pPr>
    </w:p>
    <w:p w14:paraId="01BC2F48">
      <w:pPr>
        <w:pStyle w:val="12"/>
        <w:jc w:val="center"/>
        <w:rPr>
          <w:rFonts w:ascii="Times New Roman" w:hAnsi="Times New Roman" w:cs="Times New Roman"/>
          <w:sz w:val="84"/>
          <w:szCs w:val="84"/>
        </w:rPr>
      </w:pPr>
    </w:p>
    <w:p w14:paraId="53261BF9">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3D83B88">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怀化市宏宇小学</w:t>
      </w:r>
      <w:r>
        <w:rPr>
          <w:rFonts w:ascii="Times New Roman" w:hAnsi="Times New Roman" w:eastAsia="方正小标宋简体" w:cs="Times New Roman"/>
          <w:sz w:val="72"/>
          <w:szCs w:val="72"/>
        </w:rPr>
        <w:t>部门决算</w:t>
      </w:r>
    </w:p>
    <w:p w14:paraId="4AEEF803">
      <w:pPr>
        <w:pStyle w:val="12"/>
        <w:jc w:val="center"/>
        <w:rPr>
          <w:rFonts w:ascii="Times New Roman" w:hAnsi="Times New Roman" w:eastAsia="方正小标宋_GBK" w:cs="Times New Roman"/>
          <w:sz w:val="56"/>
          <w:szCs w:val="56"/>
        </w:rPr>
      </w:pPr>
    </w:p>
    <w:p w14:paraId="37D21C0A">
      <w:pPr>
        <w:pStyle w:val="12"/>
        <w:jc w:val="center"/>
        <w:rPr>
          <w:rFonts w:ascii="Times New Roman" w:hAnsi="Times New Roman" w:cs="Times New Roman"/>
          <w:sz w:val="56"/>
          <w:szCs w:val="56"/>
        </w:rPr>
      </w:pPr>
    </w:p>
    <w:p w14:paraId="684E2FF9">
      <w:pPr>
        <w:pStyle w:val="12"/>
        <w:rPr>
          <w:rFonts w:ascii="Times New Roman" w:hAnsi="Times New Roman" w:cs="Times New Roman"/>
          <w:sz w:val="56"/>
          <w:szCs w:val="56"/>
        </w:rPr>
      </w:pPr>
    </w:p>
    <w:p w14:paraId="36F3B5C0">
      <w:pPr>
        <w:pStyle w:val="12"/>
        <w:jc w:val="center"/>
        <w:rPr>
          <w:rFonts w:ascii="Times New Roman" w:hAnsi="Times New Roman" w:cs="Times New Roman"/>
          <w:sz w:val="32"/>
          <w:szCs w:val="32"/>
        </w:rPr>
      </w:pPr>
    </w:p>
    <w:p w14:paraId="7C72756A">
      <w:pPr>
        <w:pStyle w:val="12"/>
        <w:jc w:val="center"/>
        <w:rPr>
          <w:rFonts w:ascii="Times New Roman" w:hAnsi="Times New Roman" w:cs="Times New Roman"/>
          <w:sz w:val="32"/>
          <w:szCs w:val="32"/>
        </w:rPr>
      </w:pPr>
    </w:p>
    <w:p w14:paraId="4B7B7EB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9792320">
      <w:pPr>
        <w:pStyle w:val="12"/>
        <w:spacing w:line="600" w:lineRule="exact"/>
        <w:jc w:val="both"/>
        <w:rPr>
          <w:rFonts w:ascii="Times New Roman" w:hAnsi="Times New Roman" w:cs="Times New Roman"/>
          <w:b/>
          <w:sz w:val="36"/>
          <w:szCs w:val="28"/>
        </w:rPr>
      </w:pPr>
    </w:p>
    <w:p w14:paraId="7B81ACC9">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207B2EA">
      <w:pPr>
        <w:pStyle w:val="12"/>
        <w:spacing w:line="600" w:lineRule="exact"/>
        <w:jc w:val="center"/>
        <w:rPr>
          <w:rFonts w:ascii="Times New Roman" w:hAnsi="Times New Roman" w:cs="Times New Roman"/>
          <w:b/>
          <w:sz w:val="36"/>
          <w:szCs w:val="28"/>
        </w:rPr>
      </w:pPr>
    </w:p>
    <w:p w14:paraId="129C7A77">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怀化市宏宇小学</w:t>
      </w:r>
      <w:r>
        <w:rPr>
          <w:rFonts w:ascii="Times New Roman" w:hAnsi="Times New Roman" w:cs="Times New Roman"/>
          <w:bCs/>
          <w:sz w:val="32"/>
          <w:szCs w:val="32"/>
        </w:rPr>
        <w:t>概况</w:t>
      </w:r>
    </w:p>
    <w:p w14:paraId="03EE12A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CC6026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4A726B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63F942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39D01C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BF67D3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6F03B0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8ADFD8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03EEB8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5DA4D5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B967FE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B43731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B97556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525337F">
      <w:pPr>
        <w:pStyle w:val="12"/>
        <w:keepNext w:val="0"/>
        <w:keepLines w:val="0"/>
        <w:pageBreakBefore w:val="0"/>
        <w:widowControl w:val="0"/>
        <w:kinsoku/>
        <w:wordWrap/>
        <w:overflowPunct/>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01546C7">
      <w:pPr>
        <w:keepNext w:val="0"/>
        <w:keepLines w:val="0"/>
        <w:pageBreakBefore w:val="0"/>
        <w:widowControl w:val="0"/>
        <w:kinsoku/>
        <w:wordWrap/>
        <w:overflowPunct/>
        <w:topLinePunct w:val="0"/>
        <w:bidi w:val="0"/>
        <w:spacing w:line="6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E242F18">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5856410">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C43C1B3">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BA018A8">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441259E">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CA61338">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153DD27">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hint="eastAsia"/>
          <w:lang w:val="en-US" w:eastAsia="zh-CN"/>
        </w:rPr>
      </w:pPr>
      <w:r>
        <w:rPr>
          <w:rFonts w:ascii="Times New Roman" w:hAnsi="Times New Roman" w:eastAsia="仿宋_GB2312" w:cs="Times New Roman"/>
          <w:color w:val="000000"/>
          <w:kern w:val="0"/>
          <w:sz w:val="32"/>
          <w:szCs w:val="32"/>
        </w:rPr>
        <w:t>八、政府性基金预算收入支出决算情况</w:t>
      </w:r>
      <w:r>
        <w:rPr>
          <w:rFonts w:hint="eastAsia" w:ascii="Times New Roman" w:hAnsi="Times New Roman" w:eastAsia="仿宋_GB2312" w:cs="Times New Roman"/>
          <w:color w:val="000000"/>
          <w:kern w:val="0"/>
          <w:sz w:val="32"/>
          <w:szCs w:val="32"/>
          <w:lang w:val="en-US" w:eastAsia="zh-CN"/>
        </w:rPr>
        <w:t>说明</w:t>
      </w:r>
    </w:p>
    <w:p w14:paraId="246BF979">
      <w:pPr>
        <w:pStyle w:val="2"/>
        <w:keepNext w:val="0"/>
        <w:keepLines w:val="0"/>
        <w:pageBreakBefore w:val="0"/>
        <w:widowControl w:val="0"/>
        <w:kinsoku/>
        <w:wordWrap/>
        <w:overflowPunct/>
        <w:topLinePunct w:val="0"/>
        <w:bidi w:val="0"/>
        <w:spacing w:line="600" w:lineRule="exact"/>
        <w:textAlignment w:val="auto"/>
        <w:rPr>
          <w:rFonts w:hint="default"/>
          <w:lang w:val="en-US" w:eastAsia="zh-CN"/>
        </w:rPr>
      </w:pPr>
      <w:r>
        <w:rPr>
          <w:rFonts w:hint="eastAsia" w:ascii="Times New Roman" w:hAnsi="Times New Roman" w:eastAsia="仿宋_GB2312" w:cs="Times New Roman"/>
          <w:color w:val="000000"/>
          <w:kern w:val="0"/>
          <w:sz w:val="32"/>
          <w:szCs w:val="32"/>
          <w:lang w:val="en-US" w:eastAsia="zh-CN"/>
        </w:rPr>
        <w:t>九、</w:t>
      </w:r>
      <w:r>
        <w:rPr>
          <w:rFonts w:hint="eastAsia" w:ascii="Times New Roman" w:hAnsi="Times New Roman" w:eastAsia="仿宋_GB2312" w:cs="Times New Roman"/>
          <w:color w:val="000000"/>
          <w:kern w:val="0"/>
          <w:sz w:val="32"/>
          <w:szCs w:val="32"/>
          <w:lang w:val="en-US" w:eastAsia="zh-CN" w:bidi="ar-SA"/>
        </w:rPr>
        <w:t>国有资本经营预算收入支出决算情况说明</w:t>
      </w:r>
    </w:p>
    <w:p w14:paraId="43040458">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085AF023">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E8AE96E">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308AE54B">
      <w:pPr>
        <w:pStyle w:val="12"/>
        <w:keepNext w:val="0"/>
        <w:keepLines w:val="0"/>
        <w:pageBreakBefore w:val="0"/>
        <w:widowControl w:val="0"/>
        <w:kinsoku/>
        <w:wordWrap/>
        <w:overflowPunct/>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7F2DDD6D">
      <w:pPr>
        <w:pStyle w:val="12"/>
        <w:keepNext w:val="0"/>
        <w:keepLines w:val="0"/>
        <w:pageBreakBefore w:val="0"/>
        <w:widowControl w:val="0"/>
        <w:kinsoku/>
        <w:wordWrap/>
        <w:overflowPunct/>
        <w:topLinePunct w:val="0"/>
        <w:bidi w:val="0"/>
        <w:spacing w:line="60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38F67B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6A8C76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32BC90E">
      <w:pPr>
        <w:pStyle w:val="12"/>
        <w:spacing w:line="600" w:lineRule="exact"/>
        <w:rPr>
          <w:rFonts w:ascii="Times New Roman" w:hAnsi="Times New Roman" w:cs="Times New Roman"/>
          <w:bCs/>
          <w:sz w:val="28"/>
          <w:szCs w:val="28"/>
        </w:rPr>
      </w:pPr>
    </w:p>
    <w:p w14:paraId="3F9A2D7B">
      <w:pPr>
        <w:jc w:val="center"/>
        <w:rPr>
          <w:rFonts w:ascii="Times New Roman" w:hAnsi="Times New Roman" w:cs="Times New Roman"/>
          <w:sz w:val="72"/>
          <w:szCs w:val="72"/>
        </w:rPr>
      </w:pPr>
    </w:p>
    <w:p w14:paraId="6B9B69C2">
      <w:pPr>
        <w:jc w:val="center"/>
        <w:rPr>
          <w:rFonts w:ascii="Times New Roman" w:hAnsi="Times New Roman" w:cs="Times New Roman"/>
          <w:sz w:val="72"/>
          <w:szCs w:val="72"/>
        </w:rPr>
      </w:pPr>
    </w:p>
    <w:p w14:paraId="0285AAF3">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05B5823">
      <w:pPr>
        <w:rPr>
          <w:rFonts w:ascii="Times New Roman" w:hAnsi="Times New Roman" w:eastAsia="方正小标宋_GBK" w:cs="Times New Roman"/>
          <w:sz w:val="72"/>
          <w:szCs w:val="72"/>
        </w:rPr>
      </w:pPr>
    </w:p>
    <w:p w14:paraId="5F9E11E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C4B5368">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怀化市宏宇小学</w:t>
      </w:r>
      <w:r>
        <w:rPr>
          <w:rFonts w:ascii="Times New Roman" w:hAnsi="Times New Roman" w:eastAsia="方正小标宋_GBK" w:cs="Times New Roman"/>
          <w:sz w:val="52"/>
          <w:szCs w:val="52"/>
        </w:rPr>
        <w:t>概况</w:t>
      </w:r>
    </w:p>
    <w:p w14:paraId="7863B41F">
      <w:pPr>
        <w:pStyle w:val="3"/>
        <w:ind w:left="0" w:leftChars="0" w:firstLine="0" w:firstLineChars="0"/>
        <w:rPr>
          <w:rFonts w:ascii="Times New Roman" w:hAnsi="Times New Roman" w:cs="Times New Roman"/>
        </w:rPr>
      </w:pPr>
    </w:p>
    <w:p w14:paraId="691B87E5">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B5F6B92">
      <w:pPr>
        <w:spacing w:line="600" w:lineRule="exact"/>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怀化市宏宇小学是一所公办的全日制小学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学制六年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属怀化市教育局直管</w:t>
      </w:r>
      <w:r>
        <w:rPr>
          <w:rFonts w:hint="eastAsia" w:ascii="Times New Roman" w:hAnsi="Times New Roman" w:eastAsia="仿宋_GB2312" w:cs="仿宋_GB2312"/>
          <w:sz w:val="32"/>
          <w:szCs w:val="32"/>
          <w:lang w:eastAsia="zh-CN"/>
        </w:rPr>
        <w:t>。</w:t>
      </w:r>
    </w:p>
    <w:p w14:paraId="10866E17">
      <w:pPr>
        <w:spacing w:line="600" w:lineRule="exact"/>
        <w:ind w:firstLine="800" w:firstLineChars="25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eastAsia="仿宋_GB2312" w:cs="仿宋_GB2312"/>
          <w:sz w:val="32"/>
          <w:szCs w:val="32"/>
        </w:rPr>
        <w:t>根据党的方针、政策和教育章程，全面实施小学义务教育，促进基础教育发展，保障辖区内适龄儿童入学及相关社会服务。培养德、智、体、美等方面全面发展的社会主义事业的建设者和接班人</w:t>
      </w:r>
      <w:r>
        <w:rPr>
          <w:rFonts w:hint="eastAsia" w:ascii="Times New Roman" w:hAnsi="Times New Roman" w:eastAsia="仿宋_GB2312" w:cs="仿宋_GB2312"/>
          <w:sz w:val="32"/>
          <w:szCs w:val="32"/>
          <w:lang w:eastAsia="zh-CN"/>
        </w:rPr>
        <w:t>。</w:t>
      </w:r>
    </w:p>
    <w:p w14:paraId="7B3AA4CA">
      <w:pPr>
        <w:spacing w:line="600" w:lineRule="exact"/>
        <w:ind w:firstLine="800" w:firstLineChars="25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（二）</w:t>
      </w:r>
      <w:r>
        <w:rPr>
          <w:rFonts w:hint="eastAsia" w:ascii="Times New Roman" w:hAnsi="Times New Roman" w:eastAsia="仿宋_GB2312" w:cs="仿宋_GB2312"/>
          <w:sz w:val="32"/>
          <w:szCs w:val="32"/>
        </w:rPr>
        <w:t>根据教育规律、社会要求和学校实际，组织制定学校发展的远景规划、近期目标、学年和学期各项工作计划以及各项工作指标并组织实施</w:t>
      </w:r>
      <w:r>
        <w:rPr>
          <w:rFonts w:hint="eastAsia" w:ascii="Times New Roman" w:hAnsi="Times New Roman" w:eastAsia="仿宋_GB2312" w:cs="仿宋_GB2312"/>
          <w:sz w:val="32"/>
          <w:szCs w:val="32"/>
          <w:lang w:eastAsia="zh-CN"/>
        </w:rPr>
        <w:t>。</w:t>
      </w:r>
    </w:p>
    <w:p w14:paraId="19629F7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314183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sz w:val="32"/>
          <w:szCs w:val="32"/>
          <w:lang w:val="en-US" w:eastAsia="zh-CN"/>
        </w:rPr>
        <w:t>怀化市宏宇小学作为一级部门预算单位，机构设置情况如下：校长室、书记室、副校长室、党办、办公室、工会、纪检办、教务室、教科室、德育室、督导室、后勤总务室、校安办、财务室等。</w:t>
      </w:r>
    </w:p>
    <w:p w14:paraId="7C67FE02">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rPr>
        <w:t>怀化市宏宇小学</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怀化市宏宇小学</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5A35FB25">
      <w:pPr>
        <w:jc w:val="left"/>
        <w:rPr>
          <w:rFonts w:ascii="Times New Roman" w:hAnsi="Times New Roman" w:eastAsia="仿宋_GB2312" w:cs="Times New Roman"/>
          <w:sz w:val="28"/>
          <w:szCs w:val="32"/>
        </w:rPr>
      </w:pPr>
    </w:p>
    <w:p w14:paraId="7788B078">
      <w:pPr>
        <w:jc w:val="center"/>
        <w:rPr>
          <w:rFonts w:ascii="Times New Roman" w:hAnsi="Times New Roman" w:eastAsia="黑体" w:cs="Times New Roman"/>
          <w:sz w:val="28"/>
          <w:szCs w:val="28"/>
        </w:rPr>
      </w:pPr>
    </w:p>
    <w:p w14:paraId="6174D328">
      <w:pPr>
        <w:jc w:val="center"/>
        <w:rPr>
          <w:rFonts w:ascii="Times New Roman" w:hAnsi="Times New Roman" w:eastAsia="黑体" w:cs="Times New Roman"/>
          <w:sz w:val="28"/>
          <w:szCs w:val="28"/>
        </w:rPr>
      </w:pPr>
    </w:p>
    <w:p w14:paraId="0402BDC2">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p>
    <w:p w14:paraId="577DB843">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0522B23E">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01142C7A">
      <w:pPr>
        <w:pStyle w:val="12"/>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w:t>
      </w:r>
      <w:r>
        <w:rPr>
          <w:rFonts w:hint="eastAsia" w:ascii="Times New Roman" w:hAnsi="Times New Roman" w:eastAsia="方正小标宋_GBK" w:cs="Times New Roman"/>
          <w:sz w:val="52"/>
          <w:szCs w:val="52"/>
          <w:lang w:val="en-US" w:eastAsia="zh-CN"/>
        </w:rPr>
        <w:t>见附件</w:t>
      </w:r>
      <w:r>
        <w:rPr>
          <w:rFonts w:hint="eastAsia" w:ascii="Times New Roman" w:hAnsi="Times New Roman" w:eastAsia="方正小标宋_GBK" w:cs="Times New Roman"/>
          <w:sz w:val="52"/>
          <w:szCs w:val="52"/>
          <w:lang w:eastAsia="zh-CN"/>
        </w:rPr>
        <w:t>）</w:t>
      </w:r>
    </w:p>
    <w:p w14:paraId="50E1C81F">
      <w:pPr>
        <w:jc w:val="center"/>
        <w:rPr>
          <w:rFonts w:ascii="Times New Roman" w:hAnsi="Times New Roman" w:eastAsia="黑体" w:cs="Times New Roman"/>
          <w:sz w:val="28"/>
          <w:szCs w:val="28"/>
        </w:rPr>
      </w:pPr>
    </w:p>
    <w:p w14:paraId="2A2598A8">
      <w:pPr>
        <w:jc w:val="center"/>
        <w:rPr>
          <w:rFonts w:ascii="Times New Roman" w:hAnsi="Times New Roman" w:eastAsia="黑体" w:cs="Times New Roman"/>
          <w:sz w:val="28"/>
          <w:szCs w:val="28"/>
        </w:rPr>
      </w:pPr>
    </w:p>
    <w:p w14:paraId="0C755724">
      <w:pPr>
        <w:jc w:val="center"/>
        <w:rPr>
          <w:rFonts w:ascii="Times New Roman" w:hAnsi="Times New Roman" w:eastAsia="黑体" w:cs="Times New Roman"/>
          <w:sz w:val="28"/>
          <w:szCs w:val="28"/>
        </w:rPr>
      </w:pPr>
    </w:p>
    <w:p w14:paraId="4BDCF578">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C9FBC6E">
      <w:pPr>
        <w:pStyle w:val="12"/>
        <w:rPr>
          <w:rFonts w:ascii="Times New Roman" w:hAnsi="Times New Roman" w:cs="Times New Roman"/>
          <w:sz w:val="72"/>
          <w:szCs w:val="72"/>
        </w:rPr>
      </w:pPr>
    </w:p>
    <w:p w14:paraId="61DEA84F">
      <w:pPr>
        <w:pStyle w:val="12"/>
        <w:rPr>
          <w:rFonts w:ascii="Times New Roman" w:hAnsi="Times New Roman" w:cs="Times New Roman"/>
          <w:sz w:val="72"/>
          <w:szCs w:val="72"/>
        </w:rPr>
      </w:pPr>
    </w:p>
    <w:p w14:paraId="02628CD5">
      <w:pPr>
        <w:pStyle w:val="12"/>
        <w:rPr>
          <w:rFonts w:ascii="Times New Roman" w:hAnsi="Times New Roman" w:cs="Times New Roman"/>
          <w:sz w:val="72"/>
          <w:szCs w:val="72"/>
        </w:rPr>
      </w:pPr>
    </w:p>
    <w:p w14:paraId="272CA6CA">
      <w:pPr>
        <w:pStyle w:val="12"/>
        <w:jc w:val="center"/>
        <w:rPr>
          <w:rFonts w:ascii="Times New Roman" w:hAnsi="Times New Roman" w:cs="Times New Roman"/>
          <w:sz w:val="72"/>
          <w:szCs w:val="72"/>
        </w:rPr>
      </w:pPr>
    </w:p>
    <w:p w14:paraId="3E4D6CC5">
      <w:pPr>
        <w:pStyle w:val="12"/>
        <w:jc w:val="center"/>
        <w:rPr>
          <w:rFonts w:ascii="Times New Roman" w:hAnsi="Times New Roman" w:eastAsia="方正小标宋_GBK" w:cs="Times New Roman"/>
          <w:sz w:val="72"/>
          <w:szCs w:val="72"/>
        </w:rPr>
      </w:pPr>
    </w:p>
    <w:p w14:paraId="0344CF9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239E1D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4C346C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220210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2E685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4227.14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662.1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13.54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2024年4月原我校90名教师已完成编制调动手续至锦宏小学，各项经费减少。</w:t>
      </w:r>
    </w:p>
    <w:p w14:paraId="7373565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E22EDF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4227.14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3757.64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88.89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469.5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11.11</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F71B7C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A4EABE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4227.14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3278.45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77.56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948.7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22.44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F00AC5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A83D39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3757.64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670.9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15.15</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2024年4月原我校90名教师已完成编制调动手续至锦宏小学，各项经费减少</w:t>
      </w:r>
      <w:r>
        <w:rPr>
          <w:rFonts w:hint="eastAsia" w:ascii="Times New Roman" w:hAnsi="Times New Roman" w:eastAsia="仿宋_GB2312" w:cs="Times New Roman"/>
          <w:sz w:val="32"/>
          <w:szCs w:val="32"/>
          <w:lang w:eastAsia="zh-CN"/>
        </w:rPr>
        <w:t>。</w:t>
      </w:r>
    </w:p>
    <w:p w14:paraId="1F8B487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1A8B7F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EA8B48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3757.64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88.89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670.9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15.15</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2024年4月原我校90名教师已完成编制调动手续至锦宏小学，各项经费减少</w:t>
      </w:r>
      <w:r>
        <w:rPr>
          <w:rFonts w:hint="eastAsia" w:ascii="Times New Roman" w:hAnsi="Times New Roman" w:eastAsia="仿宋_GB2312" w:cs="Times New Roman"/>
          <w:sz w:val="32"/>
          <w:szCs w:val="32"/>
          <w:lang w:eastAsia="zh-CN"/>
        </w:rPr>
        <w:t>。</w:t>
      </w:r>
    </w:p>
    <w:p w14:paraId="648C0B9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D43C1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3757.64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3744.15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07D11D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CB2329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4121.36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3757.64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91.17</w:t>
      </w:r>
      <w:r>
        <w:rPr>
          <w:rFonts w:ascii="Times New Roman" w:hAnsi="Times New Roman" w:eastAsia="仿宋_GB2312" w:cs="Times New Roman"/>
          <w:sz w:val="32"/>
          <w:szCs w:val="32"/>
        </w:rPr>
        <w:t>%，其中：</w:t>
      </w:r>
    </w:p>
    <w:p w14:paraId="723F943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47DE137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lang w:val="en-US" w:eastAsia="zh-CN"/>
        </w:rPr>
        <w:t>年初预算未包括资产专项费用。</w:t>
      </w:r>
    </w:p>
    <w:p w14:paraId="7130327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val="en-US"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其他组织事务支出</w:t>
      </w:r>
      <w:r>
        <w:rPr>
          <w:rFonts w:ascii="Times New Roman" w:hAnsi="Times New Roman" w:eastAsia="仿宋_GB2312" w:cs="Times New Roman"/>
          <w:sz w:val="32"/>
          <w:szCs w:val="32"/>
        </w:rPr>
        <w:t>（项）。</w:t>
      </w:r>
    </w:p>
    <w:p w14:paraId="66B0199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lang w:val="en-US" w:eastAsia="zh-CN"/>
        </w:rPr>
        <w:t>年初预算未包括名师名校长工作室项目资金</w:t>
      </w:r>
      <w:r>
        <w:rPr>
          <w:rFonts w:hint="eastAsia" w:ascii="Times New Roman" w:hAnsi="Times New Roman" w:eastAsia="仿宋_GB2312" w:cs="Times New Roman"/>
          <w:sz w:val="32"/>
          <w:szCs w:val="32"/>
          <w:lang w:eastAsia="zh-CN"/>
        </w:rPr>
        <w:t>。</w:t>
      </w:r>
    </w:p>
    <w:p w14:paraId="615471D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hint="eastAsia"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2C110C86">
      <w:pPr>
        <w:pStyle w:val="12"/>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4121.36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3720.37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90.27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2024年4月原我校90名教师已完成编制调动手续至锦宏小学，各项经费减少。</w:t>
      </w:r>
    </w:p>
    <w:p w14:paraId="21C10FC0">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其他普通教育支出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01BEE1AA">
      <w:pPr>
        <w:pStyle w:val="12"/>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lang w:val="en-US" w:eastAsia="zh-CN"/>
        </w:rPr>
        <w:t>年初预算未包括基础教育教学改革研究课题项目资金。</w:t>
      </w:r>
    </w:p>
    <w:p w14:paraId="2DA50CE1">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其他教育支出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其他教育支出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4F997166">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19.78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lang w:val="en-US" w:eastAsia="zh-CN"/>
        </w:rPr>
        <w:t>年初预算未包括集团化办学专项资金。</w:t>
      </w:r>
    </w:p>
    <w:p w14:paraId="77FB733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811E2A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3278.45</w:t>
      </w:r>
      <w:r>
        <w:rPr>
          <w:rFonts w:ascii="Times New Roman" w:hAnsi="Times New Roman" w:eastAsia="仿宋_GB2312" w:cs="Times New Roman"/>
          <w:sz w:val="32"/>
          <w:szCs w:val="32"/>
        </w:rPr>
        <w:t>万元，其中：</w:t>
      </w:r>
    </w:p>
    <w:p w14:paraId="7E7029B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3223.46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98.32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val="en-US" w:eastAsia="zh-CN"/>
        </w:rPr>
        <w:t>绩效工资、机关事业单位基本养老保险缴费、职工基本医疗缴费、其他社会保障缴费、住房公积金、其他工资福利支出、抚恤金、生活补助</w:t>
      </w:r>
      <w:r>
        <w:rPr>
          <w:rFonts w:ascii="Times New Roman" w:hAnsi="Times New Roman" w:eastAsia="仿宋_GB2312" w:cs="Times New Roman"/>
          <w:sz w:val="32"/>
          <w:szCs w:val="32"/>
        </w:rPr>
        <w:t>。</w:t>
      </w:r>
    </w:p>
    <w:p w14:paraId="48415EAA">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54.99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val="en-US"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维修（护）</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培训</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工会经</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其他商品和服务支出</w:t>
      </w:r>
      <w:r>
        <w:rPr>
          <w:rFonts w:ascii="Times New Roman" w:hAnsi="Times New Roman" w:eastAsia="仿宋_GB2312" w:cs="Times New Roman"/>
          <w:sz w:val="32"/>
          <w:szCs w:val="32"/>
        </w:rPr>
        <w:t>。</w:t>
      </w:r>
    </w:p>
    <w:p w14:paraId="1C04FDB6">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D751BB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C2F8EE2">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厉行节约，严控“三公”开支</w:t>
      </w:r>
      <w:r>
        <w:rPr>
          <w:rFonts w:ascii="Times New Roman" w:hAnsi="Times New Roman" w:eastAsia="仿宋_GB2312" w:cs="Times New Roman"/>
          <w:sz w:val="32"/>
          <w:szCs w:val="32"/>
        </w:rPr>
        <w:t>。</w:t>
      </w:r>
    </w:p>
    <w:p w14:paraId="7C1F891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93E2824">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无变化</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eastAsia="zh-CN"/>
        </w:rPr>
        <w:t>本年度未安排因公出国（境）</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FFA0D7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无变化</w:t>
      </w:r>
      <w:r>
        <w:rPr>
          <w:rFonts w:ascii="Times New Roman" w:hAnsi="Times New Roman" w:eastAsia="仿宋_GB2312" w:cs="Times New Roman"/>
          <w:sz w:val="32"/>
          <w:szCs w:val="32"/>
        </w:rPr>
        <w:t>。其中：</w:t>
      </w:r>
    </w:p>
    <w:p w14:paraId="66ADE63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无变化</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本单位无公务用车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怀化市宏宇小学</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7E5CF4AA">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无变化</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本单位无公务用车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63E358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无变化</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本年度未安排公务接待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04185046">
      <w:pPr>
        <w:pStyle w:val="12"/>
        <w:overflowPunct w:val="0"/>
        <w:autoSpaceDE/>
        <w:autoSpaceDN/>
        <w:spacing w:line="600" w:lineRule="exact"/>
        <w:ind w:firstLine="640" w:firstLineChars="200"/>
        <w:jc w:val="both"/>
        <w:rPr>
          <w:rFonts w:hint="eastAsia" w:ascii="Times New Roman" w:hAnsi="Times New Roman" w:eastAsia="黑体" w:cs="Times New Roman"/>
          <w:bCs/>
          <w:sz w:val="32"/>
          <w:szCs w:val="32"/>
          <w:lang w:val="en-US" w:eastAsia="zh-CN"/>
        </w:rPr>
      </w:pPr>
      <w:r>
        <w:rPr>
          <w:rFonts w:ascii="Times New Roman" w:hAnsi="Times New Roman" w:cs="Times New Roman"/>
          <w:bCs/>
          <w:sz w:val="32"/>
          <w:szCs w:val="32"/>
        </w:rPr>
        <w:t>八、政府性基金预算收入支出决算情况</w:t>
      </w:r>
      <w:r>
        <w:rPr>
          <w:rFonts w:hint="eastAsia" w:ascii="Times New Roman" w:hAnsi="Times New Roman" w:cs="Times New Roman"/>
          <w:bCs/>
          <w:sz w:val="32"/>
          <w:szCs w:val="32"/>
          <w:lang w:val="en-US" w:eastAsia="zh-CN"/>
        </w:rPr>
        <w:t>说明</w:t>
      </w:r>
    </w:p>
    <w:p w14:paraId="54D22FC9">
      <w:pPr>
        <w:pStyle w:val="12"/>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本单位无政府性基金收支。</w:t>
      </w:r>
    </w:p>
    <w:p w14:paraId="7C87C80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w:t>
      </w:r>
      <w:r>
        <w:rPr>
          <w:rFonts w:hint="eastAsia" w:ascii="黑体" w:hAnsi="黑体" w:eastAsia="黑体" w:cs="黑体"/>
          <w:b w:val="0"/>
          <w:bCs/>
          <w:sz w:val="32"/>
          <w:szCs w:val="32"/>
          <w:lang w:eastAsia="zh-CN"/>
        </w:rPr>
        <w:t>国有资本经营预算</w:t>
      </w:r>
      <w:r>
        <w:rPr>
          <w:rFonts w:hint="eastAsia" w:hAnsi="黑体" w:cs="黑体"/>
          <w:b w:val="0"/>
          <w:bCs/>
          <w:sz w:val="32"/>
          <w:szCs w:val="32"/>
          <w:lang w:val="en-US" w:eastAsia="zh-CN"/>
        </w:rPr>
        <w:t>收入</w:t>
      </w:r>
      <w:r>
        <w:rPr>
          <w:rFonts w:hint="eastAsia" w:ascii="黑体" w:hAnsi="黑体" w:eastAsia="黑体" w:cs="黑体"/>
          <w:b w:val="0"/>
          <w:bCs/>
          <w:sz w:val="32"/>
          <w:szCs w:val="32"/>
          <w:lang w:eastAsia="zh-CN"/>
        </w:rPr>
        <w:t>支出决算情况</w:t>
      </w:r>
      <w:r>
        <w:rPr>
          <w:rFonts w:hint="eastAsia" w:hAnsi="黑体" w:cs="黑体"/>
          <w:b w:val="0"/>
          <w:bCs/>
          <w:sz w:val="32"/>
          <w:szCs w:val="32"/>
          <w:lang w:val="en-US" w:eastAsia="zh-CN"/>
        </w:rPr>
        <w:t>说明</w:t>
      </w:r>
    </w:p>
    <w:p w14:paraId="4E8EBE30">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2024年度本单位无国有资本经营预算收支。</w:t>
      </w:r>
    </w:p>
    <w:p w14:paraId="1061826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CEA2CA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本单位不属于行政单位和参照公务员法管理的事业单位，无机关运行经费支出</w:t>
      </w:r>
      <w:r>
        <w:rPr>
          <w:rFonts w:ascii="Times New Roman" w:hAnsi="Times New Roman" w:eastAsia="仿宋_GB2312" w:cs="Times New Roman"/>
          <w:sz w:val="32"/>
          <w:szCs w:val="32"/>
        </w:rPr>
        <w:t>。</w:t>
      </w:r>
    </w:p>
    <w:p w14:paraId="570D465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6473AA07">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val="en-US" w:eastAsia="zh-CN"/>
        </w:rPr>
        <w:t>教师外出参加培训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学科相关培训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0763397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732294A5">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47.84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47.84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47.84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47.84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无政府采购</w:t>
      </w:r>
      <w:r>
        <w:rPr>
          <w:rFonts w:ascii="Times New Roman" w:hAnsi="Times New Roman" w:eastAsia="仿宋_GB2312" w:cs="Times New Roman"/>
          <w:color w:val="auto"/>
          <w:sz w:val="32"/>
          <w:szCs w:val="32"/>
        </w:rPr>
        <w:t>工程</w:t>
      </w:r>
      <w:r>
        <w:rPr>
          <w:rFonts w:hint="eastAsia" w:ascii="Times New Roman" w:hAnsi="Times New Roman" w:eastAsia="仿宋_GB2312" w:cs="Times New Roman"/>
          <w:color w:val="auto"/>
          <w:sz w:val="32"/>
          <w:szCs w:val="32"/>
          <w:lang w:val="en-US" w:eastAsia="zh-CN"/>
        </w:rPr>
        <w:t>及</w:t>
      </w:r>
      <w:r>
        <w:rPr>
          <w:rFonts w:ascii="Times New Roman" w:hAnsi="Times New Roman" w:eastAsia="仿宋_GB2312" w:cs="Times New Roman"/>
          <w:color w:val="auto"/>
          <w:sz w:val="32"/>
          <w:szCs w:val="32"/>
        </w:rPr>
        <w:t>服务支出。</w:t>
      </w:r>
    </w:p>
    <w:p w14:paraId="17BFE88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3D4C8BE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本</w:t>
      </w:r>
      <w:r>
        <w:rPr>
          <w:rFonts w:ascii="Times New Roman" w:hAnsi="Times New Roman" w:eastAsia="仿宋_GB2312" w:cs="Times New Roman"/>
          <w:color w:val="auto"/>
          <w:sz w:val="32"/>
          <w:szCs w:val="32"/>
        </w:rPr>
        <w:t>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21C3DA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BE5194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按照《怀化市财政局关于开展202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市级</w:t>
      </w:r>
      <w:r>
        <w:rPr>
          <w:rFonts w:hint="eastAsia" w:ascii="Times New Roman" w:hAnsi="Times New Roman" w:eastAsia="仿宋_GB2312"/>
          <w:sz w:val="32"/>
          <w:szCs w:val="32"/>
        </w:rPr>
        <w:t>预算</w:t>
      </w:r>
      <w:r>
        <w:rPr>
          <w:rFonts w:hint="eastAsia" w:ascii="Times New Roman" w:hAnsi="Times New Roman" w:eastAsia="仿宋_GB2312"/>
          <w:sz w:val="32"/>
          <w:szCs w:val="32"/>
          <w:lang w:val="en-US" w:eastAsia="zh-CN"/>
        </w:rPr>
        <w:t>部门</w:t>
      </w:r>
      <w:r>
        <w:rPr>
          <w:rFonts w:hint="eastAsia" w:ascii="Times New Roman" w:hAnsi="Times New Roman" w:eastAsia="仿宋_GB2312"/>
          <w:sz w:val="32"/>
          <w:szCs w:val="32"/>
        </w:rPr>
        <w:t>绩效自评</w:t>
      </w:r>
      <w:r>
        <w:rPr>
          <w:rFonts w:hint="eastAsia" w:ascii="Times New Roman" w:hAnsi="Times New Roman" w:eastAsia="仿宋_GB2312"/>
          <w:sz w:val="32"/>
          <w:szCs w:val="32"/>
          <w:lang w:val="en-US" w:eastAsia="zh-CN"/>
        </w:rPr>
        <w:t>和部门评价</w:t>
      </w:r>
      <w:r>
        <w:rPr>
          <w:rFonts w:hint="eastAsia" w:ascii="Times New Roman" w:hAnsi="Times New Roman" w:eastAsia="仿宋_GB2312"/>
          <w:sz w:val="32"/>
          <w:szCs w:val="32"/>
        </w:rPr>
        <w:t>的通知》（怀财绩[202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号）</w:t>
      </w:r>
      <w:r>
        <w:rPr>
          <w:rFonts w:hint="eastAsia" w:ascii="Times New Roman" w:hAnsi="Times New Roman" w:eastAsia="仿宋_GB2312"/>
          <w:sz w:val="32"/>
          <w:szCs w:val="32"/>
          <w:lang w:val="en-US" w:eastAsia="zh-CN"/>
        </w:rPr>
        <w:t>文件</w:t>
      </w:r>
      <w:r>
        <w:rPr>
          <w:rFonts w:hint="eastAsia" w:ascii="Times New Roman" w:hAnsi="Times New Roman" w:eastAsia="仿宋_GB2312"/>
          <w:sz w:val="32"/>
          <w:szCs w:val="32"/>
        </w:rPr>
        <w:t>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认真开展落实</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绩效管理工作，切实完成</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年度整体支出和项目支出绩效自评工作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具体</w:t>
      </w:r>
      <w:r>
        <w:rPr>
          <w:rFonts w:hint="eastAsia" w:ascii="Times New Roman" w:hAnsi="Times New Roman" w:eastAsia="仿宋_GB2312"/>
          <w:sz w:val="32"/>
          <w:szCs w:val="32"/>
        </w:rPr>
        <w:t>自评报告见附件</w:t>
      </w:r>
      <w:r>
        <w:rPr>
          <w:rFonts w:ascii="Times New Roman" w:hAnsi="Times New Roman" w:eastAsia="仿宋_GB2312" w:cs="Times New Roman"/>
          <w:color w:val="auto"/>
          <w:sz w:val="32"/>
          <w:szCs w:val="32"/>
        </w:rPr>
        <w:t>。</w:t>
      </w:r>
    </w:p>
    <w:p w14:paraId="1FF674BA">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bookmarkStart w:id="0" w:name="_GoBack"/>
      <w:bookmarkEnd w:id="0"/>
    </w:p>
    <w:p w14:paraId="51D4E96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40FC34B">
      <w:pPr>
        <w:widowControl/>
        <w:jc w:val="left"/>
        <w:rPr>
          <w:rFonts w:ascii="Times New Roman" w:hAnsi="Times New Roman" w:cs="Times New Roman"/>
          <w:color w:val="000000"/>
          <w:kern w:val="0"/>
          <w:sz w:val="32"/>
          <w:szCs w:val="32"/>
        </w:rPr>
      </w:pPr>
    </w:p>
    <w:p w14:paraId="463171AB">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ascii="Times New Roman" w:hAnsi="Times New Roman" w:eastAsia="仿宋_GB2312" w:cs="黑体"/>
          <w:color w:val="000000"/>
          <w:kern w:val="0"/>
          <w:sz w:val="32"/>
          <w:szCs w:val="32"/>
          <w:lang w:val="en-US" w:eastAsia="zh-CN" w:bidi="ar-SA"/>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13CCE88">
      <w:pPr>
        <w:ind w:firstLine="640" w:firstLineChars="200"/>
        <w:jc w:val="left"/>
        <w:rPr>
          <w:rFonts w:ascii="Times New Roman" w:hAnsi="Times New Roman" w:eastAsia="仿宋_GB2312" w:cs="Times New Roman"/>
          <w:color w:val="000000"/>
          <w:kern w:val="0"/>
          <w:sz w:val="32"/>
          <w:szCs w:val="32"/>
        </w:rPr>
      </w:pPr>
      <w:r>
        <w:rPr>
          <w:rFonts w:hint="eastAsia" w:cs="黑体" w:asciiTheme="minorEastAsia" w:hAnsiTheme="minorEastAsia"/>
          <w:color w:val="000000"/>
          <w:kern w:val="0"/>
          <w:sz w:val="32"/>
          <w:szCs w:val="32"/>
        </w:rPr>
        <w:t>二、</w:t>
      </w:r>
      <w:r>
        <w:rPr>
          <w:rFonts w:hint="eastAsia" w:ascii="Times New Roman" w:hAnsi="Times New Roman" w:eastAsia="仿宋_GB2312" w:cs="黑体"/>
          <w:color w:val="000000"/>
          <w:kern w:val="0"/>
          <w:sz w:val="32"/>
          <w:szCs w:val="32"/>
          <w:lang w:val="en-US" w:eastAsia="zh-CN" w:bidi="ar-SA"/>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6D74DF6">
      <w:pPr>
        <w:pStyle w:val="12"/>
        <w:jc w:val="center"/>
        <w:rPr>
          <w:rFonts w:ascii="Times New Roman" w:hAnsi="Times New Roman" w:cs="Times New Roman"/>
          <w:sz w:val="72"/>
          <w:szCs w:val="72"/>
        </w:rPr>
      </w:pPr>
    </w:p>
    <w:p w14:paraId="33E379F0">
      <w:pPr>
        <w:pStyle w:val="12"/>
        <w:jc w:val="center"/>
        <w:rPr>
          <w:rFonts w:ascii="Times New Roman" w:hAnsi="Times New Roman" w:cs="Times New Roman"/>
          <w:sz w:val="72"/>
          <w:szCs w:val="72"/>
        </w:rPr>
      </w:pPr>
    </w:p>
    <w:p w14:paraId="1BEB2CB2">
      <w:pPr>
        <w:pStyle w:val="12"/>
        <w:jc w:val="center"/>
        <w:rPr>
          <w:rFonts w:ascii="Times New Roman" w:hAnsi="Times New Roman" w:cs="Times New Roman"/>
          <w:sz w:val="72"/>
          <w:szCs w:val="72"/>
        </w:rPr>
      </w:pPr>
    </w:p>
    <w:p w14:paraId="183FAE86">
      <w:pPr>
        <w:pStyle w:val="12"/>
        <w:jc w:val="both"/>
        <w:rPr>
          <w:rFonts w:ascii="Times New Roman" w:hAnsi="Times New Roman" w:cs="Times New Roman"/>
          <w:sz w:val="72"/>
          <w:szCs w:val="72"/>
        </w:rPr>
      </w:pPr>
    </w:p>
    <w:p w14:paraId="76C3A9D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B212B95">
      <w:pPr>
        <w:rPr>
          <w:rFonts w:ascii="Times New Roman" w:hAnsi="Times New Roman" w:cs="Times New Roman"/>
          <w:sz w:val="72"/>
          <w:szCs w:val="72"/>
        </w:rPr>
      </w:pPr>
    </w:p>
    <w:p w14:paraId="66E28B77">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怀化市</w:t>
      </w:r>
      <w:r>
        <w:rPr>
          <w:rFonts w:hint="eastAsia" w:ascii="Times New Roman" w:hAnsi="Times New Roman" w:eastAsia="仿宋_GB2312"/>
          <w:sz w:val="32"/>
          <w:szCs w:val="32"/>
          <w:lang w:val="en-US" w:eastAsia="zh-CN"/>
        </w:rPr>
        <w:t>宏宇</w:t>
      </w:r>
      <w:r>
        <w:rPr>
          <w:rFonts w:hint="eastAsia" w:ascii="Times New Roman" w:hAnsi="Times New Roman" w:eastAsia="仿宋_GB2312"/>
          <w:sz w:val="32"/>
          <w:szCs w:val="32"/>
        </w:rPr>
        <w:t>小学202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年决算公开表。</w:t>
      </w:r>
    </w:p>
    <w:p w14:paraId="7A4A55B6">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二、</w:t>
      </w:r>
      <w:r>
        <w:rPr>
          <w:rFonts w:hint="eastAsia" w:ascii="Times New Roman" w:hAnsi="Times New Roman" w:eastAsia="仿宋_GB2312"/>
          <w:sz w:val="32"/>
          <w:szCs w:val="32"/>
        </w:rPr>
        <w:t>怀化市</w:t>
      </w:r>
      <w:r>
        <w:rPr>
          <w:rFonts w:hint="eastAsia" w:ascii="Times New Roman" w:hAnsi="Times New Roman" w:eastAsia="仿宋_GB2312"/>
          <w:sz w:val="32"/>
          <w:szCs w:val="32"/>
          <w:lang w:val="en-US" w:eastAsia="zh-CN"/>
        </w:rPr>
        <w:t>宏宇</w:t>
      </w:r>
      <w:r>
        <w:rPr>
          <w:rFonts w:hint="eastAsia" w:ascii="Times New Roman" w:hAnsi="Times New Roman" w:eastAsia="仿宋_GB2312"/>
          <w:sz w:val="32"/>
          <w:szCs w:val="32"/>
        </w:rPr>
        <w:t>小学</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整体支出绩效自评报告。</w:t>
      </w:r>
    </w:p>
    <w:p w14:paraId="7D57301D">
      <w:pPr>
        <w:pStyle w:val="12"/>
        <w:spacing w:line="600" w:lineRule="exact"/>
        <w:ind w:firstLine="640" w:firstLineChars="200"/>
      </w:pPr>
      <w:r>
        <w:rPr>
          <w:rFonts w:hint="eastAsia" w:ascii="楷体" w:hAnsi="楷体" w:eastAsia="楷体" w:cs="楷体"/>
          <w:b/>
          <w:bCs/>
          <w:sz w:val="32"/>
          <w:szCs w:val="32"/>
        </w:rPr>
        <w:t>三、</w:t>
      </w:r>
      <w:r>
        <w:rPr>
          <w:rFonts w:hint="eastAsia" w:ascii="Times New Roman" w:hAnsi="Times New Roman" w:eastAsia="仿宋_GB2312"/>
          <w:sz w:val="32"/>
          <w:szCs w:val="32"/>
        </w:rPr>
        <w:t>怀化市宏宇小学2024年项目支出自评结果汇总分析报告。</w:t>
      </w:r>
    </w:p>
    <w:p w14:paraId="26CA6925">
      <w:pPr>
        <w:pStyle w:val="12"/>
        <w:ind w:firstLine="1280" w:firstLineChars="400"/>
        <w:rPr>
          <w:rFonts w:ascii="Times New Roman" w:hAnsi="Times New Roman" w:eastAsia="仿宋_GB2312" w:cs="Times New Roman"/>
          <w:sz w:val="32"/>
          <w:szCs w:val="32"/>
        </w:rPr>
      </w:pPr>
    </w:p>
    <w:p w14:paraId="699001A4">
      <w:pPr>
        <w:pStyle w:val="12"/>
        <w:spacing w:line="600" w:lineRule="exact"/>
        <w:ind w:firstLine="640" w:firstLineChars="200"/>
        <w:rPr>
          <w:rFonts w:ascii="Times New Roman" w:hAnsi="Times New Roman" w:eastAsia="仿宋_GB2312" w:cs="Times New Roman"/>
          <w:sz w:val="32"/>
          <w:szCs w:val="32"/>
        </w:rPr>
      </w:pPr>
    </w:p>
    <w:p w14:paraId="61664809">
      <w:pPr>
        <w:pStyle w:val="12"/>
        <w:jc w:val="center"/>
        <w:rPr>
          <w:rFonts w:ascii="Times New Roman" w:hAnsi="Times New Roman" w:cs="Times New Roman"/>
          <w:sz w:val="72"/>
          <w:szCs w:val="72"/>
        </w:rPr>
      </w:pPr>
    </w:p>
    <w:p w14:paraId="1FDB9090">
      <w:pPr>
        <w:pStyle w:val="12"/>
        <w:jc w:val="center"/>
        <w:rPr>
          <w:rFonts w:ascii="Times New Roman" w:hAnsi="Times New Roman" w:cs="Times New Roman"/>
          <w:sz w:val="72"/>
          <w:szCs w:val="72"/>
        </w:rPr>
      </w:pPr>
    </w:p>
    <w:p w14:paraId="2F44169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320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4A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A21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F13D7">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3F13D7">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81FC1"/>
    <w:rsid w:val="05854F59"/>
    <w:rsid w:val="0A8F2F60"/>
    <w:rsid w:val="0AB45767"/>
    <w:rsid w:val="0B92382E"/>
    <w:rsid w:val="0DBE6F00"/>
    <w:rsid w:val="0E0E7662"/>
    <w:rsid w:val="154C274D"/>
    <w:rsid w:val="16976668"/>
    <w:rsid w:val="195E3EAE"/>
    <w:rsid w:val="19F45B80"/>
    <w:rsid w:val="1AE07BFA"/>
    <w:rsid w:val="1D97DEFF"/>
    <w:rsid w:val="1DFF72E5"/>
    <w:rsid w:val="1EA638ED"/>
    <w:rsid w:val="1EFC6F07"/>
    <w:rsid w:val="1FE8583F"/>
    <w:rsid w:val="22C24A6D"/>
    <w:rsid w:val="22FF35CB"/>
    <w:rsid w:val="230E078D"/>
    <w:rsid w:val="255D0DCE"/>
    <w:rsid w:val="25626093"/>
    <w:rsid w:val="2A1262DA"/>
    <w:rsid w:val="2CC34063"/>
    <w:rsid w:val="2FDF85B8"/>
    <w:rsid w:val="2FFFEE04"/>
    <w:rsid w:val="31107375"/>
    <w:rsid w:val="31597D3A"/>
    <w:rsid w:val="326A7638"/>
    <w:rsid w:val="333D1567"/>
    <w:rsid w:val="34B1049E"/>
    <w:rsid w:val="34DA1C53"/>
    <w:rsid w:val="34DF85B0"/>
    <w:rsid w:val="37377380"/>
    <w:rsid w:val="3B8F36BC"/>
    <w:rsid w:val="3F7001F1"/>
    <w:rsid w:val="40D10D8C"/>
    <w:rsid w:val="421D674B"/>
    <w:rsid w:val="42A95138"/>
    <w:rsid w:val="44A61AED"/>
    <w:rsid w:val="45A73923"/>
    <w:rsid w:val="45E83F3B"/>
    <w:rsid w:val="468273E7"/>
    <w:rsid w:val="47D44777"/>
    <w:rsid w:val="48BA396D"/>
    <w:rsid w:val="491FF225"/>
    <w:rsid w:val="4EB1136E"/>
    <w:rsid w:val="4FFD214C"/>
    <w:rsid w:val="52554706"/>
    <w:rsid w:val="54106B37"/>
    <w:rsid w:val="5777D4F5"/>
    <w:rsid w:val="59DD8326"/>
    <w:rsid w:val="5DEF592A"/>
    <w:rsid w:val="5FC6BB1E"/>
    <w:rsid w:val="5FF720F1"/>
    <w:rsid w:val="615C7910"/>
    <w:rsid w:val="617050B9"/>
    <w:rsid w:val="63802AB0"/>
    <w:rsid w:val="649248BB"/>
    <w:rsid w:val="67FF5C0B"/>
    <w:rsid w:val="68BF2482"/>
    <w:rsid w:val="6A0E546F"/>
    <w:rsid w:val="6A5F3D9D"/>
    <w:rsid w:val="6B097A71"/>
    <w:rsid w:val="6EFC0924"/>
    <w:rsid w:val="6F1F1ECC"/>
    <w:rsid w:val="6F686C54"/>
    <w:rsid w:val="6FB74722"/>
    <w:rsid w:val="6FEF8B7E"/>
    <w:rsid w:val="71A6591B"/>
    <w:rsid w:val="737D59BA"/>
    <w:rsid w:val="75D03F20"/>
    <w:rsid w:val="776B5CAF"/>
    <w:rsid w:val="777F5BFE"/>
    <w:rsid w:val="77C37683"/>
    <w:rsid w:val="77D252A5"/>
    <w:rsid w:val="77D9530E"/>
    <w:rsid w:val="79AD76D8"/>
    <w:rsid w:val="79D19834"/>
    <w:rsid w:val="79FF515B"/>
    <w:rsid w:val="7C5E4034"/>
    <w:rsid w:val="7CA26617"/>
    <w:rsid w:val="7D427B7E"/>
    <w:rsid w:val="7E4C5BA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3708</Words>
  <Characters>4049</Characters>
  <Lines>69</Lines>
  <Paragraphs>19</Paragraphs>
  <TotalTime>7</TotalTime>
  <ScaleCrop>false</ScaleCrop>
  <LinksUpToDate>false</LinksUpToDate>
  <CharactersWithSpaces>4068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Lenovo</cp:lastModifiedBy>
  <cp:lastPrinted>2024-08-08T18:20:00Z</cp:lastPrinted>
  <dcterms:modified xsi:type="dcterms:W3CDTF">2025-09-18T08:20:55Z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3008947124AE49BFBB151EF5D1484BFE_13</vt:lpwstr>
  </property>
  <property fmtid="{D5CDD505-2E9C-101B-9397-08002B2CF9AE}" pid="4" name="KSOTemplateDocerSaveRecord">
    <vt:lpwstr>eyJoZGlkIjoiZjI4MGY3NWU5ZmMyOWUwZmJhNTNiNTc1NDcyMDI1YTAifQ==</vt:lpwstr>
  </property>
</Properties>
</file>