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988" w:rsidRPr="008E3CB9" w:rsidRDefault="002F5988" w:rsidP="008E3CB9">
      <w:pPr>
        <w:spacing w:before="100" w:beforeAutospacing="1" w:after="100" w:afterAutospacing="1" w:line="240" w:lineRule="atLeast"/>
        <w:jc w:val="left"/>
        <w:rPr>
          <w:rFonts w:ascii="仿宋" w:eastAsia="仿宋" w:hAnsi="仿宋" w:cs="Arial" w:hint="eastAsia"/>
          <w:sz w:val="28"/>
          <w:szCs w:val="28"/>
        </w:rPr>
      </w:pPr>
      <w:r w:rsidRPr="008E3CB9">
        <w:rPr>
          <w:rFonts w:ascii="仿宋" w:eastAsia="仿宋" w:hAnsi="仿宋" w:cs="Arial" w:hint="eastAsia"/>
          <w:sz w:val="28"/>
          <w:szCs w:val="28"/>
        </w:rPr>
        <w:t>附件6</w:t>
      </w:r>
    </w:p>
    <w:p w:rsidR="002F5988" w:rsidRPr="008E3CB9" w:rsidRDefault="002F5988" w:rsidP="008E3CB9">
      <w:pPr>
        <w:spacing w:before="100" w:beforeAutospacing="1" w:after="100" w:afterAutospacing="1" w:line="240" w:lineRule="atLeast"/>
        <w:jc w:val="center"/>
        <w:rPr>
          <w:rFonts w:ascii="仿宋" w:eastAsia="仿宋" w:hAnsi="仿宋" w:cs="Arial" w:hint="eastAsia"/>
          <w:sz w:val="28"/>
          <w:szCs w:val="28"/>
        </w:rPr>
      </w:pPr>
      <w:r w:rsidRPr="008E3CB9">
        <w:rPr>
          <w:rFonts w:ascii="仿宋" w:eastAsia="仿宋" w:hAnsi="仿宋" w:cs="Arial" w:hint="eastAsia"/>
          <w:sz w:val="28"/>
          <w:szCs w:val="28"/>
        </w:rPr>
        <w:t>怀化</w:t>
      </w:r>
      <w:r w:rsidRPr="008E3CB9">
        <w:rPr>
          <w:rFonts w:ascii="仿宋" w:eastAsia="仿宋" w:hAnsi="仿宋" w:cs="Arial"/>
          <w:sz w:val="28"/>
          <w:szCs w:val="28"/>
        </w:rPr>
        <w:t>市铁路第一小学</w:t>
      </w:r>
      <w:r w:rsidR="00481EEE" w:rsidRPr="008E3CB9">
        <w:rPr>
          <w:rFonts w:ascii="仿宋" w:eastAsia="仿宋" w:hAnsi="仿宋" w:cs="Arial"/>
          <w:sz w:val="28"/>
          <w:szCs w:val="28"/>
        </w:rPr>
        <w:t>2025年度临聘教师经费项目支出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center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绩效自评报告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0" w:name="heading_0"/>
      <w:r w:rsidRPr="008E3CB9">
        <w:rPr>
          <w:rFonts w:ascii="仿宋" w:eastAsia="仿宋" w:hAnsi="仿宋" w:cs="Arial"/>
          <w:b/>
          <w:sz w:val="28"/>
          <w:szCs w:val="28"/>
        </w:rPr>
        <w:t>一、项目概况</w:t>
      </w:r>
      <w:bookmarkEnd w:id="0"/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" w:name="heading_1"/>
      <w:r w:rsidRPr="008E3CB9">
        <w:rPr>
          <w:rFonts w:ascii="仿宋" w:eastAsia="仿宋" w:hAnsi="仿宋" w:cs="Arial"/>
          <w:b/>
          <w:sz w:val="28"/>
          <w:szCs w:val="28"/>
        </w:rPr>
        <w:t>（一）项目基本情况</w:t>
      </w:r>
      <w:bookmarkEnd w:id="1"/>
    </w:p>
    <w:p w:rsidR="00DD3099" w:rsidRPr="008E3CB9" w:rsidRDefault="00481EEE" w:rsidP="008E3CB9">
      <w:pPr>
        <w:numPr>
          <w:ilvl w:val="0"/>
          <w:numId w:val="1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主管部门职能</w:t>
      </w:r>
      <w:r w:rsidRPr="008E3CB9">
        <w:rPr>
          <w:rFonts w:ascii="仿宋" w:eastAsia="仿宋" w:hAnsi="仿宋" w:cs="Arial"/>
          <w:sz w:val="28"/>
          <w:szCs w:val="28"/>
        </w:rPr>
        <w:t>：市教育局负责核定临聘教师员额、制定管理与薪酬标准、审核经费预算、监督用工合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性与资金使用。</w:t>
      </w:r>
    </w:p>
    <w:p w:rsidR="00DD3099" w:rsidRPr="008E3CB9" w:rsidRDefault="00481EEE" w:rsidP="008E3CB9">
      <w:pPr>
        <w:numPr>
          <w:ilvl w:val="0"/>
          <w:numId w:val="2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立项依据</w:t>
      </w:r>
      <w:r w:rsidRPr="008E3CB9">
        <w:rPr>
          <w:rFonts w:ascii="仿宋" w:eastAsia="仿宋" w:hAnsi="仿宋" w:cs="Arial"/>
          <w:sz w:val="28"/>
          <w:szCs w:val="28"/>
        </w:rPr>
        <w:t xml:space="preserve">：依据《劳动合同法》、省市中小学编制管理规定及学校办学实际需求。2025 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年学校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 xml:space="preserve">共 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86</w:t>
      </w:r>
      <w:r w:rsidRPr="008E3CB9">
        <w:rPr>
          <w:rFonts w:ascii="仿宋" w:eastAsia="仿宋" w:hAnsi="仿宋" w:cs="Arial"/>
          <w:sz w:val="28"/>
          <w:szCs w:val="28"/>
        </w:rPr>
        <w:t xml:space="preserve">个教学班、在校生 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4500</w:t>
      </w:r>
      <w:r w:rsidRPr="008E3CB9">
        <w:rPr>
          <w:rFonts w:ascii="仿宋" w:eastAsia="仿宋" w:hAnsi="仿宋" w:cs="Arial"/>
          <w:sz w:val="28"/>
          <w:szCs w:val="28"/>
        </w:rPr>
        <w:t>余人，编制师资存在缺口，需聘用临聘教师保障教学运转。</w:t>
      </w:r>
    </w:p>
    <w:p w:rsidR="00DD3099" w:rsidRPr="008E3CB9" w:rsidRDefault="00481EEE" w:rsidP="008E3CB9">
      <w:pPr>
        <w:numPr>
          <w:ilvl w:val="0"/>
          <w:numId w:val="3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资金管理规则</w:t>
      </w:r>
      <w:r w:rsidRPr="008E3CB9">
        <w:rPr>
          <w:rFonts w:ascii="仿宋" w:eastAsia="仿宋" w:hAnsi="仿宋" w:cs="Arial"/>
          <w:sz w:val="28"/>
          <w:szCs w:val="28"/>
        </w:rPr>
        <w:t>：执行《中小学校财务制度》及学校薪酬管理细则，支持核定员额内、按规范聘用的教学及教辅岗位人员，经费涵盖基本工资、绩效工资、社保单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位部分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等，实行专款专用、按月发放。</w:t>
      </w:r>
    </w:p>
    <w:p w:rsidR="00DD3099" w:rsidRPr="008E3CB9" w:rsidRDefault="00481EEE" w:rsidP="008E3CB9">
      <w:pPr>
        <w:numPr>
          <w:ilvl w:val="0"/>
          <w:numId w:val="4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资金分配原则</w:t>
      </w:r>
      <w:r w:rsidRPr="008E3CB9">
        <w:rPr>
          <w:rFonts w:ascii="仿宋" w:eastAsia="仿宋" w:hAnsi="仿宋" w:cs="Arial"/>
          <w:sz w:val="28"/>
          <w:szCs w:val="28"/>
        </w:rPr>
        <w:t>：坚持按需定员、按岗定标、绩效导向，综合办学规模、岗位缺口、岗位类型、考核结果核定经费。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2" w:name="heading_2"/>
      <w:r w:rsidRPr="008E3CB9">
        <w:rPr>
          <w:rFonts w:ascii="仿宋" w:eastAsia="仿宋" w:hAnsi="仿宋" w:cs="Arial"/>
          <w:b/>
          <w:sz w:val="28"/>
          <w:szCs w:val="28"/>
        </w:rPr>
        <w:t>（二）项目绩效目标</w:t>
      </w:r>
      <w:bookmarkEnd w:id="2"/>
    </w:p>
    <w:p w:rsidR="00DD3099" w:rsidRPr="008E3CB9" w:rsidRDefault="00481EEE" w:rsidP="008E3CB9">
      <w:pPr>
        <w:numPr>
          <w:ilvl w:val="0"/>
          <w:numId w:val="5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主要内容</w:t>
      </w:r>
      <w:r w:rsidRPr="008E3CB9">
        <w:rPr>
          <w:rFonts w:ascii="仿宋" w:eastAsia="仿宋" w:hAnsi="仿宋" w:cs="Arial"/>
          <w:sz w:val="28"/>
          <w:szCs w:val="28"/>
        </w:rPr>
        <w:t>：全年聘用临聘教师约 30 名，补充学科教学、班主任及教辅岗位；规范招聘、考核、薪酬、社保全流程管理；组织业务培训，保障教育教学秩序。</w:t>
      </w:r>
    </w:p>
    <w:p w:rsidR="00DD3099" w:rsidRPr="008E3CB9" w:rsidRDefault="00481EEE" w:rsidP="008E3CB9">
      <w:pPr>
        <w:numPr>
          <w:ilvl w:val="0"/>
          <w:numId w:val="6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核心绩效目标</w:t>
      </w:r>
    </w:p>
    <w:p w:rsidR="00DD3099" w:rsidRPr="008E3CB9" w:rsidRDefault="00481EEE" w:rsidP="008E3CB9">
      <w:pPr>
        <w:numPr>
          <w:ilvl w:val="0"/>
          <w:numId w:val="7"/>
        </w:numPr>
        <w:spacing w:before="100" w:beforeAutospacing="1" w:after="100" w:afterAutospacing="1" w:line="240" w:lineRule="atLeast"/>
        <w:ind w:left="453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数量</w:t>
      </w:r>
      <w:r w:rsidRPr="008E3CB9">
        <w:rPr>
          <w:rFonts w:ascii="仿宋" w:eastAsia="仿宋" w:hAnsi="仿宋" w:cs="Arial"/>
          <w:sz w:val="28"/>
          <w:szCs w:val="28"/>
        </w:rPr>
        <w:t xml:space="preserve">：聘用 30 人，覆盖 6 类岗位，全年足额发放 12 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个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月薪酬、全员缴纳社保。</w:t>
      </w:r>
    </w:p>
    <w:p w:rsidR="00DD3099" w:rsidRPr="008E3CB9" w:rsidRDefault="00481EEE" w:rsidP="008E3CB9">
      <w:pPr>
        <w:numPr>
          <w:ilvl w:val="0"/>
          <w:numId w:val="8"/>
        </w:numPr>
        <w:spacing w:before="100" w:beforeAutospacing="1" w:after="100" w:afterAutospacing="1" w:line="240" w:lineRule="atLeast"/>
        <w:ind w:left="453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质量</w:t>
      </w:r>
      <w:r w:rsidRPr="008E3CB9">
        <w:rPr>
          <w:rFonts w:ascii="仿宋" w:eastAsia="仿宋" w:hAnsi="仿宋" w:cs="Arial"/>
          <w:sz w:val="28"/>
          <w:szCs w:val="28"/>
        </w:rPr>
        <w:t>：劳动合同签订率、社保合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率均 100%，年度考核合格率≥95%，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零劳动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纠纷、零师德违规。</w:t>
      </w:r>
    </w:p>
    <w:p w:rsidR="00DD3099" w:rsidRPr="008E3CB9" w:rsidRDefault="00481EEE" w:rsidP="008E3CB9">
      <w:pPr>
        <w:numPr>
          <w:ilvl w:val="0"/>
          <w:numId w:val="9"/>
        </w:numPr>
        <w:spacing w:before="100" w:beforeAutospacing="1" w:after="100" w:afterAutospacing="1" w:line="240" w:lineRule="atLeast"/>
        <w:ind w:left="453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时效</w:t>
      </w:r>
      <w:r w:rsidRPr="008E3CB9">
        <w:rPr>
          <w:rFonts w:ascii="仿宋" w:eastAsia="仿宋" w:hAnsi="仿宋" w:cs="Arial"/>
          <w:sz w:val="28"/>
          <w:szCs w:val="28"/>
        </w:rPr>
        <w:t>：每月 15 日前发放上月薪酬，12 月底前完成年度考核。</w:t>
      </w:r>
    </w:p>
    <w:p w:rsidR="00DD3099" w:rsidRPr="008E3CB9" w:rsidRDefault="00481EEE" w:rsidP="008E3CB9">
      <w:pPr>
        <w:numPr>
          <w:ilvl w:val="0"/>
          <w:numId w:val="10"/>
        </w:numPr>
        <w:spacing w:before="100" w:beforeAutospacing="1" w:after="100" w:afterAutospacing="1" w:line="240" w:lineRule="atLeast"/>
        <w:ind w:left="453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成本</w:t>
      </w:r>
      <w:r w:rsidRPr="008E3CB9">
        <w:rPr>
          <w:rFonts w:ascii="仿宋" w:eastAsia="仿宋" w:hAnsi="仿宋" w:cs="Arial"/>
          <w:sz w:val="28"/>
          <w:szCs w:val="28"/>
        </w:rPr>
        <w:t>：总支出严格控制在财政批复预算内。</w:t>
      </w:r>
    </w:p>
    <w:p w:rsidR="00DD3099" w:rsidRPr="008E3CB9" w:rsidRDefault="00481EEE" w:rsidP="008E3CB9">
      <w:pPr>
        <w:numPr>
          <w:ilvl w:val="0"/>
          <w:numId w:val="11"/>
        </w:numPr>
        <w:spacing w:before="100" w:beforeAutospacing="1" w:after="100" w:afterAutospacing="1" w:line="240" w:lineRule="atLeast"/>
        <w:ind w:left="453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lastRenderedPageBreak/>
        <w:t>效益</w:t>
      </w:r>
      <w:r w:rsidRPr="008E3CB9">
        <w:rPr>
          <w:rFonts w:ascii="仿宋" w:eastAsia="仿宋" w:hAnsi="仿宋" w:cs="Arial"/>
          <w:sz w:val="28"/>
          <w:szCs w:val="28"/>
        </w:rPr>
        <w:t>：课程开齐开足率 100%，队伍年度留存率≥85%，服务对象满意度≥90%。</w:t>
      </w:r>
    </w:p>
    <w:p w:rsidR="00DD3099" w:rsidRPr="008E3CB9" w:rsidRDefault="00481EEE" w:rsidP="008E3CB9">
      <w:pPr>
        <w:numPr>
          <w:ilvl w:val="0"/>
          <w:numId w:val="12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目标合理性</w:t>
      </w:r>
      <w:r w:rsidRPr="008E3CB9">
        <w:rPr>
          <w:rFonts w:ascii="仿宋" w:eastAsia="仿宋" w:hAnsi="仿宋" w:cs="Arial"/>
          <w:sz w:val="28"/>
          <w:szCs w:val="28"/>
        </w:rPr>
        <w:t>：申报内容与学校师资缺口完全匹配，目标量化清晰，贴合办学实际，具备充分可行性。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3" w:name="heading_3"/>
      <w:r w:rsidRPr="008E3CB9">
        <w:rPr>
          <w:rFonts w:ascii="仿宋" w:eastAsia="仿宋" w:hAnsi="仿宋" w:cs="Arial"/>
          <w:b/>
          <w:sz w:val="28"/>
          <w:szCs w:val="28"/>
        </w:rPr>
        <w:t>（三）自评步骤及方法</w:t>
      </w:r>
      <w:bookmarkEnd w:id="3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 xml:space="preserve">成立自评工作组，通过资料核查、现场核验、问卷调查等方式，对照绩效目标从决策、过程、产出、效益 4 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个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维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度开展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评价，最终形成自评报告。采用目标比较法、实地核查法、问卷调查法开展评价。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4" w:name="heading_4"/>
      <w:r w:rsidRPr="008E3CB9">
        <w:rPr>
          <w:rFonts w:ascii="仿宋" w:eastAsia="仿宋" w:hAnsi="仿宋" w:cs="Arial"/>
          <w:b/>
          <w:sz w:val="28"/>
          <w:szCs w:val="28"/>
        </w:rPr>
        <w:t>二、项目资金申报及使用情况</w:t>
      </w:r>
      <w:bookmarkEnd w:id="4"/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5" w:name="heading_5"/>
      <w:r w:rsidRPr="008E3CB9">
        <w:rPr>
          <w:rFonts w:ascii="仿宋" w:eastAsia="仿宋" w:hAnsi="仿宋" w:cs="Arial"/>
          <w:b/>
          <w:sz w:val="28"/>
          <w:szCs w:val="28"/>
        </w:rPr>
        <w:t>（一）资金申报及批复</w:t>
      </w:r>
      <w:bookmarkEnd w:id="5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2024 年下半年编制经费预算，经教育局初审后报财政部门，2025 年</w:t>
      </w:r>
      <w:r w:rsidR="002F5988" w:rsidRPr="008E3CB9">
        <w:rPr>
          <w:rFonts w:ascii="仿宋" w:eastAsia="仿宋" w:hAnsi="仿宋" w:cs="Arial"/>
          <w:sz w:val="28"/>
          <w:szCs w:val="28"/>
        </w:rPr>
        <w:t>年初预算数为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0万元，全年预算</w:t>
      </w:r>
      <w:r w:rsidR="002F5988" w:rsidRPr="008E3CB9">
        <w:rPr>
          <w:rFonts w:ascii="仿宋" w:eastAsia="仿宋" w:hAnsi="仿宋" w:cs="Arial"/>
          <w:sz w:val="28"/>
          <w:szCs w:val="28"/>
        </w:rPr>
        <w:t>数</w:t>
      </w:r>
      <w:bookmarkStart w:id="6" w:name="OLE_LINK1"/>
      <w:r w:rsidR="002F5988" w:rsidRPr="008E3CB9">
        <w:rPr>
          <w:rFonts w:ascii="仿宋" w:eastAsia="仿宋" w:hAnsi="仿宋" w:cs="Arial" w:hint="eastAsia"/>
          <w:sz w:val="28"/>
          <w:szCs w:val="28"/>
        </w:rPr>
        <w:t>105.58</w:t>
      </w:r>
      <w:r w:rsidRPr="008E3CB9">
        <w:rPr>
          <w:rFonts w:ascii="仿宋" w:eastAsia="仿宋" w:hAnsi="仿宋" w:cs="Arial"/>
          <w:sz w:val="28"/>
          <w:szCs w:val="28"/>
        </w:rPr>
        <w:t xml:space="preserve"> </w:t>
      </w:r>
      <w:bookmarkEnd w:id="6"/>
      <w:r w:rsidRPr="008E3CB9">
        <w:rPr>
          <w:rFonts w:ascii="仿宋" w:eastAsia="仿宋" w:hAnsi="仿宋" w:cs="Arial"/>
          <w:sz w:val="28"/>
          <w:szCs w:val="28"/>
        </w:rPr>
        <w:t>万元，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全</w:t>
      </w:r>
      <w:r w:rsidR="002F5988" w:rsidRPr="008E3CB9">
        <w:rPr>
          <w:rFonts w:ascii="仿宋" w:eastAsia="仿宋" w:hAnsi="仿宋" w:cs="Arial"/>
          <w:sz w:val="28"/>
          <w:szCs w:val="28"/>
        </w:rPr>
        <w:t>部为</w:t>
      </w:r>
      <w:r w:rsidRPr="008E3CB9">
        <w:rPr>
          <w:rFonts w:ascii="仿宋" w:eastAsia="仿宋" w:hAnsi="仿宋" w:cs="Arial"/>
          <w:sz w:val="28"/>
          <w:szCs w:val="28"/>
        </w:rPr>
        <w:t>财政专项</w:t>
      </w:r>
      <w:bookmarkStart w:id="7" w:name="OLE_LINK3"/>
      <w:bookmarkStart w:id="8" w:name="OLE_LINK4"/>
      <w:r w:rsidRPr="008E3CB9">
        <w:rPr>
          <w:rFonts w:ascii="仿宋" w:eastAsia="仿宋" w:hAnsi="仿宋" w:cs="Arial"/>
          <w:sz w:val="28"/>
          <w:szCs w:val="28"/>
        </w:rPr>
        <w:t>拨款</w:t>
      </w:r>
      <w:bookmarkEnd w:id="7"/>
      <w:bookmarkEnd w:id="8"/>
      <w:r w:rsidRPr="008E3CB9">
        <w:rPr>
          <w:rFonts w:ascii="仿宋" w:eastAsia="仿宋" w:hAnsi="仿宋" w:cs="Arial"/>
          <w:sz w:val="28"/>
          <w:szCs w:val="28"/>
        </w:rPr>
        <w:t>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9" w:name="heading_6"/>
      <w:r w:rsidRPr="008E3CB9">
        <w:rPr>
          <w:rFonts w:ascii="仿宋" w:eastAsia="仿宋" w:hAnsi="仿宋" w:cs="Arial"/>
          <w:b/>
          <w:sz w:val="28"/>
          <w:szCs w:val="28"/>
        </w:rPr>
        <w:t>（二）资金计划、到位及使用</w:t>
      </w:r>
      <w:bookmarkEnd w:id="9"/>
    </w:p>
    <w:p w:rsidR="00DD3099" w:rsidRPr="008E3CB9" w:rsidRDefault="00481EEE" w:rsidP="008E3CB9">
      <w:pPr>
        <w:numPr>
          <w:ilvl w:val="0"/>
          <w:numId w:val="13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资金计划</w:t>
      </w:r>
      <w:r w:rsidRPr="008E3CB9">
        <w:rPr>
          <w:rFonts w:ascii="仿宋" w:eastAsia="仿宋" w:hAnsi="仿宋" w:cs="Arial"/>
          <w:sz w:val="28"/>
          <w:szCs w:val="28"/>
        </w:rPr>
        <w:t>：总计划</w:t>
      </w:r>
      <w:bookmarkStart w:id="10" w:name="OLE_LINK2"/>
      <w:r w:rsidR="002F5988" w:rsidRPr="008E3CB9">
        <w:rPr>
          <w:rFonts w:ascii="仿宋" w:eastAsia="仿宋" w:hAnsi="仿宋" w:cs="Arial" w:hint="eastAsia"/>
          <w:sz w:val="28"/>
          <w:szCs w:val="28"/>
        </w:rPr>
        <w:t>105.58</w:t>
      </w:r>
      <w:bookmarkEnd w:id="10"/>
      <w:r w:rsidRPr="008E3CB9">
        <w:rPr>
          <w:rFonts w:ascii="仿宋" w:eastAsia="仿宋" w:hAnsi="仿宋" w:cs="Arial"/>
          <w:sz w:val="28"/>
          <w:szCs w:val="28"/>
        </w:rPr>
        <w:t>万元，财政专项</w:t>
      </w:r>
      <w:r w:rsidR="008E3CB9" w:rsidRPr="008E3CB9">
        <w:rPr>
          <w:rFonts w:ascii="仿宋" w:eastAsia="仿宋" w:hAnsi="仿宋" w:cs="Arial"/>
          <w:sz w:val="28"/>
          <w:szCs w:val="28"/>
        </w:rPr>
        <w:t>拨款</w:t>
      </w:r>
      <w:r w:rsidRPr="008E3CB9">
        <w:rPr>
          <w:rFonts w:ascii="仿宋" w:eastAsia="仿宋" w:hAnsi="仿宋" w:cs="Arial"/>
          <w:sz w:val="28"/>
          <w:szCs w:val="28"/>
        </w:rPr>
        <w:t>占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100</w:t>
      </w:r>
      <w:r w:rsidRPr="008E3CB9">
        <w:rPr>
          <w:rFonts w:ascii="仿宋" w:eastAsia="仿宋" w:hAnsi="仿宋" w:cs="Arial"/>
          <w:sz w:val="28"/>
          <w:szCs w:val="28"/>
        </w:rPr>
        <w:t>%。</w:t>
      </w:r>
    </w:p>
    <w:p w:rsidR="00DD3099" w:rsidRPr="008E3CB9" w:rsidRDefault="00481EEE" w:rsidP="008E3CB9">
      <w:pPr>
        <w:numPr>
          <w:ilvl w:val="0"/>
          <w:numId w:val="14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资金到位</w:t>
      </w:r>
      <w:r w:rsidRPr="008E3CB9">
        <w:rPr>
          <w:rFonts w:ascii="仿宋" w:eastAsia="仿宋" w:hAnsi="仿宋" w:cs="Arial"/>
          <w:sz w:val="28"/>
          <w:szCs w:val="28"/>
        </w:rPr>
        <w:t>：截至 2025 年 12 月 31 日，资金到位</w:t>
      </w:r>
      <w:r w:rsidR="002F5988" w:rsidRPr="008E3CB9">
        <w:rPr>
          <w:rFonts w:ascii="仿宋" w:eastAsia="仿宋" w:hAnsi="仿宋" w:cs="Arial" w:hint="eastAsia"/>
          <w:kern w:val="0"/>
          <w:sz w:val="28"/>
          <w:szCs w:val="28"/>
        </w:rPr>
        <w:t>105.58</w:t>
      </w:r>
      <w:r w:rsidRPr="008E3CB9">
        <w:rPr>
          <w:rFonts w:ascii="仿宋" w:eastAsia="仿宋" w:hAnsi="仿宋" w:cs="Arial"/>
          <w:sz w:val="28"/>
          <w:szCs w:val="28"/>
        </w:rPr>
        <w:t>万元，到位率 100%，拨付节点与薪酬周期匹配。</w:t>
      </w:r>
    </w:p>
    <w:p w:rsidR="008E3CB9" w:rsidRPr="008E3CB9" w:rsidRDefault="00481EEE" w:rsidP="008E3CB9">
      <w:pPr>
        <w:numPr>
          <w:ilvl w:val="0"/>
          <w:numId w:val="15"/>
        </w:numPr>
        <w:spacing w:before="100" w:beforeAutospacing="1" w:after="100" w:afterAutospacing="1" w:line="240" w:lineRule="atLeast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资金使用</w:t>
      </w:r>
      <w:r w:rsidRPr="008E3CB9">
        <w:rPr>
          <w:rFonts w:ascii="仿宋" w:eastAsia="仿宋" w:hAnsi="仿宋" w:cs="Arial"/>
          <w:sz w:val="28"/>
          <w:szCs w:val="28"/>
        </w:rPr>
        <w:t xml:space="preserve">：累计支出 </w:t>
      </w:r>
      <w:r w:rsidR="002F5988" w:rsidRPr="008E3CB9">
        <w:rPr>
          <w:rFonts w:ascii="仿宋" w:eastAsia="仿宋" w:hAnsi="仿宋" w:cs="Arial" w:hint="eastAsia"/>
          <w:sz w:val="28"/>
          <w:szCs w:val="28"/>
        </w:rPr>
        <w:t>138.17</w:t>
      </w:r>
      <w:r w:rsidRPr="008E3CB9">
        <w:rPr>
          <w:rFonts w:ascii="仿宋" w:eastAsia="仿宋" w:hAnsi="仿宋" w:cs="Arial"/>
          <w:sz w:val="28"/>
          <w:szCs w:val="28"/>
        </w:rPr>
        <w:t>万元，预算执行</w:t>
      </w:r>
      <w:bookmarkStart w:id="11" w:name="_GoBack"/>
      <w:bookmarkEnd w:id="11"/>
      <w:r w:rsidRPr="008E3CB9">
        <w:rPr>
          <w:rFonts w:ascii="仿宋" w:eastAsia="仿宋" w:hAnsi="仿宋" w:cs="Arial"/>
          <w:sz w:val="28"/>
          <w:szCs w:val="28"/>
        </w:rPr>
        <w:t>率</w:t>
      </w:r>
      <w:r w:rsidR="008E3CB9" w:rsidRPr="008E3CB9">
        <w:rPr>
          <w:rFonts w:ascii="仿宋" w:eastAsia="仿宋" w:hAnsi="仿宋" w:cs="Arial" w:hint="eastAsia"/>
          <w:sz w:val="28"/>
          <w:szCs w:val="28"/>
        </w:rPr>
        <w:t>130.87</w:t>
      </w:r>
      <w:r w:rsidRPr="008E3CB9">
        <w:rPr>
          <w:rFonts w:ascii="仿宋" w:eastAsia="仿宋" w:hAnsi="仿宋" w:cs="Arial"/>
          <w:sz w:val="28"/>
          <w:szCs w:val="28"/>
        </w:rPr>
        <w:t>%，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资金支付审批流程规范，凭证齐全，无截留、挪用等违规情况。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2" w:name="heading_7"/>
      <w:r w:rsidRPr="008E3CB9">
        <w:rPr>
          <w:rFonts w:ascii="仿宋" w:eastAsia="仿宋" w:hAnsi="仿宋" w:cs="Arial"/>
          <w:b/>
          <w:sz w:val="28"/>
          <w:szCs w:val="28"/>
        </w:rPr>
        <w:t>（三）财务管理情况</w:t>
      </w:r>
      <w:bookmarkEnd w:id="12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学校财务制度健全，账务处理及时规范，按项目专账核算，严格执行审批流程，会计核算符合政府会计制度要求，资金使用合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13" w:name="heading_8"/>
      <w:r w:rsidRPr="008E3CB9">
        <w:rPr>
          <w:rFonts w:ascii="仿宋" w:eastAsia="仿宋" w:hAnsi="仿宋" w:cs="Arial"/>
          <w:b/>
          <w:sz w:val="28"/>
          <w:szCs w:val="28"/>
        </w:rPr>
        <w:t>三、项目实施及管理情况</w:t>
      </w:r>
      <w:bookmarkEnd w:id="13"/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4" w:name="heading_9"/>
      <w:r w:rsidRPr="008E3CB9">
        <w:rPr>
          <w:rFonts w:ascii="仿宋" w:eastAsia="仿宋" w:hAnsi="仿宋" w:cs="Arial"/>
          <w:b/>
          <w:sz w:val="28"/>
          <w:szCs w:val="28"/>
        </w:rPr>
        <w:t>（一）组织架构及实施流程</w:t>
      </w:r>
      <w:bookmarkEnd w:id="14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建立 “学校统筹、教务管业务、人事管用工、财务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管经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费、纪</w:t>
      </w:r>
      <w:r w:rsidRPr="008E3CB9">
        <w:rPr>
          <w:rFonts w:ascii="仿宋" w:eastAsia="仿宋" w:hAnsi="仿宋" w:cs="Arial"/>
          <w:sz w:val="28"/>
          <w:szCs w:val="28"/>
        </w:rPr>
        <w:lastRenderedPageBreak/>
        <w:t>检管监督” 的分工体系，用工全流程为：需求摸排→员额申报→公开招聘→录用签约→岗前培训→上岗考核→薪酬发放→年度评估，所有环节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均履行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规范审批程序。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5" w:name="heading_10"/>
      <w:r w:rsidRPr="008E3CB9">
        <w:rPr>
          <w:rFonts w:ascii="仿宋" w:eastAsia="仿宋" w:hAnsi="仿宋" w:cs="Arial"/>
          <w:b/>
          <w:sz w:val="28"/>
          <w:szCs w:val="28"/>
        </w:rPr>
        <w:t>（二）项目管理情况</w:t>
      </w:r>
      <w:bookmarkEnd w:id="15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严格执行公开招聘制度，流程公开透明；将临聘教师纳入学校统一管理，同步落实教学常规、师德师风要求；建立三级考核体系，考核结果与薪酬、续聘直接挂钩，整体管理规范合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6" w:name="heading_11"/>
      <w:r w:rsidRPr="008E3CB9">
        <w:rPr>
          <w:rFonts w:ascii="仿宋" w:eastAsia="仿宋" w:hAnsi="仿宋" w:cs="Arial"/>
          <w:b/>
          <w:sz w:val="28"/>
          <w:szCs w:val="28"/>
        </w:rPr>
        <w:t>（三）项目监管情况</w:t>
      </w:r>
      <w:bookmarkEnd w:id="16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教育局按季度开展动态统计与年度专项督查；学校纪检全程监督关键环节，人事、财务定期自查。多级监管体系运行有效，项目全程合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可控。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17" w:name="heading_12"/>
      <w:r w:rsidRPr="008E3CB9">
        <w:rPr>
          <w:rFonts w:ascii="仿宋" w:eastAsia="仿宋" w:hAnsi="仿宋" w:cs="Arial"/>
          <w:b/>
          <w:sz w:val="28"/>
          <w:szCs w:val="28"/>
        </w:rPr>
        <w:t>四、项目绩效情况</w:t>
      </w:r>
      <w:bookmarkEnd w:id="17"/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8" w:name="heading_13"/>
      <w:r w:rsidRPr="008E3CB9">
        <w:rPr>
          <w:rFonts w:ascii="仿宋" w:eastAsia="仿宋" w:hAnsi="仿宋" w:cs="Arial"/>
          <w:b/>
          <w:sz w:val="28"/>
          <w:szCs w:val="28"/>
        </w:rPr>
        <w:t>（一）项目完成情况</w:t>
      </w:r>
      <w:bookmarkEnd w:id="18"/>
    </w:p>
    <w:p w:rsidR="00DD3099" w:rsidRPr="008E3CB9" w:rsidRDefault="00481EEE" w:rsidP="008E3CB9">
      <w:pPr>
        <w:numPr>
          <w:ilvl w:val="0"/>
          <w:numId w:val="16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数量</w:t>
      </w:r>
      <w:r w:rsidRPr="008E3CB9">
        <w:rPr>
          <w:rFonts w:ascii="仿宋" w:eastAsia="仿宋" w:hAnsi="仿宋" w:cs="Arial"/>
          <w:sz w:val="28"/>
          <w:szCs w:val="28"/>
        </w:rPr>
        <w:t>：全年实际聘用 30 人，覆盖全部教学班级与紧缺学科，薪酬、社保全覆盖，完成率 100%。</w:t>
      </w:r>
    </w:p>
    <w:p w:rsidR="00DD3099" w:rsidRPr="008E3CB9" w:rsidRDefault="00481EEE" w:rsidP="008E3CB9">
      <w:pPr>
        <w:numPr>
          <w:ilvl w:val="0"/>
          <w:numId w:val="17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质量</w:t>
      </w:r>
      <w:r w:rsidRPr="008E3CB9">
        <w:rPr>
          <w:rFonts w:ascii="仿宋" w:eastAsia="仿宋" w:hAnsi="仿宋" w:cs="Arial"/>
          <w:sz w:val="28"/>
          <w:szCs w:val="28"/>
        </w:rPr>
        <w:t>：劳动合同签订率、社保合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率均为 100%，年度考核合格率 96.67%，无劳动纠纷与师德违规事件。</w:t>
      </w:r>
    </w:p>
    <w:p w:rsidR="00DD3099" w:rsidRPr="008E3CB9" w:rsidRDefault="00481EEE" w:rsidP="008E3CB9">
      <w:pPr>
        <w:numPr>
          <w:ilvl w:val="0"/>
          <w:numId w:val="18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时效</w:t>
      </w:r>
      <w:r w:rsidRPr="008E3CB9">
        <w:rPr>
          <w:rFonts w:ascii="仿宋" w:eastAsia="仿宋" w:hAnsi="仿宋" w:cs="Arial"/>
          <w:sz w:val="28"/>
          <w:szCs w:val="28"/>
        </w:rPr>
        <w:t>：薪酬按月按时发放，年度考核按期完成，时效目标全部达成。</w:t>
      </w:r>
    </w:p>
    <w:p w:rsidR="00DD3099" w:rsidRPr="008E3CB9" w:rsidRDefault="00481EEE" w:rsidP="008E3CB9">
      <w:pPr>
        <w:numPr>
          <w:ilvl w:val="0"/>
          <w:numId w:val="19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成本</w:t>
      </w:r>
      <w:r w:rsidRPr="008E3CB9">
        <w:rPr>
          <w:rFonts w:ascii="仿宋" w:eastAsia="仿宋" w:hAnsi="仿宋" w:cs="Arial"/>
          <w:sz w:val="28"/>
          <w:szCs w:val="28"/>
        </w:rPr>
        <w:t>：总支出控制在预算内，无超标准支出，成本管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控成效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良好。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19" w:name="heading_14"/>
      <w:r w:rsidRPr="008E3CB9">
        <w:rPr>
          <w:rFonts w:ascii="仿宋" w:eastAsia="仿宋" w:hAnsi="仿宋" w:cs="Arial"/>
          <w:b/>
          <w:sz w:val="28"/>
          <w:szCs w:val="28"/>
        </w:rPr>
        <w:t>（二）项目效益情况</w:t>
      </w:r>
      <w:bookmarkEnd w:id="19"/>
    </w:p>
    <w:p w:rsidR="00DD3099" w:rsidRPr="008E3CB9" w:rsidRDefault="00481EEE" w:rsidP="008E3CB9">
      <w:pPr>
        <w:numPr>
          <w:ilvl w:val="0"/>
          <w:numId w:val="20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社会效益</w:t>
      </w:r>
      <w:r w:rsidRPr="008E3CB9">
        <w:rPr>
          <w:rFonts w:ascii="仿宋" w:eastAsia="仿宋" w:hAnsi="仿宋" w:cs="Arial"/>
          <w:sz w:val="28"/>
          <w:szCs w:val="28"/>
        </w:rPr>
        <w:t>：有效弥补师资缺口，保障课程开齐开足，维护教学秩序稳定，促进学生全面发展。</w:t>
      </w:r>
    </w:p>
    <w:p w:rsidR="00DD3099" w:rsidRPr="008E3CB9" w:rsidRDefault="00481EEE" w:rsidP="008E3CB9">
      <w:pPr>
        <w:numPr>
          <w:ilvl w:val="0"/>
          <w:numId w:val="21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可持续效益</w:t>
      </w:r>
      <w:r w:rsidRPr="008E3CB9">
        <w:rPr>
          <w:rFonts w:ascii="仿宋" w:eastAsia="仿宋" w:hAnsi="仿宋" w:cs="Arial"/>
          <w:sz w:val="28"/>
          <w:szCs w:val="28"/>
        </w:rPr>
        <w:t>：队伍年度留存率 86.7%，建立了完善的用工与培养机制，可持续支撑办学需求。</w:t>
      </w:r>
    </w:p>
    <w:p w:rsidR="00DD3099" w:rsidRPr="008E3CB9" w:rsidRDefault="00481EEE" w:rsidP="008E3CB9">
      <w:pPr>
        <w:numPr>
          <w:ilvl w:val="0"/>
          <w:numId w:val="22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b/>
          <w:sz w:val="28"/>
          <w:szCs w:val="28"/>
        </w:rPr>
        <w:t>满意度</w:t>
      </w:r>
      <w:r w:rsidRPr="008E3CB9">
        <w:rPr>
          <w:rFonts w:ascii="仿宋" w:eastAsia="仿宋" w:hAnsi="仿宋" w:cs="Arial"/>
          <w:sz w:val="28"/>
          <w:szCs w:val="28"/>
        </w:rPr>
        <w:t>：临聘教师、学生及家长综合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满意度超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 xml:space="preserve"> 92%，达到预期目标。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1"/>
        <w:rPr>
          <w:rFonts w:ascii="仿宋" w:eastAsia="仿宋" w:hAnsi="仿宋"/>
          <w:sz w:val="28"/>
          <w:szCs w:val="28"/>
        </w:rPr>
      </w:pPr>
      <w:bookmarkStart w:id="20" w:name="heading_15"/>
      <w:r w:rsidRPr="008E3CB9">
        <w:rPr>
          <w:rFonts w:ascii="仿宋" w:eastAsia="仿宋" w:hAnsi="仿宋" w:cs="Arial"/>
          <w:b/>
          <w:sz w:val="28"/>
          <w:szCs w:val="28"/>
        </w:rPr>
        <w:lastRenderedPageBreak/>
        <w:t>五、评价结论及建议</w:t>
      </w:r>
      <w:bookmarkEnd w:id="20"/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21" w:name="heading_16"/>
      <w:r w:rsidRPr="008E3CB9">
        <w:rPr>
          <w:rFonts w:ascii="仿宋" w:eastAsia="仿宋" w:hAnsi="仿宋" w:cs="Arial"/>
          <w:b/>
          <w:sz w:val="28"/>
          <w:szCs w:val="28"/>
        </w:rPr>
        <w:t>（一）评价结论</w:t>
      </w:r>
      <w:bookmarkEnd w:id="21"/>
    </w:p>
    <w:p w:rsidR="00DD3099" w:rsidRPr="008E3CB9" w:rsidRDefault="00481EEE" w:rsidP="008E3CB9">
      <w:pPr>
        <w:spacing w:before="100" w:beforeAutospacing="1" w:after="100" w:afterAutospacing="1" w:line="240" w:lineRule="atLeast"/>
        <w:ind w:firstLineChars="200" w:firstLine="560"/>
        <w:jc w:val="left"/>
        <w:rPr>
          <w:rFonts w:ascii="仿宋" w:eastAsia="仿宋" w:hAnsi="仿宋" w:cs="Arial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项目立项规范，目标清晰，管理合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规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，资金使用高效，产出全面完成，效益显著。综合评分 93 分，评价等级为优，整体绩效目标顺利达成。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22" w:name="heading_17"/>
      <w:r w:rsidRPr="008E3CB9">
        <w:rPr>
          <w:rFonts w:ascii="仿宋" w:eastAsia="仿宋" w:hAnsi="仿宋" w:cs="Arial"/>
          <w:b/>
          <w:sz w:val="28"/>
          <w:szCs w:val="28"/>
        </w:rPr>
        <w:t>（二）存在的问题</w:t>
      </w:r>
      <w:bookmarkEnd w:id="22"/>
    </w:p>
    <w:p w:rsidR="00DD3099" w:rsidRPr="008E3CB9" w:rsidRDefault="00481EEE" w:rsidP="008E3CB9">
      <w:pPr>
        <w:numPr>
          <w:ilvl w:val="0"/>
          <w:numId w:val="23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队伍稳定性有待提升，年度流动率 13.3%，薪酬水平与职业发展空间不足是主要原因。</w:t>
      </w:r>
    </w:p>
    <w:p w:rsidR="00DD3099" w:rsidRPr="008E3CB9" w:rsidRDefault="00481EEE" w:rsidP="008E3CB9">
      <w:pPr>
        <w:numPr>
          <w:ilvl w:val="0"/>
          <w:numId w:val="24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绩效考核精细化不足，不同岗位考核标准区分度不够，过程性考核力度偏弱。</w:t>
      </w:r>
    </w:p>
    <w:p w:rsidR="00DD3099" w:rsidRPr="008E3CB9" w:rsidRDefault="00481EEE" w:rsidP="008E3CB9">
      <w:pPr>
        <w:numPr>
          <w:ilvl w:val="0"/>
          <w:numId w:val="25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专业培训深度有限，专项进</w:t>
      </w:r>
      <w:proofErr w:type="gramStart"/>
      <w:r w:rsidRPr="008E3CB9">
        <w:rPr>
          <w:rFonts w:ascii="仿宋" w:eastAsia="仿宋" w:hAnsi="仿宋" w:cs="Arial"/>
          <w:sz w:val="28"/>
          <w:szCs w:val="28"/>
        </w:rPr>
        <w:t>阶培训</w:t>
      </w:r>
      <w:proofErr w:type="gramEnd"/>
      <w:r w:rsidRPr="008E3CB9">
        <w:rPr>
          <w:rFonts w:ascii="仿宋" w:eastAsia="仿宋" w:hAnsi="仿宋" w:cs="Arial"/>
          <w:sz w:val="28"/>
          <w:szCs w:val="28"/>
        </w:rPr>
        <w:t>资源不足，青年教师成长速度偏慢。</w:t>
      </w:r>
    </w:p>
    <w:p w:rsidR="00DD3099" w:rsidRPr="008E3CB9" w:rsidRDefault="00481EEE" w:rsidP="008E3CB9">
      <w:pPr>
        <w:spacing w:before="100" w:beforeAutospacing="1" w:after="100" w:afterAutospacing="1" w:line="240" w:lineRule="atLeast"/>
        <w:jc w:val="left"/>
        <w:outlineLvl w:val="2"/>
        <w:rPr>
          <w:rFonts w:ascii="仿宋" w:eastAsia="仿宋" w:hAnsi="仿宋"/>
          <w:sz w:val="28"/>
          <w:szCs w:val="28"/>
        </w:rPr>
      </w:pPr>
      <w:bookmarkStart w:id="23" w:name="heading_18"/>
      <w:r w:rsidRPr="008E3CB9">
        <w:rPr>
          <w:rFonts w:ascii="仿宋" w:eastAsia="仿宋" w:hAnsi="仿宋" w:cs="Arial"/>
          <w:b/>
          <w:sz w:val="28"/>
          <w:szCs w:val="28"/>
        </w:rPr>
        <w:t>（三）相关建议</w:t>
      </w:r>
      <w:bookmarkEnd w:id="23"/>
    </w:p>
    <w:p w:rsidR="00DD3099" w:rsidRPr="008E3CB9" w:rsidRDefault="00481EEE" w:rsidP="008E3CB9">
      <w:pPr>
        <w:numPr>
          <w:ilvl w:val="0"/>
          <w:numId w:val="26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动态调整薪酬标准，建立正常增长机制，拓宽职业发展通道，降低人员流动率。</w:t>
      </w:r>
    </w:p>
    <w:p w:rsidR="00DD3099" w:rsidRPr="008E3CB9" w:rsidRDefault="00481EEE" w:rsidP="008E3CB9">
      <w:pPr>
        <w:numPr>
          <w:ilvl w:val="0"/>
          <w:numId w:val="27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按岗位分类细化考核指标，强化过程性考核，深化考核结果的激励约束作用。</w:t>
      </w:r>
    </w:p>
    <w:p w:rsidR="00DD3099" w:rsidRPr="008E3CB9" w:rsidRDefault="00481EEE" w:rsidP="008E3CB9">
      <w:pPr>
        <w:numPr>
          <w:ilvl w:val="0"/>
          <w:numId w:val="28"/>
        </w:numPr>
        <w:spacing w:before="100" w:beforeAutospacing="1" w:after="100" w:afterAutospacing="1" w:line="240" w:lineRule="atLeast"/>
        <w:jc w:val="lef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将临聘教师全面纳入学校培养体系，完善结对帮扶机制，拓展培训资源与渠道。</w:t>
      </w:r>
    </w:p>
    <w:p w:rsidR="00DD3099" w:rsidRPr="008E3CB9" w:rsidRDefault="00481EEE" w:rsidP="008E3CB9">
      <w:pPr>
        <w:numPr>
          <w:ilvl w:val="0"/>
          <w:numId w:val="29"/>
        </w:numPr>
        <w:spacing w:before="100" w:beforeAutospacing="1" w:after="100" w:afterAutospacing="1" w:line="240" w:lineRule="atLeast"/>
        <w:jc w:val="left"/>
        <w:rPr>
          <w:rFonts w:ascii="仿宋" w:eastAsia="仿宋" w:hAnsi="仿宋" w:hint="eastAsia"/>
          <w:sz w:val="28"/>
          <w:szCs w:val="28"/>
        </w:rPr>
      </w:pPr>
      <w:r w:rsidRPr="008E3CB9">
        <w:rPr>
          <w:rFonts w:ascii="仿宋" w:eastAsia="仿宋" w:hAnsi="仿宋" w:cs="Arial"/>
          <w:sz w:val="28"/>
          <w:szCs w:val="28"/>
        </w:rPr>
        <w:t>建立季度绩效监控机制，强化评价结果与预算安排挂钩，持续提升资金使用效益。</w:t>
      </w:r>
    </w:p>
    <w:p w:rsidR="002F5988" w:rsidRPr="008E3CB9" w:rsidRDefault="002F5988" w:rsidP="008E3CB9">
      <w:pPr>
        <w:spacing w:before="100" w:beforeAutospacing="1" w:after="100" w:afterAutospacing="1" w:line="240" w:lineRule="atLeast"/>
        <w:jc w:val="right"/>
        <w:rPr>
          <w:rFonts w:ascii="仿宋" w:eastAsia="仿宋" w:hAnsi="仿宋" w:cs="Arial" w:hint="eastAsia"/>
          <w:sz w:val="28"/>
          <w:szCs w:val="28"/>
        </w:rPr>
      </w:pPr>
    </w:p>
    <w:p w:rsidR="002F5988" w:rsidRPr="008E3CB9" w:rsidRDefault="002F5988" w:rsidP="008E3CB9">
      <w:pPr>
        <w:spacing w:before="100" w:beforeAutospacing="1" w:after="100" w:afterAutospacing="1" w:line="240" w:lineRule="atLeast"/>
        <w:jc w:val="right"/>
        <w:rPr>
          <w:rFonts w:ascii="仿宋" w:eastAsia="仿宋" w:hAnsi="仿宋" w:cs="Arial" w:hint="eastAsia"/>
          <w:sz w:val="28"/>
          <w:szCs w:val="28"/>
        </w:rPr>
      </w:pPr>
    </w:p>
    <w:p w:rsidR="002F5988" w:rsidRPr="008E3CB9" w:rsidRDefault="002F5988" w:rsidP="008E3CB9">
      <w:pPr>
        <w:spacing w:before="100" w:beforeAutospacing="1" w:after="100" w:afterAutospacing="1" w:line="240" w:lineRule="atLeast"/>
        <w:jc w:val="right"/>
        <w:rPr>
          <w:rFonts w:ascii="仿宋" w:eastAsia="仿宋" w:hAnsi="仿宋" w:cs="Arial" w:hint="eastAsia"/>
          <w:sz w:val="28"/>
          <w:szCs w:val="28"/>
        </w:rPr>
      </w:pPr>
      <w:r w:rsidRPr="008E3CB9">
        <w:rPr>
          <w:rFonts w:ascii="仿宋" w:eastAsia="仿宋" w:hAnsi="仿宋" w:cs="Arial" w:hint="eastAsia"/>
          <w:sz w:val="28"/>
          <w:szCs w:val="28"/>
        </w:rPr>
        <w:t>怀化市铁路第一小学</w:t>
      </w:r>
    </w:p>
    <w:p w:rsidR="002F5988" w:rsidRPr="008E3CB9" w:rsidRDefault="002F5988" w:rsidP="008E3CB9">
      <w:pPr>
        <w:spacing w:before="100" w:beforeAutospacing="1" w:after="100" w:afterAutospacing="1" w:line="240" w:lineRule="atLeast"/>
        <w:jc w:val="right"/>
        <w:rPr>
          <w:rFonts w:ascii="仿宋" w:eastAsia="仿宋" w:hAnsi="仿宋"/>
          <w:sz w:val="28"/>
          <w:szCs w:val="28"/>
        </w:rPr>
      </w:pPr>
      <w:r w:rsidRPr="008E3CB9">
        <w:rPr>
          <w:rFonts w:ascii="仿宋" w:eastAsia="仿宋" w:hAnsi="仿宋" w:cs="Arial" w:hint="eastAsia"/>
          <w:sz w:val="28"/>
          <w:szCs w:val="28"/>
        </w:rPr>
        <w:t>2026年6月</w:t>
      </w:r>
    </w:p>
    <w:sectPr w:rsidR="002F5988" w:rsidRPr="008E3CB9">
      <w:headerReference w:type="default" r:id="rId8"/>
      <w:footerReference w:type="default" r:id="rId9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73A" w:rsidRDefault="0042773A">
      <w:r>
        <w:separator/>
      </w:r>
    </w:p>
  </w:endnote>
  <w:endnote w:type="continuationSeparator" w:id="0">
    <w:p w:rsidR="0042773A" w:rsidRDefault="00427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099" w:rsidRDefault="00DD309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73A" w:rsidRDefault="0042773A">
      <w:r>
        <w:separator/>
      </w:r>
    </w:p>
  </w:footnote>
  <w:footnote w:type="continuationSeparator" w:id="0">
    <w:p w:rsidR="0042773A" w:rsidRDefault="00427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099" w:rsidRDefault="00DD30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B1C85"/>
    <w:multiLevelType w:val="multilevel"/>
    <w:tmpl w:val="82B2693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94242"/>
    <w:multiLevelType w:val="multilevel"/>
    <w:tmpl w:val="4858E21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1A797F"/>
    <w:multiLevelType w:val="multilevel"/>
    <w:tmpl w:val="A2DE8742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3E40FA"/>
    <w:multiLevelType w:val="multilevel"/>
    <w:tmpl w:val="F66048C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2F57C2"/>
    <w:multiLevelType w:val="multilevel"/>
    <w:tmpl w:val="F2065DFE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9D630E"/>
    <w:multiLevelType w:val="multilevel"/>
    <w:tmpl w:val="9A24D366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4C559C"/>
    <w:multiLevelType w:val="multilevel"/>
    <w:tmpl w:val="FF643D4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941DAD"/>
    <w:multiLevelType w:val="multilevel"/>
    <w:tmpl w:val="513A8F0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337724"/>
    <w:multiLevelType w:val="multilevel"/>
    <w:tmpl w:val="F536D6E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BAF44BB"/>
    <w:multiLevelType w:val="multilevel"/>
    <w:tmpl w:val="F3C45A4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2270AC"/>
    <w:multiLevelType w:val="multilevel"/>
    <w:tmpl w:val="B1082B4A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9507DC"/>
    <w:multiLevelType w:val="multilevel"/>
    <w:tmpl w:val="6008AA18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79335B"/>
    <w:multiLevelType w:val="multilevel"/>
    <w:tmpl w:val="D76A806C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226581"/>
    <w:multiLevelType w:val="multilevel"/>
    <w:tmpl w:val="84E2557E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C5E12BC"/>
    <w:multiLevelType w:val="multilevel"/>
    <w:tmpl w:val="E6DC4584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3A13472"/>
    <w:multiLevelType w:val="multilevel"/>
    <w:tmpl w:val="510CA4D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5A331AF"/>
    <w:multiLevelType w:val="multilevel"/>
    <w:tmpl w:val="70A02E8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99D615D"/>
    <w:multiLevelType w:val="multilevel"/>
    <w:tmpl w:val="E226627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1A44E7"/>
    <w:multiLevelType w:val="multilevel"/>
    <w:tmpl w:val="2BFCBAE8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C412ACB"/>
    <w:multiLevelType w:val="multilevel"/>
    <w:tmpl w:val="E580E10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0E93BBF"/>
    <w:multiLevelType w:val="multilevel"/>
    <w:tmpl w:val="BC7EE5A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2095B0C"/>
    <w:multiLevelType w:val="multilevel"/>
    <w:tmpl w:val="3E641334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8934ED1"/>
    <w:multiLevelType w:val="multilevel"/>
    <w:tmpl w:val="EB8AA200"/>
    <w:lvl w:ilvl="0">
      <w:numFmt w:val="bullet"/>
      <w:lvlText w:val="￮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7BF5F3C"/>
    <w:multiLevelType w:val="multilevel"/>
    <w:tmpl w:val="7C78A65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A383FD1"/>
    <w:multiLevelType w:val="multilevel"/>
    <w:tmpl w:val="FBFA299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D3D139A"/>
    <w:multiLevelType w:val="multilevel"/>
    <w:tmpl w:val="71EAAB00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D551B6C"/>
    <w:multiLevelType w:val="multilevel"/>
    <w:tmpl w:val="61406EF2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7A850CD5"/>
    <w:multiLevelType w:val="multilevel"/>
    <w:tmpl w:val="DD5CB49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BB10664"/>
    <w:multiLevelType w:val="multilevel"/>
    <w:tmpl w:val="AF583BE2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8"/>
  </w:num>
  <w:num w:numId="2">
    <w:abstractNumId w:val="18"/>
  </w:num>
  <w:num w:numId="3">
    <w:abstractNumId w:val="24"/>
  </w:num>
  <w:num w:numId="4">
    <w:abstractNumId w:val="11"/>
  </w:num>
  <w:num w:numId="5">
    <w:abstractNumId w:val="27"/>
  </w:num>
  <w:num w:numId="6">
    <w:abstractNumId w:val="1"/>
  </w:num>
  <w:num w:numId="7">
    <w:abstractNumId w:val="4"/>
  </w:num>
  <w:num w:numId="8">
    <w:abstractNumId w:val="13"/>
  </w:num>
  <w:num w:numId="9">
    <w:abstractNumId w:val="5"/>
  </w:num>
  <w:num w:numId="10">
    <w:abstractNumId w:val="22"/>
  </w:num>
  <w:num w:numId="11">
    <w:abstractNumId w:val="14"/>
  </w:num>
  <w:num w:numId="12">
    <w:abstractNumId w:val="8"/>
  </w:num>
  <w:num w:numId="13">
    <w:abstractNumId w:val="10"/>
  </w:num>
  <w:num w:numId="14">
    <w:abstractNumId w:val="3"/>
  </w:num>
  <w:num w:numId="15">
    <w:abstractNumId w:val="15"/>
  </w:num>
  <w:num w:numId="16">
    <w:abstractNumId w:val="23"/>
  </w:num>
  <w:num w:numId="17">
    <w:abstractNumId w:val="17"/>
  </w:num>
  <w:num w:numId="18">
    <w:abstractNumId w:val="26"/>
  </w:num>
  <w:num w:numId="19">
    <w:abstractNumId w:val="19"/>
  </w:num>
  <w:num w:numId="20">
    <w:abstractNumId w:val="9"/>
  </w:num>
  <w:num w:numId="21">
    <w:abstractNumId w:val="21"/>
  </w:num>
  <w:num w:numId="22">
    <w:abstractNumId w:val="7"/>
  </w:num>
  <w:num w:numId="23">
    <w:abstractNumId w:val="6"/>
  </w:num>
  <w:num w:numId="24">
    <w:abstractNumId w:val="16"/>
  </w:num>
  <w:num w:numId="25">
    <w:abstractNumId w:val="12"/>
  </w:num>
  <w:num w:numId="26">
    <w:abstractNumId w:val="0"/>
  </w:num>
  <w:num w:numId="27">
    <w:abstractNumId w:val="25"/>
  </w:num>
  <w:num w:numId="28">
    <w:abstractNumId w:val="20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099"/>
    <w:rsid w:val="002F5988"/>
    <w:rsid w:val="0042773A"/>
    <w:rsid w:val="00481EEE"/>
    <w:rsid w:val="00592C16"/>
    <w:rsid w:val="00877638"/>
    <w:rsid w:val="008E3CB9"/>
    <w:rsid w:val="00DD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lenvo</cp:lastModifiedBy>
  <cp:revision>4</cp:revision>
  <cp:lastPrinted>2026-08-03T03:26:00Z</cp:lastPrinted>
  <dcterms:created xsi:type="dcterms:W3CDTF">2026-07-23T09:38:00Z</dcterms:created>
  <dcterms:modified xsi:type="dcterms:W3CDTF">2026-08-03T03:27:00Z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{"Label":"1","ContentProducer":"001191110102MACQD9K64010000","ProduceID":"7665655657760787384","ReservedCode1":"","ContentPropagator":"","PropagateID":"","ReservedCode2":""}</vt:lpwstr>
  </property>
</Properties>
</file>