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0467">
      <w:pPr>
        <w:pStyle w:val="20"/>
        <w:jc w:val="both"/>
        <w:rPr>
          <w:rFonts w:hAnsi="黑体"/>
          <w:sz w:val="36"/>
          <w:szCs w:val="36"/>
        </w:rPr>
      </w:pPr>
      <w:r>
        <w:rPr>
          <w:rFonts w:hint="eastAsia" w:hAnsi="黑体"/>
          <w:sz w:val="36"/>
          <w:szCs w:val="36"/>
        </w:rPr>
        <w:t>附件1</w:t>
      </w:r>
    </w:p>
    <w:p w14:paraId="130BCF95">
      <w:pPr>
        <w:jc w:val="center"/>
        <w:rPr>
          <w:w w:val="100"/>
          <w:sz w:val="36"/>
          <w:szCs w:val="36"/>
        </w:rPr>
      </w:pPr>
    </w:p>
    <w:p w14:paraId="3E9077E4">
      <w:pPr>
        <w:jc w:val="center"/>
        <w:rPr>
          <w:w w:val="100"/>
          <w:sz w:val="36"/>
          <w:szCs w:val="36"/>
        </w:rPr>
      </w:pPr>
    </w:p>
    <w:p w14:paraId="0CA1D391">
      <w:pPr>
        <w:jc w:val="center"/>
        <w:rPr>
          <w:w w:val="100"/>
          <w:sz w:val="36"/>
          <w:szCs w:val="36"/>
        </w:rPr>
      </w:pPr>
    </w:p>
    <w:p w14:paraId="4B0BE839">
      <w:pPr>
        <w:jc w:val="center"/>
        <w:rPr>
          <w:w w:val="100"/>
          <w:sz w:val="36"/>
          <w:szCs w:val="36"/>
        </w:rPr>
      </w:pPr>
    </w:p>
    <w:p w14:paraId="3E9B259B">
      <w:pPr>
        <w:jc w:val="center"/>
        <w:rPr>
          <w:w w:val="100"/>
          <w:sz w:val="36"/>
          <w:szCs w:val="36"/>
        </w:rPr>
      </w:pPr>
    </w:p>
    <w:p w14:paraId="486D2EC4">
      <w:pPr>
        <w:jc w:val="center"/>
        <w:rPr>
          <w:w w:val="100"/>
          <w:sz w:val="36"/>
          <w:szCs w:val="36"/>
        </w:rPr>
      </w:pPr>
    </w:p>
    <w:p w14:paraId="1BAB95CD">
      <w:pPr>
        <w:jc w:val="center"/>
        <w:rPr>
          <w:w w:val="100"/>
          <w:sz w:val="36"/>
          <w:szCs w:val="36"/>
        </w:rPr>
      </w:pPr>
    </w:p>
    <w:p w14:paraId="1727EE8B">
      <w:pPr>
        <w:jc w:val="center"/>
        <w:rPr>
          <w:w w:val="100"/>
          <w:sz w:val="52"/>
          <w:szCs w:val="52"/>
        </w:rPr>
      </w:pPr>
      <w:r>
        <w:rPr>
          <w:w w:val="100"/>
          <w:sz w:val="52"/>
          <w:szCs w:val="52"/>
        </w:rPr>
        <w:t>2024年度</w:t>
      </w:r>
    </w:p>
    <w:p w14:paraId="1425C53F">
      <w:pPr>
        <w:jc w:val="center"/>
        <w:rPr>
          <w:rFonts w:hint="eastAsia"/>
          <w:w w:val="100"/>
          <w:sz w:val="52"/>
          <w:szCs w:val="52"/>
          <w:lang w:eastAsia="zh-CN"/>
        </w:rPr>
      </w:pPr>
      <w:r>
        <w:rPr>
          <w:rFonts w:hint="eastAsia"/>
          <w:w w:val="100"/>
          <w:sz w:val="52"/>
          <w:szCs w:val="52"/>
          <w:lang w:eastAsia="zh-CN"/>
        </w:rPr>
        <w:t>中国共产党怀化市委员会宣传部</w:t>
      </w:r>
    </w:p>
    <w:p w14:paraId="5C5A4145">
      <w:pPr>
        <w:jc w:val="center"/>
        <w:rPr>
          <w:w w:val="100"/>
          <w:sz w:val="52"/>
          <w:szCs w:val="52"/>
        </w:rPr>
      </w:pPr>
      <w:r>
        <w:rPr>
          <w:w w:val="100"/>
          <w:sz w:val="52"/>
          <w:szCs w:val="52"/>
        </w:rPr>
        <w:t>决算公开说明</w:t>
      </w:r>
    </w:p>
    <w:p w14:paraId="030FC285">
      <w:pPr>
        <w:widowControl/>
        <w:jc w:val="left"/>
        <w:rPr>
          <w:rFonts w:ascii="仿宋" w:hAnsi="仿宋" w:eastAsia="仿宋"/>
          <w:w w:val="100"/>
          <w:sz w:val="30"/>
          <w:szCs w:val="30"/>
        </w:rPr>
      </w:pPr>
      <w:r>
        <w:rPr>
          <w:rFonts w:ascii="仿宋" w:hAnsi="仿宋" w:eastAsia="仿宋"/>
          <w:w w:val="100"/>
          <w:sz w:val="30"/>
          <w:szCs w:val="30"/>
        </w:rPr>
        <w:br w:type="page"/>
      </w:r>
    </w:p>
    <w:p w14:paraId="1FFDC7E1">
      <w:pPr>
        <w:jc w:val="center"/>
        <w:rPr>
          <w:w w:val="100"/>
          <w:sz w:val="30"/>
          <w:szCs w:val="30"/>
        </w:rPr>
      </w:pPr>
      <w:r>
        <w:rPr>
          <w:w w:val="100"/>
          <w:sz w:val="30"/>
          <w:szCs w:val="30"/>
        </w:rPr>
        <w:t>目录</w:t>
      </w:r>
    </w:p>
    <w:p w14:paraId="342A0731">
      <w:pPr>
        <w:rPr>
          <w:w w:val="100"/>
          <w:sz w:val="30"/>
          <w:szCs w:val="30"/>
        </w:rPr>
      </w:pPr>
      <w:r>
        <w:rPr>
          <w:w w:val="100"/>
          <w:sz w:val="30"/>
          <w:szCs w:val="30"/>
        </w:rPr>
        <w:t>第一部分</w:t>
      </w:r>
      <w:r>
        <w:rPr>
          <w:rFonts w:hint="eastAsia"/>
          <w:w w:val="100"/>
          <w:sz w:val="30"/>
          <w:szCs w:val="30"/>
          <w:lang w:eastAsia="zh-CN"/>
        </w:rPr>
        <w:t>中国共产党怀化市委员会宣传部</w:t>
      </w:r>
      <w:r>
        <w:rPr>
          <w:w w:val="100"/>
          <w:sz w:val="30"/>
          <w:szCs w:val="30"/>
        </w:rPr>
        <w:t>概况</w:t>
      </w:r>
    </w:p>
    <w:p w14:paraId="6B6E9E0D">
      <w:pPr>
        <w:rPr>
          <w:rFonts w:ascii="仿宋" w:hAnsi="仿宋" w:eastAsia="仿宋"/>
          <w:w w:val="100"/>
          <w:sz w:val="30"/>
          <w:szCs w:val="30"/>
        </w:rPr>
      </w:pPr>
      <w:r>
        <w:rPr>
          <w:rFonts w:ascii="仿宋" w:hAnsi="仿宋" w:eastAsia="仿宋"/>
          <w:w w:val="100"/>
          <w:sz w:val="30"/>
          <w:szCs w:val="30"/>
        </w:rPr>
        <w:t>一、部门职责</w:t>
      </w:r>
    </w:p>
    <w:p w14:paraId="5714DD60">
      <w:pPr>
        <w:rPr>
          <w:rFonts w:ascii="仿宋" w:hAnsi="仿宋" w:eastAsia="仿宋"/>
          <w:w w:val="100"/>
          <w:sz w:val="30"/>
          <w:szCs w:val="30"/>
        </w:rPr>
      </w:pPr>
      <w:r>
        <w:rPr>
          <w:rFonts w:ascii="仿宋" w:hAnsi="仿宋" w:eastAsia="仿宋"/>
          <w:w w:val="100"/>
          <w:sz w:val="30"/>
          <w:szCs w:val="30"/>
        </w:rPr>
        <w:t>二、机构设置及决算单位构成</w:t>
      </w:r>
    </w:p>
    <w:p w14:paraId="7478BCE6">
      <w:pPr>
        <w:rPr>
          <w:w w:val="100"/>
          <w:sz w:val="30"/>
          <w:szCs w:val="30"/>
        </w:rPr>
      </w:pPr>
      <w:r>
        <w:rPr>
          <w:w w:val="100"/>
          <w:sz w:val="30"/>
          <w:szCs w:val="30"/>
        </w:rPr>
        <w:t>第二部分</w:t>
      </w:r>
      <w:r>
        <w:rPr>
          <w:rFonts w:hint="eastAsia"/>
          <w:w w:val="100"/>
          <w:sz w:val="30"/>
          <w:szCs w:val="30"/>
        </w:rPr>
        <w:t xml:space="preserve"> </w:t>
      </w:r>
      <w:r>
        <w:rPr>
          <w:w w:val="100"/>
          <w:sz w:val="30"/>
          <w:szCs w:val="30"/>
        </w:rPr>
        <w:t>部门决算表</w:t>
      </w:r>
    </w:p>
    <w:p w14:paraId="586185E0">
      <w:pPr>
        <w:rPr>
          <w:rFonts w:ascii="仿宋" w:hAnsi="仿宋" w:eastAsia="仿宋"/>
          <w:w w:val="100"/>
          <w:sz w:val="30"/>
          <w:szCs w:val="30"/>
        </w:rPr>
      </w:pPr>
      <w:r>
        <w:rPr>
          <w:rFonts w:ascii="仿宋" w:hAnsi="仿宋" w:eastAsia="仿宋"/>
          <w:w w:val="100"/>
          <w:sz w:val="30"/>
          <w:szCs w:val="30"/>
        </w:rPr>
        <w:t>一、收入支出决算总表</w:t>
      </w:r>
      <w:r>
        <w:rPr>
          <w:rFonts w:ascii="仿宋" w:hAnsi="仿宋" w:eastAsia="仿宋"/>
          <w:w w:val="100"/>
          <w:sz w:val="30"/>
          <w:szCs w:val="30"/>
        </w:rPr>
        <w:br w:type="textWrapping"/>
      </w:r>
      <w:r>
        <w:rPr>
          <w:rFonts w:ascii="仿宋" w:hAnsi="仿宋" w:eastAsia="仿宋"/>
          <w:w w:val="100"/>
          <w:sz w:val="30"/>
          <w:szCs w:val="30"/>
        </w:rPr>
        <w:t>二、收入决算表</w:t>
      </w:r>
      <w:r>
        <w:rPr>
          <w:rFonts w:ascii="仿宋" w:hAnsi="仿宋" w:eastAsia="仿宋"/>
          <w:w w:val="100"/>
          <w:sz w:val="30"/>
          <w:szCs w:val="30"/>
        </w:rPr>
        <w:br w:type="textWrapping"/>
      </w:r>
      <w:r>
        <w:rPr>
          <w:rFonts w:ascii="仿宋" w:hAnsi="仿宋" w:eastAsia="仿宋"/>
          <w:w w:val="100"/>
          <w:sz w:val="30"/>
          <w:szCs w:val="30"/>
        </w:rPr>
        <w:t>三、支出决算表</w:t>
      </w:r>
      <w:r>
        <w:rPr>
          <w:rFonts w:ascii="仿宋" w:hAnsi="仿宋" w:eastAsia="仿宋"/>
          <w:w w:val="100"/>
          <w:sz w:val="30"/>
          <w:szCs w:val="30"/>
        </w:rPr>
        <w:br w:type="textWrapping"/>
      </w:r>
      <w:r>
        <w:rPr>
          <w:rFonts w:ascii="仿宋" w:hAnsi="仿宋" w:eastAsia="仿宋"/>
          <w:w w:val="100"/>
          <w:sz w:val="30"/>
          <w:szCs w:val="30"/>
        </w:rPr>
        <w:t>四、财政拨款收入支出决算总表</w:t>
      </w:r>
      <w:r>
        <w:rPr>
          <w:rFonts w:ascii="仿宋" w:hAnsi="仿宋" w:eastAsia="仿宋"/>
          <w:w w:val="100"/>
          <w:sz w:val="30"/>
          <w:szCs w:val="30"/>
        </w:rPr>
        <w:br w:type="textWrapping"/>
      </w:r>
      <w:r>
        <w:rPr>
          <w:rFonts w:ascii="仿宋" w:hAnsi="仿宋" w:eastAsia="仿宋"/>
          <w:w w:val="100"/>
          <w:sz w:val="30"/>
          <w:szCs w:val="30"/>
        </w:rPr>
        <w:t>五、一般公共预算财政拨款支出决算表</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六、一般公共预算财政拨款基本支出决算明细表</w:t>
      </w:r>
      <w:r>
        <w:rPr>
          <w:rFonts w:ascii="仿宋" w:hAnsi="仿宋" w:eastAsia="仿宋"/>
          <w:w w:val="100"/>
          <w:sz w:val="30"/>
          <w:szCs w:val="30"/>
        </w:rPr>
        <w:br w:type="textWrapping"/>
      </w:r>
      <w:r>
        <w:rPr>
          <w:rFonts w:ascii="仿宋" w:hAnsi="仿宋" w:eastAsia="仿宋"/>
          <w:w w:val="100"/>
          <w:sz w:val="30"/>
          <w:szCs w:val="30"/>
        </w:rPr>
        <w:t>七、政府性基金预算财政拨款收入支出决算表</w:t>
      </w:r>
      <w:r>
        <w:rPr>
          <w:rFonts w:ascii="仿宋" w:hAnsi="仿宋" w:eastAsia="仿宋"/>
          <w:w w:val="100"/>
          <w:sz w:val="30"/>
          <w:szCs w:val="30"/>
        </w:rPr>
        <w:br w:type="textWrapping"/>
      </w:r>
      <w:r>
        <w:rPr>
          <w:rFonts w:ascii="仿宋" w:hAnsi="仿宋" w:eastAsia="仿宋"/>
          <w:w w:val="100"/>
          <w:sz w:val="30"/>
          <w:szCs w:val="30"/>
        </w:rPr>
        <w:t>八、国有资本经营预算财政拨款支出决算表</w:t>
      </w:r>
      <w:r>
        <w:rPr>
          <w:rFonts w:ascii="仿宋" w:hAnsi="仿宋" w:eastAsia="仿宋"/>
          <w:w w:val="100"/>
          <w:sz w:val="30"/>
          <w:szCs w:val="30"/>
        </w:rPr>
        <w:br w:type="textWrapping"/>
      </w:r>
      <w:r>
        <w:rPr>
          <w:rFonts w:ascii="仿宋" w:hAnsi="仿宋" w:eastAsia="仿宋"/>
          <w:w w:val="100"/>
          <w:sz w:val="30"/>
          <w:szCs w:val="30"/>
        </w:rPr>
        <w:t>九、财政拨款“三公”经费支出决算表</w:t>
      </w:r>
    </w:p>
    <w:p w14:paraId="460BC839">
      <w:pPr>
        <w:rPr>
          <w:w w:val="100"/>
          <w:sz w:val="30"/>
          <w:szCs w:val="30"/>
        </w:rPr>
      </w:pPr>
      <w:r>
        <w:rPr>
          <w:w w:val="100"/>
          <w:sz w:val="30"/>
          <w:szCs w:val="30"/>
        </w:rPr>
        <w:t>第三部分</w:t>
      </w:r>
      <w:r>
        <w:rPr>
          <w:rFonts w:hint="eastAsia"/>
          <w:w w:val="100"/>
          <w:sz w:val="30"/>
          <w:szCs w:val="30"/>
        </w:rPr>
        <w:t xml:space="preserve"> </w:t>
      </w:r>
      <w:r>
        <w:rPr>
          <w:w w:val="100"/>
          <w:sz w:val="30"/>
          <w:szCs w:val="30"/>
        </w:rPr>
        <w:t>部门决算情况说明</w:t>
      </w:r>
    </w:p>
    <w:p w14:paraId="77801BBC">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一、收入支出决算总体情况说明</w:t>
      </w:r>
      <w:r>
        <w:rPr>
          <w:rFonts w:ascii="仿宋" w:hAnsi="仿宋" w:eastAsia="仿宋"/>
          <w:w w:val="100"/>
          <w:sz w:val="30"/>
          <w:szCs w:val="30"/>
        </w:rPr>
        <w:br w:type="textWrapping"/>
      </w:r>
      <w:r>
        <w:rPr>
          <w:rFonts w:ascii="仿宋" w:hAnsi="仿宋" w:eastAsia="仿宋"/>
          <w:w w:val="100"/>
          <w:sz w:val="30"/>
          <w:szCs w:val="30"/>
        </w:rPr>
        <w:t>二、收入决算情况说明</w:t>
      </w:r>
      <w:r>
        <w:rPr>
          <w:rFonts w:ascii="仿宋" w:hAnsi="仿宋" w:eastAsia="仿宋"/>
          <w:w w:val="100"/>
          <w:sz w:val="30"/>
          <w:szCs w:val="30"/>
        </w:rPr>
        <w:br w:type="textWrapping"/>
      </w:r>
      <w:r>
        <w:rPr>
          <w:rFonts w:ascii="仿宋" w:hAnsi="仿宋" w:eastAsia="仿宋"/>
          <w:w w:val="100"/>
          <w:sz w:val="30"/>
          <w:szCs w:val="30"/>
        </w:rPr>
        <w:t>三、支出决算情况说明</w:t>
      </w:r>
      <w:r>
        <w:rPr>
          <w:rFonts w:ascii="仿宋" w:hAnsi="仿宋" w:eastAsia="仿宋"/>
          <w:w w:val="100"/>
          <w:sz w:val="30"/>
          <w:szCs w:val="30"/>
        </w:rPr>
        <w:br w:type="textWrapping"/>
      </w:r>
      <w:r>
        <w:rPr>
          <w:rFonts w:ascii="仿宋" w:hAnsi="仿宋" w:eastAsia="仿宋"/>
          <w:w w:val="100"/>
          <w:sz w:val="30"/>
          <w:szCs w:val="30"/>
        </w:rPr>
        <w:t>四、财政拨款收入支出决算总体情况说明</w:t>
      </w:r>
      <w:r>
        <w:rPr>
          <w:rFonts w:ascii="仿宋" w:hAnsi="仿宋" w:eastAsia="仿宋"/>
          <w:w w:val="100"/>
          <w:sz w:val="30"/>
          <w:szCs w:val="30"/>
        </w:rPr>
        <w:br w:type="textWrapping"/>
      </w:r>
      <w:r>
        <w:rPr>
          <w:rFonts w:ascii="仿宋" w:hAnsi="仿宋" w:eastAsia="仿宋"/>
          <w:w w:val="100"/>
          <w:sz w:val="30"/>
          <w:szCs w:val="30"/>
        </w:rPr>
        <w:t>五、一般公共预算财政拨款支出决算情况说明</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六、一般公共预算财政拨款基本支出决算情况说明</w:t>
      </w:r>
      <w:r>
        <w:rPr>
          <w:rFonts w:ascii="仿宋" w:hAnsi="仿宋" w:eastAsia="仿宋"/>
          <w:w w:val="100"/>
          <w:sz w:val="30"/>
          <w:szCs w:val="30"/>
        </w:rPr>
        <w:br w:type="textWrapping"/>
      </w:r>
      <w:r>
        <w:rPr>
          <w:rFonts w:ascii="仿宋" w:hAnsi="仿宋" w:eastAsia="仿宋"/>
          <w:w w:val="100"/>
          <w:sz w:val="30"/>
          <w:szCs w:val="30"/>
        </w:rPr>
        <w:t>七、财政拨款“三公”经费支出决算情况说明</w:t>
      </w:r>
      <w:r>
        <w:rPr>
          <w:rFonts w:ascii="仿宋" w:hAnsi="仿宋" w:eastAsia="仿宋"/>
          <w:w w:val="100"/>
          <w:sz w:val="30"/>
          <w:szCs w:val="30"/>
        </w:rPr>
        <w:br w:type="textWrapping"/>
      </w:r>
      <w:r>
        <w:rPr>
          <w:rFonts w:ascii="仿宋" w:hAnsi="仿宋" w:eastAsia="仿宋"/>
          <w:w w:val="100"/>
          <w:sz w:val="30"/>
          <w:szCs w:val="30"/>
        </w:rPr>
        <w:t>八、政府性基金预算收入支出决算情况</w:t>
      </w:r>
      <w:r>
        <w:rPr>
          <w:rFonts w:ascii="仿宋" w:hAnsi="仿宋" w:eastAsia="仿宋"/>
          <w:w w:val="100"/>
          <w:sz w:val="30"/>
          <w:szCs w:val="30"/>
        </w:rPr>
        <w:br w:type="textWrapping"/>
      </w:r>
      <w:r>
        <w:rPr>
          <w:rFonts w:ascii="仿宋" w:hAnsi="仿宋" w:eastAsia="仿宋"/>
          <w:w w:val="100"/>
          <w:sz w:val="30"/>
          <w:szCs w:val="30"/>
        </w:rPr>
        <w:t>九、</w:t>
      </w:r>
      <w:r>
        <w:rPr>
          <w:rFonts w:hint="eastAsia" w:ascii="仿宋" w:hAnsi="仿宋" w:eastAsia="仿宋"/>
          <w:w w:val="100"/>
          <w:sz w:val="30"/>
          <w:szCs w:val="30"/>
        </w:rPr>
        <w:t>国有资本经营预算</w:t>
      </w:r>
      <w:r>
        <w:rPr>
          <w:rFonts w:ascii="仿宋" w:hAnsi="仿宋" w:eastAsia="仿宋"/>
          <w:w w:val="100"/>
          <w:sz w:val="30"/>
          <w:szCs w:val="30"/>
        </w:rPr>
        <w:t>收入支出决算情况</w:t>
      </w:r>
    </w:p>
    <w:p w14:paraId="1431793D">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w:t>
      </w:r>
      <w:r>
        <w:rPr>
          <w:rFonts w:ascii="仿宋" w:hAnsi="仿宋" w:eastAsia="仿宋"/>
          <w:w w:val="100"/>
          <w:sz w:val="30"/>
          <w:szCs w:val="30"/>
        </w:rPr>
        <w:t>关于机关运行经费支出说明</w:t>
      </w:r>
    </w:p>
    <w:p w14:paraId="30D58E2B">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一</w:t>
      </w:r>
      <w:r>
        <w:rPr>
          <w:rFonts w:ascii="仿宋" w:hAnsi="仿宋" w:eastAsia="仿宋"/>
          <w:w w:val="100"/>
          <w:sz w:val="30"/>
          <w:szCs w:val="30"/>
        </w:rPr>
        <w:t>、一般性支出情况说明</w:t>
      </w:r>
    </w:p>
    <w:p w14:paraId="5449848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二</w:t>
      </w:r>
      <w:r>
        <w:rPr>
          <w:rFonts w:ascii="仿宋" w:hAnsi="仿宋" w:eastAsia="仿宋"/>
          <w:w w:val="100"/>
          <w:sz w:val="30"/>
          <w:szCs w:val="30"/>
        </w:rPr>
        <w:t>、关于政府采购支出说明</w:t>
      </w:r>
    </w:p>
    <w:p w14:paraId="5F6C5A2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三</w:t>
      </w:r>
      <w:r>
        <w:rPr>
          <w:rFonts w:ascii="仿宋" w:hAnsi="仿宋" w:eastAsia="仿宋"/>
          <w:w w:val="100"/>
          <w:sz w:val="30"/>
          <w:szCs w:val="30"/>
        </w:rPr>
        <w:t>、关于国有资产占用情况说明</w:t>
      </w:r>
    </w:p>
    <w:p w14:paraId="0D72F695">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十四、关于2024年度预算绩效管理情况的说明</w:t>
      </w:r>
    </w:p>
    <w:p w14:paraId="283D9414">
      <w:pPr>
        <w:rPr>
          <w:w w:val="100"/>
          <w:sz w:val="30"/>
          <w:szCs w:val="30"/>
        </w:rPr>
      </w:pPr>
      <w:r>
        <w:rPr>
          <w:w w:val="100"/>
          <w:sz w:val="30"/>
          <w:szCs w:val="30"/>
        </w:rPr>
        <w:t>第四部分</w:t>
      </w:r>
      <w:r>
        <w:rPr>
          <w:rFonts w:hint="eastAsia"/>
          <w:w w:val="100"/>
          <w:sz w:val="30"/>
          <w:szCs w:val="30"/>
        </w:rPr>
        <w:t xml:space="preserve"> </w:t>
      </w:r>
      <w:r>
        <w:rPr>
          <w:w w:val="100"/>
          <w:sz w:val="30"/>
          <w:szCs w:val="30"/>
        </w:rPr>
        <w:t>名词解释</w:t>
      </w:r>
    </w:p>
    <w:p w14:paraId="1713584C">
      <w:pPr>
        <w:rPr>
          <w:w w:val="100"/>
          <w:sz w:val="30"/>
          <w:szCs w:val="30"/>
        </w:rPr>
      </w:pPr>
      <w:r>
        <w:rPr>
          <w:w w:val="100"/>
          <w:sz w:val="30"/>
          <w:szCs w:val="30"/>
        </w:rPr>
        <w:t>第五部分</w:t>
      </w:r>
      <w:r>
        <w:rPr>
          <w:rFonts w:hint="eastAsia"/>
          <w:w w:val="100"/>
          <w:sz w:val="30"/>
          <w:szCs w:val="30"/>
        </w:rPr>
        <w:t xml:space="preserve"> </w:t>
      </w:r>
      <w:r>
        <w:rPr>
          <w:w w:val="100"/>
          <w:sz w:val="30"/>
          <w:szCs w:val="30"/>
        </w:rPr>
        <w:t>附件</w:t>
      </w:r>
    </w:p>
    <w:p w14:paraId="693C1EAA">
      <w:pPr>
        <w:widowControl/>
        <w:jc w:val="left"/>
        <w:rPr>
          <w:w w:val="100"/>
          <w:sz w:val="30"/>
          <w:szCs w:val="30"/>
        </w:rPr>
      </w:pPr>
      <w:r>
        <w:rPr>
          <w:w w:val="100"/>
          <w:sz w:val="30"/>
          <w:szCs w:val="30"/>
        </w:rPr>
        <w:br w:type="page"/>
      </w:r>
    </w:p>
    <w:p w14:paraId="7BA8B059">
      <w:pPr>
        <w:rPr>
          <w:w w:val="100"/>
          <w:sz w:val="30"/>
          <w:szCs w:val="30"/>
        </w:rPr>
      </w:pPr>
    </w:p>
    <w:p w14:paraId="73B44483">
      <w:pPr>
        <w:jc w:val="center"/>
        <w:rPr>
          <w:w w:val="100"/>
          <w:sz w:val="48"/>
          <w:szCs w:val="48"/>
        </w:rPr>
      </w:pPr>
      <w:r>
        <w:rPr>
          <w:w w:val="100"/>
          <w:sz w:val="48"/>
          <w:szCs w:val="48"/>
        </w:rPr>
        <w:t>第一部分</w:t>
      </w:r>
    </w:p>
    <w:p w14:paraId="63CDC6CD">
      <w:pPr>
        <w:jc w:val="center"/>
        <w:rPr>
          <w:w w:val="100"/>
          <w:sz w:val="28"/>
          <w:szCs w:val="28"/>
        </w:rPr>
      </w:pPr>
      <w:r>
        <w:rPr>
          <w:rFonts w:hint="eastAsia"/>
          <w:w w:val="100"/>
          <w:sz w:val="48"/>
          <w:szCs w:val="48"/>
          <w:lang w:eastAsia="zh-CN"/>
        </w:rPr>
        <w:t>中国共产党怀化市委员会宣传部</w:t>
      </w:r>
      <w:r>
        <w:rPr>
          <w:w w:val="100"/>
          <w:sz w:val="48"/>
          <w:szCs w:val="48"/>
        </w:rPr>
        <w:t>概况</w:t>
      </w:r>
    </w:p>
    <w:p w14:paraId="4457CFCF">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一、部门职责</w:t>
      </w:r>
    </w:p>
    <w:p w14:paraId="5F90A736">
      <w:pPr>
        <w:ind w:firstLine="879" w:firstLineChars="293"/>
        <w:rPr>
          <w:rFonts w:hint="eastAsia" w:ascii="仿宋" w:hAnsi="仿宋" w:eastAsia="仿宋" w:cs="仿宋"/>
          <w:w w:val="100"/>
          <w:sz w:val="30"/>
          <w:szCs w:val="30"/>
        </w:rPr>
      </w:pPr>
      <w:r>
        <w:rPr>
          <w:rFonts w:hint="eastAsia" w:ascii="仿宋" w:hAnsi="仿宋" w:eastAsia="仿宋" w:cs="仿宋"/>
          <w:b w:val="0"/>
          <w:bCs w:val="0"/>
          <w:w w:val="100"/>
          <w:sz w:val="30"/>
          <w:szCs w:val="30"/>
          <w:lang w:eastAsia="zh-CN"/>
        </w:rPr>
        <w:t>中国共产党怀化市委员会宣传部</w:t>
      </w:r>
      <w:r>
        <w:rPr>
          <w:rFonts w:hint="eastAsia" w:ascii="仿宋" w:hAnsi="仿宋" w:eastAsia="仿宋" w:cs="仿宋"/>
          <w:w w:val="100"/>
          <w:sz w:val="30"/>
          <w:szCs w:val="30"/>
        </w:rPr>
        <w:t>作为一级预算单位，是市委主管意识形态方面工作的职能部门（部门职责涉密）。</w:t>
      </w:r>
    </w:p>
    <w:p w14:paraId="27FC3911">
      <w:pPr>
        <w:ind w:firstLine="879" w:firstLineChars="293"/>
        <w:rPr>
          <w:rFonts w:ascii="仿宋" w:hAnsi="仿宋" w:eastAsia="仿宋" w:cs="仿宋"/>
          <w:w w:val="100"/>
          <w:sz w:val="30"/>
          <w:szCs w:val="30"/>
        </w:rPr>
      </w:pPr>
      <w:r>
        <w:rPr>
          <w:rFonts w:hint="eastAsia" w:ascii="仿宋" w:hAnsi="仿宋" w:eastAsia="仿宋" w:cs="仿宋"/>
          <w:w w:val="100"/>
          <w:sz w:val="30"/>
          <w:szCs w:val="30"/>
        </w:rPr>
        <w:t>二、机构设置及决算单位构成</w:t>
      </w:r>
    </w:p>
    <w:p w14:paraId="6BFCF9A4">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（一）内设机构设置</w:t>
      </w:r>
    </w:p>
    <w:p w14:paraId="73DF7B64">
      <w:pPr>
        <w:widowControl/>
        <w:shd w:val="clear" w:color="auto" w:fill="FFFFFF"/>
        <w:spacing w:line="360" w:lineRule="auto"/>
        <w:ind w:firstLine="600" w:firstLineChars="200"/>
        <w:rPr>
          <w:rFonts w:hint="eastAsia" w:ascii="仿宋" w:hAnsi="仿宋" w:eastAsia="仿宋" w:cs="仿宋"/>
          <w:w w:val="100"/>
          <w:sz w:val="30"/>
          <w:szCs w:val="30"/>
        </w:rPr>
      </w:pPr>
      <w:r>
        <w:rPr>
          <w:rFonts w:hint="eastAsia" w:ascii="仿宋" w:hAnsi="仿宋" w:eastAsia="仿宋" w:cs="仿宋"/>
          <w:b w:val="0"/>
          <w:bCs w:val="0"/>
          <w:w w:val="100"/>
          <w:sz w:val="30"/>
          <w:szCs w:val="30"/>
          <w:lang w:eastAsia="zh-CN"/>
        </w:rPr>
        <w:t>中国共产党怀化市委员会宣传部</w:t>
      </w:r>
      <w:r>
        <w:rPr>
          <w:rFonts w:hint="eastAsia" w:ascii="仿宋" w:hAnsi="仿宋" w:eastAsia="仿宋" w:cs="仿宋"/>
          <w:w w:val="100"/>
          <w:sz w:val="30"/>
          <w:szCs w:val="30"/>
        </w:rPr>
        <w:t>（含市委网信办）为一级部门预算单位，内设科室（涉密）。市委网信办内设3个职能科室及全额事业单位舆情监测和新媒体中心。直属管理市文产办。</w:t>
      </w:r>
    </w:p>
    <w:p w14:paraId="6F686F3D">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（二）决算单位构成</w:t>
      </w:r>
    </w:p>
    <w:p w14:paraId="2AB9D907">
      <w:pPr>
        <w:widowControl/>
        <w:shd w:val="clear" w:color="auto" w:fill="FFFFFF"/>
        <w:spacing w:line="360" w:lineRule="auto"/>
        <w:ind w:firstLine="600" w:firstLineChars="200"/>
        <w:rPr>
          <w:rFonts w:hint="eastAsia" w:ascii="仿宋" w:hAnsi="仿宋" w:eastAsia="仿宋" w:cs="仿宋"/>
          <w:b w:val="0"/>
          <w:bCs w:val="0"/>
          <w:w w:val="100"/>
          <w:sz w:val="30"/>
          <w:szCs w:val="30"/>
          <w:lang w:val="en-US" w:eastAsia="zh-CN"/>
        </w:rPr>
      </w:pPr>
      <w:r>
        <w:rPr>
          <w:rFonts w:hint="eastAsia" w:ascii="仿宋" w:hAnsi="仿宋" w:eastAsia="仿宋" w:cs="仿宋"/>
          <w:b w:val="0"/>
          <w:bCs w:val="0"/>
          <w:w w:val="100"/>
          <w:sz w:val="30"/>
          <w:szCs w:val="30"/>
          <w:lang w:eastAsia="zh-CN"/>
        </w:rPr>
        <w:t>中国共产党怀化市委员会宣传部只有部本级（含市委网信办），没有其他二级预算单位，因此，纳入202</w:t>
      </w:r>
      <w:r>
        <w:rPr>
          <w:rFonts w:hint="eastAsia" w:ascii="仿宋" w:hAnsi="仿宋" w:eastAsia="仿宋" w:cs="仿宋"/>
          <w:b w:val="0"/>
          <w:bCs w:val="0"/>
          <w:w w:val="100"/>
          <w:sz w:val="30"/>
          <w:szCs w:val="30"/>
          <w:lang w:val="en-US" w:eastAsia="zh-CN"/>
        </w:rPr>
        <w:t>4</w:t>
      </w:r>
      <w:r>
        <w:rPr>
          <w:rFonts w:hint="eastAsia" w:ascii="仿宋" w:hAnsi="仿宋" w:eastAsia="仿宋" w:cs="仿宋"/>
          <w:b w:val="0"/>
          <w:bCs w:val="0"/>
          <w:w w:val="100"/>
          <w:sz w:val="30"/>
          <w:szCs w:val="30"/>
          <w:lang w:eastAsia="zh-CN"/>
        </w:rPr>
        <w:t>年部门决算编制范围的只有中国共产党怀化市委员会宣传部本级（含市委网信办）。</w:t>
      </w:r>
    </w:p>
    <w:p w14:paraId="3B458CBA">
      <w:pPr>
        <w:widowControl/>
        <w:shd w:val="clear" w:color="auto" w:fill="FFFFFF"/>
        <w:spacing w:line="360" w:lineRule="auto"/>
        <w:ind w:firstLine="600" w:firstLineChars="200"/>
        <w:rPr>
          <w:rFonts w:hint="eastAsia" w:ascii="仿宋" w:hAnsi="仿宋" w:eastAsia="仿宋" w:cs="仿宋"/>
          <w:b w:val="0"/>
          <w:bCs w:val="0"/>
          <w:w w:val="100"/>
          <w:sz w:val="30"/>
          <w:szCs w:val="30"/>
          <w:lang w:eastAsia="zh-CN"/>
        </w:rPr>
        <w:sectPr>
          <w:pgSz w:w="11906" w:h="16838"/>
          <w:pgMar w:top="1440" w:right="1800" w:bottom="1440" w:left="1800" w:header="851" w:footer="992" w:gutter="0"/>
          <w:cols w:space="425" w:num="1"/>
          <w:docGrid w:type="lines" w:linePitch="312" w:charSpace="0"/>
        </w:sectPr>
      </w:pPr>
    </w:p>
    <w:p w14:paraId="2AA90517">
      <w:pPr>
        <w:ind w:firstLine="680" w:firstLineChars="189"/>
        <w:jc w:val="center"/>
        <w:rPr>
          <w:rFonts w:cs="黑体"/>
          <w:w w:val="100"/>
          <w:sz w:val="36"/>
          <w:szCs w:val="36"/>
        </w:rPr>
      </w:pPr>
      <w:r>
        <w:rPr>
          <w:rFonts w:hint="eastAsia" w:cs="黑体"/>
          <w:w w:val="100"/>
          <w:sz w:val="36"/>
          <w:szCs w:val="36"/>
        </w:rPr>
        <w:t>第二部分 部门决算表</w:t>
      </w:r>
    </w:p>
    <w:p w14:paraId="6329FD52">
      <w:pPr>
        <w:ind w:firstLine="680" w:firstLineChars="189"/>
        <w:jc w:val="right"/>
        <w:rPr>
          <w:rFonts w:ascii="仿宋" w:hAnsi="仿宋" w:eastAsia="仿宋"/>
          <w:w w:val="100"/>
          <w:sz w:val="30"/>
          <w:szCs w:val="30"/>
        </w:rPr>
      </w:pPr>
      <w:r>
        <w:rPr>
          <w:rFonts w:hint="eastAsia" w:cs="黑体"/>
          <w:w w:val="100"/>
          <w:sz w:val="36"/>
          <w:szCs w:val="36"/>
        </w:rPr>
        <w:t>收入支出决算总表</w:t>
      </w:r>
      <w:r>
        <w:rPr>
          <w:rFonts w:hint="eastAsia" w:ascii="仿宋" w:hAnsi="仿宋" w:eastAsia="仿宋"/>
          <w:w w:val="100"/>
          <w:sz w:val="30"/>
          <w:szCs w:val="30"/>
        </w:rPr>
        <w:t xml:space="preserve">                      </w:t>
      </w:r>
      <w:r>
        <w:rPr>
          <w:rFonts w:ascii="仿宋" w:hAnsi="仿宋" w:eastAsia="仿宋"/>
          <w:w w:val="100"/>
          <w:sz w:val="30"/>
          <w:szCs w:val="30"/>
        </w:rPr>
        <w:t>（公开01表）</w:t>
      </w:r>
    </w:p>
    <w:p w14:paraId="05F68E28">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W w:w="14083"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2" w:type="dxa"/>
          <w:left w:w="64" w:type="dxa"/>
          <w:bottom w:w="32" w:type="dxa"/>
          <w:right w:w="64" w:type="dxa"/>
        </w:tblCellMar>
      </w:tblPr>
      <w:tblGrid>
        <w:gridCol w:w="5023"/>
        <w:gridCol w:w="780"/>
        <w:gridCol w:w="1389"/>
        <w:gridCol w:w="4719"/>
        <w:gridCol w:w="780"/>
        <w:gridCol w:w="1392"/>
      </w:tblGrid>
      <w:tr w14:paraId="1E30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trPr>
        <w:tc>
          <w:tcPr>
            <w:tcW w:w="719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8ED81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收入</w:t>
            </w:r>
          </w:p>
        </w:tc>
        <w:tc>
          <w:tcPr>
            <w:tcW w:w="6891"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7CF6F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支出</w:t>
            </w:r>
          </w:p>
        </w:tc>
      </w:tr>
      <w:tr w14:paraId="2E42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CD547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9F392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行次</w:t>
            </w:r>
          </w:p>
        </w:tc>
        <w:tc>
          <w:tcPr>
            <w:tcW w:w="13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2DB69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金额</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BBFE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5DAC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行次</w:t>
            </w:r>
          </w:p>
        </w:tc>
        <w:tc>
          <w:tcPr>
            <w:tcW w:w="139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A29F6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金额</w:t>
            </w:r>
          </w:p>
        </w:tc>
      </w:tr>
      <w:tr w14:paraId="7E46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BD4B1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栏次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0BBF31">
            <w:pPr>
              <w:snapToGrid w:val="0"/>
              <w:jc w:val="center"/>
              <w:rPr>
                <w:rFonts w:hint="eastAsia" w:ascii="宋体" w:hAnsi="宋体" w:eastAsia="宋体" w:cs="宋体"/>
                <w:i w:val="0"/>
                <w:iCs w:val="0"/>
                <w:color w:val="000000"/>
                <w:w w:val="100"/>
                <w:sz w:val="22"/>
                <w:szCs w:val="22"/>
                <w:u w:val="none"/>
              </w:rPr>
            </w:pPr>
          </w:p>
        </w:tc>
        <w:tc>
          <w:tcPr>
            <w:tcW w:w="13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C670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135E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栏次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60A912">
            <w:pPr>
              <w:snapToGrid w:val="0"/>
              <w:jc w:val="center"/>
              <w:rPr>
                <w:rFonts w:hint="eastAsia" w:ascii="宋体" w:hAnsi="宋体" w:eastAsia="宋体" w:cs="宋体"/>
                <w:i w:val="0"/>
                <w:iCs w:val="0"/>
                <w:color w:val="000000"/>
                <w:w w:val="100"/>
                <w:sz w:val="22"/>
                <w:szCs w:val="22"/>
                <w:u w:val="none"/>
              </w:rPr>
            </w:pPr>
          </w:p>
        </w:tc>
        <w:tc>
          <w:tcPr>
            <w:tcW w:w="139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F15A1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w:t>
            </w:r>
          </w:p>
        </w:tc>
      </w:tr>
      <w:tr w14:paraId="3132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F3ED3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一、一般公共预算财政拨款收入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C39F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AD3E3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2,377.13</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A6E66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一、一般公共服务支出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1A899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87244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1,951.12</w:t>
            </w:r>
          </w:p>
        </w:tc>
      </w:tr>
      <w:tr w14:paraId="29C9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94076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二、政府性基金预算财政拨款收入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73B4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905BD">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D2F94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二、外交支出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7A65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33AD8">
            <w:pPr>
              <w:snapToGrid w:val="0"/>
              <w:jc w:val="right"/>
              <w:rPr>
                <w:rFonts w:hint="eastAsia" w:ascii="宋体" w:hAnsi="宋体" w:eastAsia="宋体" w:cs="宋体"/>
                <w:i w:val="0"/>
                <w:iCs w:val="0"/>
                <w:color w:val="000000"/>
                <w:w w:val="100"/>
                <w:sz w:val="22"/>
                <w:szCs w:val="22"/>
                <w:u w:val="none"/>
              </w:rPr>
            </w:pPr>
          </w:p>
        </w:tc>
      </w:tr>
      <w:tr w14:paraId="7FC0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E0C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三、国有资本经营预算财政拨款收入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45A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D39B7">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A4FE8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三、国防支出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E08D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FFB02">
            <w:pPr>
              <w:snapToGrid w:val="0"/>
              <w:jc w:val="right"/>
              <w:rPr>
                <w:rFonts w:hint="eastAsia" w:ascii="宋体" w:hAnsi="宋体" w:eastAsia="宋体" w:cs="宋体"/>
                <w:i w:val="0"/>
                <w:iCs w:val="0"/>
                <w:color w:val="000000"/>
                <w:w w:val="100"/>
                <w:sz w:val="22"/>
                <w:szCs w:val="22"/>
                <w:u w:val="none"/>
              </w:rPr>
            </w:pPr>
          </w:p>
        </w:tc>
      </w:tr>
      <w:tr w14:paraId="4411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B62A7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四、上级补助收入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00FA7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B71A77">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04756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四、公共安全支出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71406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2B3F0">
            <w:pPr>
              <w:snapToGrid w:val="0"/>
              <w:jc w:val="right"/>
              <w:rPr>
                <w:rFonts w:hint="eastAsia" w:ascii="宋体" w:hAnsi="宋体" w:eastAsia="宋体" w:cs="宋体"/>
                <w:i w:val="0"/>
                <w:iCs w:val="0"/>
                <w:color w:val="000000"/>
                <w:w w:val="100"/>
                <w:sz w:val="22"/>
                <w:szCs w:val="22"/>
                <w:u w:val="none"/>
              </w:rPr>
            </w:pPr>
          </w:p>
        </w:tc>
      </w:tr>
      <w:tr w14:paraId="5EDF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1372F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五、事业收入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BF3A5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42C51">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3B28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五、教育支出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A11FF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E4ED3">
            <w:pPr>
              <w:snapToGrid w:val="0"/>
              <w:jc w:val="right"/>
              <w:rPr>
                <w:rFonts w:hint="eastAsia" w:ascii="宋体" w:hAnsi="宋体" w:eastAsia="宋体" w:cs="宋体"/>
                <w:i w:val="0"/>
                <w:iCs w:val="0"/>
                <w:color w:val="000000"/>
                <w:w w:val="100"/>
                <w:sz w:val="22"/>
                <w:szCs w:val="22"/>
                <w:u w:val="none"/>
              </w:rPr>
            </w:pPr>
          </w:p>
        </w:tc>
      </w:tr>
      <w:tr w14:paraId="1452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5D652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六、经营收入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EDDA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E302C">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21D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六、科学技术支出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238D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9CC7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r>
      <w:tr w14:paraId="0C0C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69080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七、附属单位上缴收入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7885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4713F">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F595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七、文化旅游体育与传媒支出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A3A8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6A1C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r>
      <w:tr w14:paraId="5E51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101B8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八、其他收入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AE9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A425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0.89</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22C31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八、社会保障和就业支出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3E7B6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0481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268.77</w:t>
            </w:r>
          </w:p>
        </w:tc>
      </w:tr>
      <w:tr w14:paraId="4B5B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1C9D9B">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09C1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45529">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971E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九、卫生健康支出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3AEB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6334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38.43</w:t>
            </w:r>
          </w:p>
        </w:tc>
      </w:tr>
      <w:tr w14:paraId="2182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66D22">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0AF5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CF9AD">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07E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十、节能环保支出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4C2E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C8363">
            <w:pPr>
              <w:snapToGrid w:val="0"/>
              <w:jc w:val="right"/>
              <w:rPr>
                <w:rFonts w:hint="eastAsia" w:ascii="宋体" w:hAnsi="宋体" w:eastAsia="宋体" w:cs="宋体"/>
                <w:i w:val="0"/>
                <w:iCs w:val="0"/>
                <w:color w:val="000000"/>
                <w:w w:val="100"/>
                <w:sz w:val="22"/>
                <w:szCs w:val="22"/>
                <w:u w:val="none"/>
              </w:rPr>
            </w:pPr>
          </w:p>
        </w:tc>
      </w:tr>
      <w:tr w14:paraId="606B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A1898E">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E9E54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BF51A">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E101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十一、城乡社区支出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D48C8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A41E6">
            <w:pPr>
              <w:snapToGrid w:val="0"/>
              <w:jc w:val="right"/>
              <w:rPr>
                <w:rFonts w:hint="eastAsia" w:ascii="宋体" w:hAnsi="宋体" w:eastAsia="宋体" w:cs="宋体"/>
                <w:i w:val="0"/>
                <w:iCs w:val="0"/>
                <w:color w:val="000000"/>
                <w:w w:val="100"/>
                <w:sz w:val="22"/>
                <w:szCs w:val="22"/>
                <w:u w:val="none"/>
              </w:rPr>
            </w:pPr>
          </w:p>
        </w:tc>
      </w:tr>
      <w:tr w14:paraId="7A2B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FE8578">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1C9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35F7A">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E0B2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十二、农林水支出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A5A46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D8E00">
            <w:pPr>
              <w:snapToGrid w:val="0"/>
              <w:jc w:val="right"/>
              <w:rPr>
                <w:rFonts w:hint="eastAsia" w:ascii="宋体" w:hAnsi="宋体" w:eastAsia="宋体" w:cs="宋体"/>
                <w:i w:val="0"/>
                <w:iCs w:val="0"/>
                <w:color w:val="000000"/>
                <w:w w:val="100"/>
                <w:sz w:val="22"/>
                <w:szCs w:val="22"/>
                <w:u w:val="none"/>
              </w:rPr>
            </w:pPr>
          </w:p>
        </w:tc>
      </w:tr>
      <w:tr w14:paraId="33E4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168B1">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DFF2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C65BB">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F7B1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十三、交通运输支出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7F8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00D15">
            <w:pPr>
              <w:snapToGrid w:val="0"/>
              <w:jc w:val="right"/>
              <w:rPr>
                <w:rFonts w:hint="eastAsia" w:ascii="宋体" w:hAnsi="宋体" w:eastAsia="宋体" w:cs="宋体"/>
                <w:i w:val="0"/>
                <w:iCs w:val="0"/>
                <w:color w:val="000000"/>
                <w:w w:val="100"/>
                <w:sz w:val="22"/>
                <w:szCs w:val="22"/>
                <w:u w:val="none"/>
              </w:rPr>
            </w:pPr>
          </w:p>
        </w:tc>
      </w:tr>
      <w:tr w14:paraId="3489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793A4">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5C2DE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A50A0">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CBF1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十四、资源勘探工业信息等支出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A22CB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57A74">
            <w:pPr>
              <w:snapToGrid w:val="0"/>
              <w:jc w:val="right"/>
              <w:rPr>
                <w:rFonts w:hint="eastAsia" w:ascii="宋体" w:hAnsi="宋体" w:eastAsia="宋体" w:cs="宋体"/>
                <w:i w:val="0"/>
                <w:iCs w:val="0"/>
                <w:color w:val="000000"/>
                <w:w w:val="100"/>
                <w:sz w:val="22"/>
                <w:szCs w:val="22"/>
                <w:u w:val="none"/>
              </w:rPr>
            </w:pPr>
          </w:p>
        </w:tc>
      </w:tr>
      <w:tr w14:paraId="1B45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40BC2D">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25794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6991D">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ED6EE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十五、商业服务业等支出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2531F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4E087">
            <w:pPr>
              <w:snapToGrid w:val="0"/>
              <w:jc w:val="right"/>
              <w:rPr>
                <w:rFonts w:hint="eastAsia" w:ascii="宋体" w:hAnsi="宋体" w:eastAsia="宋体" w:cs="宋体"/>
                <w:i w:val="0"/>
                <w:iCs w:val="0"/>
                <w:color w:val="000000"/>
                <w:w w:val="100"/>
                <w:sz w:val="22"/>
                <w:szCs w:val="22"/>
                <w:u w:val="none"/>
              </w:rPr>
            </w:pPr>
          </w:p>
        </w:tc>
      </w:tr>
      <w:tr w14:paraId="0459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CD022E">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5B04D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044A1">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460BB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十六、金融支出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3F35A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DCCBA">
            <w:pPr>
              <w:snapToGrid w:val="0"/>
              <w:jc w:val="right"/>
              <w:rPr>
                <w:rFonts w:hint="eastAsia" w:ascii="宋体" w:hAnsi="宋体" w:eastAsia="宋体" w:cs="宋体"/>
                <w:i w:val="0"/>
                <w:iCs w:val="0"/>
                <w:color w:val="000000"/>
                <w:w w:val="100"/>
                <w:sz w:val="22"/>
                <w:szCs w:val="22"/>
                <w:u w:val="none"/>
              </w:rPr>
            </w:pPr>
          </w:p>
        </w:tc>
      </w:tr>
      <w:tr w14:paraId="0D55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97B52">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0CA27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75BEB">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0311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十七、援助其他地区支出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58C0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1660D">
            <w:pPr>
              <w:snapToGrid w:val="0"/>
              <w:jc w:val="right"/>
              <w:rPr>
                <w:rFonts w:hint="eastAsia" w:ascii="宋体" w:hAnsi="宋体" w:eastAsia="宋体" w:cs="宋体"/>
                <w:i w:val="0"/>
                <w:iCs w:val="0"/>
                <w:color w:val="000000"/>
                <w:w w:val="100"/>
                <w:sz w:val="22"/>
                <w:szCs w:val="22"/>
                <w:u w:val="none"/>
              </w:rPr>
            </w:pPr>
          </w:p>
        </w:tc>
      </w:tr>
      <w:tr w14:paraId="7C1F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53032">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5034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7F3BF">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A371B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十八、自然资源海洋气象等支出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C419A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2CB38">
            <w:pPr>
              <w:snapToGrid w:val="0"/>
              <w:jc w:val="right"/>
              <w:rPr>
                <w:rFonts w:hint="eastAsia" w:ascii="宋体" w:hAnsi="宋体" w:eastAsia="宋体" w:cs="宋体"/>
                <w:i w:val="0"/>
                <w:iCs w:val="0"/>
                <w:color w:val="000000"/>
                <w:w w:val="100"/>
                <w:sz w:val="22"/>
                <w:szCs w:val="22"/>
                <w:u w:val="none"/>
              </w:rPr>
            </w:pPr>
          </w:p>
        </w:tc>
      </w:tr>
      <w:tr w14:paraId="4449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BE356E">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F62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37F02">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B560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十九、住房保障支出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B169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FA7C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r>
      <w:tr w14:paraId="0198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74A1A8">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FA04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C36DB">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8249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二十、粮油物资储备支出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056A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1A22A6">
            <w:pPr>
              <w:snapToGrid w:val="0"/>
              <w:jc w:val="right"/>
              <w:rPr>
                <w:rFonts w:hint="eastAsia" w:ascii="宋体" w:hAnsi="宋体" w:eastAsia="宋体" w:cs="宋体"/>
                <w:i w:val="0"/>
                <w:iCs w:val="0"/>
                <w:color w:val="000000"/>
                <w:w w:val="100"/>
                <w:sz w:val="22"/>
                <w:szCs w:val="22"/>
                <w:u w:val="none"/>
              </w:rPr>
            </w:pPr>
          </w:p>
        </w:tc>
      </w:tr>
      <w:tr w14:paraId="4E90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BFFCC">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0A3C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BB52AD">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010D5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二十一、国有资本经营预算支出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5884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9FB31">
            <w:pPr>
              <w:snapToGrid w:val="0"/>
              <w:jc w:val="right"/>
              <w:rPr>
                <w:rFonts w:hint="eastAsia" w:ascii="宋体" w:hAnsi="宋体" w:eastAsia="宋体" w:cs="宋体"/>
                <w:i w:val="0"/>
                <w:iCs w:val="0"/>
                <w:color w:val="000000"/>
                <w:w w:val="100"/>
                <w:sz w:val="22"/>
                <w:szCs w:val="22"/>
                <w:u w:val="none"/>
              </w:rPr>
            </w:pPr>
          </w:p>
        </w:tc>
      </w:tr>
      <w:tr w14:paraId="794A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EA025B">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34F8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D97A1">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FEA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二十二、灾害防治及应急管理支出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74FB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67C6E">
            <w:pPr>
              <w:snapToGrid w:val="0"/>
              <w:jc w:val="right"/>
              <w:rPr>
                <w:rFonts w:hint="eastAsia" w:ascii="宋体" w:hAnsi="宋体" w:eastAsia="宋体" w:cs="宋体"/>
                <w:i w:val="0"/>
                <w:iCs w:val="0"/>
                <w:color w:val="000000"/>
                <w:w w:val="100"/>
                <w:sz w:val="22"/>
                <w:szCs w:val="22"/>
                <w:u w:val="none"/>
              </w:rPr>
            </w:pPr>
          </w:p>
        </w:tc>
      </w:tr>
      <w:tr w14:paraId="6F7B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535C29">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2F28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48C98">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A4BD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二十三、其他支出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ACA2B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6DB2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0.89</w:t>
            </w:r>
          </w:p>
        </w:tc>
      </w:tr>
      <w:tr w14:paraId="5191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D82A6C">
            <w:pPr>
              <w:snapToGrid w:val="0"/>
              <w:jc w:val="center"/>
              <w:rPr>
                <w:rFonts w:hint="eastAsia" w:ascii="宋体" w:hAnsi="宋体" w:eastAsia="宋体" w:cs="宋体"/>
                <w:b/>
                <w:bCs/>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10F35">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bdr w:val="none" w:color="auto" w:sz="0" w:space="0"/>
                <w:lang w:val="en-US" w:eastAsia="zh-CN" w:bidi="ar"/>
              </w:rPr>
              <w:t>24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8ABFFC">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662D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二十四、债务还本支出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5DD1A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56B08">
            <w:pPr>
              <w:snapToGrid w:val="0"/>
              <w:jc w:val="right"/>
              <w:rPr>
                <w:rFonts w:hint="eastAsia" w:ascii="宋体" w:hAnsi="宋体" w:eastAsia="宋体" w:cs="宋体"/>
                <w:i w:val="0"/>
                <w:iCs w:val="0"/>
                <w:color w:val="000000"/>
                <w:w w:val="100"/>
                <w:sz w:val="22"/>
                <w:szCs w:val="22"/>
                <w:u w:val="none"/>
              </w:rPr>
            </w:pPr>
          </w:p>
        </w:tc>
      </w:tr>
      <w:tr w14:paraId="13FA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410E9">
            <w:pPr>
              <w:snapToGrid w:val="0"/>
              <w:jc w:val="center"/>
              <w:rPr>
                <w:rFonts w:hint="eastAsia" w:ascii="宋体" w:hAnsi="宋体" w:eastAsia="宋体" w:cs="宋体"/>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E48FD8">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bdr w:val="none" w:color="auto" w:sz="0" w:space="0"/>
                <w:lang w:val="en-US" w:eastAsia="zh-CN" w:bidi="ar"/>
              </w:rPr>
              <w:t>25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2E15B">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54021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二十五、债务付息支出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4A5F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04C0C">
            <w:pPr>
              <w:snapToGrid w:val="0"/>
              <w:jc w:val="right"/>
              <w:rPr>
                <w:rFonts w:hint="eastAsia" w:ascii="宋体" w:hAnsi="宋体" w:eastAsia="宋体" w:cs="宋体"/>
                <w:i w:val="0"/>
                <w:iCs w:val="0"/>
                <w:color w:val="000000"/>
                <w:w w:val="100"/>
                <w:sz w:val="22"/>
                <w:szCs w:val="22"/>
                <w:u w:val="none"/>
              </w:rPr>
            </w:pPr>
          </w:p>
        </w:tc>
      </w:tr>
      <w:tr w14:paraId="203A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B8EB4D">
            <w:pPr>
              <w:snapToGrid w:val="0"/>
              <w:jc w:val="center"/>
              <w:rPr>
                <w:rFonts w:hint="eastAsia" w:ascii="宋体" w:hAnsi="宋体" w:eastAsia="宋体" w:cs="宋体"/>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506087">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bdr w:val="none" w:color="auto" w:sz="0" w:space="0"/>
                <w:lang w:val="en-US" w:eastAsia="zh-CN" w:bidi="ar"/>
              </w:rPr>
              <w:t>26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97B39">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A3A90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二十六、抗疫特别国债安排的支出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FD0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D9757">
            <w:pPr>
              <w:snapToGrid w:val="0"/>
              <w:jc w:val="right"/>
              <w:rPr>
                <w:rFonts w:hint="eastAsia" w:ascii="宋体" w:hAnsi="宋体" w:eastAsia="宋体" w:cs="宋体"/>
                <w:i w:val="0"/>
                <w:iCs w:val="0"/>
                <w:color w:val="000000"/>
                <w:w w:val="100"/>
                <w:sz w:val="22"/>
                <w:szCs w:val="22"/>
                <w:u w:val="none"/>
              </w:rPr>
            </w:pPr>
          </w:p>
        </w:tc>
      </w:tr>
      <w:tr w14:paraId="700C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D6AADA">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本年收入合计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412B8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27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B28F5">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2,378.02</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901192">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本年支出合计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563E4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57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85FD9">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2,378.02</w:t>
            </w:r>
          </w:p>
        </w:tc>
      </w:tr>
      <w:tr w14:paraId="32B3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B59A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使用非财政拨款结余（含专用结余）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695B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36F4E">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17BA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结余分配</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ABDE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DC00E2">
            <w:pPr>
              <w:snapToGrid w:val="0"/>
              <w:jc w:val="right"/>
              <w:rPr>
                <w:rFonts w:hint="eastAsia" w:ascii="宋体" w:hAnsi="宋体" w:eastAsia="宋体" w:cs="宋体"/>
                <w:i w:val="0"/>
                <w:iCs w:val="0"/>
                <w:color w:val="000000"/>
                <w:w w:val="100"/>
                <w:sz w:val="22"/>
                <w:szCs w:val="22"/>
                <w:u w:val="none"/>
              </w:rPr>
            </w:pPr>
          </w:p>
        </w:tc>
      </w:tr>
      <w:tr w14:paraId="7094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5BC3A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年初结转和结余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D4D4A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BCC6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0.00</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4ACCA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年末结转和结余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C117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D3B15">
            <w:pPr>
              <w:snapToGrid w:val="0"/>
              <w:jc w:val="right"/>
              <w:rPr>
                <w:rFonts w:hint="eastAsia" w:ascii="宋体" w:hAnsi="宋体" w:eastAsia="宋体" w:cs="宋体"/>
                <w:i w:val="0"/>
                <w:iCs w:val="0"/>
                <w:color w:val="000000"/>
                <w:w w:val="100"/>
                <w:sz w:val="22"/>
                <w:szCs w:val="22"/>
                <w:u w:val="none"/>
              </w:rPr>
            </w:pPr>
          </w:p>
        </w:tc>
      </w:tr>
      <w:tr w14:paraId="0F62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F56164">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总计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DB465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30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E3328">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2,378.02</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F7A96">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总计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FB1A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60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8E194">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2,378.02</w:t>
            </w:r>
          </w:p>
        </w:tc>
      </w:tr>
    </w:tbl>
    <w:p w14:paraId="17FE6A66">
      <w:pPr>
        <w:rPr>
          <w:rFonts w:ascii="仿宋" w:hAnsi="仿宋" w:eastAsia="仿宋"/>
          <w:w w:val="100"/>
          <w:sz w:val="21"/>
          <w:szCs w:val="21"/>
        </w:rPr>
      </w:pPr>
    </w:p>
    <w:p w14:paraId="24B8A830">
      <w:pPr>
        <w:ind w:firstLine="566" w:firstLineChars="236"/>
        <w:rPr>
          <w:rFonts w:ascii="仿宋" w:hAnsi="仿宋" w:eastAsia="仿宋"/>
          <w:w w:val="100"/>
          <w:sz w:val="24"/>
          <w:szCs w:val="24"/>
        </w:rPr>
      </w:pPr>
      <w:r>
        <w:rPr>
          <w:rFonts w:ascii="仿宋" w:hAnsi="仿宋" w:eastAsia="仿宋"/>
          <w:w w:val="100"/>
          <w:sz w:val="24"/>
          <w:szCs w:val="24"/>
        </w:rPr>
        <w:t>注：1.本表反映部门本年度的总收支和年末结转结余情况。</w:t>
      </w:r>
    </w:p>
    <w:p w14:paraId="457E794F">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2.本套报表金额单位转换时可能存在尾数误差。</w:t>
      </w:r>
    </w:p>
    <w:p w14:paraId="454ADBB3">
      <w:pPr>
        <w:ind w:firstLine="849" w:firstLineChars="236"/>
        <w:jc w:val="right"/>
        <w:rPr>
          <w:rFonts w:ascii="仿宋" w:hAnsi="仿宋" w:eastAsia="仿宋"/>
          <w:w w:val="100"/>
          <w:sz w:val="30"/>
          <w:szCs w:val="30"/>
        </w:rPr>
      </w:pPr>
      <w:r>
        <w:rPr>
          <w:rFonts w:hint="eastAsia" w:cs="黑体"/>
          <w:w w:val="100"/>
          <w:sz w:val="36"/>
          <w:szCs w:val="36"/>
        </w:rPr>
        <w:t xml:space="preserve">收入决算表        </w:t>
      </w:r>
      <w:r>
        <w:rPr>
          <w:rFonts w:hint="eastAsia" w:ascii="仿宋" w:hAnsi="仿宋" w:eastAsia="仿宋"/>
          <w:w w:val="100"/>
          <w:sz w:val="30"/>
          <w:szCs w:val="30"/>
        </w:rPr>
        <w:t xml:space="preserve">                     </w:t>
      </w:r>
      <w:r>
        <w:rPr>
          <w:rFonts w:ascii="仿宋" w:hAnsi="仿宋" w:eastAsia="仿宋"/>
          <w:w w:val="100"/>
          <w:sz w:val="30"/>
          <w:szCs w:val="30"/>
        </w:rPr>
        <w:t>（公开02表）</w:t>
      </w:r>
    </w:p>
    <w:p w14:paraId="1D6CA354">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40" w:type="dxa"/>
          <w:left w:w="64" w:type="dxa"/>
          <w:bottom w:w="40" w:type="dxa"/>
          <w:right w:w="64" w:type="dxa"/>
        </w:tblCellMar>
      </w:tblPr>
      <w:tblGrid>
        <w:gridCol w:w="1020"/>
        <w:gridCol w:w="3694"/>
        <w:gridCol w:w="1465"/>
        <w:gridCol w:w="1465"/>
        <w:gridCol w:w="1465"/>
        <w:gridCol w:w="1020"/>
        <w:gridCol w:w="1020"/>
        <w:gridCol w:w="1910"/>
        <w:gridCol w:w="1021"/>
      </w:tblGrid>
      <w:tr w14:paraId="790E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tblHeade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97BF5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E41EC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本年收入合计</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5EABFD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财政拨款收入</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412526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上级补助收入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4814C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6A0BC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经营收入</w:t>
            </w:r>
          </w:p>
        </w:tc>
        <w:tc>
          <w:tcPr>
            <w:tcW w:w="19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E7645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附属单位上缴收入</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E06DB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其他收入</w:t>
            </w:r>
          </w:p>
        </w:tc>
      </w:tr>
      <w:tr w14:paraId="0B3C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2F3A5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科目代码</w:t>
            </w:r>
          </w:p>
        </w:tc>
        <w:tc>
          <w:tcPr>
            <w:tcW w:w="369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2A015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科目名称</w:t>
            </w: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51E396">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AD20F4">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8DD7CC">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076AE1">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CF99F8">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2DB591">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FB6F22">
            <w:pPr>
              <w:snapToGrid w:val="0"/>
              <w:jc w:val="center"/>
              <w:rPr>
                <w:rFonts w:hint="eastAsia" w:ascii="宋体" w:hAnsi="宋体" w:eastAsia="宋体" w:cs="宋体"/>
                <w:b/>
                <w:i w:val="0"/>
                <w:iCs w:val="0"/>
                <w:color w:val="000000"/>
                <w:w w:val="100"/>
                <w:sz w:val="22"/>
                <w:szCs w:val="22"/>
                <w:u w:val="none"/>
                <w:lang w:eastAsia="zh-CN"/>
              </w:rPr>
            </w:pPr>
          </w:p>
        </w:tc>
      </w:tr>
      <w:tr w14:paraId="3FE8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2B38B3">
            <w:pPr>
              <w:snapToGrid w:val="0"/>
              <w:jc w:val="center"/>
              <w:rPr>
                <w:rFonts w:hint="eastAsia" w:ascii="宋体" w:hAnsi="宋体" w:eastAsia="宋体" w:cs="宋体"/>
                <w:b/>
                <w:i w:val="0"/>
                <w:iCs w:val="0"/>
                <w:color w:val="000000"/>
                <w:w w:val="100"/>
                <w:sz w:val="22"/>
                <w:szCs w:val="22"/>
                <w:u w:val="none"/>
                <w:lang w:eastAsia="zh-CN"/>
              </w:rPr>
            </w:pPr>
          </w:p>
        </w:tc>
        <w:tc>
          <w:tcPr>
            <w:tcW w:w="369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51FB4">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4880BE">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5569DA">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D85AFB">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C87C12">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EB6CD5">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C68F69">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1895BF">
            <w:pPr>
              <w:snapToGrid w:val="0"/>
              <w:jc w:val="center"/>
              <w:rPr>
                <w:rFonts w:hint="eastAsia" w:ascii="宋体" w:hAnsi="宋体" w:eastAsia="宋体" w:cs="宋体"/>
                <w:b/>
                <w:i w:val="0"/>
                <w:iCs w:val="0"/>
                <w:color w:val="000000"/>
                <w:w w:val="100"/>
                <w:sz w:val="22"/>
                <w:szCs w:val="22"/>
                <w:u w:val="none"/>
                <w:lang w:eastAsia="zh-CN"/>
              </w:rPr>
            </w:pPr>
          </w:p>
        </w:tc>
      </w:tr>
      <w:tr w14:paraId="584E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87F191">
            <w:pPr>
              <w:snapToGrid w:val="0"/>
              <w:jc w:val="center"/>
              <w:rPr>
                <w:rFonts w:hint="eastAsia" w:ascii="宋体" w:hAnsi="宋体" w:eastAsia="宋体" w:cs="宋体"/>
                <w:b/>
                <w:i w:val="0"/>
                <w:iCs w:val="0"/>
                <w:color w:val="000000"/>
                <w:w w:val="100"/>
                <w:sz w:val="22"/>
                <w:szCs w:val="22"/>
                <w:u w:val="none"/>
                <w:lang w:eastAsia="zh-CN"/>
              </w:rPr>
            </w:pPr>
          </w:p>
        </w:tc>
        <w:tc>
          <w:tcPr>
            <w:tcW w:w="369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96F34E">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C406ED">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16BBE7">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5C0363">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699DA4">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27C87B">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429374">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41BD0A">
            <w:pPr>
              <w:snapToGrid w:val="0"/>
              <w:jc w:val="center"/>
              <w:rPr>
                <w:rFonts w:hint="eastAsia" w:ascii="宋体" w:hAnsi="宋体" w:eastAsia="宋体" w:cs="宋体"/>
                <w:b/>
                <w:i w:val="0"/>
                <w:iCs w:val="0"/>
                <w:color w:val="000000"/>
                <w:w w:val="100"/>
                <w:sz w:val="22"/>
                <w:szCs w:val="22"/>
                <w:u w:val="none"/>
                <w:lang w:eastAsia="zh-CN"/>
              </w:rPr>
            </w:pPr>
          </w:p>
        </w:tc>
      </w:tr>
      <w:tr w14:paraId="024C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3FDF9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栏次</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3BF2B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144049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617AAB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F7044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2AA18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w:t>
            </w:r>
          </w:p>
        </w:tc>
        <w:tc>
          <w:tcPr>
            <w:tcW w:w="191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34E0A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w:t>
            </w:r>
          </w:p>
        </w:tc>
        <w:tc>
          <w:tcPr>
            <w:tcW w:w="102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1AD998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7</w:t>
            </w:r>
          </w:p>
        </w:tc>
      </w:tr>
      <w:tr w14:paraId="4E4B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CA021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合计</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C2FD6">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2,378.02</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D7162">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2,377.13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8DBD6">
            <w:pPr>
              <w:snapToGrid w:val="0"/>
              <w:jc w:val="right"/>
              <w:rPr>
                <w:rFonts w:hint="eastAsia" w:ascii="宋体" w:hAnsi="宋体" w:eastAsia="宋体" w:cs="宋体"/>
                <w:b/>
                <w:bCs/>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381AA">
            <w:pPr>
              <w:snapToGrid w:val="0"/>
              <w:jc w:val="right"/>
              <w:rPr>
                <w:rFonts w:hint="eastAsia" w:ascii="宋体" w:hAnsi="宋体" w:eastAsia="宋体" w:cs="宋体"/>
                <w:b/>
                <w:bCs/>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B34D0">
            <w:pPr>
              <w:snapToGrid w:val="0"/>
              <w:jc w:val="right"/>
              <w:rPr>
                <w:rFonts w:hint="eastAsia" w:ascii="宋体" w:hAnsi="宋体" w:eastAsia="宋体" w:cs="宋体"/>
                <w:b/>
                <w:bCs/>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728E5">
            <w:pPr>
              <w:snapToGrid w:val="0"/>
              <w:jc w:val="right"/>
              <w:rPr>
                <w:rFonts w:hint="eastAsia" w:ascii="宋体" w:hAnsi="宋体" w:eastAsia="宋体" w:cs="宋体"/>
                <w:b/>
                <w:bCs/>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3C5DB">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0.89</w:t>
            </w:r>
          </w:p>
        </w:tc>
      </w:tr>
      <w:tr w14:paraId="199F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0CD91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2013301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27AF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行政运行</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8628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960.65</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4714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960.65</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115DA">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BD429E">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B990F">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C9900F">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BF788">
            <w:pPr>
              <w:snapToGrid w:val="0"/>
              <w:jc w:val="right"/>
              <w:rPr>
                <w:rFonts w:hint="eastAsia" w:ascii="宋体" w:hAnsi="宋体" w:eastAsia="宋体" w:cs="宋体"/>
                <w:i w:val="0"/>
                <w:iCs w:val="0"/>
                <w:color w:val="000000"/>
                <w:w w:val="100"/>
                <w:sz w:val="22"/>
                <w:szCs w:val="22"/>
                <w:u w:val="none"/>
              </w:rPr>
            </w:pPr>
          </w:p>
        </w:tc>
      </w:tr>
      <w:tr w14:paraId="0922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F672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2013399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D2B33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其他宣传事务支出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D6AB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990.47</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725E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990.47</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5FCD9">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850BD">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28892">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91105">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D0325">
            <w:pPr>
              <w:snapToGrid w:val="0"/>
              <w:jc w:val="right"/>
              <w:rPr>
                <w:rFonts w:hint="eastAsia" w:ascii="宋体" w:hAnsi="宋体" w:eastAsia="宋体" w:cs="宋体"/>
                <w:i w:val="0"/>
                <w:iCs w:val="0"/>
                <w:color w:val="000000"/>
                <w:w w:val="100"/>
                <w:sz w:val="22"/>
                <w:szCs w:val="22"/>
                <w:u w:val="none"/>
              </w:rPr>
            </w:pPr>
          </w:p>
        </w:tc>
      </w:tr>
      <w:tr w14:paraId="31DD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450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2060699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4CE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其他社会科学支出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F8BE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39DF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11F05">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7C6C3">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4CF895">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524409">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99C78">
            <w:pPr>
              <w:snapToGrid w:val="0"/>
              <w:jc w:val="right"/>
              <w:rPr>
                <w:rFonts w:hint="eastAsia" w:ascii="宋体" w:hAnsi="宋体" w:eastAsia="宋体" w:cs="宋体"/>
                <w:i w:val="0"/>
                <w:iCs w:val="0"/>
                <w:color w:val="000000"/>
                <w:w w:val="100"/>
                <w:sz w:val="22"/>
                <w:szCs w:val="22"/>
                <w:u w:val="none"/>
              </w:rPr>
            </w:pPr>
          </w:p>
        </w:tc>
      </w:tr>
      <w:tr w14:paraId="24D5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7A27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2079999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5F17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其他文化旅游体育与传媒支出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D516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7936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79B14">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E7E27">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A1F26">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C919B">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7FE701">
            <w:pPr>
              <w:snapToGrid w:val="0"/>
              <w:jc w:val="right"/>
              <w:rPr>
                <w:rFonts w:hint="eastAsia" w:ascii="宋体" w:hAnsi="宋体" w:eastAsia="宋体" w:cs="宋体"/>
                <w:i w:val="0"/>
                <w:iCs w:val="0"/>
                <w:color w:val="000000"/>
                <w:w w:val="100"/>
                <w:sz w:val="22"/>
                <w:szCs w:val="22"/>
                <w:u w:val="none"/>
              </w:rPr>
            </w:pPr>
          </w:p>
        </w:tc>
      </w:tr>
      <w:tr w14:paraId="2AEF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CF1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2080505</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580D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机关事业单位基本养老保险缴费支出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C42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89.38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5050D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89.38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89CE6">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954A7">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6082D">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A0D36">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F401E">
            <w:pPr>
              <w:snapToGrid w:val="0"/>
              <w:jc w:val="right"/>
              <w:rPr>
                <w:rFonts w:hint="eastAsia" w:ascii="宋体" w:hAnsi="宋体" w:eastAsia="宋体" w:cs="宋体"/>
                <w:i w:val="0"/>
                <w:iCs w:val="0"/>
                <w:color w:val="000000"/>
                <w:w w:val="100"/>
                <w:sz w:val="22"/>
                <w:szCs w:val="22"/>
                <w:u w:val="none"/>
              </w:rPr>
            </w:pPr>
          </w:p>
        </w:tc>
      </w:tr>
      <w:tr w14:paraId="3FD3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C095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2080599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D22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其他行政事业单位养老支出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895F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29.39</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8E5B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29.39</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2F3A3">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80C3C">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239C1">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E909F">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41556">
            <w:pPr>
              <w:snapToGrid w:val="0"/>
              <w:jc w:val="right"/>
              <w:rPr>
                <w:rFonts w:hint="eastAsia" w:ascii="宋体" w:hAnsi="宋体" w:eastAsia="宋体" w:cs="宋体"/>
                <w:i w:val="0"/>
                <w:iCs w:val="0"/>
                <w:color w:val="000000"/>
                <w:w w:val="100"/>
                <w:sz w:val="22"/>
                <w:szCs w:val="22"/>
                <w:u w:val="none"/>
              </w:rPr>
            </w:pPr>
          </w:p>
        </w:tc>
      </w:tr>
      <w:tr w14:paraId="2AEF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BC10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03B5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其他社会保障和就业支出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D2616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150.00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846B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150.00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A523A">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F2EEC">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73300">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89B69E">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F68E7">
            <w:pPr>
              <w:snapToGrid w:val="0"/>
              <w:jc w:val="right"/>
              <w:rPr>
                <w:rFonts w:hint="eastAsia" w:ascii="宋体" w:hAnsi="宋体" w:eastAsia="宋体" w:cs="宋体"/>
                <w:i w:val="0"/>
                <w:iCs w:val="0"/>
                <w:color w:val="000000"/>
                <w:w w:val="100"/>
                <w:sz w:val="22"/>
                <w:szCs w:val="22"/>
                <w:u w:val="none"/>
              </w:rPr>
            </w:pPr>
          </w:p>
        </w:tc>
      </w:tr>
      <w:tr w14:paraId="6C01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85E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2101101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302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行政单位医疗</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BBD7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37.63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FB5C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37.63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380D0">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51785">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9BA824">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12421">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FDFB9">
            <w:pPr>
              <w:snapToGrid w:val="0"/>
              <w:jc w:val="right"/>
              <w:rPr>
                <w:rFonts w:hint="eastAsia" w:ascii="宋体" w:hAnsi="宋体" w:eastAsia="宋体" w:cs="宋体"/>
                <w:i w:val="0"/>
                <w:iCs w:val="0"/>
                <w:color w:val="000000"/>
                <w:w w:val="100"/>
                <w:sz w:val="22"/>
                <w:szCs w:val="22"/>
                <w:u w:val="none"/>
              </w:rPr>
            </w:pPr>
          </w:p>
        </w:tc>
      </w:tr>
      <w:tr w14:paraId="6B25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471B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2101199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6013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其他行政事业单位医疗支出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4E84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016C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E5482">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805FF">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9FB2E">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B893B">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DFE15">
            <w:pPr>
              <w:snapToGrid w:val="0"/>
              <w:jc w:val="right"/>
              <w:rPr>
                <w:rFonts w:hint="eastAsia" w:ascii="宋体" w:hAnsi="宋体" w:eastAsia="宋体" w:cs="宋体"/>
                <w:i w:val="0"/>
                <w:iCs w:val="0"/>
                <w:color w:val="000000"/>
                <w:w w:val="100"/>
                <w:sz w:val="22"/>
                <w:szCs w:val="22"/>
                <w:u w:val="none"/>
              </w:rPr>
            </w:pPr>
          </w:p>
        </w:tc>
      </w:tr>
      <w:tr w14:paraId="0FB8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8793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2210201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67D0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住房公积金</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BF95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1E59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1A2BE">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7E405">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A7A7B">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B5E15">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90D63">
            <w:pPr>
              <w:snapToGrid w:val="0"/>
              <w:jc w:val="right"/>
              <w:rPr>
                <w:rFonts w:hint="eastAsia" w:ascii="宋体" w:hAnsi="宋体" w:eastAsia="宋体" w:cs="宋体"/>
                <w:i w:val="0"/>
                <w:iCs w:val="0"/>
                <w:color w:val="000000"/>
                <w:w w:val="100"/>
                <w:sz w:val="22"/>
                <w:szCs w:val="22"/>
                <w:u w:val="none"/>
              </w:rPr>
            </w:pPr>
          </w:p>
        </w:tc>
      </w:tr>
      <w:tr w14:paraId="2032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A547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2299999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09FF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384F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0.89</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9F291">
            <w:pPr>
              <w:snapToGrid w:val="0"/>
              <w:jc w:val="right"/>
              <w:rPr>
                <w:rFonts w:hint="eastAsia" w:ascii="宋体" w:hAnsi="宋体" w:eastAsia="宋体" w:cs="宋体"/>
                <w:i w:val="0"/>
                <w:iCs w:val="0"/>
                <w:color w:val="000000"/>
                <w:w w:val="100"/>
                <w:sz w:val="22"/>
                <w:szCs w:val="22"/>
                <w:u w:val="none"/>
              </w:rPr>
            </w:pP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37A2C">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FB628">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9FFE3">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B9BD4">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06F1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0.89</w:t>
            </w:r>
          </w:p>
        </w:tc>
      </w:tr>
    </w:tbl>
    <w:p w14:paraId="3D937D69">
      <w:pPr>
        <w:ind w:firstLine="566" w:firstLineChars="236"/>
        <w:rPr>
          <w:rFonts w:ascii="仿宋" w:hAnsi="仿宋" w:eastAsia="仿宋"/>
          <w:w w:val="100"/>
          <w:sz w:val="24"/>
          <w:szCs w:val="24"/>
        </w:rPr>
      </w:pPr>
      <w:r>
        <w:rPr>
          <w:rFonts w:ascii="仿宋" w:hAnsi="仿宋" w:eastAsia="仿宋"/>
          <w:w w:val="100"/>
          <w:sz w:val="24"/>
          <w:szCs w:val="24"/>
        </w:rPr>
        <w:t>注：本表反映部门本年度取得的各项收入情况。</w:t>
      </w:r>
    </w:p>
    <w:p w14:paraId="1ECC5036">
      <w:pPr>
        <w:widowControl/>
        <w:jc w:val="left"/>
        <w:rPr>
          <w:rFonts w:ascii="仿宋" w:hAnsi="仿宋" w:eastAsia="仿宋"/>
          <w:w w:val="100"/>
          <w:sz w:val="30"/>
          <w:szCs w:val="30"/>
        </w:rPr>
      </w:pPr>
      <w:r>
        <w:rPr>
          <w:rFonts w:ascii="仿宋" w:hAnsi="仿宋" w:eastAsia="仿宋"/>
          <w:w w:val="100"/>
          <w:sz w:val="30"/>
          <w:szCs w:val="30"/>
        </w:rPr>
        <w:br w:type="page"/>
      </w:r>
    </w:p>
    <w:p w14:paraId="28609846">
      <w:pPr>
        <w:ind w:firstLine="849" w:firstLineChars="236"/>
        <w:jc w:val="right"/>
        <w:rPr>
          <w:rFonts w:ascii="仿宋" w:hAnsi="仿宋" w:eastAsia="仿宋"/>
          <w:w w:val="100"/>
          <w:sz w:val="30"/>
          <w:szCs w:val="30"/>
        </w:rPr>
      </w:pPr>
      <w:r>
        <w:rPr>
          <w:rFonts w:hint="eastAsia" w:cs="黑体"/>
          <w:w w:val="100"/>
          <w:sz w:val="36"/>
          <w:szCs w:val="36"/>
        </w:rPr>
        <w:t xml:space="preserve">支出决算表                      </w:t>
      </w:r>
      <w:r>
        <w:rPr>
          <w:rFonts w:ascii="仿宋" w:hAnsi="仿宋" w:eastAsia="仿宋"/>
          <w:w w:val="100"/>
          <w:sz w:val="30"/>
          <w:szCs w:val="30"/>
        </w:rPr>
        <w:t>（公开03表）</w:t>
      </w:r>
    </w:p>
    <w:p w14:paraId="6E7D5B1A">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2" w:type="dxa"/>
          <w:left w:w="64" w:type="dxa"/>
          <w:bottom w:w="32" w:type="dxa"/>
          <w:right w:w="64" w:type="dxa"/>
        </w:tblCellMar>
      </w:tblPr>
      <w:tblGrid>
        <w:gridCol w:w="1116"/>
        <w:gridCol w:w="4049"/>
        <w:gridCol w:w="1606"/>
        <w:gridCol w:w="1124"/>
        <w:gridCol w:w="1124"/>
        <w:gridCol w:w="1606"/>
        <w:gridCol w:w="1116"/>
        <w:gridCol w:w="2339"/>
      </w:tblGrid>
      <w:tr w14:paraId="47FC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57654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8C1AF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本年支出合计</w:t>
            </w:r>
          </w:p>
        </w:tc>
        <w:tc>
          <w:tcPr>
            <w:tcW w:w="11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47561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基本支出</w:t>
            </w:r>
          </w:p>
        </w:tc>
        <w:tc>
          <w:tcPr>
            <w:tcW w:w="11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F0273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项目支出</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1EA4D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上缴上级支出</w:t>
            </w:r>
          </w:p>
        </w:tc>
        <w:tc>
          <w:tcPr>
            <w:tcW w:w="11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F2150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经营支出</w:t>
            </w:r>
          </w:p>
        </w:tc>
        <w:tc>
          <w:tcPr>
            <w:tcW w:w="233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BD077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对附属单位补助支出</w:t>
            </w:r>
          </w:p>
        </w:tc>
      </w:tr>
      <w:tr w14:paraId="0270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E8CD3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科目代码</w:t>
            </w:r>
          </w:p>
        </w:tc>
        <w:tc>
          <w:tcPr>
            <w:tcW w:w="4049"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56159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科目名称</w:t>
            </w: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EC60D0">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5E05DD">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3F51E8">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83D6AD">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16D732">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6F8604">
            <w:pPr>
              <w:snapToGrid w:val="0"/>
              <w:jc w:val="center"/>
              <w:rPr>
                <w:rFonts w:hint="eastAsia" w:ascii="宋体" w:hAnsi="宋体" w:eastAsia="宋体" w:cs="宋体"/>
                <w:b/>
                <w:i w:val="0"/>
                <w:iCs w:val="0"/>
                <w:color w:val="000000"/>
                <w:w w:val="100"/>
                <w:sz w:val="22"/>
                <w:szCs w:val="22"/>
                <w:u w:val="none"/>
                <w:lang w:eastAsia="zh-CN"/>
              </w:rPr>
            </w:pPr>
          </w:p>
        </w:tc>
      </w:tr>
      <w:tr w14:paraId="42F0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42AE17">
            <w:pPr>
              <w:snapToGrid w:val="0"/>
              <w:jc w:val="center"/>
              <w:rPr>
                <w:rFonts w:hint="eastAsia" w:ascii="宋体" w:hAnsi="宋体" w:eastAsia="宋体" w:cs="宋体"/>
                <w:b/>
                <w:i w:val="0"/>
                <w:iCs w:val="0"/>
                <w:color w:val="000000"/>
                <w:w w:val="100"/>
                <w:sz w:val="22"/>
                <w:szCs w:val="22"/>
                <w:u w:val="none"/>
                <w:lang w:eastAsia="zh-CN"/>
              </w:rPr>
            </w:pPr>
          </w:p>
        </w:tc>
        <w:tc>
          <w:tcPr>
            <w:tcW w:w="4049"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716EAE">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3782B1">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F6CE12">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CF2B5C">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C8A317">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57885D">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D9074B">
            <w:pPr>
              <w:snapToGrid w:val="0"/>
              <w:jc w:val="center"/>
              <w:rPr>
                <w:rFonts w:hint="eastAsia" w:ascii="宋体" w:hAnsi="宋体" w:eastAsia="宋体" w:cs="宋体"/>
                <w:b/>
                <w:i w:val="0"/>
                <w:iCs w:val="0"/>
                <w:color w:val="000000"/>
                <w:w w:val="100"/>
                <w:sz w:val="22"/>
                <w:szCs w:val="22"/>
                <w:u w:val="none"/>
                <w:lang w:eastAsia="zh-CN"/>
              </w:rPr>
            </w:pPr>
          </w:p>
        </w:tc>
      </w:tr>
      <w:tr w14:paraId="50C2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6C247D">
            <w:pPr>
              <w:snapToGrid w:val="0"/>
              <w:jc w:val="center"/>
              <w:rPr>
                <w:rFonts w:hint="eastAsia" w:ascii="宋体" w:hAnsi="宋体" w:eastAsia="宋体" w:cs="宋体"/>
                <w:b/>
                <w:i w:val="0"/>
                <w:iCs w:val="0"/>
                <w:color w:val="000000"/>
                <w:w w:val="100"/>
                <w:sz w:val="22"/>
                <w:szCs w:val="22"/>
                <w:u w:val="none"/>
                <w:lang w:eastAsia="zh-CN"/>
              </w:rPr>
            </w:pPr>
          </w:p>
        </w:tc>
        <w:tc>
          <w:tcPr>
            <w:tcW w:w="4049"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7DFD2">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9F94E0">
            <w:pPr>
              <w:snapToGrid w:val="0"/>
              <w:jc w:val="right"/>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88F024">
            <w:pPr>
              <w:snapToGrid w:val="0"/>
              <w:jc w:val="right"/>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EB5DC4">
            <w:pPr>
              <w:snapToGrid w:val="0"/>
              <w:jc w:val="right"/>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183832">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55CE8E">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F62B78">
            <w:pPr>
              <w:snapToGrid w:val="0"/>
              <w:jc w:val="center"/>
              <w:rPr>
                <w:rFonts w:hint="eastAsia" w:ascii="宋体" w:hAnsi="宋体" w:eastAsia="宋体" w:cs="宋体"/>
                <w:b/>
                <w:i w:val="0"/>
                <w:iCs w:val="0"/>
                <w:color w:val="000000"/>
                <w:w w:val="100"/>
                <w:sz w:val="22"/>
                <w:szCs w:val="22"/>
                <w:u w:val="none"/>
                <w:lang w:eastAsia="zh-CN"/>
              </w:rPr>
            </w:pPr>
          </w:p>
        </w:tc>
      </w:tr>
      <w:tr w14:paraId="0733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A47F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栏次</w:t>
            </w:r>
          </w:p>
        </w:tc>
        <w:tc>
          <w:tcPr>
            <w:tcW w:w="160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615BB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w:t>
            </w:r>
          </w:p>
        </w:tc>
        <w:tc>
          <w:tcPr>
            <w:tcW w:w="112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DD4D1A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w:t>
            </w:r>
          </w:p>
        </w:tc>
        <w:tc>
          <w:tcPr>
            <w:tcW w:w="112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CE770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w:t>
            </w:r>
          </w:p>
        </w:tc>
        <w:tc>
          <w:tcPr>
            <w:tcW w:w="160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46D7B4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w:t>
            </w:r>
          </w:p>
        </w:tc>
        <w:tc>
          <w:tcPr>
            <w:tcW w:w="111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81296A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w:t>
            </w:r>
          </w:p>
        </w:tc>
        <w:tc>
          <w:tcPr>
            <w:tcW w:w="233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B43902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w:t>
            </w:r>
          </w:p>
        </w:tc>
      </w:tr>
      <w:tr w14:paraId="69BB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44DBB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合计</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4CB79">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2,378.02</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FC2D6">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1,121.32</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5FE4F">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1,256.70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A2453">
            <w:pPr>
              <w:snapToGrid w:val="0"/>
              <w:jc w:val="right"/>
              <w:rPr>
                <w:rFonts w:hint="eastAsia" w:ascii="宋体" w:hAnsi="宋体" w:eastAsia="宋体" w:cs="宋体"/>
                <w:b/>
                <w:bCs/>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3708A">
            <w:pPr>
              <w:snapToGrid w:val="0"/>
              <w:jc w:val="right"/>
              <w:rPr>
                <w:rFonts w:hint="eastAsia" w:ascii="宋体" w:hAnsi="宋体" w:eastAsia="宋体" w:cs="宋体"/>
                <w:b/>
                <w:bCs/>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F6A34">
            <w:pPr>
              <w:snapToGrid w:val="0"/>
              <w:jc w:val="right"/>
              <w:rPr>
                <w:rFonts w:hint="eastAsia" w:ascii="宋体" w:hAnsi="宋体" w:eastAsia="宋体" w:cs="宋体"/>
                <w:b/>
                <w:bCs/>
                <w:i w:val="0"/>
                <w:iCs w:val="0"/>
                <w:color w:val="000000"/>
                <w:w w:val="100"/>
                <w:sz w:val="22"/>
                <w:szCs w:val="22"/>
                <w:u w:val="none"/>
              </w:rPr>
            </w:pPr>
          </w:p>
        </w:tc>
      </w:tr>
      <w:tr w14:paraId="59C5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4B573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2013301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01B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行政运行</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95DE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960.65</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9EBB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960.65</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6F28D">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DBA0B">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97DA0">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52D7C">
            <w:pPr>
              <w:snapToGrid w:val="0"/>
              <w:jc w:val="right"/>
              <w:rPr>
                <w:rFonts w:hint="eastAsia" w:ascii="宋体" w:hAnsi="宋体" w:eastAsia="宋体" w:cs="宋体"/>
                <w:i w:val="0"/>
                <w:iCs w:val="0"/>
                <w:color w:val="000000"/>
                <w:w w:val="100"/>
                <w:sz w:val="22"/>
                <w:szCs w:val="22"/>
                <w:u w:val="none"/>
              </w:rPr>
            </w:pPr>
          </w:p>
        </w:tc>
      </w:tr>
      <w:tr w14:paraId="591C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4ADF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2013399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0D68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其他宣传事务支出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AD84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990.47</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46697">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ABE0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990.47</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63C05">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88E1D">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8A758">
            <w:pPr>
              <w:snapToGrid w:val="0"/>
              <w:jc w:val="right"/>
              <w:rPr>
                <w:rFonts w:hint="eastAsia" w:ascii="宋体" w:hAnsi="宋体" w:eastAsia="宋体" w:cs="宋体"/>
                <w:i w:val="0"/>
                <w:iCs w:val="0"/>
                <w:color w:val="000000"/>
                <w:w w:val="100"/>
                <w:sz w:val="22"/>
                <w:szCs w:val="22"/>
                <w:u w:val="none"/>
              </w:rPr>
            </w:pPr>
          </w:p>
        </w:tc>
      </w:tr>
      <w:tr w14:paraId="02E5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FFF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2060699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174F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其他社会科学支出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4973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6C062">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2387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CCF43">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D76AB">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3F0EE">
            <w:pPr>
              <w:snapToGrid w:val="0"/>
              <w:jc w:val="right"/>
              <w:rPr>
                <w:rFonts w:hint="eastAsia" w:ascii="宋体" w:hAnsi="宋体" w:eastAsia="宋体" w:cs="宋体"/>
                <w:i w:val="0"/>
                <w:iCs w:val="0"/>
                <w:color w:val="000000"/>
                <w:w w:val="100"/>
                <w:sz w:val="22"/>
                <w:szCs w:val="22"/>
                <w:u w:val="none"/>
              </w:rPr>
            </w:pPr>
          </w:p>
        </w:tc>
      </w:tr>
      <w:tr w14:paraId="57B8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6CA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2079999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4F9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其他文化旅游体育与传媒支出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D56E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19CA6">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CFF4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E4881">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747672">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3EC85">
            <w:pPr>
              <w:snapToGrid w:val="0"/>
              <w:jc w:val="right"/>
              <w:rPr>
                <w:rFonts w:hint="eastAsia" w:ascii="宋体" w:hAnsi="宋体" w:eastAsia="宋体" w:cs="宋体"/>
                <w:i w:val="0"/>
                <w:iCs w:val="0"/>
                <w:color w:val="000000"/>
                <w:w w:val="100"/>
                <w:sz w:val="22"/>
                <w:szCs w:val="22"/>
                <w:u w:val="none"/>
              </w:rPr>
            </w:pPr>
          </w:p>
        </w:tc>
      </w:tr>
      <w:tr w14:paraId="711F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B1D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2080505</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966D0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机关事业单位基本养老保险缴费支出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A0EF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89.38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B2CA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89.38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D94632">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A5AB4">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337C6">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4AD23F">
            <w:pPr>
              <w:snapToGrid w:val="0"/>
              <w:jc w:val="right"/>
              <w:rPr>
                <w:rFonts w:hint="eastAsia" w:ascii="宋体" w:hAnsi="宋体" w:eastAsia="宋体" w:cs="宋体"/>
                <w:i w:val="0"/>
                <w:iCs w:val="0"/>
                <w:color w:val="000000"/>
                <w:w w:val="100"/>
                <w:sz w:val="22"/>
                <w:szCs w:val="22"/>
                <w:u w:val="none"/>
              </w:rPr>
            </w:pPr>
          </w:p>
        </w:tc>
      </w:tr>
      <w:tr w14:paraId="0240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4C8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2080599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E56C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其他行政事业单位养老支出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5A5C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29.39</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07FD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29.39</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BBD2E8">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3BCE2">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17F853">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42F2A">
            <w:pPr>
              <w:snapToGrid w:val="0"/>
              <w:jc w:val="right"/>
              <w:rPr>
                <w:rFonts w:hint="eastAsia" w:ascii="宋体" w:hAnsi="宋体" w:eastAsia="宋体" w:cs="宋体"/>
                <w:i w:val="0"/>
                <w:iCs w:val="0"/>
                <w:color w:val="000000"/>
                <w:w w:val="100"/>
                <w:sz w:val="22"/>
                <w:szCs w:val="22"/>
                <w:u w:val="none"/>
              </w:rPr>
            </w:pPr>
          </w:p>
        </w:tc>
      </w:tr>
      <w:tr w14:paraId="4963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3397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1D55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其他社会保障和就业支出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BBC0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150.00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ACF53">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A1CB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150.00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F1F7E">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1CFA5">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268D2">
            <w:pPr>
              <w:snapToGrid w:val="0"/>
              <w:jc w:val="right"/>
              <w:rPr>
                <w:rFonts w:hint="eastAsia" w:ascii="宋体" w:hAnsi="宋体" w:eastAsia="宋体" w:cs="宋体"/>
                <w:i w:val="0"/>
                <w:iCs w:val="0"/>
                <w:color w:val="000000"/>
                <w:w w:val="100"/>
                <w:sz w:val="22"/>
                <w:szCs w:val="22"/>
                <w:u w:val="none"/>
              </w:rPr>
            </w:pPr>
          </w:p>
        </w:tc>
      </w:tr>
      <w:tr w14:paraId="629B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F93AD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2101101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19A9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行政单位医疗</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397A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37.63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4A24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37.63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B4F5C">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58AD7">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58E40">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705A8">
            <w:pPr>
              <w:snapToGrid w:val="0"/>
              <w:jc w:val="right"/>
              <w:rPr>
                <w:rFonts w:hint="eastAsia" w:ascii="宋体" w:hAnsi="宋体" w:eastAsia="宋体" w:cs="宋体"/>
                <w:i w:val="0"/>
                <w:iCs w:val="0"/>
                <w:color w:val="000000"/>
                <w:w w:val="100"/>
                <w:sz w:val="22"/>
                <w:szCs w:val="22"/>
                <w:u w:val="none"/>
              </w:rPr>
            </w:pPr>
          </w:p>
        </w:tc>
      </w:tr>
      <w:tr w14:paraId="5BA0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A94C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2101199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F8E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其他行政事业单位医疗支出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32529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ADC0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B4327">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5C2C7">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B588F">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B611C">
            <w:pPr>
              <w:snapToGrid w:val="0"/>
              <w:jc w:val="right"/>
              <w:rPr>
                <w:rFonts w:hint="eastAsia" w:ascii="宋体" w:hAnsi="宋体" w:eastAsia="宋体" w:cs="宋体"/>
                <w:i w:val="0"/>
                <w:iCs w:val="0"/>
                <w:color w:val="000000"/>
                <w:w w:val="100"/>
                <w:sz w:val="22"/>
                <w:szCs w:val="22"/>
                <w:u w:val="none"/>
              </w:rPr>
            </w:pPr>
          </w:p>
        </w:tc>
      </w:tr>
      <w:tr w14:paraId="6CB6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6FB5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2210201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9312D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住房公积金</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2146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F5DD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D919D">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CAC5A">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677F0">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129CF">
            <w:pPr>
              <w:snapToGrid w:val="0"/>
              <w:jc w:val="right"/>
              <w:rPr>
                <w:rFonts w:hint="eastAsia" w:ascii="宋体" w:hAnsi="宋体" w:eastAsia="宋体" w:cs="宋体"/>
                <w:i w:val="0"/>
                <w:iCs w:val="0"/>
                <w:color w:val="000000"/>
                <w:w w:val="100"/>
                <w:sz w:val="22"/>
                <w:szCs w:val="22"/>
                <w:u w:val="none"/>
              </w:rPr>
            </w:pPr>
          </w:p>
        </w:tc>
      </w:tr>
      <w:tr w14:paraId="4D17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9446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2299999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04E5C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C422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0.89</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1A61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0.89</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F53F6">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A270E">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BC1D5">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F0371">
            <w:pPr>
              <w:snapToGrid w:val="0"/>
              <w:jc w:val="right"/>
              <w:rPr>
                <w:rFonts w:hint="eastAsia" w:ascii="宋体" w:hAnsi="宋体" w:eastAsia="宋体" w:cs="宋体"/>
                <w:i w:val="0"/>
                <w:iCs w:val="0"/>
                <w:color w:val="000000"/>
                <w:w w:val="100"/>
                <w:sz w:val="22"/>
                <w:szCs w:val="22"/>
                <w:u w:val="none"/>
              </w:rPr>
            </w:pPr>
          </w:p>
        </w:tc>
      </w:tr>
    </w:tbl>
    <w:p w14:paraId="11C8AC86">
      <w:pPr>
        <w:ind w:firstLine="566" w:firstLineChars="236"/>
        <w:rPr>
          <w:rFonts w:ascii="仿宋" w:hAnsi="仿宋" w:eastAsia="仿宋"/>
          <w:w w:val="100"/>
          <w:sz w:val="24"/>
          <w:szCs w:val="24"/>
        </w:rPr>
      </w:pPr>
      <w:r>
        <w:rPr>
          <w:rFonts w:ascii="仿宋" w:hAnsi="仿宋" w:eastAsia="仿宋"/>
          <w:w w:val="100"/>
          <w:sz w:val="24"/>
          <w:szCs w:val="24"/>
        </w:rPr>
        <w:t>注：本表反映部门本年度各项支出情况。</w:t>
      </w:r>
    </w:p>
    <w:p w14:paraId="483945B9">
      <w:pPr>
        <w:widowControl/>
        <w:jc w:val="left"/>
        <w:rPr>
          <w:rFonts w:ascii="仿宋" w:hAnsi="仿宋" w:eastAsia="仿宋"/>
          <w:w w:val="100"/>
          <w:sz w:val="30"/>
          <w:szCs w:val="30"/>
        </w:rPr>
      </w:pPr>
      <w:r>
        <w:rPr>
          <w:rFonts w:ascii="仿宋" w:hAnsi="仿宋" w:eastAsia="仿宋"/>
          <w:w w:val="100"/>
          <w:sz w:val="30"/>
          <w:szCs w:val="30"/>
        </w:rPr>
        <w:br w:type="page"/>
      </w:r>
    </w:p>
    <w:p w14:paraId="7BEF411F">
      <w:pPr>
        <w:ind w:firstLine="849" w:firstLineChars="236"/>
        <w:jc w:val="right"/>
        <w:rPr>
          <w:rFonts w:ascii="仿宋" w:hAnsi="仿宋" w:eastAsia="仿宋"/>
          <w:w w:val="100"/>
          <w:sz w:val="30"/>
          <w:szCs w:val="30"/>
        </w:rPr>
      </w:pPr>
      <w:r>
        <w:rPr>
          <w:rFonts w:hint="eastAsia" w:cs="黑体"/>
          <w:w w:val="100"/>
          <w:sz w:val="36"/>
          <w:szCs w:val="36"/>
        </w:rPr>
        <w:t xml:space="preserve">财政拨款收入支出决算总表               </w:t>
      </w:r>
      <w:r>
        <w:rPr>
          <w:rFonts w:ascii="仿宋" w:hAnsi="仿宋" w:eastAsia="仿宋"/>
          <w:w w:val="100"/>
          <w:sz w:val="30"/>
          <w:szCs w:val="30"/>
        </w:rPr>
        <w:t>（公开04表）</w:t>
      </w:r>
    </w:p>
    <w:p w14:paraId="1310ED5F">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W w:w="14105"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2" w:type="dxa"/>
          <w:left w:w="64" w:type="dxa"/>
          <w:bottom w:w="32" w:type="dxa"/>
          <w:right w:w="64" w:type="dxa"/>
        </w:tblCellMar>
      </w:tblPr>
      <w:tblGrid>
        <w:gridCol w:w="3228"/>
        <w:gridCol w:w="451"/>
        <w:gridCol w:w="1017"/>
        <w:gridCol w:w="3448"/>
        <w:gridCol w:w="451"/>
        <w:gridCol w:w="1011"/>
        <w:gridCol w:w="1626"/>
        <w:gridCol w:w="1398"/>
        <w:gridCol w:w="1475"/>
      </w:tblGrid>
      <w:tr w14:paraId="31F2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trPr>
        <w:tc>
          <w:tcPr>
            <w:tcW w:w="469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7D166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收入</w:t>
            </w:r>
          </w:p>
        </w:tc>
        <w:tc>
          <w:tcPr>
            <w:tcW w:w="9409"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ADC52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支出</w:t>
            </w:r>
          </w:p>
        </w:tc>
      </w:tr>
      <w:tr w14:paraId="380A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trPr>
        <w:tc>
          <w:tcPr>
            <w:tcW w:w="322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9E9D0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w:t>
            </w:r>
          </w:p>
        </w:tc>
        <w:tc>
          <w:tcPr>
            <w:tcW w:w="4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7DB6CB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行次</w:t>
            </w:r>
          </w:p>
        </w:tc>
        <w:tc>
          <w:tcPr>
            <w:tcW w:w="10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9D7E7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金额</w:t>
            </w:r>
          </w:p>
        </w:tc>
        <w:tc>
          <w:tcPr>
            <w:tcW w:w="344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459B6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w:t>
            </w:r>
          </w:p>
        </w:tc>
        <w:tc>
          <w:tcPr>
            <w:tcW w:w="4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18D46E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行次</w:t>
            </w:r>
          </w:p>
        </w:tc>
        <w:tc>
          <w:tcPr>
            <w:tcW w:w="1011"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A51E6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合计</w:t>
            </w:r>
          </w:p>
        </w:tc>
        <w:tc>
          <w:tcPr>
            <w:tcW w:w="16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177C8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一般公共预算财政拨款</w:t>
            </w:r>
          </w:p>
        </w:tc>
        <w:tc>
          <w:tcPr>
            <w:tcW w:w="139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1961D7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政府性基金预算财政拨款</w:t>
            </w:r>
          </w:p>
        </w:tc>
        <w:tc>
          <w:tcPr>
            <w:tcW w:w="14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B9FC7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国有资本经营预算财政拨款</w:t>
            </w:r>
          </w:p>
        </w:tc>
      </w:tr>
      <w:tr w14:paraId="027A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trPr>
        <w:tc>
          <w:tcPr>
            <w:tcW w:w="322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A10ECE">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613026">
            <w:pPr>
              <w:snapToGrid w:val="0"/>
              <w:jc w:val="center"/>
              <w:rPr>
                <w:rFonts w:hint="eastAsia" w:ascii="宋体" w:hAnsi="宋体" w:eastAsia="宋体" w:cs="宋体"/>
                <w:b/>
                <w:i w:val="0"/>
                <w:iCs w:val="0"/>
                <w:color w:val="000000"/>
                <w:w w:val="100"/>
                <w:sz w:val="22"/>
                <w:szCs w:val="22"/>
                <w:u w:val="none"/>
                <w:lang w:eastAsia="zh-CN"/>
              </w:rPr>
            </w:pPr>
          </w:p>
        </w:tc>
        <w:tc>
          <w:tcPr>
            <w:tcW w:w="10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3E3AC5">
            <w:pPr>
              <w:snapToGrid w:val="0"/>
              <w:jc w:val="right"/>
              <w:rPr>
                <w:rFonts w:hint="eastAsia" w:ascii="宋体" w:hAnsi="宋体" w:eastAsia="宋体" w:cs="宋体"/>
                <w:b/>
                <w:i w:val="0"/>
                <w:iCs w:val="0"/>
                <w:color w:val="000000"/>
                <w:w w:val="100"/>
                <w:sz w:val="22"/>
                <w:szCs w:val="22"/>
                <w:u w:val="none"/>
                <w:lang w:eastAsia="zh-CN"/>
              </w:rPr>
            </w:pPr>
          </w:p>
        </w:tc>
        <w:tc>
          <w:tcPr>
            <w:tcW w:w="34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F59E6D">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63590E">
            <w:pPr>
              <w:snapToGrid w:val="0"/>
              <w:jc w:val="center"/>
              <w:rPr>
                <w:rFonts w:hint="eastAsia" w:ascii="宋体" w:hAnsi="宋体" w:eastAsia="宋体" w:cs="宋体"/>
                <w:b/>
                <w:i w:val="0"/>
                <w:iCs w:val="0"/>
                <w:color w:val="000000"/>
                <w:w w:val="100"/>
                <w:sz w:val="22"/>
                <w:szCs w:val="22"/>
                <w:u w:val="none"/>
                <w:lang w:eastAsia="zh-CN"/>
              </w:rPr>
            </w:pPr>
          </w:p>
        </w:tc>
        <w:tc>
          <w:tcPr>
            <w:tcW w:w="101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898BF9">
            <w:pPr>
              <w:snapToGrid w:val="0"/>
              <w:jc w:val="right"/>
              <w:rPr>
                <w:rFonts w:hint="eastAsia" w:ascii="宋体" w:hAnsi="宋体" w:eastAsia="宋体" w:cs="宋体"/>
                <w:b/>
                <w:i w:val="0"/>
                <w:iCs w:val="0"/>
                <w:color w:val="000000"/>
                <w:w w:val="100"/>
                <w:sz w:val="22"/>
                <w:szCs w:val="22"/>
                <w:u w:val="none"/>
                <w:lang w:eastAsia="zh-CN"/>
              </w:rPr>
            </w:pPr>
          </w:p>
        </w:tc>
        <w:tc>
          <w:tcPr>
            <w:tcW w:w="16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5A13D3">
            <w:pPr>
              <w:snapToGrid w:val="0"/>
              <w:jc w:val="right"/>
              <w:rPr>
                <w:rFonts w:hint="eastAsia" w:ascii="宋体" w:hAnsi="宋体" w:eastAsia="宋体" w:cs="宋体"/>
                <w:b/>
                <w:i w:val="0"/>
                <w:iCs w:val="0"/>
                <w:color w:val="000000"/>
                <w:w w:val="100"/>
                <w:sz w:val="22"/>
                <w:szCs w:val="22"/>
                <w:u w:val="none"/>
                <w:lang w:eastAsia="zh-CN"/>
              </w:rPr>
            </w:pPr>
          </w:p>
        </w:tc>
        <w:tc>
          <w:tcPr>
            <w:tcW w:w="139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CC247F">
            <w:pPr>
              <w:snapToGrid w:val="0"/>
              <w:jc w:val="center"/>
              <w:rPr>
                <w:rFonts w:hint="eastAsia" w:ascii="宋体" w:hAnsi="宋体" w:eastAsia="宋体" w:cs="宋体"/>
                <w:b/>
                <w:i w:val="0"/>
                <w:iCs w:val="0"/>
                <w:color w:val="000000"/>
                <w:w w:val="100"/>
                <w:sz w:val="22"/>
                <w:szCs w:val="22"/>
                <w:u w:val="none"/>
                <w:lang w:eastAsia="zh-CN"/>
              </w:rPr>
            </w:pPr>
          </w:p>
        </w:tc>
        <w:tc>
          <w:tcPr>
            <w:tcW w:w="14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68276A">
            <w:pPr>
              <w:snapToGrid w:val="0"/>
              <w:jc w:val="center"/>
              <w:rPr>
                <w:rFonts w:hint="eastAsia" w:ascii="宋体" w:hAnsi="宋体" w:eastAsia="宋体" w:cs="宋体"/>
                <w:b/>
                <w:i w:val="0"/>
                <w:iCs w:val="0"/>
                <w:color w:val="000000"/>
                <w:w w:val="100"/>
                <w:sz w:val="22"/>
                <w:szCs w:val="22"/>
                <w:u w:val="none"/>
                <w:lang w:eastAsia="zh-CN"/>
              </w:rPr>
            </w:pPr>
          </w:p>
        </w:tc>
      </w:tr>
      <w:tr w14:paraId="584C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1C441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栏次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E46BCD">
            <w:pPr>
              <w:snapToGrid w:val="0"/>
              <w:jc w:val="center"/>
              <w:rPr>
                <w:rFonts w:hint="eastAsia" w:ascii="宋体" w:hAnsi="宋体" w:eastAsia="宋体" w:cs="宋体"/>
                <w:i w:val="0"/>
                <w:iCs w:val="0"/>
                <w:color w:val="000000"/>
                <w:w w:val="100"/>
                <w:sz w:val="22"/>
                <w:szCs w:val="22"/>
                <w:u w:val="none"/>
              </w:rPr>
            </w:pPr>
          </w:p>
        </w:tc>
        <w:tc>
          <w:tcPr>
            <w:tcW w:w="10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406E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A13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栏次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D5ADB">
            <w:pPr>
              <w:snapToGrid w:val="0"/>
              <w:jc w:val="center"/>
              <w:rPr>
                <w:rFonts w:hint="eastAsia" w:ascii="宋体" w:hAnsi="宋体" w:eastAsia="宋体" w:cs="宋体"/>
                <w:i w:val="0"/>
                <w:iCs w:val="0"/>
                <w:color w:val="000000"/>
                <w:w w:val="100"/>
                <w:sz w:val="22"/>
                <w:szCs w:val="22"/>
                <w:u w:val="none"/>
              </w:rPr>
            </w:pPr>
          </w:p>
        </w:tc>
        <w:tc>
          <w:tcPr>
            <w:tcW w:w="1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BDE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w:t>
            </w:r>
          </w:p>
        </w:tc>
        <w:tc>
          <w:tcPr>
            <w:tcW w:w="162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E57F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w:t>
            </w:r>
          </w:p>
        </w:tc>
        <w:tc>
          <w:tcPr>
            <w:tcW w:w="13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94CA3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w:t>
            </w:r>
          </w:p>
        </w:tc>
        <w:tc>
          <w:tcPr>
            <w:tcW w:w="14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B9EEF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w:t>
            </w:r>
          </w:p>
        </w:tc>
      </w:tr>
      <w:tr w14:paraId="045F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D5F5B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一、一般公共预算财政拨款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5197C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E31E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2,377.13</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B4E6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一、一般公共服务支出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3D51D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05DF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1,951.12</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5380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1,951.12</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3DEE0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F276C">
            <w:pPr>
              <w:snapToGrid w:val="0"/>
              <w:jc w:val="center"/>
              <w:rPr>
                <w:rFonts w:hint="eastAsia" w:ascii="宋体" w:hAnsi="宋体" w:eastAsia="宋体" w:cs="宋体"/>
                <w:i w:val="0"/>
                <w:iCs w:val="0"/>
                <w:color w:val="000000"/>
                <w:w w:val="100"/>
                <w:sz w:val="22"/>
                <w:szCs w:val="22"/>
                <w:u w:val="none"/>
              </w:rPr>
            </w:pPr>
          </w:p>
        </w:tc>
      </w:tr>
      <w:tr w14:paraId="07C8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6BB3D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二、政府性基金预算财政拨款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0519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A43FE2">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CA6B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二、外交支出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DF142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88A1B">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3104A">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023A2">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826A4">
            <w:pPr>
              <w:snapToGrid w:val="0"/>
              <w:jc w:val="center"/>
              <w:rPr>
                <w:rFonts w:hint="eastAsia" w:ascii="宋体" w:hAnsi="宋体" w:eastAsia="宋体" w:cs="宋体"/>
                <w:i w:val="0"/>
                <w:iCs w:val="0"/>
                <w:color w:val="000000"/>
                <w:w w:val="100"/>
                <w:sz w:val="22"/>
                <w:szCs w:val="22"/>
                <w:u w:val="none"/>
              </w:rPr>
            </w:pPr>
          </w:p>
        </w:tc>
      </w:tr>
      <w:tr w14:paraId="1879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81F08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三、国有资本经营预算财政拨款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281A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5EE786">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88530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三、国防支出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18AE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C816E">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AC632">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C8A55">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B7DA8">
            <w:pPr>
              <w:snapToGrid w:val="0"/>
              <w:jc w:val="center"/>
              <w:rPr>
                <w:rFonts w:hint="eastAsia" w:ascii="宋体" w:hAnsi="宋体" w:eastAsia="宋体" w:cs="宋体"/>
                <w:i w:val="0"/>
                <w:iCs w:val="0"/>
                <w:color w:val="000000"/>
                <w:w w:val="100"/>
                <w:sz w:val="22"/>
                <w:szCs w:val="22"/>
                <w:u w:val="none"/>
              </w:rPr>
            </w:pPr>
          </w:p>
        </w:tc>
      </w:tr>
      <w:tr w14:paraId="61CF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45900">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B7787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33B5A">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BF3C0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四、公共安全支出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2D6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0EC30">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8A697">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74E7A">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0786C">
            <w:pPr>
              <w:snapToGrid w:val="0"/>
              <w:jc w:val="center"/>
              <w:rPr>
                <w:rFonts w:hint="eastAsia" w:ascii="宋体" w:hAnsi="宋体" w:eastAsia="宋体" w:cs="宋体"/>
                <w:i w:val="0"/>
                <w:iCs w:val="0"/>
                <w:color w:val="000000"/>
                <w:w w:val="100"/>
                <w:sz w:val="22"/>
                <w:szCs w:val="22"/>
                <w:u w:val="none"/>
              </w:rPr>
            </w:pPr>
          </w:p>
        </w:tc>
      </w:tr>
      <w:tr w14:paraId="45F5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0AB1EF">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CF1A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FBAEE">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4A10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五、教育支出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0B912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80EB6">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17F54">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14658">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FD373">
            <w:pPr>
              <w:snapToGrid w:val="0"/>
              <w:jc w:val="center"/>
              <w:rPr>
                <w:rFonts w:hint="eastAsia" w:ascii="宋体" w:hAnsi="宋体" w:eastAsia="宋体" w:cs="宋体"/>
                <w:i w:val="0"/>
                <w:iCs w:val="0"/>
                <w:color w:val="000000"/>
                <w:w w:val="100"/>
                <w:sz w:val="22"/>
                <w:szCs w:val="22"/>
                <w:u w:val="none"/>
              </w:rPr>
            </w:pPr>
          </w:p>
        </w:tc>
      </w:tr>
      <w:tr w14:paraId="5FD3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6DBFB8">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EDB2D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1A78E">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495A7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六、科学技术支出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99FD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0DC3E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B31E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E494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AB3CA">
            <w:pPr>
              <w:snapToGrid w:val="0"/>
              <w:jc w:val="center"/>
              <w:rPr>
                <w:rFonts w:hint="eastAsia" w:ascii="宋体" w:hAnsi="宋体" w:eastAsia="宋体" w:cs="宋体"/>
                <w:i w:val="0"/>
                <w:iCs w:val="0"/>
                <w:color w:val="000000"/>
                <w:w w:val="100"/>
                <w:sz w:val="22"/>
                <w:szCs w:val="22"/>
                <w:u w:val="none"/>
              </w:rPr>
            </w:pPr>
          </w:p>
        </w:tc>
      </w:tr>
      <w:tr w14:paraId="6212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2AFB6A">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E864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DFD1D">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CE74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七、文化旅游体育与传媒支出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6F49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18E3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C30D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095F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86176">
            <w:pPr>
              <w:snapToGrid w:val="0"/>
              <w:jc w:val="center"/>
              <w:rPr>
                <w:rFonts w:hint="eastAsia" w:ascii="宋体" w:hAnsi="宋体" w:eastAsia="宋体" w:cs="宋体"/>
                <w:i w:val="0"/>
                <w:iCs w:val="0"/>
                <w:color w:val="000000"/>
                <w:w w:val="100"/>
                <w:sz w:val="22"/>
                <w:szCs w:val="22"/>
                <w:u w:val="none"/>
              </w:rPr>
            </w:pPr>
          </w:p>
        </w:tc>
      </w:tr>
      <w:tr w14:paraId="15E9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BB1E15">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1E97B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F2425">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7D312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八、社会保障和就业支出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D1D83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9BD11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268.77</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33CE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268.77</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37E31">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AA9E9">
            <w:pPr>
              <w:snapToGrid w:val="0"/>
              <w:jc w:val="center"/>
              <w:rPr>
                <w:rFonts w:hint="eastAsia" w:ascii="宋体" w:hAnsi="宋体" w:eastAsia="宋体" w:cs="宋体"/>
                <w:i w:val="0"/>
                <w:iCs w:val="0"/>
                <w:color w:val="000000"/>
                <w:w w:val="100"/>
                <w:sz w:val="22"/>
                <w:szCs w:val="22"/>
                <w:u w:val="none"/>
              </w:rPr>
            </w:pPr>
          </w:p>
        </w:tc>
      </w:tr>
      <w:tr w14:paraId="3203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52E9A5">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84D50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E4B9E">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2A7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九、卫生健康支出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73D5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0CCF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38.43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015D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38.43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D55FA">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A355E">
            <w:pPr>
              <w:snapToGrid w:val="0"/>
              <w:jc w:val="center"/>
              <w:rPr>
                <w:rFonts w:hint="eastAsia" w:ascii="宋体" w:hAnsi="宋体" w:eastAsia="宋体" w:cs="宋体"/>
                <w:i w:val="0"/>
                <w:iCs w:val="0"/>
                <w:color w:val="000000"/>
                <w:w w:val="100"/>
                <w:sz w:val="22"/>
                <w:szCs w:val="22"/>
                <w:u w:val="none"/>
              </w:rPr>
            </w:pPr>
          </w:p>
        </w:tc>
      </w:tr>
      <w:tr w14:paraId="23D6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017E1">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52291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59BA4">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4A47E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十、节能环保支出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82F3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CFD6D">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A88C5">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00F8C">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8BA55">
            <w:pPr>
              <w:snapToGrid w:val="0"/>
              <w:jc w:val="center"/>
              <w:rPr>
                <w:rFonts w:hint="eastAsia" w:ascii="宋体" w:hAnsi="宋体" w:eastAsia="宋体" w:cs="宋体"/>
                <w:i w:val="0"/>
                <w:iCs w:val="0"/>
                <w:color w:val="000000"/>
                <w:w w:val="100"/>
                <w:sz w:val="22"/>
                <w:szCs w:val="22"/>
                <w:u w:val="none"/>
              </w:rPr>
            </w:pPr>
          </w:p>
        </w:tc>
      </w:tr>
      <w:tr w14:paraId="2580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F4AF90">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2505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CA5FD">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EB435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十一、城乡社区支出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E2DC8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446206">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E0FA0">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5B014">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3FBFE">
            <w:pPr>
              <w:snapToGrid w:val="0"/>
              <w:jc w:val="center"/>
              <w:rPr>
                <w:rFonts w:hint="eastAsia" w:ascii="宋体" w:hAnsi="宋体" w:eastAsia="宋体" w:cs="宋体"/>
                <w:i w:val="0"/>
                <w:iCs w:val="0"/>
                <w:color w:val="000000"/>
                <w:w w:val="100"/>
                <w:sz w:val="22"/>
                <w:szCs w:val="22"/>
                <w:u w:val="none"/>
              </w:rPr>
            </w:pPr>
          </w:p>
        </w:tc>
      </w:tr>
      <w:tr w14:paraId="2159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50712">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42AFF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3975D">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24D8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十二、农林水支出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B655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1FB6F">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3866B">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D718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4CD54">
            <w:pPr>
              <w:snapToGrid w:val="0"/>
              <w:jc w:val="center"/>
              <w:rPr>
                <w:rFonts w:hint="eastAsia" w:ascii="宋体" w:hAnsi="宋体" w:eastAsia="宋体" w:cs="宋体"/>
                <w:i w:val="0"/>
                <w:iCs w:val="0"/>
                <w:color w:val="000000"/>
                <w:w w:val="100"/>
                <w:sz w:val="22"/>
                <w:szCs w:val="22"/>
                <w:u w:val="none"/>
              </w:rPr>
            </w:pPr>
          </w:p>
        </w:tc>
      </w:tr>
      <w:tr w14:paraId="7AB9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8CA067">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DFA9A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DCA2D">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6A9C5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十三、交通运输支出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1215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BAA72">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C33F7">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B8D47">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7AA54">
            <w:pPr>
              <w:snapToGrid w:val="0"/>
              <w:jc w:val="center"/>
              <w:rPr>
                <w:rFonts w:hint="eastAsia" w:ascii="宋体" w:hAnsi="宋体" w:eastAsia="宋体" w:cs="宋体"/>
                <w:i w:val="0"/>
                <w:iCs w:val="0"/>
                <w:color w:val="000000"/>
                <w:w w:val="100"/>
                <w:sz w:val="22"/>
                <w:szCs w:val="22"/>
                <w:u w:val="none"/>
              </w:rPr>
            </w:pPr>
          </w:p>
        </w:tc>
      </w:tr>
      <w:tr w14:paraId="44FD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408DC1">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C97E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940AE">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E3C59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十四、资源勘探工业信息等支出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B2A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087028">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58169">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C9E27">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114B2">
            <w:pPr>
              <w:snapToGrid w:val="0"/>
              <w:jc w:val="center"/>
              <w:rPr>
                <w:rFonts w:hint="eastAsia" w:ascii="宋体" w:hAnsi="宋体" w:eastAsia="宋体" w:cs="宋体"/>
                <w:i w:val="0"/>
                <w:iCs w:val="0"/>
                <w:color w:val="000000"/>
                <w:w w:val="100"/>
                <w:sz w:val="22"/>
                <w:szCs w:val="22"/>
                <w:u w:val="none"/>
              </w:rPr>
            </w:pPr>
          </w:p>
        </w:tc>
      </w:tr>
      <w:tr w14:paraId="4B71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0BFAE6">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B6A8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FC93C">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9F7DD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十五、商业服务业等支出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B7483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162A1">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A7F8A">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F9327">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E04D8">
            <w:pPr>
              <w:snapToGrid w:val="0"/>
              <w:jc w:val="center"/>
              <w:rPr>
                <w:rFonts w:hint="eastAsia" w:ascii="宋体" w:hAnsi="宋体" w:eastAsia="宋体" w:cs="宋体"/>
                <w:i w:val="0"/>
                <w:iCs w:val="0"/>
                <w:color w:val="000000"/>
                <w:w w:val="100"/>
                <w:sz w:val="22"/>
                <w:szCs w:val="22"/>
                <w:u w:val="none"/>
              </w:rPr>
            </w:pPr>
          </w:p>
        </w:tc>
      </w:tr>
      <w:tr w14:paraId="40C2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E5789D">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7403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5E534">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5981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十六、金融支出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94E0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09119">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439F7">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579A8">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BD085">
            <w:pPr>
              <w:snapToGrid w:val="0"/>
              <w:jc w:val="center"/>
              <w:rPr>
                <w:rFonts w:hint="eastAsia" w:ascii="宋体" w:hAnsi="宋体" w:eastAsia="宋体" w:cs="宋体"/>
                <w:i w:val="0"/>
                <w:iCs w:val="0"/>
                <w:color w:val="000000"/>
                <w:w w:val="100"/>
                <w:sz w:val="22"/>
                <w:szCs w:val="22"/>
                <w:u w:val="none"/>
              </w:rPr>
            </w:pPr>
          </w:p>
        </w:tc>
      </w:tr>
      <w:tr w14:paraId="6455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D43563">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C0E2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8BCC6">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B837E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十七、援助其他地区支出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95490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82D69">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12DB7">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F5AA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94D8C8">
            <w:pPr>
              <w:snapToGrid w:val="0"/>
              <w:jc w:val="center"/>
              <w:rPr>
                <w:rFonts w:hint="eastAsia" w:ascii="宋体" w:hAnsi="宋体" w:eastAsia="宋体" w:cs="宋体"/>
                <w:i w:val="0"/>
                <w:iCs w:val="0"/>
                <w:color w:val="000000"/>
                <w:w w:val="100"/>
                <w:sz w:val="22"/>
                <w:szCs w:val="22"/>
                <w:u w:val="none"/>
              </w:rPr>
            </w:pPr>
          </w:p>
        </w:tc>
      </w:tr>
      <w:tr w14:paraId="442F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7EFD75">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7B71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016E5">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BD88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十八、自然资源海洋气象等支出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665EF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69CA5">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27BA3">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8FCA0">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34237">
            <w:pPr>
              <w:snapToGrid w:val="0"/>
              <w:jc w:val="center"/>
              <w:rPr>
                <w:rFonts w:hint="eastAsia" w:ascii="宋体" w:hAnsi="宋体" w:eastAsia="宋体" w:cs="宋体"/>
                <w:i w:val="0"/>
                <w:iCs w:val="0"/>
                <w:color w:val="000000"/>
                <w:w w:val="100"/>
                <w:sz w:val="22"/>
                <w:szCs w:val="22"/>
                <w:u w:val="none"/>
              </w:rPr>
            </w:pPr>
          </w:p>
        </w:tc>
      </w:tr>
      <w:tr w14:paraId="1734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E1AA32">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626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410DFB">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0FFD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十九、住房保障支出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5E2E7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49B8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11CF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98798">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6DF42">
            <w:pPr>
              <w:snapToGrid w:val="0"/>
              <w:jc w:val="center"/>
              <w:rPr>
                <w:rFonts w:hint="eastAsia" w:ascii="宋体" w:hAnsi="宋体" w:eastAsia="宋体" w:cs="宋体"/>
                <w:i w:val="0"/>
                <w:iCs w:val="0"/>
                <w:color w:val="000000"/>
                <w:w w:val="100"/>
                <w:sz w:val="22"/>
                <w:szCs w:val="22"/>
                <w:u w:val="none"/>
              </w:rPr>
            </w:pPr>
          </w:p>
        </w:tc>
      </w:tr>
      <w:tr w14:paraId="4374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1DF09E">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9ECA4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5A3E4">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C9DA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二十、粮油物资储备支出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0EA2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19011">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63930">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2166A">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796FB">
            <w:pPr>
              <w:snapToGrid w:val="0"/>
              <w:jc w:val="center"/>
              <w:rPr>
                <w:rFonts w:hint="eastAsia" w:ascii="宋体" w:hAnsi="宋体" w:eastAsia="宋体" w:cs="宋体"/>
                <w:i w:val="0"/>
                <w:iCs w:val="0"/>
                <w:color w:val="000000"/>
                <w:w w:val="100"/>
                <w:sz w:val="22"/>
                <w:szCs w:val="22"/>
                <w:u w:val="none"/>
              </w:rPr>
            </w:pPr>
          </w:p>
        </w:tc>
      </w:tr>
      <w:tr w14:paraId="244F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61BE1F">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87E22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33504">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1292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二十一、国有资本经营预算支出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4630D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C5588">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AE310">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26423">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761D9">
            <w:pPr>
              <w:snapToGrid w:val="0"/>
              <w:jc w:val="center"/>
              <w:rPr>
                <w:rFonts w:hint="eastAsia" w:ascii="宋体" w:hAnsi="宋体" w:eastAsia="宋体" w:cs="宋体"/>
                <w:i w:val="0"/>
                <w:iCs w:val="0"/>
                <w:color w:val="000000"/>
                <w:w w:val="100"/>
                <w:sz w:val="22"/>
                <w:szCs w:val="22"/>
                <w:u w:val="none"/>
              </w:rPr>
            </w:pPr>
          </w:p>
        </w:tc>
      </w:tr>
      <w:tr w14:paraId="7494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6D08D">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B08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99B36">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5C37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二十二、灾害防治及应急管理支出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A3CC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7416D">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05D54">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9D5A5">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637A3">
            <w:pPr>
              <w:snapToGrid w:val="0"/>
              <w:jc w:val="center"/>
              <w:rPr>
                <w:rFonts w:hint="eastAsia" w:ascii="宋体" w:hAnsi="宋体" w:eastAsia="宋体" w:cs="宋体"/>
                <w:i w:val="0"/>
                <w:iCs w:val="0"/>
                <w:color w:val="000000"/>
                <w:w w:val="100"/>
                <w:sz w:val="22"/>
                <w:szCs w:val="22"/>
                <w:u w:val="none"/>
              </w:rPr>
            </w:pPr>
          </w:p>
        </w:tc>
      </w:tr>
      <w:tr w14:paraId="4B81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7CEA45">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249C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9D613">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D4687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二十三、其他支出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2B954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76726">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996A4F">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56D24">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22863">
            <w:pPr>
              <w:snapToGrid w:val="0"/>
              <w:jc w:val="center"/>
              <w:rPr>
                <w:rFonts w:hint="eastAsia" w:ascii="宋体" w:hAnsi="宋体" w:eastAsia="宋体" w:cs="宋体"/>
                <w:i w:val="0"/>
                <w:iCs w:val="0"/>
                <w:color w:val="000000"/>
                <w:w w:val="100"/>
                <w:sz w:val="22"/>
                <w:szCs w:val="22"/>
                <w:u w:val="none"/>
              </w:rPr>
            </w:pPr>
          </w:p>
        </w:tc>
      </w:tr>
      <w:tr w14:paraId="714E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1D6A8">
            <w:pPr>
              <w:snapToGrid w:val="0"/>
              <w:jc w:val="center"/>
              <w:rPr>
                <w:rFonts w:hint="eastAsia" w:ascii="宋体" w:hAnsi="宋体" w:eastAsia="宋体" w:cs="宋体"/>
                <w:b/>
                <w:bCs/>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BEF4A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DDDEA">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2DA5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二十四、债务还本支出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F92E6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6D146">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C729E">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ECDB26">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72207">
            <w:pPr>
              <w:snapToGrid w:val="0"/>
              <w:jc w:val="center"/>
              <w:rPr>
                <w:rFonts w:hint="eastAsia" w:ascii="宋体" w:hAnsi="宋体" w:eastAsia="宋体" w:cs="宋体"/>
                <w:i w:val="0"/>
                <w:iCs w:val="0"/>
                <w:color w:val="000000"/>
                <w:w w:val="100"/>
                <w:sz w:val="22"/>
                <w:szCs w:val="22"/>
                <w:u w:val="none"/>
              </w:rPr>
            </w:pPr>
          </w:p>
        </w:tc>
      </w:tr>
      <w:tr w14:paraId="36FA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546394">
            <w:pPr>
              <w:snapToGrid w:val="0"/>
              <w:jc w:val="center"/>
              <w:rPr>
                <w:rFonts w:hint="eastAsia" w:ascii="宋体" w:hAnsi="宋体" w:eastAsia="宋体" w:cs="宋体"/>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B67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852ED">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2C7BA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二十五、债务付息支出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B0D6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9BEBF">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89E75">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33361">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13CC3">
            <w:pPr>
              <w:snapToGrid w:val="0"/>
              <w:jc w:val="center"/>
              <w:rPr>
                <w:rFonts w:hint="eastAsia" w:ascii="宋体" w:hAnsi="宋体" w:eastAsia="宋体" w:cs="宋体"/>
                <w:i w:val="0"/>
                <w:iCs w:val="0"/>
                <w:color w:val="000000"/>
                <w:w w:val="100"/>
                <w:sz w:val="22"/>
                <w:szCs w:val="22"/>
                <w:u w:val="none"/>
              </w:rPr>
            </w:pPr>
          </w:p>
        </w:tc>
      </w:tr>
      <w:tr w14:paraId="5402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70803">
            <w:pPr>
              <w:snapToGrid w:val="0"/>
              <w:jc w:val="center"/>
              <w:rPr>
                <w:rFonts w:hint="eastAsia" w:ascii="宋体" w:hAnsi="宋体" w:eastAsia="宋体" w:cs="宋体"/>
                <w:b/>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D18A0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26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23C63">
            <w:pPr>
              <w:snapToGrid w:val="0"/>
              <w:jc w:val="right"/>
              <w:rPr>
                <w:rFonts w:hint="eastAsia" w:ascii="宋体" w:hAnsi="宋体" w:eastAsia="宋体" w:cs="宋体"/>
                <w:b/>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7932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二十六、抗疫特别国债安排的支出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D5328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58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2CFE88">
            <w:pPr>
              <w:snapToGrid w:val="0"/>
              <w:jc w:val="right"/>
              <w:rPr>
                <w:rFonts w:hint="eastAsia" w:ascii="宋体" w:hAnsi="宋体" w:eastAsia="宋体" w:cs="宋体"/>
                <w:b/>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6FC78">
            <w:pPr>
              <w:snapToGrid w:val="0"/>
              <w:jc w:val="right"/>
              <w:rPr>
                <w:rFonts w:hint="eastAsia" w:ascii="宋体" w:hAnsi="宋体" w:eastAsia="宋体" w:cs="宋体"/>
                <w:b/>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1F7B11">
            <w:pPr>
              <w:snapToGrid w:val="0"/>
              <w:jc w:val="center"/>
              <w:rPr>
                <w:rFonts w:hint="eastAsia" w:ascii="宋体" w:hAnsi="宋体" w:eastAsia="宋体" w:cs="宋体"/>
                <w:b/>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9FEA7">
            <w:pPr>
              <w:snapToGrid w:val="0"/>
              <w:jc w:val="center"/>
              <w:rPr>
                <w:rFonts w:hint="eastAsia" w:ascii="宋体" w:hAnsi="宋体" w:eastAsia="宋体" w:cs="宋体"/>
                <w:b/>
                <w:i w:val="0"/>
                <w:iCs w:val="0"/>
                <w:color w:val="000000"/>
                <w:w w:val="100"/>
                <w:sz w:val="22"/>
                <w:szCs w:val="22"/>
                <w:u w:val="none"/>
              </w:rPr>
            </w:pPr>
          </w:p>
        </w:tc>
      </w:tr>
      <w:tr w14:paraId="3B2D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1F6921">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本年收入合计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20179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B3DD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2,377.13</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7247F5">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本年支出合计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8E9E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8F96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2,377.13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B661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2,377.13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E867C">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238D5">
            <w:pPr>
              <w:snapToGrid w:val="0"/>
              <w:jc w:val="center"/>
              <w:rPr>
                <w:rFonts w:hint="eastAsia" w:ascii="宋体" w:hAnsi="宋体" w:eastAsia="宋体" w:cs="宋体"/>
                <w:i w:val="0"/>
                <w:iCs w:val="0"/>
                <w:color w:val="000000"/>
                <w:w w:val="100"/>
                <w:sz w:val="22"/>
                <w:szCs w:val="22"/>
                <w:u w:val="none"/>
              </w:rPr>
            </w:pPr>
          </w:p>
        </w:tc>
      </w:tr>
      <w:tr w14:paraId="3CEB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959E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年初财政拨款结转和结余</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CEE5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6437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0.00</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39401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年末财政拨款结转和结余</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DA59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D1CC6">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5D455">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E0C21">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9AE1B">
            <w:pPr>
              <w:snapToGrid w:val="0"/>
              <w:jc w:val="center"/>
              <w:rPr>
                <w:rFonts w:hint="eastAsia" w:ascii="宋体" w:hAnsi="宋体" w:eastAsia="宋体" w:cs="宋体"/>
                <w:i w:val="0"/>
                <w:iCs w:val="0"/>
                <w:color w:val="000000"/>
                <w:w w:val="100"/>
                <w:sz w:val="22"/>
                <w:szCs w:val="22"/>
                <w:u w:val="none"/>
              </w:rPr>
            </w:pPr>
          </w:p>
        </w:tc>
      </w:tr>
      <w:tr w14:paraId="5FFF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080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一般公共预算财政拨款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12C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0BA5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0.00</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9232A9">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EAF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763EB">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A9150">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EA583">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B3A26">
            <w:pPr>
              <w:snapToGrid w:val="0"/>
              <w:jc w:val="center"/>
              <w:rPr>
                <w:rFonts w:hint="eastAsia" w:ascii="宋体" w:hAnsi="宋体" w:eastAsia="宋体" w:cs="宋体"/>
                <w:i w:val="0"/>
                <w:iCs w:val="0"/>
                <w:color w:val="000000"/>
                <w:w w:val="100"/>
                <w:sz w:val="22"/>
                <w:szCs w:val="22"/>
                <w:u w:val="none"/>
              </w:rPr>
            </w:pPr>
          </w:p>
        </w:tc>
      </w:tr>
      <w:tr w14:paraId="0E4F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F7AE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政府性基金预算财政拨款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9F5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334F0">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8F0AE1">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9B1D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57386">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F7185">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EBBBD1">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87A5C">
            <w:pPr>
              <w:snapToGrid w:val="0"/>
              <w:jc w:val="center"/>
              <w:rPr>
                <w:rFonts w:hint="eastAsia" w:ascii="宋体" w:hAnsi="宋体" w:eastAsia="宋体" w:cs="宋体"/>
                <w:i w:val="0"/>
                <w:iCs w:val="0"/>
                <w:color w:val="000000"/>
                <w:w w:val="100"/>
                <w:sz w:val="22"/>
                <w:szCs w:val="22"/>
                <w:u w:val="none"/>
              </w:rPr>
            </w:pPr>
          </w:p>
        </w:tc>
      </w:tr>
      <w:tr w14:paraId="3015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9841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 xml:space="preserve">  国有资本经营预算财政拨款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FE28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31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9ED9C">
            <w:pPr>
              <w:snapToGrid w:val="0"/>
              <w:jc w:val="right"/>
              <w:rPr>
                <w:rFonts w:hint="eastAsia" w:ascii="宋体" w:hAnsi="宋体" w:eastAsia="宋体" w:cs="宋体"/>
                <w:b/>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D09299">
            <w:pPr>
              <w:snapToGrid w:val="0"/>
              <w:jc w:val="center"/>
              <w:rPr>
                <w:rFonts w:hint="eastAsia" w:ascii="宋体" w:hAnsi="宋体" w:eastAsia="宋体" w:cs="宋体"/>
                <w:b/>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EF476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63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9FD95">
            <w:pPr>
              <w:snapToGrid w:val="0"/>
              <w:jc w:val="right"/>
              <w:rPr>
                <w:rFonts w:hint="eastAsia" w:ascii="宋体" w:hAnsi="宋体" w:eastAsia="宋体" w:cs="宋体"/>
                <w:b/>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571F7">
            <w:pPr>
              <w:snapToGrid w:val="0"/>
              <w:jc w:val="right"/>
              <w:rPr>
                <w:rFonts w:hint="eastAsia" w:ascii="宋体" w:hAnsi="宋体" w:eastAsia="宋体" w:cs="宋体"/>
                <w:b/>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DED53">
            <w:pPr>
              <w:snapToGrid w:val="0"/>
              <w:jc w:val="center"/>
              <w:rPr>
                <w:rFonts w:hint="eastAsia" w:ascii="宋体" w:hAnsi="宋体" w:eastAsia="宋体" w:cs="宋体"/>
                <w:b/>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BD99A">
            <w:pPr>
              <w:snapToGrid w:val="0"/>
              <w:jc w:val="center"/>
              <w:rPr>
                <w:rFonts w:hint="eastAsia" w:ascii="宋体" w:hAnsi="宋体" w:eastAsia="宋体" w:cs="宋体"/>
                <w:b/>
                <w:i w:val="0"/>
                <w:iCs w:val="0"/>
                <w:color w:val="000000"/>
                <w:w w:val="100"/>
                <w:sz w:val="22"/>
                <w:szCs w:val="22"/>
                <w:u w:val="none"/>
              </w:rPr>
            </w:pPr>
          </w:p>
        </w:tc>
      </w:tr>
      <w:tr w14:paraId="4E51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A0725">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总计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83F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3F4A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2,377.13</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93BB87">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总计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BC655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FA2B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2,377.13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0DA78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2,377.13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A9B10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BD5878">
            <w:pPr>
              <w:snapToGrid w:val="0"/>
              <w:jc w:val="center"/>
              <w:rPr>
                <w:rFonts w:hint="eastAsia" w:ascii="宋体" w:hAnsi="宋体" w:eastAsia="宋体" w:cs="宋体"/>
                <w:i w:val="0"/>
                <w:iCs w:val="0"/>
                <w:color w:val="000000"/>
                <w:w w:val="100"/>
                <w:sz w:val="22"/>
                <w:szCs w:val="22"/>
                <w:u w:val="none"/>
              </w:rPr>
            </w:pPr>
          </w:p>
        </w:tc>
      </w:tr>
    </w:tbl>
    <w:p w14:paraId="447EF8E7">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注：本表反映部门本年度一般公共预算财政拨款、政府性基金预算财政拨款和国有资本经营预算财政拨款的总收支和年末结转结余情况。</w:t>
      </w:r>
    </w:p>
    <w:p w14:paraId="5770CD1B">
      <w:pPr>
        <w:widowControl/>
        <w:jc w:val="left"/>
        <w:rPr>
          <w:rFonts w:ascii="仿宋" w:hAnsi="仿宋" w:eastAsia="仿宋"/>
          <w:w w:val="100"/>
          <w:sz w:val="30"/>
          <w:szCs w:val="30"/>
        </w:rPr>
      </w:pPr>
      <w:r>
        <w:rPr>
          <w:rFonts w:ascii="仿宋" w:hAnsi="仿宋" w:eastAsia="仿宋"/>
          <w:w w:val="100"/>
          <w:sz w:val="30"/>
          <w:szCs w:val="30"/>
        </w:rPr>
        <w:br w:type="page"/>
      </w:r>
    </w:p>
    <w:p w14:paraId="40AE2F85">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一般公共预算财政拨款支出决算表 </w:t>
      </w:r>
      <w:r>
        <w:rPr>
          <w:rFonts w:hint="eastAsia" w:ascii="仿宋" w:hAnsi="仿宋" w:eastAsia="仿宋"/>
          <w:w w:val="100"/>
          <w:sz w:val="30"/>
          <w:szCs w:val="30"/>
        </w:rPr>
        <w:t xml:space="preserve">          </w:t>
      </w:r>
      <w:r>
        <w:rPr>
          <w:rFonts w:ascii="仿宋" w:hAnsi="仿宋" w:eastAsia="仿宋"/>
          <w:w w:val="100"/>
          <w:sz w:val="30"/>
          <w:szCs w:val="30"/>
        </w:rPr>
        <w:t>（公开05表）</w:t>
      </w:r>
    </w:p>
    <w:p w14:paraId="6F779303">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2" w:type="dxa"/>
          <w:left w:w="64" w:type="dxa"/>
          <w:bottom w:w="32" w:type="dxa"/>
          <w:right w:w="64" w:type="dxa"/>
        </w:tblCellMar>
      </w:tblPr>
      <w:tblGrid>
        <w:gridCol w:w="1842"/>
        <w:gridCol w:w="6674"/>
        <w:gridCol w:w="1854"/>
        <w:gridCol w:w="1854"/>
        <w:gridCol w:w="1859"/>
      </w:tblGrid>
      <w:tr w14:paraId="1706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1F898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w:t>
            </w:r>
          </w:p>
        </w:tc>
        <w:tc>
          <w:tcPr>
            <w:tcW w:w="1859"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1E86EB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本年支出</w:t>
            </w:r>
          </w:p>
        </w:tc>
      </w:tr>
      <w:tr w14:paraId="40B8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3403F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科目代码</w:t>
            </w:r>
          </w:p>
        </w:tc>
        <w:tc>
          <w:tcPr>
            <w:tcW w:w="667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CD25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科目名称</w:t>
            </w:r>
          </w:p>
        </w:tc>
        <w:tc>
          <w:tcPr>
            <w:tcW w:w="18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17578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小计</w:t>
            </w:r>
          </w:p>
        </w:tc>
        <w:tc>
          <w:tcPr>
            <w:tcW w:w="18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4C487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基本支出</w:t>
            </w:r>
          </w:p>
        </w:tc>
        <w:tc>
          <w:tcPr>
            <w:tcW w:w="18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884F5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bdr w:val="none" w:color="auto" w:sz="0" w:space="0"/>
                <w:lang w:val="en-US" w:eastAsia="zh-CN" w:bidi="ar"/>
              </w:rPr>
              <w:t>项目支出</w:t>
            </w:r>
          </w:p>
        </w:tc>
      </w:tr>
      <w:tr w14:paraId="635B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EA27A7">
            <w:pPr>
              <w:snapToGrid w:val="0"/>
              <w:jc w:val="center"/>
              <w:rPr>
                <w:rFonts w:hint="eastAsia" w:ascii="宋体" w:hAnsi="宋体" w:eastAsia="宋体" w:cs="宋体"/>
                <w:b/>
                <w:i w:val="0"/>
                <w:iCs w:val="0"/>
                <w:color w:val="000000"/>
                <w:w w:val="100"/>
                <w:sz w:val="22"/>
                <w:szCs w:val="22"/>
                <w:u w:val="none"/>
                <w:lang w:eastAsia="zh-CN"/>
              </w:rPr>
            </w:pPr>
          </w:p>
        </w:tc>
        <w:tc>
          <w:tcPr>
            <w:tcW w:w="66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EFE57">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CF6F6A">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E376F1">
            <w:pPr>
              <w:snapToGrid w:val="0"/>
              <w:jc w:val="center"/>
              <w:rPr>
                <w:rFonts w:hint="eastAsia" w:ascii="宋体" w:hAnsi="宋体" w:eastAsia="宋体" w:cs="宋体"/>
                <w:b/>
                <w:i w:val="0"/>
                <w:iCs w:val="0"/>
                <w:color w:val="000000"/>
                <w:w w:val="100"/>
                <w:sz w:val="22"/>
                <w:szCs w:val="22"/>
                <w:u w:val="none"/>
                <w:lang w:eastAsia="zh-CN"/>
              </w:rPr>
            </w:pPr>
          </w:p>
        </w:tc>
        <w:tc>
          <w:tcPr>
            <w:tcW w:w="18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1BAB57">
            <w:pPr>
              <w:snapToGrid w:val="0"/>
              <w:jc w:val="center"/>
              <w:rPr>
                <w:rFonts w:hint="eastAsia" w:ascii="宋体" w:hAnsi="宋体" w:eastAsia="宋体" w:cs="宋体"/>
                <w:b/>
                <w:i w:val="0"/>
                <w:iCs w:val="0"/>
                <w:color w:val="000000"/>
                <w:w w:val="100"/>
                <w:sz w:val="22"/>
                <w:szCs w:val="22"/>
                <w:u w:val="none"/>
                <w:lang w:eastAsia="zh-CN"/>
              </w:rPr>
            </w:pPr>
          </w:p>
        </w:tc>
      </w:tr>
      <w:tr w14:paraId="703C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6C0681">
            <w:pPr>
              <w:snapToGrid w:val="0"/>
              <w:jc w:val="center"/>
              <w:rPr>
                <w:rFonts w:hint="eastAsia" w:ascii="宋体" w:hAnsi="宋体" w:eastAsia="宋体" w:cs="宋体"/>
                <w:b/>
                <w:i w:val="0"/>
                <w:iCs w:val="0"/>
                <w:color w:val="000000"/>
                <w:w w:val="100"/>
                <w:sz w:val="22"/>
                <w:szCs w:val="22"/>
                <w:u w:val="none"/>
                <w:lang w:eastAsia="zh-CN"/>
              </w:rPr>
            </w:pPr>
          </w:p>
        </w:tc>
        <w:tc>
          <w:tcPr>
            <w:tcW w:w="66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B29FE">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0B1775">
            <w:pPr>
              <w:snapToGrid w:val="0"/>
              <w:jc w:val="right"/>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8B6E69">
            <w:pPr>
              <w:snapToGrid w:val="0"/>
              <w:jc w:val="right"/>
              <w:rPr>
                <w:rFonts w:hint="eastAsia" w:ascii="宋体" w:hAnsi="宋体" w:eastAsia="宋体" w:cs="宋体"/>
                <w:b/>
                <w:i w:val="0"/>
                <w:iCs w:val="0"/>
                <w:color w:val="000000"/>
                <w:w w:val="100"/>
                <w:sz w:val="22"/>
                <w:szCs w:val="22"/>
                <w:u w:val="none"/>
                <w:lang w:eastAsia="zh-CN"/>
              </w:rPr>
            </w:pPr>
          </w:p>
        </w:tc>
        <w:tc>
          <w:tcPr>
            <w:tcW w:w="18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D80D18">
            <w:pPr>
              <w:snapToGrid w:val="0"/>
              <w:jc w:val="center"/>
              <w:rPr>
                <w:rFonts w:hint="eastAsia" w:ascii="宋体" w:hAnsi="宋体" w:eastAsia="宋体" w:cs="宋体"/>
                <w:b/>
                <w:i w:val="0"/>
                <w:iCs w:val="0"/>
                <w:color w:val="000000"/>
                <w:w w:val="100"/>
                <w:sz w:val="22"/>
                <w:szCs w:val="22"/>
                <w:u w:val="none"/>
                <w:lang w:eastAsia="zh-CN"/>
              </w:rPr>
            </w:pPr>
          </w:p>
        </w:tc>
      </w:tr>
      <w:tr w14:paraId="45E2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5528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栏次</w:t>
            </w:r>
          </w:p>
        </w:tc>
        <w:tc>
          <w:tcPr>
            <w:tcW w:w="18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A5E1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w:t>
            </w:r>
          </w:p>
        </w:tc>
        <w:tc>
          <w:tcPr>
            <w:tcW w:w="18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B1A5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w:t>
            </w:r>
          </w:p>
        </w:tc>
        <w:tc>
          <w:tcPr>
            <w:tcW w:w="18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2C3D2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w:t>
            </w:r>
          </w:p>
        </w:tc>
      </w:tr>
      <w:tr w14:paraId="7E2A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9E78F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合计</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19663">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2,377.13</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78D04">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1,120.43</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685AE">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bdr w:val="none" w:color="auto" w:sz="0" w:space="0"/>
                <w:lang w:val="en-US" w:eastAsia="zh-CN" w:bidi="ar"/>
              </w:rPr>
              <w:t>1,256.70</w:t>
            </w:r>
          </w:p>
        </w:tc>
      </w:tr>
      <w:tr w14:paraId="7D18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874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2013301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49F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行政运行</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8574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960.65</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428B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960.65</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64780">
            <w:pPr>
              <w:snapToGrid w:val="0"/>
              <w:jc w:val="right"/>
              <w:rPr>
                <w:rFonts w:hint="eastAsia" w:ascii="宋体" w:hAnsi="宋体" w:eastAsia="宋体" w:cs="宋体"/>
                <w:i w:val="0"/>
                <w:iCs w:val="0"/>
                <w:color w:val="000000"/>
                <w:w w:val="100"/>
                <w:sz w:val="22"/>
                <w:szCs w:val="22"/>
                <w:u w:val="none"/>
              </w:rPr>
            </w:pPr>
          </w:p>
        </w:tc>
      </w:tr>
      <w:tr w14:paraId="49BF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8AD4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2013399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AB9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其他宣传事务支出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64C2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990.47</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52799">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F224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990.47</w:t>
            </w:r>
          </w:p>
        </w:tc>
      </w:tr>
      <w:tr w14:paraId="5980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39C8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2060699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2C02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其他社会科学支出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B7C4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8D44A">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135D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w:t>
            </w:r>
          </w:p>
        </w:tc>
      </w:tr>
      <w:tr w14:paraId="6E64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C9F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2079999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6717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其他文化旅游体育与传媒支出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72F77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3F5B2">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918D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115.23</w:t>
            </w:r>
          </w:p>
        </w:tc>
      </w:tr>
      <w:tr w14:paraId="6A12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6812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2080505</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6E2D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机关事业单位基本养老保险缴费支出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60C6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89.38</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CD4B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89.38</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AC366">
            <w:pPr>
              <w:snapToGrid w:val="0"/>
              <w:jc w:val="right"/>
              <w:rPr>
                <w:rFonts w:hint="eastAsia" w:ascii="宋体" w:hAnsi="宋体" w:eastAsia="宋体" w:cs="宋体"/>
                <w:i w:val="0"/>
                <w:iCs w:val="0"/>
                <w:color w:val="000000"/>
                <w:w w:val="100"/>
                <w:sz w:val="22"/>
                <w:szCs w:val="22"/>
                <w:u w:val="none"/>
              </w:rPr>
            </w:pPr>
          </w:p>
        </w:tc>
      </w:tr>
      <w:tr w14:paraId="30D4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9D02D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2080599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3591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其他行政事业单位养老支出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8C74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29.39</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538A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29.39</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F81FC">
            <w:pPr>
              <w:snapToGrid w:val="0"/>
              <w:jc w:val="right"/>
              <w:rPr>
                <w:rFonts w:hint="eastAsia" w:ascii="宋体" w:hAnsi="宋体" w:eastAsia="宋体" w:cs="宋体"/>
                <w:i w:val="0"/>
                <w:iCs w:val="0"/>
                <w:color w:val="000000"/>
                <w:w w:val="100"/>
                <w:sz w:val="22"/>
                <w:szCs w:val="22"/>
                <w:u w:val="none"/>
              </w:rPr>
            </w:pPr>
          </w:p>
        </w:tc>
      </w:tr>
      <w:tr w14:paraId="23D3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C757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2089999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C2D1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其他社会保障和就业支出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633E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150.00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1F857">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7458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150.00</w:t>
            </w:r>
          </w:p>
        </w:tc>
      </w:tr>
      <w:tr w14:paraId="124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5FB6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2101101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838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行政单位医疗</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29F0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37.63</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AC1F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37.63</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847EA">
            <w:pPr>
              <w:snapToGrid w:val="0"/>
              <w:jc w:val="right"/>
              <w:rPr>
                <w:rFonts w:hint="eastAsia" w:ascii="宋体" w:hAnsi="宋体" w:eastAsia="宋体" w:cs="宋体"/>
                <w:i w:val="0"/>
                <w:iCs w:val="0"/>
                <w:color w:val="000000"/>
                <w:w w:val="100"/>
                <w:sz w:val="22"/>
                <w:szCs w:val="22"/>
                <w:u w:val="none"/>
              </w:rPr>
            </w:pPr>
          </w:p>
        </w:tc>
      </w:tr>
      <w:tr w14:paraId="4EB0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C0F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2101199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862F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其他行政事业单位医疗支出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33A2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3963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0.80</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872FE">
            <w:pPr>
              <w:snapToGrid w:val="0"/>
              <w:jc w:val="right"/>
              <w:rPr>
                <w:rFonts w:hint="eastAsia" w:ascii="宋体" w:hAnsi="宋体" w:eastAsia="宋体" w:cs="宋体"/>
                <w:i w:val="0"/>
                <w:iCs w:val="0"/>
                <w:color w:val="000000"/>
                <w:w w:val="100"/>
                <w:sz w:val="22"/>
                <w:szCs w:val="22"/>
                <w:u w:val="none"/>
              </w:rPr>
            </w:pPr>
          </w:p>
        </w:tc>
      </w:tr>
      <w:tr w14:paraId="6F08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D4C0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2210201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2787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住房公积金</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B1DB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2E6B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2.58</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C9EAC">
            <w:pPr>
              <w:snapToGrid w:val="0"/>
              <w:jc w:val="right"/>
              <w:rPr>
                <w:rFonts w:hint="eastAsia" w:ascii="宋体" w:hAnsi="宋体" w:eastAsia="宋体" w:cs="宋体"/>
                <w:i w:val="0"/>
                <w:iCs w:val="0"/>
                <w:color w:val="000000"/>
                <w:w w:val="100"/>
                <w:sz w:val="22"/>
                <w:szCs w:val="22"/>
                <w:u w:val="none"/>
              </w:rPr>
            </w:pPr>
          </w:p>
        </w:tc>
      </w:tr>
    </w:tbl>
    <w:p w14:paraId="5AF8BFDA">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注：本表反映部门本年度一般公共预算财政拨款支出情况。</w:t>
      </w:r>
    </w:p>
    <w:p w14:paraId="4940DF69">
      <w:pPr>
        <w:widowControl/>
        <w:jc w:val="left"/>
        <w:rPr>
          <w:rFonts w:ascii="仿宋" w:hAnsi="仿宋" w:eastAsia="仿宋"/>
          <w:w w:val="100"/>
          <w:sz w:val="30"/>
          <w:szCs w:val="30"/>
        </w:rPr>
      </w:pPr>
      <w:r>
        <w:rPr>
          <w:rFonts w:ascii="仿宋" w:hAnsi="仿宋" w:eastAsia="仿宋"/>
          <w:w w:val="100"/>
          <w:sz w:val="30"/>
          <w:szCs w:val="30"/>
        </w:rPr>
        <w:br w:type="page"/>
      </w:r>
    </w:p>
    <w:p w14:paraId="2D95FFF2">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一般公共预算财政拨款基本支出决算明细表       </w:t>
      </w:r>
      <w:r>
        <w:rPr>
          <w:rFonts w:ascii="仿宋" w:hAnsi="仿宋" w:eastAsia="仿宋"/>
          <w:w w:val="100"/>
          <w:sz w:val="30"/>
          <w:szCs w:val="30"/>
        </w:rPr>
        <w:t>（公开06表）</w:t>
      </w:r>
    </w:p>
    <w:p w14:paraId="6AB78464">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32" w:type="dxa"/>
          <w:left w:w="64" w:type="dxa"/>
          <w:bottom w:w="32" w:type="dxa"/>
          <w:right w:w="64" w:type="dxa"/>
        </w:tblCellMar>
      </w:tblPr>
      <w:tblGrid>
        <w:gridCol w:w="817"/>
        <w:gridCol w:w="2883"/>
        <w:gridCol w:w="1064"/>
        <w:gridCol w:w="819"/>
        <w:gridCol w:w="1867"/>
        <w:gridCol w:w="1007"/>
        <w:gridCol w:w="876"/>
        <w:gridCol w:w="3767"/>
        <w:gridCol w:w="983"/>
      </w:tblGrid>
      <w:tr w14:paraId="6BF2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764"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6E6C0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人员经费</w:t>
            </w:r>
          </w:p>
        </w:tc>
        <w:tc>
          <w:tcPr>
            <w:tcW w:w="9319"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DA56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公用经费</w:t>
            </w:r>
          </w:p>
        </w:tc>
      </w:tr>
      <w:tr w14:paraId="7E1D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D6801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科目 代码</w:t>
            </w:r>
          </w:p>
        </w:tc>
        <w:tc>
          <w:tcPr>
            <w:tcW w:w="288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C26A2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科目名称</w:t>
            </w:r>
          </w:p>
        </w:tc>
        <w:tc>
          <w:tcPr>
            <w:tcW w:w="106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4578F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决算数</w:t>
            </w:r>
          </w:p>
        </w:tc>
        <w:tc>
          <w:tcPr>
            <w:tcW w:w="81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94E73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科目 代码</w:t>
            </w:r>
          </w:p>
        </w:tc>
        <w:tc>
          <w:tcPr>
            <w:tcW w:w="186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21C76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科目名称</w:t>
            </w:r>
          </w:p>
        </w:tc>
        <w:tc>
          <w:tcPr>
            <w:tcW w:w="100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3492E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决算数</w:t>
            </w:r>
          </w:p>
        </w:tc>
        <w:tc>
          <w:tcPr>
            <w:tcW w:w="8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9F28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科目 代码</w:t>
            </w:r>
          </w:p>
        </w:tc>
        <w:tc>
          <w:tcPr>
            <w:tcW w:w="376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5F731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科目名称</w:t>
            </w:r>
          </w:p>
        </w:tc>
        <w:tc>
          <w:tcPr>
            <w:tcW w:w="98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B4E9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决算数</w:t>
            </w:r>
          </w:p>
        </w:tc>
      </w:tr>
      <w:tr w14:paraId="38CF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39243E">
            <w:pPr>
              <w:snapToGrid w:val="0"/>
              <w:jc w:val="center"/>
              <w:rPr>
                <w:rFonts w:hint="eastAsia" w:ascii="宋体" w:hAnsi="宋体" w:eastAsia="宋体" w:cs="宋体"/>
                <w:i w:val="0"/>
                <w:iCs w:val="0"/>
                <w:color w:val="000000"/>
                <w:w w:val="100"/>
                <w:sz w:val="22"/>
                <w:szCs w:val="22"/>
                <w:u w:val="none"/>
              </w:rPr>
            </w:pPr>
          </w:p>
        </w:tc>
        <w:tc>
          <w:tcPr>
            <w:tcW w:w="28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6662B6">
            <w:pPr>
              <w:snapToGrid w:val="0"/>
              <w:jc w:val="center"/>
              <w:rPr>
                <w:rFonts w:hint="eastAsia" w:ascii="宋体" w:hAnsi="宋体" w:eastAsia="宋体" w:cs="宋体"/>
                <w:i w:val="0"/>
                <w:iCs w:val="0"/>
                <w:color w:val="000000"/>
                <w:w w:val="100"/>
                <w:sz w:val="22"/>
                <w:szCs w:val="22"/>
                <w:u w:val="none"/>
              </w:rPr>
            </w:pPr>
          </w:p>
        </w:tc>
        <w:tc>
          <w:tcPr>
            <w:tcW w:w="10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6E635F">
            <w:pPr>
              <w:snapToGrid w:val="0"/>
              <w:jc w:val="center"/>
              <w:rPr>
                <w:rFonts w:hint="eastAsia" w:ascii="宋体" w:hAnsi="宋体" w:eastAsia="宋体" w:cs="宋体"/>
                <w:i w:val="0"/>
                <w:iCs w:val="0"/>
                <w:color w:val="000000"/>
                <w:w w:val="100"/>
                <w:sz w:val="22"/>
                <w:szCs w:val="22"/>
                <w:u w:val="none"/>
              </w:rPr>
            </w:pPr>
          </w:p>
        </w:tc>
        <w:tc>
          <w:tcPr>
            <w:tcW w:w="81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A301F3">
            <w:pPr>
              <w:snapToGrid w:val="0"/>
              <w:jc w:val="center"/>
              <w:rPr>
                <w:rFonts w:hint="eastAsia" w:ascii="宋体" w:hAnsi="宋体" w:eastAsia="宋体" w:cs="宋体"/>
                <w:i w:val="0"/>
                <w:iCs w:val="0"/>
                <w:color w:val="000000"/>
                <w:w w:val="100"/>
                <w:sz w:val="22"/>
                <w:szCs w:val="22"/>
                <w:u w:val="none"/>
              </w:rPr>
            </w:pPr>
          </w:p>
        </w:tc>
        <w:tc>
          <w:tcPr>
            <w:tcW w:w="18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93828F">
            <w:pPr>
              <w:snapToGrid w:val="0"/>
              <w:jc w:val="center"/>
              <w:rPr>
                <w:rFonts w:hint="eastAsia" w:ascii="宋体" w:hAnsi="宋体" w:eastAsia="宋体" w:cs="宋体"/>
                <w:i w:val="0"/>
                <w:iCs w:val="0"/>
                <w:color w:val="000000"/>
                <w:w w:val="100"/>
                <w:sz w:val="22"/>
                <w:szCs w:val="22"/>
                <w:u w:val="none"/>
              </w:rPr>
            </w:pPr>
          </w:p>
        </w:tc>
        <w:tc>
          <w:tcPr>
            <w:tcW w:w="100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6EA1D7">
            <w:pPr>
              <w:snapToGrid w:val="0"/>
              <w:jc w:val="center"/>
              <w:rPr>
                <w:rFonts w:hint="eastAsia" w:ascii="宋体" w:hAnsi="宋体" w:eastAsia="宋体" w:cs="宋体"/>
                <w:i w:val="0"/>
                <w:iCs w:val="0"/>
                <w:color w:val="000000"/>
                <w:w w:val="100"/>
                <w:sz w:val="22"/>
                <w:szCs w:val="22"/>
                <w:u w:val="none"/>
              </w:rPr>
            </w:pPr>
          </w:p>
        </w:tc>
        <w:tc>
          <w:tcPr>
            <w:tcW w:w="8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3A0630">
            <w:pPr>
              <w:snapToGrid w:val="0"/>
              <w:jc w:val="center"/>
              <w:rPr>
                <w:rFonts w:hint="eastAsia" w:ascii="宋体" w:hAnsi="宋体" w:eastAsia="宋体" w:cs="宋体"/>
                <w:i w:val="0"/>
                <w:iCs w:val="0"/>
                <w:color w:val="000000"/>
                <w:w w:val="100"/>
                <w:sz w:val="22"/>
                <w:szCs w:val="22"/>
                <w:u w:val="none"/>
              </w:rPr>
            </w:pPr>
          </w:p>
        </w:tc>
        <w:tc>
          <w:tcPr>
            <w:tcW w:w="37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58F9B3">
            <w:pPr>
              <w:snapToGrid w:val="0"/>
              <w:jc w:val="center"/>
              <w:rPr>
                <w:rFonts w:hint="eastAsia" w:ascii="宋体" w:hAnsi="宋体" w:eastAsia="宋体" w:cs="宋体"/>
                <w:i w:val="0"/>
                <w:iCs w:val="0"/>
                <w:color w:val="000000"/>
                <w:w w:val="100"/>
                <w:sz w:val="22"/>
                <w:szCs w:val="22"/>
                <w:u w:val="none"/>
              </w:rPr>
            </w:pPr>
          </w:p>
        </w:tc>
        <w:tc>
          <w:tcPr>
            <w:tcW w:w="9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B723EE">
            <w:pPr>
              <w:snapToGrid w:val="0"/>
              <w:jc w:val="center"/>
              <w:rPr>
                <w:rFonts w:hint="eastAsia" w:ascii="宋体" w:hAnsi="宋体" w:eastAsia="宋体" w:cs="宋体"/>
                <w:i w:val="0"/>
                <w:iCs w:val="0"/>
                <w:color w:val="000000"/>
                <w:w w:val="100"/>
                <w:sz w:val="22"/>
                <w:szCs w:val="22"/>
                <w:u w:val="none"/>
              </w:rPr>
            </w:pPr>
          </w:p>
        </w:tc>
      </w:tr>
      <w:tr w14:paraId="66BA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B1A5B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03B93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工资福利支出</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EA32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881.34</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D0B3B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1067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商品和服务支出</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DA94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188.05</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B3F86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307</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6CAA3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债务利息及费用支出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881CB">
            <w:pPr>
              <w:snapToGrid w:val="0"/>
              <w:jc w:val="right"/>
              <w:rPr>
                <w:rFonts w:hint="eastAsia" w:ascii="宋体" w:hAnsi="宋体" w:eastAsia="宋体" w:cs="宋体"/>
                <w:i w:val="0"/>
                <w:iCs w:val="0"/>
                <w:color w:val="000000"/>
                <w:w w:val="100"/>
                <w:sz w:val="22"/>
                <w:szCs w:val="22"/>
                <w:u w:val="none"/>
              </w:rPr>
            </w:pPr>
          </w:p>
        </w:tc>
      </w:tr>
      <w:tr w14:paraId="2134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3D8E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30101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0C695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基本工资</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5A02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339.95</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20D5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30201</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AED8E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办公费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50D6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14.12</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50836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30701</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50BDC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国内债务付息</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2BBBF">
            <w:pPr>
              <w:snapToGrid w:val="0"/>
              <w:jc w:val="right"/>
              <w:rPr>
                <w:rFonts w:hint="eastAsia" w:ascii="宋体" w:hAnsi="宋体" w:eastAsia="宋体" w:cs="宋体"/>
                <w:i w:val="0"/>
                <w:iCs w:val="0"/>
                <w:color w:val="000000"/>
                <w:w w:val="100"/>
                <w:sz w:val="22"/>
                <w:szCs w:val="22"/>
                <w:u w:val="none"/>
              </w:rPr>
            </w:pPr>
          </w:p>
        </w:tc>
      </w:tr>
      <w:tr w14:paraId="7F2C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52EA8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30102</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9314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津贴补贴</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4AE1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158.10</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5E925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30202</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46610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印刷费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8BA6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5.65</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E8591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30702</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C179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国外债务付息</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E228E">
            <w:pPr>
              <w:snapToGrid w:val="0"/>
              <w:jc w:val="right"/>
              <w:rPr>
                <w:rFonts w:hint="eastAsia" w:ascii="宋体" w:hAnsi="宋体" w:eastAsia="宋体" w:cs="宋体"/>
                <w:i w:val="0"/>
                <w:iCs w:val="0"/>
                <w:color w:val="000000"/>
                <w:w w:val="100"/>
                <w:sz w:val="22"/>
                <w:szCs w:val="22"/>
                <w:u w:val="none"/>
              </w:rPr>
            </w:pPr>
          </w:p>
        </w:tc>
      </w:tr>
      <w:tr w14:paraId="70F8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69AE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30103</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F8651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奖金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4BC6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169.41</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22C4D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30203</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13A4D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咨询费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34050">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B438B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3C04F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资本性支出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5019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2.70</w:t>
            </w:r>
          </w:p>
        </w:tc>
      </w:tr>
      <w:tr w14:paraId="1F76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AD558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30106</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260AD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伙食补助费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EFCA14">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4DD70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30204</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CCF79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手续费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82AE2">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B2108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31001</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8659A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房屋建筑物购建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9B621">
            <w:pPr>
              <w:snapToGrid w:val="0"/>
              <w:jc w:val="right"/>
              <w:rPr>
                <w:rFonts w:hint="eastAsia" w:ascii="宋体" w:hAnsi="宋体" w:eastAsia="宋体" w:cs="宋体"/>
                <w:i w:val="0"/>
                <w:iCs w:val="0"/>
                <w:color w:val="000000"/>
                <w:w w:val="100"/>
                <w:sz w:val="22"/>
                <w:szCs w:val="22"/>
                <w:u w:val="none"/>
              </w:rPr>
            </w:pPr>
          </w:p>
        </w:tc>
      </w:tr>
      <w:tr w14:paraId="34D9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D0C0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30107</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9EBD2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绩效工资</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1A3A3">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0067B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30205</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2395F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水费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133BB">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81C6B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31002</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8269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办公设备购置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6F9F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2.70</w:t>
            </w:r>
          </w:p>
        </w:tc>
      </w:tr>
      <w:tr w14:paraId="19C1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6CDED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30108</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6D63F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机关事业单位基本养老保险缴费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1B40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89.38</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826B1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30206</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57C6D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电费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9FE42">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64252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31003</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96736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专用设备购置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8B5EF">
            <w:pPr>
              <w:snapToGrid w:val="0"/>
              <w:jc w:val="right"/>
              <w:rPr>
                <w:rFonts w:hint="eastAsia" w:ascii="宋体" w:hAnsi="宋体" w:eastAsia="宋体" w:cs="宋体"/>
                <w:i w:val="0"/>
                <w:iCs w:val="0"/>
                <w:color w:val="000000"/>
                <w:w w:val="100"/>
                <w:sz w:val="22"/>
                <w:szCs w:val="22"/>
                <w:u w:val="none"/>
              </w:rPr>
            </w:pPr>
          </w:p>
        </w:tc>
      </w:tr>
      <w:tr w14:paraId="5CF8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FE11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30109</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6122E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职业年金缴费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79AA4">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8AB4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30207</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82429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邮电费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D48E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2.15</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AA4D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31005</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9C137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基础设施建设</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99D91">
            <w:pPr>
              <w:snapToGrid w:val="0"/>
              <w:jc w:val="right"/>
              <w:rPr>
                <w:rFonts w:hint="eastAsia" w:ascii="宋体" w:hAnsi="宋体" w:eastAsia="宋体" w:cs="宋体"/>
                <w:i w:val="0"/>
                <w:iCs w:val="0"/>
                <w:color w:val="000000"/>
                <w:w w:val="100"/>
                <w:sz w:val="22"/>
                <w:szCs w:val="22"/>
                <w:u w:val="none"/>
              </w:rPr>
            </w:pPr>
          </w:p>
        </w:tc>
      </w:tr>
      <w:tr w14:paraId="12B7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B9EB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30110</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2A26C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职工基本医疗保险缴费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AFB8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37.82</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9E15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30208</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46885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取暖费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3C97F">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6C03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31006</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4ABE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大型修缮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F2AC7">
            <w:pPr>
              <w:snapToGrid w:val="0"/>
              <w:jc w:val="right"/>
              <w:rPr>
                <w:rFonts w:hint="eastAsia" w:ascii="宋体" w:hAnsi="宋体" w:eastAsia="宋体" w:cs="宋体"/>
                <w:i w:val="0"/>
                <w:iCs w:val="0"/>
                <w:color w:val="000000"/>
                <w:w w:val="100"/>
                <w:sz w:val="22"/>
                <w:szCs w:val="22"/>
                <w:u w:val="none"/>
              </w:rPr>
            </w:pPr>
          </w:p>
        </w:tc>
      </w:tr>
      <w:tr w14:paraId="594C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11E6E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30111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5BF3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公务员医疗补助缴费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8BA7C6">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739B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30209</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55678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物业管理费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901E7">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102A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31007</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8759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信息网络及软件购置更新</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DAF1B">
            <w:pPr>
              <w:snapToGrid w:val="0"/>
              <w:jc w:val="right"/>
              <w:rPr>
                <w:rFonts w:hint="eastAsia" w:ascii="宋体" w:hAnsi="宋体" w:eastAsia="宋体" w:cs="宋体"/>
                <w:i w:val="0"/>
                <w:iCs w:val="0"/>
                <w:color w:val="000000"/>
                <w:w w:val="100"/>
                <w:sz w:val="22"/>
                <w:szCs w:val="22"/>
                <w:u w:val="none"/>
              </w:rPr>
            </w:pPr>
          </w:p>
        </w:tc>
      </w:tr>
      <w:tr w14:paraId="1A7D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530F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30112</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9494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其他社会保障缴费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66C57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2.34</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D831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30211</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510C6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差旅费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A9E7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24.03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63BC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31008</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C858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物资储备</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68C83">
            <w:pPr>
              <w:snapToGrid w:val="0"/>
              <w:jc w:val="right"/>
              <w:rPr>
                <w:rFonts w:hint="eastAsia" w:ascii="宋体" w:hAnsi="宋体" w:eastAsia="宋体" w:cs="宋体"/>
                <w:i w:val="0"/>
                <w:iCs w:val="0"/>
                <w:color w:val="000000"/>
                <w:w w:val="100"/>
                <w:sz w:val="22"/>
                <w:szCs w:val="22"/>
                <w:u w:val="none"/>
              </w:rPr>
            </w:pPr>
          </w:p>
        </w:tc>
      </w:tr>
      <w:tr w14:paraId="150B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D9DBB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30113</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F0ECF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住房公积金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00E4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84.35</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0E818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30212</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A6491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因公出国（境）费用</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A36C5D">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E7DCE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31009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5E743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土地补偿</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03C3C">
            <w:pPr>
              <w:snapToGrid w:val="0"/>
              <w:jc w:val="right"/>
              <w:rPr>
                <w:rFonts w:hint="eastAsia" w:ascii="宋体" w:hAnsi="宋体" w:eastAsia="宋体" w:cs="宋体"/>
                <w:i w:val="0"/>
                <w:iCs w:val="0"/>
                <w:color w:val="000000"/>
                <w:w w:val="100"/>
                <w:sz w:val="22"/>
                <w:szCs w:val="22"/>
                <w:u w:val="none"/>
              </w:rPr>
            </w:pPr>
          </w:p>
        </w:tc>
      </w:tr>
      <w:tr w14:paraId="27A9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8C3B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30114</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29E19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医疗费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D6959">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3FEE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30213</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B85D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维修（护）费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0B7D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3.22</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9277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31010</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1AF5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安置补助</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8EF34">
            <w:pPr>
              <w:snapToGrid w:val="0"/>
              <w:jc w:val="right"/>
              <w:rPr>
                <w:rFonts w:hint="eastAsia" w:ascii="宋体" w:hAnsi="宋体" w:eastAsia="宋体" w:cs="宋体"/>
                <w:i w:val="0"/>
                <w:iCs w:val="0"/>
                <w:color w:val="000000"/>
                <w:w w:val="100"/>
                <w:sz w:val="22"/>
                <w:szCs w:val="22"/>
                <w:u w:val="none"/>
              </w:rPr>
            </w:pPr>
          </w:p>
        </w:tc>
      </w:tr>
      <w:tr w14:paraId="5A44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E9BE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30199</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E93D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其他工资福利支出</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25DCE">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FE679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30214</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652F1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租赁费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DB583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0.33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B6DAA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31011</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EF96C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地上附着物和青苗补偿</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0E0C8">
            <w:pPr>
              <w:snapToGrid w:val="0"/>
              <w:jc w:val="right"/>
              <w:rPr>
                <w:rFonts w:hint="eastAsia" w:ascii="宋体" w:hAnsi="宋体" w:eastAsia="宋体" w:cs="宋体"/>
                <w:i w:val="0"/>
                <w:iCs w:val="0"/>
                <w:color w:val="000000"/>
                <w:w w:val="100"/>
                <w:sz w:val="22"/>
                <w:szCs w:val="22"/>
                <w:u w:val="none"/>
              </w:rPr>
            </w:pPr>
          </w:p>
        </w:tc>
      </w:tr>
      <w:tr w14:paraId="0B5F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0D450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C4896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对个人和家庭的补助</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8286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48.35</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2C187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30215</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84D6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会议费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0AD4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4.53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1315C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31012</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46B8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拆迁补偿</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9D445">
            <w:pPr>
              <w:snapToGrid w:val="0"/>
              <w:jc w:val="right"/>
              <w:rPr>
                <w:rFonts w:hint="eastAsia" w:ascii="宋体" w:hAnsi="宋体" w:eastAsia="宋体" w:cs="宋体"/>
                <w:i w:val="0"/>
                <w:iCs w:val="0"/>
                <w:color w:val="000000"/>
                <w:w w:val="100"/>
                <w:sz w:val="22"/>
                <w:szCs w:val="22"/>
                <w:u w:val="none"/>
              </w:rPr>
            </w:pPr>
          </w:p>
        </w:tc>
      </w:tr>
      <w:tr w14:paraId="2E83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04DF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5F6F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离休费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86227">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6E09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30216</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F4F1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培训费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E8B8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0.34</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AC93E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31013</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DD14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公务用车购置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76758">
            <w:pPr>
              <w:snapToGrid w:val="0"/>
              <w:jc w:val="right"/>
              <w:rPr>
                <w:rFonts w:hint="eastAsia" w:ascii="宋体" w:hAnsi="宋体" w:eastAsia="宋体" w:cs="宋体"/>
                <w:i w:val="0"/>
                <w:iCs w:val="0"/>
                <w:color w:val="000000"/>
                <w:w w:val="100"/>
                <w:sz w:val="22"/>
                <w:szCs w:val="22"/>
                <w:u w:val="none"/>
              </w:rPr>
            </w:pPr>
          </w:p>
        </w:tc>
      </w:tr>
      <w:tr w14:paraId="76F4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C29D5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30302</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38435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退休费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AF2D8">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D9769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30217</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7429D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公务接待费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CAC8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3.92</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19191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31019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B269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其他交通工具购置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FA67B">
            <w:pPr>
              <w:snapToGrid w:val="0"/>
              <w:jc w:val="right"/>
              <w:rPr>
                <w:rFonts w:hint="eastAsia" w:ascii="宋体" w:hAnsi="宋体" w:eastAsia="宋体" w:cs="宋体"/>
                <w:i w:val="0"/>
                <w:iCs w:val="0"/>
                <w:color w:val="000000"/>
                <w:w w:val="100"/>
                <w:sz w:val="22"/>
                <w:szCs w:val="22"/>
                <w:u w:val="none"/>
              </w:rPr>
            </w:pPr>
          </w:p>
        </w:tc>
      </w:tr>
      <w:tr w14:paraId="22D4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3CBC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30303</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C1219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退职（役）费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3C8D3">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5C179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30218</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3B71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专用材料费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F4A0C">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56C13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31021</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89F73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文物和陈列品购置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1F3DD">
            <w:pPr>
              <w:snapToGrid w:val="0"/>
              <w:jc w:val="right"/>
              <w:rPr>
                <w:rFonts w:hint="eastAsia" w:ascii="宋体" w:hAnsi="宋体" w:eastAsia="宋体" w:cs="宋体"/>
                <w:i w:val="0"/>
                <w:iCs w:val="0"/>
                <w:color w:val="000000"/>
                <w:w w:val="100"/>
                <w:sz w:val="22"/>
                <w:szCs w:val="22"/>
                <w:u w:val="none"/>
              </w:rPr>
            </w:pPr>
          </w:p>
        </w:tc>
      </w:tr>
      <w:tr w14:paraId="2394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31172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30304</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FEBB9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抚恤金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C7725">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840EA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30224</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9CFC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被装购置费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6BDE0F">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0E130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31022</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96B0A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无形资产购置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5E15B8">
            <w:pPr>
              <w:snapToGrid w:val="0"/>
              <w:jc w:val="right"/>
              <w:rPr>
                <w:rFonts w:hint="eastAsia" w:ascii="宋体" w:hAnsi="宋体" w:eastAsia="宋体" w:cs="宋体"/>
                <w:i w:val="0"/>
                <w:iCs w:val="0"/>
                <w:color w:val="000000"/>
                <w:w w:val="100"/>
                <w:sz w:val="22"/>
                <w:szCs w:val="22"/>
                <w:u w:val="none"/>
              </w:rPr>
            </w:pPr>
          </w:p>
        </w:tc>
      </w:tr>
      <w:tr w14:paraId="1540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CCDB2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30305</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7AD80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生活补助</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4DEF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45.53</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D74F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30225</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60149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专用燃料费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9BB51">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D5EB0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31099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07331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其他资本性支出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0EC15">
            <w:pPr>
              <w:snapToGrid w:val="0"/>
              <w:jc w:val="right"/>
              <w:rPr>
                <w:rFonts w:hint="eastAsia" w:ascii="宋体" w:hAnsi="宋体" w:eastAsia="宋体" w:cs="宋体"/>
                <w:i w:val="0"/>
                <w:iCs w:val="0"/>
                <w:color w:val="000000"/>
                <w:w w:val="100"/>
                <w:sz w:val="22"/>
                <w:szCs w:val="22"/>
                <w:u w:val="none"/>
              </w:rPr>
            </w:pPr>
          </w:p>
        </w:tc>
      </w:tr>
      <w:tr w14:paraId="0695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9A8B1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30306</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C00C2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救济费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ED23E">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8560F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30226</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498B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劳务费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43A2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6.68</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015B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08D7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其他支出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C1AF8">
            <w:pPr>
              <w:snapToGrid w:val="0"/>
              <w:jc w:val="right"/>
              <w:rPr>
                <w:rFonts w:hint="eastAsia" w:ascii="宋体" w:hAnsi="宋体" w:eastAsia="宋体" w:cs="宋体"/>
                <w:i w:val="0"/>
                <w:iCs w:val="0"/>
                <w:color w:val="000000"/>
                <w:w w:val="100"/>
                <w:sz w:val="22"/>
                <w:szCs w:val="22"/>
                <w:u w:val="none"/>
              </w:rPr>
            </w:pPr>
          </w:p>
        </w:tc>
      </w:tr>
      <w:tr w14:paraId="682E6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DC370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30307</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3CB0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医疗费补助</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2562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0.80</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AA8A2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30227</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A86E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委托业务费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3F0C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10.09</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B24C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39907</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09B24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国家赔偿费用支出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0C748">
            <w:pPr>
              <w:snapToGrid w:val="0"/>
              <w:jc w:val="right"/>
              <w:rPr>
                <w:rFonts w:hint="eastAsia" w:ascii="宋体" w:hAnsi="宋体" w:eastAsia="宋体" w:cs="宋体"/>
                <w:i w:val="0"/>
                <w:iCs w:val="0"/>
                <w:color w:val="000000"/>
                <w:w w:val="100"/>
                <w:sz w:val="22"/>
                <w:szCs w:val="22"/>
                <w:u w:val="none"/>
              </w:rPr>
            </w:pPr>
          </w:p>
        </w:tc>
      </w:tr>
      <w:tr w14:paraId="7F34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645DC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30308</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1167A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助学金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CDC5F">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3E6F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30228</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9D9CD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工会经费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323F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18.03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2E0C3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39908</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B391A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对民间非营利组织和群众性自治组织补贴</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8614D">
            <w:pPr>
              <w:snapToGrid w:val="0"/>
              <w:jc w:val="right"/>
              <w:rPr>
                <w:rFonts w:hint="eastAsia" w:ascii="宋体" w:hAnsi="宋体" w:eastAsia="宋体" w:cs="宋体"/>
                <w:i w:val="0"/>
                <w:iCs w:val="0"/>
                <w:color w:val="000000"/>
                <w:w w:val="100"/>
                <w:sz w:val="22"/>
                <w:szCs w:val="22"/>
                <w:u w:val="none"/>
              </w:rPr>
            </w:pPr>
          </w:p>
        </w:tc>
      </w:tr>
      <w:tr w14:paraId="1B19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3BF78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30309</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A68D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奖励金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A9A6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2.01</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7AB71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30229</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504D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福利费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6948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20.81</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D58A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39909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CAD2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经常性赠与</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C581E">
            <w:pPr>
              <w:snapToGrid w:val="0"/>
              <w:jc w:val="right"/>
              <w:rPr>
                <w:rFonts w:hint="eastAsia" w:ascii="宋体" w:hAnsi="宋体" w:eastAsia="宋体" w:cs="宋体"/>
                <w:i w:val="0"/>
                <w:iCs w:val="0"/>
                <w:color w:val="000000"/>
                <w:w w:val="100"/>
                <w:sz w:val="22"/>
                <w:szCs w:val="22"/>
                <w:u w:val="none"/>
              </w:rPr>
            </w:pPr>
          </w:p>
        </w:tc>
      </w:tr>
      <w:tr w14:paraId="4183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7747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30310</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9FE1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个人农业生产补贴</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D43C0">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15E5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30231</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EDF7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公务用车运行维护费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0EB6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13.93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985E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39910</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37860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资本性赠与</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60054">
            <w:pPr>
              <w:snapToGrid w:val="0"/>
              <w:jc w:val="right"/>
              <w:rPr>
                <w:rFonts w:hint="eastAsia" w:ascii="宋体" w:hAnsi="宋体" w:eastAsia="宋体" w:cs="宋体"/>
                <w:i w:val="0"/>
                <w:iCs w:val="0"/>
                <w:color w:val="000000"/>
                <w:w w:val="100"/>
                <w:sz w:val="22"/>
                <w:szCs w:val="22"/>
                <w:u w:val="none"/>
              </w:rPr>
            </w:pPr>
          </w:p>
        </w:tc>
      </w:tr>
      <w:tr w14:paraId="76BE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B929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30311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53A30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代缴社会保险费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6F0B5">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2D3D8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30239</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5C01C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其他交通费用</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1A23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52.61</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9496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39999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74EB7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其他支出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4997A">
            <w:pPr>
              <w:snapToGrid w:val="0"/>
              <w:jc w:val="right"/>
              <w:rPr>
                <w:rFonts w:hint="eastAsia" w:ascii="宋体" w:hAnsi="宋体" w:eastAsia="宋体" w:cs="宋体"/>
                <w:i w:val="0"/>
                <w:iCs w:val="0"/>
                <w:color w:val="000000"/>
                <w:w w:val="100"/>
                <w:sz w:val="22"/>
                <w:szCs w:val="22"/>
                <w:u w:val="none"/>
              </w:rPr>
            </w:pPr>
          </w:p>
        </w:tc>
      </w:tr>
      <w:tr w14:paraId="564E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112A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30399</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1627D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其他对个人和家庭的补助</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E03C0">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56E8B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30240</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42590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税金及附加费用</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F4A3E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2.63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85BE62">
            <w:pPr>
              <w:snapToGrid w:val="0"/>
              <w:jc w:val="left"/>
              <w:rPr>
                <w:rFonts w:hint="eastAsia" w:ascii="宋体" w:hAnsi="宋体" w:eastAsia="宋体" w:cs="宋体"/>
                <w:i w:val="0"/>
                <w:iCs w:val="0"/>
                <w:color w:val="000000"/>
                <w:w w:val="100"/>
                <w:sz w:val="22"/>
                <w:szCs w:val="22"/>
                <w:u w:val="none"/>
              </w:rPr>
            </w:pP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1672A">
            <w:pPr>
              <w:snapToGrid w:val="0"/>
              <w:jc w:val="left"/>
              <w:rPr>
                <w:rFonts w:hint="eastAsia" w:ascii="宋体" w:hAnsi="宋体" w:eastAsia="宋体" w:cs="宋体"/>
                <w:i w:val="0"/>
                <w:iCs w:val="0"/>
                <w:color w:val="000000"/>
                <w:w w:val="1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451AF">
            <w:pPr>
              <w:snapToGrid w:val="0"/>
              <w:jc w:val="right"/>
              <w:rPr>
                <w:rFonts w:hint="eastAsia" w:ascii="宋体" w:hAnsi="宋体" w:eastAsia="宋体" w:cs="宋体"/>
                <w:i w:val="0"/>
                <w:iCs w:val="0"/>
                <w:color w:val="000000"/>
                <w:w w:val="100"/>
                <w:sz w:val="22"/>
                <w:szCs w:val="22"/>
                <w:u w:val="none"/>
              </w:rPr>
            </w:pPr>
          </w:p>
        </w:tc>
      </w:tr>
      <w:tr w14:paraId="7E3E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B42A4B">
            <w:pPr>
              <w:snapToGrid w:val="0"/>
              <w:jc w:val="left"/>
              <w:rPr>
                <w:rFonts w:hint="eastAsia" w:ascii="宋体" w:hAnsi="宋体" w:eastAsia="宋体" w:cs="宋体"/>
                <w:i w:val="0"/>
                <w:iCs w:val="0"/>
                <w:color w:val="000000"/>
                <w:w w:val="100"/>
                <w:sz w:val="22"/>
                <w:szCs w:val="22"/>
                <w:u w:val="none"/>
              </w:rPr>
            </w:pP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97D464">
            <w:pPr>
              <w:snapToGrid w:val="0"/>
              <w:jc w:val="left"/>
              <w:rPr>
                <w:rFonts w:hint="eastAsia" w:ascii="宋体" w:hAnsi="宋体" w:eastAsia="宋体" w:cs="宋体"/>
                <w:i w:val="0"/>
                <w:iCs w:val="0"/>
                <w:color w:val="000000"/>
                <w:w w:val="100"/>
                <w:sz w:val="22"/>
                <w:szCs w:val="22"/>
                <w:u w:val="none"/>
              </w:rPr>
            </w:pP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8E581">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EC126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30299</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759AF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 xml:space="preserve">  其他商品和服务支出</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EE6C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4.96</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A9C0A">
            <w:pPr>
              <w:snapToGrid w:val="0"/>
              <w:jc w:val="left"/>
              <w:rPr>
                <w:rFonts w:hint="eastAsia" w:ascii="宋体" w:hAnsi="宋体" w:eastAsia="宋体" w:cs="宋体"/>
                <w:i w:val="0"/>
                <w:iCs w:val="0"/>
                <w:color w:val="000000"/>
                <w:w w:val="100"/>
                <w:sz w:val="22"/>
                <w:szCs w:val="22"/>
                <w:u w:val="none"/>
              </w:rPr>
            </w:pP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173226">
            <w:pPr>
              <w:snapToGrid w:val="0"/>
              <w:jc w:val="left"/>
              <w:rPr>
                <w:rFonts w:hint="eastAsia" w:ascii="宋体" w:hAnsi="宋体" w:eastAsia="宋体" w:cs="宋体"/>
                <w:i w:val="0"/>
                <w:iCs w:val="0"/>
                <w:color w:val="000000"/>
                <w:w w:val="1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3347B">
            <w:pPr>
              <w:snapToGrid w:val="0"/>
              <w:jc w:val="right"/>
              <w:rPr>
                <w:rFonts w:hint="eastAsia" w:ascii="宋体" w:hAnsi="宋体" w:eastAsia="宋体" w:cs="宋体"/>
                <w:i w:val="0"/>
                <w:iCs w:val="0"/>
                <w:color w:val="000000"/>
                <w:w w:val="100"/>
                <w:sz w:val="22"/>
                <w:szCs w:val="22"/>
                <w:u w:val="none"/>
              </w:rPr>
            </w:pPr>
          </w:p>
        </w:tc>
      </w:tr>
      <w:tr w14:paraId="4436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55FB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人员经费合计</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62E82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929.68</w:t>
            </w:r>
          </w:p>
        </w:tc>
        <w:tc>
          <w:tcPr>
            <w:tcW w:w="833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17C7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公用经费合计</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8C2E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190.75</w:t>
            </w:r>
          </w:p>
        </w:tc>
      </w:tr>
    </w:tbl>
    <w:p w14:paraId="1CBC1438">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注：本表反映部门本年度一般公共预算财政拨款基本支出明细情况。</w:t>
      </w:r>
    </w:p>
    <w:p w14:paraId="41A899FF">
      <w:pPr>
        <w:widowControl/>
        <w:jc w:val="left"/>
        <w:rPr>
          <w:rFonts w:ascii="仿宋" w:hAnsi="仿宋" w:eastAsia="仿宋"/>
          <w:w w:val="100"/>
          <w:sz w:val="30"/>
          <w:szCs w:val="30"/>
        </w:rPr>
      </w:pPr>
      <w:r>
        <w:rPr>
          <w:rFonts w:ascii="仿宋" w:hAnsi="仿宋" w:eastAsia="仿宋"/>
          <w:w w:val="100"/>
          <w:sz w:val="30"/>
          <w:szCs w:val="30"/>
        </w:rPr>
        <w:br w:type="page"/>
      </w:r>
    </w:p>
    <w:p w14:paraId="45472361">
      <w:pPr>
        <w:ind w:firstLine="849" w:firstLineChars="236"/>
        <w:jc w:val="right"/>
        <w:rPr>
          <w:rFonts w:ascii="仿宋" w:hAnsi="仿宋" w:eastAsia="仿宋"/>
          <w:w w:val="100"/>
          <w:sz w:val="30"/>
          <w:szCs w:val="30"/>
        </w:rPr>
      </w:pPr>
      <w:r>
        <w:rPr>
          <w:rFonts w:hint="eastAsia" w:cs="黑体"/>
          <w:w w:val="100"/>
          <w:sz w:val="36"/>
          <w:szCs w:val="36"/>
        </w:rPr>
        <w:t xml:space="preserve">政府性基金预算财政拨款收入支出决算表         </w:t>
      </w:r>
      <w:r>
        <w:rPr>
          <w:rFonts w:ascii="仿宋" w:hAnsi="仿宋" w:eastAsia="仿宋"/>
          <w:w w:val="100"/>
          <w:sz w:val="30"/>
          <w:szCs w:val="30"/>
        </w:rPr>
        <w:t>（公开07表）</w:t>
      </w:r>
    </w:p>
    <w:p w14:paraId="07284DAB">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100" w:type="dxa"/>
        <w:tblInd w:w="3" w:type="dxa"/>
        <w:tblLayout w:type="fixed"/>
        <w:tblCellMar>
          <w:top w:w="56" w:type="dxa"/>
          <w:left w:w="96" w:type="dxa"/>
          <w:bottom w:w="56" w:type="dxa"/>
          <w:right w:w="96" w:type="dxa"/>
        </w:tblCellMar>
      </w:tblPr>
      <w:tblGrid>
        <w:gridCol w:w="1602"/>
        <w:gridCol w:w="1598"/>
        <w:gridCol w:w="2577"/>
        <w:gridCol w:w="1595"/>
        <w:gridCol w:w="943"/>
        <w:gridCol w:w="1602"/>
        <w:gridCol w:w="1605"/>
        <w:gridCol w:w="2578"/>
      </w:tblGrid>
      <w:tr w14:paraId="6D848267">
        <w:tblPrEx>
          <w:tblCellMar>
            <w:top w:w="56" w:type="dxa"/>
            <w:left w:w="96" w:type="dxa"/>
            <w:bottom w:w="56" w:type="dxa"/>
            <w:right w:w="96" w:type="dxa"/>
          </w:tblCellMar>
        </w:tblPrEx>
        <w:trPr>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E3383">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60E65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C0D5F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FA45F7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65AC6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年末结转和结余</w:t>
            </w:r>
          </w:p>
        </w:tc>
      </w:tr>
      <w:tr w14:paraId="196F0ED6">
        <w:tblPrEx>
          <w:tblCellMar>
            <w:top w:w="56" w:type="dxa"/>
            <w:left w:w="96" w:type="dxa"/>
            <w:bottom w:w="56" w:type="dxa"/>
            <w:right w:w="96" w:type="dxa"/>
          </w:tblCellMar>
        </w:tblPrEx>
        <w:trPr>
          <w:trHeight w:val="312" w:hRule="atLeast"/>
          <w:tblHeader/>
        </w:trPr>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42DB4F">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159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E443E1">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DB5773">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38AFDC">
            <w:pPr>
              <w:snapToGrid w:val="0"/>
              <w:jc w:val="center"/>
              <w:rPr>
                <w:rFonts w:ascii="宋体" w:hAnsi="宋体" w:eastAsia="宋体" w:cs="宋体"/>
                <w:b/>
                <w:color w:val="000000"/>
                <w:w w:val="100"/>
                <w:sz w:val="22"/>
              </w:rPr>
            </w:pPr>
          </w:p>
        </w:tc>
        <w:tc>
          <w:tcPr>
            <w:tcW w:w="9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FA8DE0">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小计</w:t>
            </w:r>
          </w:p>
        </w:tc>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B84DF4">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6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E1A92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6EC3DC">
            <w:pPr>
              <w:snapToGrid w:val="0"/>
              <w:jc w:val="center"/>
              <w:rPr>
                <w:rFonts w:ascii="宋体" w:hAnsi="宋体" w:eastAsia="宋体" w:cs="宋体"/>
                <w:b/>
                <w:color w:val="000000"/>
                <w:w w:val="100"/>
                <w:sz w:val="22"/>
              </w:rPr>
            </w:pPr>
          </w:p>
        </w:tc>
      </w:tr>
      <w:tr w14:paraId="039F2D3F">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1805A6">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923C3">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F2B7BE">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AFDCE1">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523AF1">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10489">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A3F4D3">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08B417">
            <w:pPr>
              <w:snapToGrid w:val="0"/>
              <w:jc w:val="center"/>
              <w:rPr>
                <w:rFonts w:ascii="宋体" w:hAnsi="宋体" w:eastAsia="宋体" w:cs="宋体"/>
                <w:b/>
                <w:color w:val="000000"/>
                <w:w w:val="100"/>
                <w:sz w:val="22"/>
              </w:rPr>
            </w:pPr>
          </w:p>
        </w:tc>
      </w:tr>
      <w:tr w14:paraId="174E09B0">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820CD9">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FD73F">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23E180">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41DEFA">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2BE0FE">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977312">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A82D65">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00B0F9">
            <w:pPr>
              <w:snapToGrid w:val="0"/>
              <w:jc w:val="center"/>
              <w:rPr>
                <w:rFonts w:ascii="宋体" w:hAnsi="宋体" w:eastAsia="宋体" w:cs="宋体"/>
                <w:b/>
                <w:color w:val="000000"/>
                <w:w w:val="100"/>
                <w:sz w:val="22"/>
              </w:rPr>
            </w:pPr>
          </w:p>
        </w:tc>
      </w:tr>
      <w:tr w14:paraId="4D8E813F">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72169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F768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7A12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9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FFEA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60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BB35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4077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0DAC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r>
      <w:tr w14:paraId="76AF91A9">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9C654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70068">
            <w:pPr>
              <w:snapToGrid w:val="0"/>
              <w:jc w:val="center"/>
              <w:rPr>
                <w:rFonts w:ascii="宋体" w:hAnsi="宋体" w:eastAsia="宋体" w:cs="宋体"/>
                <w:b/>
                <w:bCs/>
                <w:color w:val="000000"/>
                <w:w w:val="100"/>
                <w:sz w:val="22"/>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72724">
            <w:pPr>
              <w:snapToGrid w:val="0"/>
              <w:jc w:val="center"/>
              <w:rPr>
                <w:rFonts w:ascii="宋体" w:hAnsi="宋体" w:eastAsia="宋体" w:cs="宋体"/>
                <w:b/>
                <w:bCs/>
                <w:color w:val="000000"/>
                <w:w w:val="100"/>
                <w:sz w:val="22"/>
              </w:rPr>
            </w:pPr>
          </w:p>
        </w:tc>
        <w:tc>
          <w:tcPr>
            <w:tcW w:w="9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D8815">
            <w:pPr>
              <w:snapToGrid w:val="0"/>
              <w:jc w:val="center"/>
              <w:rPr>
                <w:rFonts w:ascii="宋体" w:hAnsi="宋体" w:eastAsia="宋体" w:cs="宋体"/>
                <w:b/>
                <w:bCs/>
                <w:color w:val="000000"/>
                <w:w w:val="100"/>
                <w:sz w:val="22"/>
              </w:rPr>
            </w:pPr>
          </w:p>
        </w:tc>
        <w:tc>
          <w:tcPr>
            <w:tcW w:w="160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6DE91">
            <w:pPr>
              <w:snapToGrid w:val="0"/>
              <w:jc w:val="center"/>
              <w:rPr>
                <w:rFonts w:ascii="宋体" w:hAnsi="宋体" w:eastAsia="宋体" w:cs="宋体"/>
                <w:b/>
                <w:bCs/>
                <w:color w:val="000000"/>
                <w:w w:val="100"/>
                <w:sz w:val="22"/>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27007">
            <w:pPr>
              <w:snapToGrid w:val="0"/>
              <w:jc w:val="center"/>
              <w:rPr>
                <w:rFonts w:ascii="宋体" w:hAnsi="宋体" w:eastAsia="宋体" w:cs="宋体"/>
                <w:b/>
                <w:bCs/>
                <w:color w:val="000000"/>
                <w:w w:val="100"/>
                <w:sz w:val="22"/>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9C86B4">
            <w:pPr>
              <w:snapToGrid w:val="0"/>
              <w:jc w:val="center"/>
              <w:rPr>
                <w:rFonts w:ascii="宋体" w:hAnsi="宋体" w:eastAsia="宋体" w:cs="宋体"/>
                <w:b/>
                <w:bCs/>
                <w:color w:val="000000"/>
                <w:w w:val="100"/>
                <w:sz w:val="22"/>
              </w:rPr>
            </w:pPr>
          </w:p>
        </w:tc>
      </w:tr>
    </w:tbl>
    <w:p w14:paraId="2926134B">
      <w:pPr>
        <w:ind w:firstLine="708" w:firstLineChars="236"/>
        <w:rPr>
          <w:rFonts w:ascii="仿宋" w:hAnsi="仿宋" w:eastAsia="仿宋"/>
          <w:w w:val="100"/>
          <w:sz w:val="30"/>
          <w:szCs w:val="30"/>
        </w:rPr>
      </w:pPr>
      <w:r>
        <w:rPr>
          <w:rFonts w:ascii="仿宋" w:hAnsi="仿宋" w:eastAsia="仿宋"/>
          <w:w w:val="100"/>
          <w:sz w:val="30"/>
          <w:szCs w:val="30"/>
        </w:rPr>
        <w:t>说明：我单位没有政府性基金收入，也没有使用政府性基金安排的支出，故本表无数据。</w:t>
      </w:r>
    </w:p>
    <w:p w14:paraId="3E5B6315">
      <w:pPr>
        <w:ind w:firstLine="566" w:firstLineChars="236"/>
        <w:rPr>
          <w:rFonts w:ascii="仿宋" w:hAnsi="仿宋" w:eastAsia="仿宋"/>
          <w:w w:val="100"/>
          <w:sz w:val="24"/>
          <w:szCs w:val="24"/>
        </w:rPr>
      </w:pPr>
      <w:r>
        <w:rPr>
          <w:rFonts w:ascii="仿宋" w:hAnsi="仿宋" w:eastAsia="仿宋"/>
          <w:w w:val="100"/>
          <w:sz w:val="24"/>
          <w:szCs w:val="24"/>
        </w:rPr>
        <w:t>注：本表反映部门本年度政府性基金预算财政拨款收入、支出及结转和结余情况。</w:t>
      </w:r>
    </w:p>
    <w:p w14:paraId="34C377B1">
      <w:pPr>
        <w:widowControl/>
        <w:jc w:val="left"/>
        <w:rPr>
          <w:rFonts w:ascii="仿宋" w:hAnsi="仿宋" w:eastAsia="仿宋"/>
          <w:w w:val="100"/>
          <w:sz w:val="30"/>
          <w:szCs w:val="30"/>
        </w:rPr>
      </w:pPr>
      <w:r>
        <w:rPr>
          <w:rFonts w:ascii="仿宋" w:hAnsi="仿宋" w:eastAsia="仿宋"/>
          <w:w w:val="100"/>
          <w:sz w:val="30"/>
          <w:szCs w:val="30"/>
        </w:rPr>
        <w:br w:type="page"/>
      </w:r>
    </w:p>
    <w:p w14:paraId="79D9B20B">
      <w:pPr>
        <w:ind w:firstLine="849" w:firstLineChars="236"/>
        <w:jc w:val="right"/>
        <w:rPr>
          <w:rFonts w:ascii="仿宋" w:hAnsi="仿宋" w:eastAsia="仿宋"/>
          <w:w w:val="100"/>
          <w:sz w:val="30"/>
          <w:szCs w:val="30"/>
        </w:rPr>
      </w:pPr>
      <w:r>
        <w:rPr>
          <w:rFonts w:hint="eastAsia" w:cs="黑体"/>
          <w:w w:val="100"/>
          <w:sz w:val="36"/>
          <w:szCs w:val="36"/>
        </w:rPr>
        <w:t xml:space="preserve">国有资本经营预算财政拨款支出决算表            </w:t>
      </w:r>
      <w:r>
        <w:rPr>
          <w:rFonts w:ascii="仿宋" w:hAnsi="仿宋" w:eastAsia="仿宋"/>
          <w:w w:val="100"/>
          <w:sz w:val="30"/>
          <w:szCs w:val="30"/>
        </w:rPr>
        <w:t>（公开08表）</w:t>
      </w:r>
    </w:p>
    <w:p w14:paraId="2015F613">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119" w:type="dxa"/>
        <w:tblInd w:w="3" w:type="dxa"/>
        <w:tblLayout w:type="fixed"/>
        <w:tblCellMar>
          <w:top w:w="56" w:type="dxa"/>
          <w:left w:w="96" w:type="dxa"/>
          <w:bottom w:w="56" w:type="dxa"/>
          <w:right w:w="96" w:type="dxa"/>
        </w:tblCellMar>
      </w:tblPr>
      <w:tblGrid>
        <w:gridCol w:w="3081"/>
        <w:gridCol w:w="3068"/>
        <w:gridCol w:w="1817"/>
        <w:gridCol w:w="3082"/>
        <w:gridCol w:w="3071"/>
      </w:tblGrid>
      <w:tr w14:paraId="021CD8A2">
        <w:tblPrEx>
          <w:tblCellMar>
            <w:top w:w="56" w:type="dxa"/>
            <w:left w:w="96" w:type="dxa"/>
            <w:bottom w:w="56" w:type="dxa"/>
            <w:right w:w="96" w:type="dxa"/>
          </w:tblCellMar>
        </w:tblPrEx>
        <w:trPr>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A8767D">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7D39CD5">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r>
      <w:tr w14:paraId="23EF162C">
        <w:tblPrEx>
          <w:tblCellMar>
            <w:top w:w="56" w:type="dxa"/>
            <w:left w:w="96" w:type="dxa"/>
            <w:bottom w:w="56" w:type="dxa"/>
            <w:right w:w="96" w:type="dxa"/>
          </w:tblCellMar>
        </w:tblPrEx>
        <w:trPr>
          <w:trHeight w:val="312" w:hRule="atLeast"/>
          <w:tblHeader/>
        </w:trPr>
        <w:tc>
          <w:tcPr>
            <w:tcW w:w="3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0CAAC9A">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306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A25B9">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234CF2">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合计</w:t>
            </w:r>
          </w:p>
        </w:tc>
        <w:tc>
          <w:tcPr>
            <w:tcW w:w="308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F641F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307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DE201C">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r>
      <w:tr w14:paraId="1C0D67BF">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7B4A92">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19D52">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B06919">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CB038B">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045D5D">
            <w:pPr>
              <w:snapToGrid w:val="0"/>
              <w:jc w:val="center"/>
              <w:rPr>
                <w:rFonts w:ascii="宋体" w:hAnsi="宋体" w:eastAsia="宋体" w:cs="宋体"/>
                <w:b/>
                <w:color w:val="000000"/>
                <w:w w:val="100"/>
                <w:sz w:val="22"/>
              </w:rPr>
            </w:pPr>
          </w:p>
        </w:tc>
      </w:tr>
      <w:tr w14:paraId="02A7CB11">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3C0219">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9C861F">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AA9DEE">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A9BFD9">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2C56E3">
            <w:pPr>
              <w:snapToGrid w:val="0"/>
              <w:jc w:val="center"/>
              <w:rPr>
                <w:rFonts w:ascii="宋体" w:hAnsi="宋体" w:eastAsia="宋体" w:cs="宋体"/>
                <w:b/>
                <w:color w:val="000000"/>
                <w:w w:val="100"/>
                <w:sz w:val="22"/>
              </w:rPr>
            </w:pPr>
          </w:p>
        </w:tc>
      </w:tr>
      <w:tr w14:paraId="27FF2D7F">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172E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13FD0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B49E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84B44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r>
      <w:tr w14:paraId="6F020113">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67724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1C85F">
            <w:pPr>
              <w:snapToGrid w:val="0"/>
              <w:jc w:val="center"/>
              <w:rPr>
                <w:rFonts w:ascii="宋体" w:hAnsi="宋体" w:eastAsia="宋体" w:cs="宋体"/>
                <w:b/>
                <w:bCs/>
                <w:color w:val="000000"/>
                <w:w w:val="100"/>
                <w:sz w:val="22"/>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6FF0CF">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FC119">
            <w:pPr>
              <w:snapToGrid w:val="0"/>
              <w:jc w:val="center"/>
              <w:rPr>
                <w:rFonts w:ascii="宋体" w:hAnsi="宋体" w:eastAsia="宋体" w:cs="宋体"/>
                <w:b/>
                <w:bCs/>
                <w:color w:val="000000"/>
                <w:w w:val="100"/>
                <w:sz w:val="22"/>
              </w:rPr>
            </w:pPr>
          </w:p>
        </w:tc>
      </w:tr>
    </w:tbl>
    <w:p w14:paraId="25696A82">
      <w:pPr>
        <w:ind w:firstLine="708" w:firstLineChars="236"/>
        <w:rPr>
          <w:rFonts w:ascii="仿宋" w:hAnsi="仿宋" w:eastAsia="仿宋"/>
          <w:w w:val="100"/>
          <w:sz w:val="30"/>
          <w:szCs w:val="30"/>
        </w:rPr>
      </w:pPr>
      <w:r>
        <w:rPr>
          <w:rFonts w:ascii="仿宋" w:hAnsi="仿宋" w:eastAsia="仿宋"/>
          <w:w w:val="100"/>
          <w:sz w:val="30"/>
          <w:szCs w:val="30"/>
        </w:rPr>
        <w:t>说明：我单位没有使用国有资本经营预算安排的支出，故本表无数据。</w:t>
      </w:r>
    </w:p>
    <w:p w14:paraId="1C7F6661">
      <w:pPr>
        <w:ind w:firstLine="566" w:firstLineChars="236"/>
        <w:rPr>
          <w:rFonts w:ascii="仿宋" w:hAnsi="仿宋" w:eastAsia="仿宋"/>
          <w:w w:val="100"/>
          <w:sz w:val="24"/>
          <w:szCs w:val="24"/>
        </w:rPr>
      </w:pPr>
      <w:r>
        <w:rPr>
          <w:rFonts w:ascii="仿宋" w:hAnsi="仿宋" w:eastAsia="仿宋"/>
          <w:w w:val="100"/>
          <w:sz w:val="24"/>
          <w:szCs w:val="24"/>
        </w:rPr>
        <w:t>注：本表反映部门本年度国有资本经营预算财政拨款支出情况。</w:t>
      </w:r>
    </w:p>
    <w:p w14:paraId="03FC38C0">
      <w:pPr>
        <w:widowControl/>
        <w:jc w:val="left"/>
        <w:rPr>
          <w:rFonts w:ascii="仿宋" w:hAnsi="仿宋" w:eastAsia="仿宋"/>
          <w:w w:val="100"/>
          <w:sz w:val="30"/>
          <w:szCs w:val="30"/>
        </w:rPr>
      </w:pPr>
      <w:r>
        <w:rPr>
          <w:rFonts w:ascii="仿宋" w:hAnsi="仿宋" w:eastAsia="仿宋"/>
          <w:w w:val="100"/>
          <w:sz w:val="30"/>
          <w:szCs w:val="30"/>
        </w:rPr>
        <w:br w:type="page"/>
      </w:r>
    </w:p>
    <w:p w14:paraId="48728A78">
      <w:pPr>
        <w:ind w:firstLine="849" w:firstLineChars="236"/>
        <w:jc w:val="right"/>
        <w:rPr>
          <w:rFonts w:ascii="仿宋" w:hAnsi="仿宋" w:eastAsia="仿宋"/>
          <w:w w:val="100"/>
          <w:sz w:val="30"/>
          <w:szCs w:val="30"/>
        </w:rPr>
      </w:pPr>
      <w:r>
        <w:rPr>
          <w:rFonts w:hint="eastAsia" w:cs="黑体"/>
          <w:w w:val="100"/>
          <w:sz w:val="36"/>
          <w:szCs w:val="36"/>
        </w:rPr>
        <w:t xml:space="preserve">财政拨款“三公”经费支出决算表              </w:t>
      </w:r>
      <w:r>
        <w:rPr>
          <w:rFonts w:ascii="仿宋" w:hAnsi="仿宋" w:eastAsia="仿宋"/>
          <w:w w:val="100"/>
          <w:sz w:val="30"/>
          <w:szCs w:val="30"/>
        </w:rPr>
        <w:t>（公开09表）</w:t>
      </w:r>
    </w:p>
    <w:p w14:paraId="266AC710">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6" w:type="dxa"/>
          <w:left w:w="77" w:type="dxa"/>
          <w:bottom w:w="56" w:type="dxa"/>
          <w:right w:w="77" w:type="dxa"/>
        </w:tblCellMar>
      </w:tblPr>
      <w:tblGrid>
        <w:gridCol w:w="704"/>
        <w:gridCol w:w="1573"/>
        <w:gridCol w:w="704"/>
        <w:gridCol w:w="1285"/>
        <w:gridCol w:w="1703"/>
        <w:gridCol w:w="1105"/>
        <w:gridCol w:w="704"/>
        <w:gridCol w:w="1573"/>
        <w:gridCol w:w="704"/>
        <w:gridCol w:w="1286"/>
        <w:gridCol w:w="1704"/>
        <w:gridCol w:w="1061"/>
      </w:tblGrid>
      <w:tr w14:paraId="14FC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6" w:type="dxa"/>
            <w:left w:w="77" w:type="dxa"/>
            <w:bottom w:w="56" w:type="dxa"/>
            <w:right w:w="77" w:type="dxa"/>
          </w:tblCellMar>
        </w:tblPrEx>
        <w:trPr>
          <w:trHeight w:val="0" w:hRule="atLeast"/>
          <w:jc w:val="center"/>
        </w:trPr>
        <w:tc>
          <w:tcPr>
            <w:tcW w:w="2507"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0FDABF0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预算数</w:t>
            </w:r>
          </w:p>
        </w:tc>
        <w:tc>
          <w:tcPr>
            <w:tcW w:w="2492"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7D6C355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决算数</w:t>
            </w:r>
          </w:p>
        </w:tc>
      </w:tr>
      <w:tr w14:paraId="51FF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4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E5B5B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合计</w:t>
            </w:r>
          </w:p>
        </w:tc>
        <w:tc>
          <w:tcPr>
            <w:tcW w:w="55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D487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因公出国（境）费</w:t>
            </w:r>
          </w:p>
        </w:tc>
        <w:tc>
          <w:tcPr>
            <w:tcW w:w="1309"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CFC838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公务用车购置及运行维护费</w:t>
            </w:r>
          </w:p>
        </w:tc>
        <w:tc>
          <w:tcPr>
            <w:tcW w:w="39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E630D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公务接待费</w:t>
            </w:r>
          </w:p>
        </w:tc>
        <w:tc>
          <w:tcPr>
            <w:tcW w:w="24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A8531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合计</w:t>
            </w:r>
          </w:p>
        </w:tc>
        <w:tc>
          <w:tcPr>
            <w:tcW w:w="55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DAD1D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因公出国（境）费</w:t>
            </w:r>
          </w:p>
        </w:tc>
        <w:tc>
          <w:tcPr>
            <w:tcW w:w="1309"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04D41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公务用车购置及运行维护费</w:t>
            </w:r>
          </w:p>
        </w:tc>
        <w:tc>
          <w:tcPr>
            <w:tcW w:w="37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A89D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公务接待费</w:t>
            </w:r>
          </w:p>
        </w:tc>
      </w:tr>
      <w:tr w14:paraId="2D42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4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7763C3">
            <w:pPr>
              <w:snapToGrid w:val="0"/>
              <w:jc w:val="center"/>
              <w:rPr>
                <w:rFonts w:hint="eastAsia" w:ascii="宋体" w:hAnsi="宋体" w:eastAsia="宋体" w:cs="宋体"/>
                <w:i w:val="0"/>
                <w:iCs w:val="0"/>
                <w:color w:val="000000"/>
                <w:w w:val="1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0B9EE1">
            <w:pPr>
              <w:snapToGrid w:val="0"/>
              <w:jc w:val="center"/>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F98DBC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小计</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FB1077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公务用车购置费</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64A7CF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公务用车运行维护费</w:t>
            </w:r>
          </w:p>
        </w:tc>
        <w:tc>
          <w:tcPr>
            <w:tcW w:w="39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FCDACA">
            <w:pPr>
              <w:snapToGrid w:val="0"/>
              <w:jc w:val="center"/>
              <w:rPr>
                <w:rFonts w:hint="eastAsia" w:ascii="宋体" w:hAnsi="宋体" w:eastAsia="宋体" w:cs="宋体"/>
                <w:i w:val="0"/>
                <w:iCs w:val="0"/>
                <w:color w:val="000000"/>
                <w:w w:val="100"/>
                <w:sz w:val="22"/>
                <w:szCs w:val="22"/>
                <w:u w:val="none"/>
              </w:rPr>
            </w:pPr>
          </w:p>
        </w:tc>
        <w:tc>
          <w:tcPr>
            <w:tcW w:w="24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00E47E">
            <w:pPr>
              <w:snapToGrid w:val="0"/>
              <w:jc w:val="center"/>
              <w:rPr>
                <w:rFonts w:hint="eastAsia" w:ascii="宋体" w:hAnsi="宋体" w:eastAsia="宋体" w:cs="宋体"/>
                <w:i w:val="0"/>
                <w:iCs w:val="0"/>
                <w:color w:val="000000"/>
                <w:w w:val="1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5AC229">
            <w:pPr>
              <w:snapToGrid w:val="0"/>
              <w:jc w:val="center"/>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02AE70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小计</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5E30A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公务用车购置费</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AB1872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公务用车运行维护费</w:t>
            </w: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8B0E6A">
            <w:pPr>
              <w:snapToGrid w:val="0"/>
              <w:jc w:val="center"/>
              <w:rPr>
                <w:rFonts w:hint="eastAsia" w:ascii="宋体" w:hAnsi="宋体" w:eastAsia="宋体" w:cs="宋体"/>
                <w:i w:val="0"/>
                <w:iCs w:val="0"/>
                <w:color w:val="000000"/>
                <w:w w:val="100"/>
                <w:sz w:val="22"/>
                <w:szCs w:val="22"/>
                <w:u w:val="none"/>
              </w:rPr>
            </w:pPr>
          </w:p>
        </w:tc>
      </w:tr>
      <w:tr w14:paraId="67CE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AE7C54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w:t>
            </w:r>
          </w:p>
        </w:tc>
        <w:tc>
          <w:tcPr>
            <w:tcW w:w="558"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08150A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6C1875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FC3D3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4</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6693ED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5</w:t>
            </w:r>
          </w:p>
        </w:tc>
        <w:tc>
          <w:tcPr>
            <w:tcW w:w="39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2AD329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6</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62CF01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7</w:t>
            </w:r>
          </w:p>
        </w:tc>
        <w:tc>
          <w:tcPr>
            <w:tcW w:w="558"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17FB3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8</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B4E69A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9</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04E192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57C790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11</w:t>
            </w:r>
          </w:p>
        </w:tc>
        <w:tc>
          <w:tcPr>
            <w:tcW w:w="37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EA9F1F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12</w:t>
            </w:r>
          </w:p>
        </w:tc>
      </w:tr>
      <w:tr w14:paraId="5773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75864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28.70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E9B4B">
            <w:pPr>
              <w:snapToGrid w:val="0"/>
              <w:jc w:val="right"/>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1966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18.20</w:t>
            </w:r>
          </w:p>
        </w:tc>
        <w:tc>
          <w:tcPr>
            <w:tcW w:w="4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300E1">
            <w:pPr>
              <w:snapToGrid w:val="0"/>
              <w:jc w:val="right"/>
              <w:rPr>
                <w:rFonts w:hint="eastAsia" w:ascii="宋体" w:hAnsi="宋体" w:eastAsia="宋体" w:cs="宋体"/>
                <w:i w:val="0"/>
                <w:iCs w:val="0"/>
                <w:color w:val="000000"/>
                <w:w w:val="100"/>
                <w:sz w:val="22"/>
                <w:szCs w:val="22"/>
                <w:u w:val="none"/>
              </w:rPr>
            </w:pPr>
          </w:p>
        </w:tc>
        <w:tc>
          <w:tcPr>
            <w:tcW w:w="6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33FA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18.20</w:t>
            </w:r>
          </w:p>
        </w:tc>
        <w:tc>
          <w:tcPr>
            <w:tcW w:w="3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6096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10.50</w:t>
            </w: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BD40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18.35</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041D3">
            <w:pPr>
              <w:snapToGrid w:val="0"/>
              <w:jc w:val="right"/>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D414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14.43</w:t>
            </w:r>
          </w:p>
        </w:tc>
        <w:tc>
          <w:tcPr>
            <w:tcW w:w="4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C7B04">
            <w:pPr>
              <w:snapToGrid w:val="0"/>
              <w:jc w:val="right"/>
              <w:rPr>
                <w:rFonts w:hint="eastAsia" w:ascii="宋体" w:hAnsi="宋体" w:eastAsia="宋体" w:cs="宋体"/>
                <w:i w:val="0"/>
                <w:iCs w:val="0"/>
                <w:color w:val="000000"/>
                <w:w w:val="100"/>
                <w:sz w:val="22"/>
                <w:szCs w:val="22"/>
                <w:u w:val="none"/>
              </w:rPr>
            </w:pPr>
          </w:p>
        </w:tc>
        <w:tc>
          <w:tcPr>
            <w:tcW w:w="6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1D16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14.43</w:t>
            </w: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E5F3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bdr w:val="none" w:color="auto" w:sz="0" w:space="0"/>
                <w:lang w:val="en-US" w:eastAsia="zh-CN" w:bidi="ar"/>
              </w:rPr>
              <w:t>3.92</w:t>
            </w:r>
          </w:p>
        </w:tc>
      </w:tr>
    </w:tbl>
    <w:p w14:paraId="5C888D79">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7DAA6C16">
      <w:pPr>
        <w:ind w:firstLine="604" w:firstLineChars="189"/>
        <w:jc w:val="center"/>
        <w:rPr>
          <w:rFonts w:cs="黑体"/>
          <w:w w:val="100"/>
          <w:sz w:val="32"/>
          <w:szCs w:val="32"/>
        </w:rPr>
      </w:pPr>
    </w:p>
    <w:p w14:paraId="5C04C561">
      <w:pPr>
        <w:ind w:firstLine="604" w:firstLineChars="189"/>
        <w:jc w:val="center"/>
        <w:rPr>
          <w:rFonts w:cs="黑体"/>
          <w:w w:val="100"/>
          <w:sz w:val="32"/>
          <w:szCs w:val="32"/>
        </w:rPr>
      </w:pPr>
    </w:p>
    <w:p w14:paraId="042B616C">
      <w:pPr>
        <w:ind w:firstLine="604" w:firstLineChars="189"/>
        <w:jc w:val="center"/>
        <w:rPr>
          <w:rFonts w:cs="黑体"/>
          <w:w w:val="100"/>
          <w:sz w:val="32"/>
          <w:szCs w:val="32"/>
        </w:rPr>
      </w:pPr>
    </w:p>
    <w:p w14:paraId="44F68B10">
      <w:pPr>
        <w:ind w:firstLine="604" w:firstLineChars="189"/>
        <w:jc w:val="center"/>
        <w:rPr>
          <w:rFonts w:cs="黑体"/>
          <w:w w:val="100"/>
          <w:sz w:val="32"/>
          <w:szCs w:val="32"/>
        </w:rPr>
      </w:pPr>
    </w:p>
    <w:p w14:paraId="1EED1581">
      <w:pPr>
        <w:ind w:firstLine="604" w:firstLineChars="189"/>
        <w:jc w:val="center"/>
        <w:rPr>
          <w:rFonts w:cs="黑体"/>
          <w:w w:val="100"/>
          <w:sz w:val="32"/>
          <w:szCs w:val="32"/>
        </w:rPr>
      </w:pPr>
    </w:p>
    <w:p w14:paraId="41557AB5">
      <w:pPr>
        <w:ind w:firstLine="604" w:firstLineChars="189"/>
        <w:jc w:val="center"/>
        <w:rPr>
          <w:rFonts w:cs="黑体"/>
          <w:w w:val="100"/>
          <w:sz w:val="32"/>
          <w:szCs w:val="32"/>
        </w:rPr>
      </w:pPr>
    </w:p>
    <w:p w14:paraId="32405565">
      <w:pPr>
        <w:ind w:firstLine="604" w:firstLineChars="189"/>
        <w:jc w:val="center"/>
        <w:rPr>
          <w:rFonts w:cs="黑体"/>
          <w:w w:val="100"/>
          <w:sz w:val="32"/>
          <w:szCs w:val="32"/>
        </w:rPr>
      </w:pPr>
    </w:p>
    <w:p w14:paraId="75C29D5C">
      <w:pPr>
        <w:ind w:firstLine="604" w:firstLineChars="189"/>
        <w:jc w:val="center"/>
        <w:rPr>
          <w:rFonts w:cs="黑体"/>
          <w:w w:val="100"/>
          <w:sz w:val="32"/>
          <w:szCs w:val="32"/>
        </w:rPr>
      </w:pPr>
    </w:p>
    <w:p w14:paraId="23FC9B09">
      <w:pPr>
        <w:pStyle w:val="20"/>
        <w:spacing w:line="360" w:lineRule="auto"/>
        <w:jc w:val="center"/>
        <w:rPr>
          <w:rFonts w:hAnsi="黑体" w:cs="黑体"/>
          <w:sz w:val="52"/>
          <w:szCs w:val="52"/>
        </w:rPr>
      </w:pPr>
      <w:r>
        <w:rPr>
          <w:rFonts w:hint="eastAsia" w:hAnsi="黑体" w:cs="黑体"/>
          <w:sz w:val="52"/>
          <w:szCs w:val="52"/>
        </w:rPr>
        <w:t>第三部分</w:t>
      </w:r>
    </w:p>
    <w:p w14:paraId="7ABD84B7">
      <w:pPr>
        <w:jc w:val="center"/>
        <w:rPr>
          <w:rFonts w:cs="黑体"/>
          <w:w w:val="100"/>
          <w:sz w:val="32"/>
          <w:szCs w:val="32"/>
        </w:rPr>
      </w:pPr>
      <w:r>
        <w:rPr>
          <w:rFonts w:hint="eastAsia" w:cs="黑体"/>
          <w:w w:val="100"/>
          <w:sz w:val="52"/>
          <w:szCs w:val="52"/>
        </w:rPr>
        <w:t>2024年度部门决算情况说明</w:t>
      </w:r>
      <w:r>
        <w:rPr>
          <w:rFonts w:hint="eastAsia" w:cs="黑体"/>
          <w:w w:val="100"/>
          <w:sz w:val="32"/>
          <w:szCs w:val="32"/>
        </w:rPr>
        <w:br w:type="page"/>
      </w:r>
    </w:p>
    <w:p w14:paraId="33BD6436">
      <w:pPr>
        <w:ind w:firstLine="604" w:firstLineChars="189"/>
        <w:jc w:val="center"/>
        <w:rPr>
          <w:rFonts w:cs="黑体"/>
          <w:w w:val="100"/>
          <w:sz w:val="32"/>
          <w:szCs w:val="32"/>
        </w:rPr>
      </w:pPr>
    </w:p>
    <w:p w14:paraId="5820793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一、收入支出决算总体情况说明</w:t>
      </w:r>
    </w:p>
    <w:p w14:paraId="191967F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2024年度收、支总计2378.02万元，与2023年（2033.44万元）相比，增加344.58万元，增长16.95%，主要原因：</w:t>
      </w:r>
      <w:r>
        <w:rPr>
          <w:rFonts w:hint="eastAsia" w:ascii="仿宋" w:hAnsi="仿宋" w:eastAsia="仿宋" w:cs="仿宋"/>
          <w:w w:val="100"/>
          <w:sz w:val="30"/>
          <w:szCs w:val="30"/>
        </w:rPr>
        <w:t>年中追加“一迎三创”工作经费150万元、第十一届全球湘商大会宣传经费100万元，用于文明创建攻坚与重大节会宣传；网评员及网络舆情专项经费因网络安全任务加重，保障舆情处置能力提升；住房公积金单位部分由财政直接支付转为单位支付，纳入基本支出核算，增加相关支出。</w:t>
      </w:r>
    </w:p>
    <w:p w14:paraId="3FD9651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二、收入决算情况说明</w:t>
      </w:r>
    </w:p>
    <w:p w14:paraId="2FB1044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2024年度收入合计2378.02万元，具体构成及占比如下：</w:t>
      </w:r>
      <w:r>
        <w:rPr>
          <w:rFonts w:hint="eastAsia" w:ascii="仿宋" w:hAnsi="仿宋" w:eastAsia="仿宋" w:cs="仿宋"/>
          <w:w w:val="100"/>
          <w:sz w:val="30"/>
          <w:szCs w:val="30"/>
        </w:rPr>
        <w:t>财政拨款收入2377.13万元：占总收入的99.96%，全部为一般公共预算财政拨款，无政府性基金及国有资本经营预算收入，资金主要用于人员经费、公用经费及宣传项目支出；其他收入0.89万元：占总收入的0.04%，为彭湘琳退多报2023年残疾人保障金缴纳费用，无上级补助收入、事业收入、经营收入及附属单位上缴收入。</w:t>
      </w:r>
    </w:p>
    <w:p w14:paraId="5D2F401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三、支出决算情况说明</w:t>
      </w:r>
    </w:p>
    <w:p w14:paraId="7C9349A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2024年度支出合计2378.02万元，具体构成及占比如下：</w:t>
      </w:r>
    </w:p>
    <w:p w14:paraId="794A6D7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eastAsia="zh-CN"/>
        </w:rPr>
        <w:t>（一）</w:t>
      </w:r>
      <w:r>
        <w:rPr>
          <w:rFonts w:hint="eastAsia" w:ascii="仿宋" w:hAnsi="仿宋" w:eastAsia="仿宋" w:cs="仿宋"/>
          <w:w w:val="100"/>
          <w:sz w:val="30"/>
          <w:szCs w:val="30"/>
        </w:rPr>
        <w:t>基本支出1121.32万元：占总支出的47.15%，用于保障机构正常运转，其中：</w:t>
      </w:r>
    </w:p>
    <w:p w14:paraId="03B9672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人员经费929.68万元（占基本支出82.91%）：包括基本工资339.95万元、津贴补贴158.10万元、奖金169.41万元、机关事业单位基本养老保险缴费89.38万元、职工基本医疗保险缴费37.82万元、住房公积金84.35万元等；</w:t>
      </w:r>
    </w:p>
    <w:p w14:paraId="2C29CBE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公用经费191.64万元（占基本支出17.09%）：包括办公费14.12万元、差旅费24.03万元、会议费4.53万元、公务接待费3.92万元、公务用车运行维护费13.93万元等。</w:t>
      </w:r>
    </w:p>
    <w:p w14:paraId="43ABC0F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eastAsia="zh-CN"/>
        </w:rPr>
        <w:t>（二）</w:t>
      </w:r>
      <w:r>
        <w:rPr>
          <w:rFonts w:hint="eastAsia" w:ascii="仿宋" w:hAnsi="仿宋" w:eastAsia="仿宋" w:cs="仿宋"/>
          <w:w w:val="100"/>
          <w:sz w:val="30"/>
          <w:szCs w:val="30"/>
        </w:rPr>
        <w:t>项目支出1256.70万元：占总支出的52.85%，聚焦宣传思想文化核心任务，按领域分为：</w:t>
      </w:r>
    </w:p>
    <w:p w14:paraId="486A62F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理论武装类51万元（4.06%）：含理论宣讲经费30万元、二十届三中全会精神宣讲经费15万元等；</w:t>
      </w:r>
    </w:p>
    <w:p w14:paraId="1F82A20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意识形态安全类263万元（20.93%）：含“扫黄打非”专项经费20万元、网评员及网络舆情专项经费198万元等；</w:t>
      </w:r>
    </w:p>
    <w:p w14:paraId="722C990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新闻外宣类267.60万元（21.29%）：含央媒省媒宣传合作经费179.98万元、全球湘商大会宣传经费100万元等；</w:t>
      </w:r>
    </w:p>
    <w:p w14:paraId="66B08D3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文明创建类347.51万元（27.65%）：含“一迎三创”工作经费150万元、文明村镇（社区）奖励经费33万元等；</w:t>
      </w:r>
    </w:p>
    <w:p w14:paraId="7CF2323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rPr>
        <w:t>文化发展类165万元（13.13%）：含“欢乐潇湘”文化活动经费15万元、新时代文明实践中心试点经费30万元等；</w:t>
      </w:r>
    </w:p>
    <w:p w14:paraId="56DBBDF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6.</w:t>
      </w:r>
      <w:r>
        <w:rPr>
          <w:rFonts w:hint="eastAsia" w:ascii="仿宋" w:hAnsi="仿宋" w:eastAsia="仿宋" w:cs="仿宋"/>
          <w:w w:val="100"/>
          <w:sz w:val="30"/>
          <w:szCs w:val="30"/>
        </w:rPr>
        <w:t>专项业务类157.60万元（12.54%）：含“三下乡”慰问经费10万元、户外广告经费12.60万元等。</w:t>
      </w:r>
    </w:p>
    <w:p w14:paraId="6CA9E3B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四、财政拨款收入支出决算总体情况说明</w:t>
      </w:r>
    </w:p>
    <w:p w14:paraId="7BD5F22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2024年度财政拨款收、支总计2377.13万元（全部为一般公共预算财政拨款），与2023年（2011.86万元）相比，增加365.27万元，增长18.16%，主要原因：</w:t>
      </w:r>
      <w:r>
        <w:rPr>
          <w:rFonts w:hint="eastAsia" w:ascii="仿宋" w:hAnsi="仿宋" w:eastAsia="仿宋" w:cs="仿宋"/>
          <w:w w:val="100"/>
          <w:sz w:val="30"/>
          <w:szCs w:val="30"/>
        </w:rPr>
        <w:t>新增第十一届全球湘商大会宣传、“一迎三创”等重点项目，追加专项经费250万元；网评员队伍扩建与舆情监测系统升级，增加相关经费投入；基本支出中住房公积金核算方式调整，纳入财政拨款支出范围。</w:t>
      </w:r>
    </w:p>
    <w:p w14:paraId="5EAFAAC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五、一般公共预算财政拨款支出决算情况说明</w:t>
      </w:r>
    </w:p>
    <w:p w14:paraId="6298C86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（一）一般公共预算财政拨款支出决算总体情况</w:t>
      </w:r>
    </w:p>
    <w:p w14:paraId="6F49D18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2377.13万元，占本年支出合计的99.96%，与2023年（2011.86万元）相比，增加365.27万元，增长18.16%，主要因年中追加重大项目经费，同时基本支出结构调整，保障机关运转与核心业务协同推进。</w:t>
      </w:r>
    </w:p>
    <w:p w14:paraId="30BF1DA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（二）一般公共预算财政拨款支出决算结构情况</w:t>
      </w:r>
    </w:p>
    <w:p w14:paraId="73C1F24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2024年度一般公共预算财政拨款支出2377.13万元，按功能分类科目分布如下：</w:t>
      </w:r>
    </w:p>
    <w:p w14:paraId="185D972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一般公共服务支出1951.12万元：占79.49%，主要用于宣传事务行政运行（960.65万元）及其他宣传事务支出（990.47万元），覆盖理论宣讲、新闻外宣、文明创建等核心工作；</w:t>
      </w:r>
    </w:p>
    <w:p w14:paraId="6E5DBD9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科学技术支出1.00万元：占0.04%，为其他社会科学支出，用于课题研究；</w:t>
      </w:r>
    </w:p>
    <w:p w14:paraId="670DECC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文化旅游体育与传媒支出115.23万元：占4.85%，为其他文化旅游体育与传媒支出，用于文化活动组织、外宣推广；</w:t>
      </w:r>
    </w:p>
    <w:p w14:paraId="51A5267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社会保障和就业支出268.77万元：占11.31%，包括机关事业单位基本养老保险缴费（89.38万元）、其他行政事业单位养老支出（29.39万元）、其他社会保障和就业支出（150万元）；</w:t>
      </w:r>
    </w:p>
    <w:p w14:paraId="69A6139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rPr>
        <w:t>卫生健康支出38.43万元：占1.62%，包括行政单位医疗（37.63万元）、其他行政事业单位医疗支出（0.80万元）；</w:t>
      </w:r>
    </w:p>
    <w:p w14:paraId="3E94DC2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6.</w:t>
      </w:r>
      <w:r>
        <w:rPr>
          <w:rFonts w:hint="eastAsia" w:ascii="仿宋" w:hAnsi="仿宋" w:eastAsia="仿宋" w:cs="仿宋"/>
          <w:w w:val="100"/>
          <w:sz w:val="30"/>
          <w:szCs w:val="30"/>
        </w:rPr>
        <w:t>住房保障支出2.58万元：占0.11%，为住房公积金支出，保障职工住房需求。</w:t>
      </w:r>
    </w:p>
    <w:p w14:paraId="2495B5B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（三）一般公共预算财政拨款支出决算具体情况</w:t>
      </w:r>
    </w:p>
    <w:p w14:paraId="74181D6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2024年度一般公共预算财政拨款支出年初预算数为1807.06万元，支出决算数为2377.13万元，完成年初预算的131.55%，主要因年中追加重点项目经费，具体项目（按功能分类到项级科目）情况如下：</w:t>
      </w:r>
    </w:p>
    <w:p w14:paraId="06A98DD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1.一般公共服务（类）宣传事务（款）行政运行（项）</w:t>
      </w:r>
    </w:p>
    <w:p w14:paraId="445E346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年初预算947.66万元，支出决算960.65万元，完成年初预算的101.37%；</w:t>
      </w:r>
    </w:p>
    <w:p w14:paraId="18E933C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决算数大于年初预算的主要原因：年中新增3名事业人员，增加工资福利支出12.99万元；资金主要用于64名在职人员工资福利（881.34万元）及机关公用经费（79.31万元），保障日常运转，无违规支出。</w:t>
      </w:r>
    </w:p>
    <w:p w14:paraId="3EBC783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2.一般公共服务（类）宣传事务（款）其他宣传事务支出（项）</w:t>
      </w:r>
    </w:p>
    <w:p w14:paraId="6DA1B4EF">
      <w:pPr>
        <w:ind w:left="0" w:leftChars="0" w:firstLine="879" w:firstLineChars="293"/>
        <w:rPr>
          <w:rFonts w:hint="eastAsia" w:ascii="仿宋" w:hAnsi="仿宋" w:eastAsia="仿宋" w:cs="仿宋"/>
          <w:w w:val="100"/>
          <w:sz w:val="30"/>
          <w:szCs w:val="30"/>
        </w:rPr>
      </w:pPr>
    </w:p>
    <w:p w14:paraId="74A430D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年初预算713.00万元，支出决算990.47万元，完成年初预算的138.92%；</w:t>
      </w:r>
    </w:p>
    <w:p w14:paraId="206BB85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的主要原因：年中追加“一迎三创”工作经费150万元、全球湘商大会宣传经费100万元、外宣经费35万元；资金用于28个宣传项目，包括文明创建（347.51万元）、新闻外宣（267.60万元）、意识形态安全（263万元）等，全部按项目方案执行，成效显著。</w:t>
      </w:r>
    </w:p>
    <w:p w14:paraId="557B636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3.科学技术（类）社会科学（款）其他社会科学支出（项）</w:t>
      </w:r>
    </w:p>
    <w:p w14:paraId="3BB0946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年初预算0万元，支出决算1.00万元，完成年初预算的100%（年中追加）；</w:t>
      </w:r>
    </w:p>
    <w:p w14:paraId="2A8503F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决算数与年初预算差异原因：为研究“新媒体舆论引导机制”，年中追加课题经费1万元，委托怀化学院开展研究，形成1篇专题报告，为舆情处置提供理论支撑，经费使用合规。</w:t>
      </w:r>
    </w:p>
    <w:p w14:paraId="4978B0D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4.文化旅游体育与传媒（类）其他文化旅游体育与传媒（款）其他文化旅游体育与传媒支出（项）</w:t>
      </w:r>
    </w:p>
    <w:p w14:paraId="4FEDBB9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年初预算0万元，支出决算115.23万元，完成年初预算的100%（年中追加）；</w:t>
      </w:r>
    </w:p>
    <w:p w14:paraId="273E5DB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围绕文旅融合与外宣工作，年中追加经费用于2023年新闻奖评选及印刷（30.52万元）、二十届三中全会精神宣讲（15万元）、外宣活动（35万元）等，推动“田野诗班”登央视春晚、《花瑶绣娘》获“田汉新剧目奖”，提升怀化文化影响力。</w:t>
      </w:r>
    </w:p>
    <w:p w14:paraId="210EFF3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5.社会保障和就业（类）行政事业单位养老（款）机关事业单位基本养老保险缴费支出（项）</w:t>
      </w:r>
    </w:p>
    <w:p w14:paraId="6F4E682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年初预算85.08万元，支出决算89.38万元，完成年初预算的105.05%；</w:t>
      </w:r>
    </w:p>
    <w:p w14:paraId="620CE17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决算数大于年初预算的主要原因：新增3名事业人员，按缴费基数16%补缴养老保险4.30万元；资金用于64名在职人员养老保险单位承担部分，及时足额缴纳，保障职工社保权益。</w:t>
      </w:r>
    </w:p>
    <w:p w14:paraId="1964110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6.社会保障和就业（类）行政事业单位养老（款）其他行政事业单位养老支出（项）</w:t>
      </w:r>
    </w:p>
    <w:p w14:paraId="7C7720A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年初预算0万元，支出决算29.39万元，完成年初预算的100%（年中追加）；</w:t>
      </w:r>
    </w:p>
    <w:p w14:paraId="0FBF39D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决算数与年初预算差异原因：为保障退休人员社会化管理，年中追加经费用于退休人员体检（15万元）、社会化管理服务费（14.39万元），覆盖全部退休人员，提升服务质量。</w:t>
      </w:r>
    </w:p>
    <w:p w14:paraId="2EE9ADD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7.社会保障和就业（类）其他社会保障和就业（款）其他社会保障和就业支出（项）</w:t>
      </w:r>
    </w:p>
    <w:p w14:paraId="3570778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年初预算0万元，支出决算150.00万元，完成年初预算的100%（年中追加）；</w:t>
      </w:r>
    </w:p>
    <w:p w14:paraId="6F2FB0D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决算数与年初预算差异原因：为推进“一迎三创”工作，年中追加经费用于文明创建宣传物料制作（60万元）、志愿者补贴（50万元）、社区环境整治（40万元），助力怀化入围全国文明城市提名名单。</w:t>
      </w:r>
    </w:p>
    <w:p w14:paraId="6AC2307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8.卫生健康（类）行政事业单位医疗（款）行政单位医疗（项）</w:t>
      </w:r>
    </w:p>
    <w:p w14:paraId="2CF2739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年初预算35.56万元，支出决算37.63万元，完成年初预算的105.82%；</w:t>
      </w:r>
    </w:p>
    <w:p w14:paraId="00A459E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决算数大于年初预算的主要原因：新增人员补缴职工基本医疗保险2.07万元；资金用于64名在职人员基本医疗保险单位承担部分（缴费比例8%），确保医疗待遇正常享受。</w:t>
      </w:r>
    </w:p>
    <w:p w14:paraId="74509A0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9.卫生健康（类）行政事业单位医疗（款）其他行政事业单位医疗支出（项）</w:t>
      </w:r>
    </w:p>
    <w:p w14:paraId="753248A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年初预算0万元，支出决算0.80万元，完成年初预算的100%（年中追加）；</w:t>
      </w:r>
    </w:p>
    <w:p w14:paraId="4AA8236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决算数与年初预算差异原因：为退休人员报销补充医疗费用，年中追加经费0.80万元，严格按医保政策执行，无超标准支出。</w:t>
      </w:r>
    </w:p>
    <w:p w14:paraId="71BD91E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10.住房保障（类）住房改革（款）住房公积金（项）</w:t>
      </w:r>
    </w:p>
    <w:p w14:paraId="192E8E5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年初预算0万元，支出决算2.58万元，完成年初预算的100%（年中追加）；</w:t>
      </w:r>
    </w:p>
    <w:p w14:paraId="6618D9E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决算数与年初预算差异原因：因核算方式调整，年中追加经费用于2名新入职人员住房公积金单位承担部分（缴费比例12%），及时划入职工个人账户，保障住房消费需求。</w:t>
      </w:r>
    </w:p>
    <w:p w14:paraId="3194E56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六、一般公共预算财政拨款基本支出决算情况说明</w:t>
      </w:r>
    </w:p>
    <w:p w14:paraId="095EBB6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2024年度一般公共预算财政拨款基本支出1120.43万元，按经济分类分为人员经费和公用经费：</w:t>
      </w:r>
    </w:p>
    <w:p w14:paraId="3F45F6F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（一）人员经费929.68万元（占基本支出82.97%）</w:t>
      </w:r>
    </w:p>
    <w:p w14:paraId="07F0EA2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工资福利支出881.34万元：</w:t>
      </w:r>
    </w:p>
    <w:p w14:paraId="413085D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基本工资339.95万元：按职级标准发放64名在职人员基本工资；津贴补贴158.10万元：包括岗位津贴、地区附加津贴等，严格按政策标准执行；奖金169.41万元：含年度考核奖金、绩效奖金，按考核结果发放；机关事业单位基本养老保险缴费89.38万元：按缴费基数16%缴纳；职工基本医疗保险缴费37.82万元：按缴费基数8%缴纳基本医保，0.8%缴纳公务员医疗补助；其他社会保障缴费2.34万元：含失业保险（0.7%）、工伤保险（0.2%）；住房公积金84.35万元：按缴费基数12%缴纳。</w:t>
      </w:r>
    </w:p>
    <w:p w14:paraId="6686E3C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对个人和家庭的补助48.35万元：生活补助45.53万元：用于驻村帮扶干部生活补贴、困难职工补助；医疗费补助0.80万元：退休人员补充医疗报销；奖励金2.01万元：优秀公务员、先进工作者奖励。</w:t>
      </w:r>
    </w:p>
    <w:p w14:paraId="0306A9A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（二）公用经费190.75万元（占基本支出17.03%）</w:t>
      </w:r>
    </w:p>
    <w:p w14:paraId="6C31FE4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商品和服务支出188.05万元：办公费14.12万元：购置打印纸、笔、文件夹等办公耗材；印刷费5.65万元：打印宣传手册、会议材料；邮电费2.15万元：办公电话、网络费用；差旅费24.03万元：干部赴县市区调研、省级会议参会；维修（护）费3.22万元：办公设备、公务用车维修；租赁费0.33万元：</w:t>
      </w:r>
      <w:r>
        <w:rPr>
          <w:rFonts w:hint="eastAsia" w:ascii="仿宋" w:hAnsi="仿宋" w:eastAsia="仿宋" w:cs="仿宋"/>
          <w:w w:val="100"/>
          <w:sz w:val="30"/>
          <w:szCs w:val="30"/>
          <w:lang w:eastAsia="zh-CN"/>
        </w:rPr>
        <w:t>设备</w:t>
      </w:r>
      <w:r>
        <w:rPr>
          <w:rFonts w:hint="eastAsia" w:ascii="仿宋" w:hAnsi="仿宋" w:eastAsia="仿宋" w:cs="仿宋"/>
          <w:w w:val="100"/>
          <w:sz w:val="30"/>
          <w:szCs w:val="30"/>
        </w:rPr>
        <w:t>租赁；会议费4.53万元：召开宣传干部培训、意识形态工作会议；培训费0.34万元：业务骨干短期培训；公务接待费3.92万元：接待央媒记者、省级工作组；劳务费6.68万元：临时聘用人员劳务；委托业务费10.09万元：委托第三方开展财务审计、档案整理；工会经费18.03万元：按工资总额2%计提，用于工会活动；福利费20.81万元：用于职工体检、食堂补助；公务用车运行维护费13.93万元：6辆公务用车燃油、保险、维修；其他交通费用52.61万元：干部公务交通补贴；税金及附加费用2.63万元：房产租赁税费；其他商品和服务支出4.96万元：零星杂项支出。</w:t>
      </w:r>
    </w:p>
    <w:p w14:paraId="619D2F8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资本性支出2.70万元：办公设备购置2.70万元：购置</w:t>
      </w:r>
      <w:r>
        <w:rPr>
          <w:rFonts w:hint="eastAsia" w:ascii="仿宋" w:hAnsi="仿宋" w:eastAsia="仿宋" w:cs="仿宋"/>
          <w:w w:val="100"/>
          <w:sz w:val="30"/>
          <w:szCs w:val="30"/>
          <w:lang w:eastAsia="zh-CN"/>
        </w:rPr>
        <w:t>设备</w:t>
      </w:r>
      <w:r>
        <w:rPr>
          <w:rFonts w:hint="eastAsia" w:ascii="仿宋" w:hAnsi="仿宋" w:eastAsia="仿宋" w:cs="仿宋"/>
          <w:w w:val="100"/>
          <w:sz w:val="30"/>
          <w:szCs w:val="30"/>
        </w:rPr>
        <w:t>通过政府采购。</w:t>
      </w:r>
    </w:p>
    <w:p w14:paraId="49C4275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七、财政拨款“三公”经费支出决算情况说明</w:t>
      </w:r>
    </w:p>
    <w:p w14:paraId="33C02C8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2024年度财政拨款“三公”经费支出预算28.70万元，支出决算18.35万元，完成预算的63.94%；与2023年（13.09万元）相比，增加5.26万元，增长40.19%，具体情况如下：</w:t>
      </w:r>
    </w:p>
    <w:p w14:paraId="60A05AE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（一）因公出国（境）费</w:t>
      </w:r>
    </w:p>
    <w:p w14:paraId="677E25A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预算数0万元，支出决算0万元，与预算及上年均无差异；2024年度无因公出国（境）任务，未发生相关支出，严格落实“无审批不出国”要求。</w:t>
      </w:r>
    </w:p>
    <w:p w14:paraId="114328C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（二）公务用车购置及运行维护费</w:t>
      </w:r>
    </w:p>
    <w:p w14:paraId="04A4F4D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预算数18.20万元（均为运行维护费，无购置费），支出决算14.43万元，完成预算的79.29%；与2023年（10.91万元）相比，增加3.52万元，增长32.27%；</w:t>
      </w:r>
    </w:p>
    <w:p w14:paraId="7469056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增长原因：2024年全球湘商大会、“三下乡”等活动增多，公务用车出行频次增加；截至2024年12月31日，公务用车保有量6辆，无超编制、超标准车辆，实行“一车一卡”定点加油、定点维修，建立《公务用车使用登记台账》，无公车私用情况。</w:t>
      </w:r>
    </w:p>
    <w:p w14:paraId="3419303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（三）公务接待费</w:t>
      </w:r>
    </w:p>
    <w:p w14:paraId="5D11FA0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预算数10.50万元，支出决算3.92万元，完成预算的37.33%；与2023年（2.18万元）相比，增加1.74万元，增长79.82%；</w:t>
      </w:r>
    </w:p>
    <w:p w14:paraId="10C525D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增长原因：2024年承接第十一届全球湘商大会、“主流媒体怀化行”等活动，接待央媒</w:t>
      </w:r>
      <w:r>
        <w:rPr>
          <w:rFonts w:hint="eastAsia" w:ascii="仿宋" w:hAnsi="仿宋" w:eastAsia="仿宋" w:cs="仿宋"/>
          <w:w w:val="100"/>
          <w:sz w:val="30"/>
          <w:szCs w:val="30"/>
          <w:lang w:eastAsia="zh-CN"/>
        </w:rPr>
        <w:t>省媒</w:t>
      </w:r>
      <w:r>
        <w:rPr>
          <w:rFonts w:hint="eastAsia" w:ascii="仿宋" w:hAnsi="仿宋" w:eastAsia="仿宋" w:cs="仿宋"/>
          <w:w w:val="100"/>
          <w:sz w:val="30"/>
          <w:szCs w:val="30"/>
        </w:rPr>
        <w:t>记者、湘商代表、省级工作组50余次，较2023年增长40%；国内公务接待3.92万元，无国（境）外接待，单次接待标准严格控制在140元/人以内，优先安排机关食堂用餐，杜绝高档菜肴与酒水；全年接待65批次、459人次，其中外事接待0批次，接待清单详细记录接待对象、人数、事由及费用，存档备查。</w:t>
      </w:r>
    </w:p>
    <w:p w14:paraId="097B0E1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八、政府性基金预算收入支出决算情况</w:t>
      </w:r>
    </w:p>
    <w:p w14:paraId="5D6921E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2024年度本部门无政府性基金预算收入，未安排政府性基金预算支出，符合部门职能定位（无政府性基金相关管理或使用职责），无相关收支数据。</w:t>
      </w:r>
    </w:p>
    <w:p w14:paraId="591D651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九、国有资本经营预算收入支出决算情况</w:t>
      </w:r>
    </w:p>
    <w:p w14:paraId="7DB3012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2024年度本部门无国有资本经营预算收入，未安排国有资本经营预算支出，无国有资本投资、运营及收益分配相关业务，无相关收支数据。</w:t>
      </w:r>
    </w:p>
    <w:p w14:paraId="5C8A228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十、关于机关运行经费支出说明</w:t>
      </w:r>
    </w:p>
    <w:p w14:paraId="6CE46A2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2024年度机关运行经费支出190.75万元，与一般公共预算财政拨款基本支出中公用经费一致，与2023年170.51万元相比，增加20.24万元，增长11.87%，主要原因：</w:t>
      </w:r>
    </w:p>
    <w:p w14:paraId="5051F88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新增3名工作人员，办公耗材、公务交通补贴等支出增加8.32万元；2024年文明创建、湘商大会等活动增多，差旅费、会议费增加6.15万元；公务用车因使用频次增加，运行维护费增加3.52万元；工会经费、福利费按工资总额计提，因人员工资增长增加2.25万元。</w:t>
      </w:r>
      <w:r>
        <w:rPr>
          <w:rFonts w:hint="eastAsia" w:ascii="仿宋" w:hAnsi="仿宋" w:eastAsia="仿宋" w:cs="仿宋"/>
          <w:w w:val="100"/>
          <w:sz w:val="30"/>
          <w:szCs w:val="30"/>
          <w:lang w:val="en-US" w:eastAsia="zh-CN"/>
        </w:rPr>
        <w:t>机关运行经费主要用于办公费、差旅费、公务接待费、公务用车运行维护费等，严格遵循《怀化市市级机关运行经费管理办法》，实行“定额包干、超支不补”，优先保障刚性支出，践行“过紧日子”要求。</w:t>
      </w:r>
    </w:p>
    <w:p w14:paraId="3BC4208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十一、一般性支出情况说明</w:t>
      </w:r>
    </w:p>
    <w:p w14:paraId="26B5807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（一）会议费支出</w:t>
      </w:r>
    </w:p>
    <w:p w14:paraId="11887C0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2024年度会议费支出4.53万元，用于召开以下会议：</w:t>
      </w:r>
    </w:p>
    <w:p w14:paraId="565FD47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全市宣传思想工作会议：参会80人，内容为年度工作部署，支出0.80万元；全市网信工作会议：参会60人，内容为网络舆情处置培训，支出0.75万元；文明创建工作推进会：参会60人，内容为文明城市创建督查反馈，支出0.70万元；理论宣讲骨干培训会：参会50人，内容为宣讲技巧培训，支出0.68万元；其他小型业务会议（如“扫黄打非”工作例会）：支出2.60万元；会议费严格按“一会一函”“定点办会”要求执行，无超标准、超范围支出。</w:t>
      </w:r>
    </w:p>
    <w:p w14:paraId="56555CB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（二）培训费支出</w:t>
      </w:r>
    </w:p>
    <w:p w14:paraId="3B5233D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2024年度培训费支出0.34万元，用于开展以下培训：</w:t>
      </w:r>
    </w:p>
    <w:p w14:paraId="06E7500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市委党校行政执法培训：参会15人，内容为网络舆情应对与执法，支出0.34万元；</w:t>
      </w:r>
      <w:r>
        <w:rPr>
          <w:rFonts w:hint="eastAsia" w:ascii="仿宋" w:hAnsi="仿宋" w:eastAsia="仿宋" w:cs="仿宋"/>
          <w:w w:val="100"/>
          <w:sz w:val="30"/>
          <w:szCs w:val="30"/>
        </w:rPr>
        <w:t>培训费主要用于师资劳务、培训材料，无委托外部培训机构情况，严格控制培训规模与标准。</w:t>
      </w:r>
    </w:p>
    <w:p w14:paraId="63497FF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（三）节庆、晚会、论坛、赛事活动支出</w:t>
      </w:r>
    </w:p>
    <w:p w14:paraId="60F3B53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2024年度未举办节庆、晚会、论坛、赛事等活动，无相关支出，符合“严控非必要活动”要求。</w:t>
      </w:r>
    </w:p>
    <w:p w14:paraId="7BDF36E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十二、关于政府采购支出说明</w:t>
      </w:r>
    </w:p>
    <w:p w14:paraId="7865EC5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2024年度政府采购支出总额688.57万元，占年度支出总额的28.96%，具体情况如下：</w:t>
      </w:r>
    </w:p>
    <w:p w14:paraId="4868340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政府采购货物支出63.23万元：占政府采购总支出的9.18%，包括办公设备、宣传物料</w:t>
      </w:r>
      <w:r>
        <w:rPr>
          <w:rFonts w:hint="eastAsia" w:ascii="仿宋" w:hAnsi="仿宋" w:eastAsia="仿宋" w:cs="仿宋"/>
          <w:w w:val="100"/>
          <w:sz w:val="30"/>
          <w:szCs w:val="30"/>
          <w:lang w:eastAsia="zh-CN"/>
        </w:rPr>
        <w:t>等</w:t>
      </w:r>
      <w:r>
        <w:rPr>
          <w:rFonts w:hint="eastAsia" w:ascii="仿宋" w:hAnsi="仿宋" w:eastAsia="仿宋" w:cs="仿宋"/>
          <w:w w:val="100"/>
          <w:sz w:val="30"/>
          <w:szCs w:val="30"/>
        </w:rPr>
        <w:t>，通过公开招标或竞争性谈判采购，单价低于市场均价5%-10%；</w:t>
      </w:r>
    </w:p>
    <w:p w14:paraId="04B6100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政府采购工程支出0万元：无工程类采购项目；</w:t>
      </w:r>
    </w:p>
    <w:p w14:paraId="74AA6CB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政府采购服务支出625.34万元：占政府采购总支出的90.82%，包括舆情监测服务、媒体合作服务、宣传活动策划，授予中小企业合同金额688.57万元，占比</w:t>
      </w:r>
      <w:bookmarkStart w:id="0" w:name="_GoBack"/>
      <w:bookmarkEnd w:id="0"/>
      <w:r>
        <w:rPr>
          <w:rFonts w:hint="eastAsia" w:ascii="仿宋" w:hAnsi="仿宋" w:eastAsia="仿宋" w:cs="仿宋"/>
          <w:w w:val="100"/>
          <w:sz w:val="30"/>
          <w:szCs w:val="30"/>
        </w:rPr>
        <w:t>100%，其中授予小微企业合同金额688.57万元，占比100%，落实支持中小企业政策。</w:t>
      </w:r>
    </w:p>
    <w:p w14:paraId="78F7FBA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政府采购流程严格遵循《怀化市市级政府采购管理办法》，金额超10万元项目全部通过公共资源交易中心招标，小额项目采用询价方式，确保公平、透明、高效。</w:t>
      </w:r>
    </w:p>
    <w:p w14:paraId="4C303B4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十三、关于国有资产占用情况说明</w:t>
      </w:r>
    </w:p>
    <w:p w14:paraId="0122B88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截至2024年12月31日，本部门国有资产占用情况如下：</w:t>
      </w:r>
    </w:p>
    <w:p w14:paraId="5B4A885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（一）车辆资产</w:t>
      </w:r>
    </w:p>
    <w:p w14:paraId="7A25A1A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共有车辆6辆，均为其他用车（无副部（省）级及以上领导用车、主要负责人用车等），具体情况：</w:t>
      </w:r>
      <w:r>
        <w:rPr>
          <w:rFonts w:hint="eastAsia" w:ascii="仿宋" w:hAnsi="仿宋" w:eastAsia="仿宋" w:cs="仿宋"/>
          <w:w w:val="100"/>
          <w:sz w:val="30"/>
          <w:szCs w:val="30"/>
        </w:rPr>
        <w:t>主要用于舆情应急处置、偏远地区理论宣讲、重大活动现场协调等公务，单车年均运行维护费2.41万元（含燃油、保险、维修）；实行“统一调度、定点维保、台账管理”，建立《公务用车使用登记薄》，记录每次出行事由、里程、费用，无闲置或违规使用情况。</w:t>
      </w:r>
    </w:p>
    <w:p w14:paraId="01362E9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（二）设备资产</w:t>
      </w:r>
    </w:p>
    <w:p w14:paraId="2671120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单位价值100万元以上设备（不含车辆）0台（套） ，主要设备包括：</w:t>
      </w:r>
      <w:r>
        <w:rPr>
          <w:rFonts w:hint="eastAsia" w:ascii="仿宋" w:hAnsi="仿宋" w:eastAsia="仿宋" w:cs="仿宋"/>
          <w:w w:val="100"/>
          <w:sz w:val="30"/>
          <w:szCs w:val="30"/>
          <w:lang w:eastAsia="zh-CN"/>
        </w:rPr>
        <w:t>通用</w:t>
      </w:r>
      <w:r>
        <w:rPr>
          <w:rFonts w:hint="eastAsia" w:ascii="仿宋" w:hAnsi="仿宋" w:eastAsia="仿宋" w:cs="仿宋"/>
          <w:w w:val="100"/>
          <w:sz w:val="30"/>
          <w:szCs w:val="30"/>
        </w:rPr>
        <w:t>设备</w:t>
      </w:r>
      <w:r>
        <w:rPr>
          <w:rFonts w:hint="eastAsia" w:ascii="仿宋" w:hAnsi="仿宋" w:eastAsia="仿宋" w:cs="仿宋"/>
          <w:w w:val="100"/>
          <w:sz w:val="30"/>
          <w:szCs w:val="30"/>
          <w:lang w:eastAsia="zh-CN"/>
        </w:rPr>
        <w:t>包括</w:t>
      </w:r>
      <w:r>
        <w:rPr>
          <w:rFonts w:hint="eastAsia" w:ascii="仿宋" w:hAnsi="仿宋" w:eastAsia="仿宋" w:cs="仿宋"/>
          <w:w w:val="100"/>
          <w:sz w:val="30"/>
          <w:szCs w:val="30"/>
        </w:rPr>
        <w:t>电脑、打印机、投影仪</w:t>
      </w:r>
      <w:r>
        <w:rPr>
          <w:rFonts w:hint="eastAsia" w:ascii="仿宋" w:hAnsi="仿宋" w:eastAsia="仿宋" w:cs="仿宋"/>
          <w:w w:val="100"/>
          <w:sz w:val="30"/>
          <w:szCs w:val="30"/>
          <w:lang w:eastAsia="zh-CN"/>
        </w:rPr>
        <w:t>等</w:t>
      </w:r>
      <w:r>
        <w:rPr>
          <w:rFonts w:hint="eastAsia" w:ascii="仿宋" w:hAnsi="仿宋" w:eastAsia="仿宋" w:cs="仿宋"/>
          <w:w w:val="100"/>
          <w:sz w:val="30"/>
          <w:szCs w:val="30"/>
        </w:rPr>
        <w:t>，均正常使用，设备完好率98%；专业设备</w:t>
      </w:r>
      <w:r>
        <w:rPr>
          <w:rFonts w:hint="eastAsia" w:ascii="仿宋" w:hAnsi="仿宋" w:eastAsia="仿宋" w:cs="仿宋"/>
          <w:w w:val="100"/>
          <w:sz w:val="30"/>
          <w:szCs w:val="30"/>
          <w:lang w:eastAsia="zh-CN"/>
        </w:rPr>
        <w:t>包括</w:t>
      </w:r>
      <w:r>
        <w:rPr>
          <w:rFonts w:hint="eastAsia" w:ascii="仿宋" w:hAnsi="仿宋" w:eastAsia="仿宋" w:cs="仿宋"/>
          <w:w w:val="100"/>
          <w:sz w:val="30"/>
          <w:szCs w:val="30"/>
        </w:rPr>
        <w:t>舆情监测服务器、摄像机、音响</w:t>
      </w:r>
      <w:r>
        <w:rPr>
          <w:rFonts w:hint="eastAsia" w:ascii="仿宋" w:hAnsi="仿宋" w:eastAsia="仿宋" w:cs="仿宋"/>
          <w:w w:val="100"/>
          <w:sz w:val="30"/>
          <w:szCs w:val="30"/>
          <w:lang w:eastAsia="zh-CN"/>
        </w:rPr>
        <w:t>和会议</w:t>
      </w:r>
      <w:r>
        <w:rPr>
          <w:rFonts w:hint="eastAsia" w:ascii="仿宋" w:hAnsi="仿宋" w:eastAsia="仿宋" w:cs="仿宋"/>
          <w:w w:val="100"/>
          <w:sz w:val="30"/>
          <w:szCs w:val="30"/>
        </w:rPr>
        <w:t>设备，用于舆情分析、宣传拍摄、文化活动，2024年完成2次维护，保障业务需求。</w:t>
      </w:r>
    </w:p>
    <w:p w14:paraId="74223DD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（三）资产管理情况</w:t>
      </w:r>
    </w:p>
    <w:p w14:paraId="63A322D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制度建设：制定《怀化市宣传部国有资产管理办法》，规范资产配置、使用、处置流程；</w:t>
      </w:r>
    </w:p>
    <w:p w14:paraId="587C4B6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配置管理：资产配置严格按预算执行，2024年新增办公设备</w:t>
      </w:r>
      <w:r>
        <w:rPr>
          <w:rFonts w:hint="eastAsia" w:ascii="仿宋" w:hAnsi="仿宋" w:eastAsia="仿宋" w:cs="仿宋"/>
          <w:w w:val="100"/>
          <w:sz w:val="30"/>
          <w:szCs w:val="30"/>
          <w:lang w:eastAsia="zh-CN"/>
        </w:rPr>
        <w:t>均</w:t>
      </w:r>
      <w:r>
        <w:rPr>
          <w:rFonts w:hint="eastAsia" w:ascii="仿宋" w:hAnsi="仿宋" w:eastAsia="仿宋" w:cs="仿宋"/>
          <w:w w:val="100"/>
          <w:sz w:val="30"/>
          <w:szCs w:val="30"/>
        </w:rPr>
        <w:t>通过政府采购；</w:t>
      </w:r>
    </w:p>
    <w:p w14:paraId="2C9385A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使用管理：建立“一物一卡一码”电子台账，纳入“湖南省行政事业性国有资产管理系统”，</w:t>
      </w:r>
      <w:r>
        <w:rPr>
          <w:rFonts w:hint="eastAsia" w:ascii="仿宋" w:hAnsi="仿宋" w:eastAsia="仿宋" w:cs="仿宋"/>
          <w:w w:val="100"/>
          <w:sz w:val="30"/>
          <w:szCs w:val="30"/>
          <w:lang w:eastAsia="zh-CN"/>
        </w:rPr>
        <w:t>定期</w:t>
      </w:r>
      <w:r>
        <w:rPr>
          <w:rFonts w:hint="eastAsia" w:ascii="仿宋" w:hAnsi="仿宋" w:eastAsia="仿宋" w:cs="仿宋"/>
          <w:w w:val="100"/>
          <w:sz w:val="30"/>
          <w:szCs w:val="30"/>
        </w:rPr>
        <w:t>开展资产清查，账实相符率100%；</w:t>
      </w:r>
    </w:p>
    <w:p w14:paraId="3FCE6083">
      <w:pPr>
        <w:ind w:left="0" w:leftChars="0" w:firstLine="879" w:firstLineChars="293"/>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处置管理：报废</w:t>
      </w:r>
      <w:r>
        <w:rPr>
          <w:rFonts w:hint="eastAsia" w:ascii="仿宋" w:hAnsi="仿宋" w:eastAsia="仿宋" w:cs="仿宋"/>
          <w:w w:val="100"/>
          <w:sz w:val="30"/>
          <w:szCs w:val="30"/>
          <w:lang w:eastAsia="zh-CN"/>
        </w:rPr>
        <w:t>资产</w:t>
      </w:r>
      <w:r>
        <w:rPr>
          <w:rFonts w:hint="eastAsia" w:ascii="仿宋" w:hAnsi="仿宋" w:eastAsia="仿宋" w:cs="仿宋"/>
          <w:w w:val="100"/>
          <w:sz w:val="30"/>
          <w:szCs w:val="30"/>
        </w:rPr>
        <w:t>经市财政局审批后处置，残值收入上缴财政</w:t>
      </w:r>
      <w:r>
        <w:rPr>
          <w:rFonts w:hint="eastAsia" w:ascii="仿宋" w:hAnsi="仿宋" w:eastAsia="仿宋" w:cs="仿宋"/>
          <w:w w:val="100"/>
          <w:sz w:val="30"/>
          <w:szCs w:val="30"/>
          <w:lang w:eastAsia="zh-CN"/>
        </w:rPr>
        <w:t>。</w:t>
      </w:r>
    </w:p>
    <w:p w14:paraId="13927D2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十四、关于2024年度预算绩效管理情况的说明</w:t>
      </w:r>
    </w:p>
    <w:p w14:paraId="7E05869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（一）绩效评价工作开展情况</w:t>
      </w:r>
    </w:p>
    <w:p w14:paraId="2A62A45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绩效自评开展情况组织对2024年度部门整体支出及28个项目支出开展绩效自评，涉及资金1256</w:t>
      </w:r>
      <w:r>
        <w:rPr>
          <w:rFonts w:hint="eastAsia" w:ascii="仿宋" w:hAnsi="仿宋" w:eastAsia="仿宋" w:cs="仿宋"/>
          <w:w w:val="100"/>
          <w:sz w:val="30"/>
          <w:szCs w:val="30"/>
          <w:lang w:val="en-US" w:eastAsia="zh-CN"/>
        </w:rPr>
        <w:t>.70</w:t>
      </w:r>
      <w:r>
        <w:rPr>
          <w:rFonts w:hint="eastAsia" w:ascii="仿宋" w:hAnsi="仿宋" w:eastAsia="仿宋" w:cs="仿宋"/>
          <w:w w:val="100"/>
          <w:sz w:val="30"/>
          <w:szCs w:val="30"/>
        </w:rPr>
        <w:t>万元，覆盖所有收支：</w:t>
      </w:r>
    </w:p>
    <w:p w14:paraId="5E88825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一般公共预算项目28个，涉及资金</w:t>
      </w:r>
      <w:r>
        <w:rPr>
          <w:rFonts w:hint="eastAsia" w:ascii="仿宋" w:hAnsi="仿宋" w:eastAsia="仿宋" w:cs="仿宋"/>
          <w:w w:val="100"/>
          <w:sz w:val="30"/>
          <w:szCs w:val="30"/>
        </w:rPr>
        <w:t>1256</w:t>
      </w:r>
      <w:r>
        <w:rPr>
          <w:rFonts w:hint="eastAsia" w:ascii="仿宋" w:hAnsi="仿宋" w:eastAsia="仿宋" w:cs="仿宋"/>
          <w:w w:val="100"/>
          <w:sz w:val="30"/>
          <w:szCs w:val="30"/>
          <w:lang w:val="en-US" w:eastAsia="zh-CN"/>
        </w:rPr>
        <w:t>.70</w:t>
      </w:r>
      <w:r>
        <w:rPr>
          <w:rFonts w:hint="eastAsia" w:ascii="仿宋" w:hAnsi="仿宋" w:eastAsia="仿宋" w:cs="仿宋"/>
          <w:w w:val="100"/>
          <w:sz w:val="30"/>
          <w:szCs w:val="30"/>
        </w:rPr>
        <w:t>万元，占一般公共预算支出总额的100%；无政府性基金、国有资本经营、社会保险基金预算项目。自评通过“科室自查—集中审核—实地复核”流程，收集资金凭证、活动记录、成果报告等佐证材料，确保数据真实、结论客观。</w:t>
      </w:r>
    </w:p>
    <w:p w14:paraId="272C495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部门评价开展情况组织对2个重点项目开展部门评价，涉及一般公共预算支出448万元：</w:t>
      </w:r>
    </w:p>
    <w:p w14:paraId="6201DBB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“网评员及网络舆情专项经费”198万元：通过核查舆情处置台账、网评员培训记录，抽查5个县（市、区）舆情响应情况，评估网络生态改善成效；</w:t>
      </w:r>
    </w:p>
    <w:p w14:paraId="12D2A96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央媒省媒宣传合作经费”250万元：通过比对宣传流量数据、媒体报道清单，访谈10家合作媒体，评估城市形象提升效果。评价邀请专家参与，采用实地核查、数据比对、满意度调查（发放问卷200份）等方式，形成《部门评价报告》。</w:t>
      </w:r>
    </w:p>
    <w:p w14:paraId="407F037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事前绩效评估开展情况组织对2个新增项目开展事前绩效评估，涉及资金</w:t>
      </w:r>
      <w:r>
        <w:rPr>
          <w:rFonts w:hint="eastAsia" w:ascii="仿宋" w:hAnsi="仿宋" w:eastAsia="仿宋" w:cs="仿宋"/>
          <w:w w:val="100"/>
          <w:sz w:val="30"/>
          <w:szCs w:val="30"/>
          <w:lang w:val="en-US" w:eastAsia="zh-CN"/>
        </w:rPr>
        <w:t>25</w:t>
      </w:r>
      <w:r>
        <w:rPr>
          <w:rFonts w:hint="eastAsia" w:ascii="仿宋" w:hAnsi="仿宋" w:eastAsia="仿宋" w:cs="仿宋"/>
          <w:w w:val="100"/>
          <w:sz w:val="30"/>
          <w:szCs w:val="30"/>
        </w:rPr>
        <w:t>0万元：</w:t>
      </w:r>
    </w:p>
    <w:p w14:paraId="7004193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（1）“一迎三创”工作经费150万元</w:t>
      </w:r>
    </w:p>
    <w:p w14:paraId="1EAD08D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2024年怀化市启动“迎接全省旅发大会，创建全国文明城市、国家卫生城市、国家生态园林城市”（简称“一迎三创”）工作，需专项经费支撑宣传动员、氛围营造、群众参与等核心任务，贴合城市品质提升与民生改善需求。</w:t>
      </w:r>
    </w:p>
    <w:p w14:paraId="102A192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评估核心内容：通过调研13个县（市、区）创建现状，发现存在市民知晓率低（2023年底文明城市创建知晓率仅75%）、宣传物料不足、志愿服务保障薄弱等问题，项目实施可填补宣传短板，助力创建目标达成，与“五新四城”战略中“建设文明宜居城市”目标高度契合，必要性评分92分（满分100分）。按“宣传物料制作+活动组织+志愿服务补贴”三类支出测算，其中宣传海报（3元/张）、手册（5元/册）按覆盖50万市民测算需30万元，主题活动（场均2万元）计划20场需40万元，志愿者交通与餐补（20元/人/次）计划5万人次需10万元，剩余70万元用于户外广告投放（核心地段15万元/处，计划5处），预算测算贴合市场价格（如海报印刷市场价3-4元/张），无超标准测算，合理性评分88分。明确市委宣传部为牵头单位，联合市文旅广体局、市住建局等10个部门成立专项工作组，制定“月度调度、季度督查”机制；基层执行能力方面，13个县（市、区）均设有创建办，配备专职人员不少于3名，可保障项目落地，可行性评分90分。</w:t>
      </w:r>
    </w:p>
    <w:p w14:paraId="6FE18CE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评估结论：综合得分90分，评估等级“通过”，建议按150万元安排预算。</w:t>
      </w:r>
    </w:p>
    <w:p w14:paraId="1109C51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（2）“安排第十一届全球湘商大会宣传经费”100万元</w:t>
      </w:r>
    </w:p>
    <w:p w14:paraId="07AAB91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第十一届全球湘商大会于2024年在怀化举办，是展示怀化国际陆港建设成果、吸引湘商回归的重要平台，需专项经费用于媒体合作、宣传策划、成果展示，符合“开放怀化”建设需求。</w:t>
      </w:r>
    </w:p>
    <w:p w14:paraId="62701D7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评估核心内容：</w:t>
      </w:r>
      <w:r>
        <w:rPr>
          <w:rFonts w:hint="eastAsia" w:ascii="仿宋" w:hAnsi="仿宋" w:eastAsia="仿宋" w:cs="仿宋"/>
          <w:w w:val="100"/>
          <w:sz w:val="30"/>
          <w:szCs w:val="30"/>
        </w:rPr>
        <w:t>湘商大会作为怀化首次承办的全球性商协会盛会，预计吸引海内外湘商代表2000余人参会，需通过央媒省媒宣传提升怀化知名度，此前怀化国际陆港外宣覆盖率仅30%，项目实施可填补对外传播短板，助力签约项目落地，与“打造内陆开放型经济高地”目标一致，必要性评分95分。按“媒体合作+物料制作+活动策划”三类支出测算，其中央媒省媒合作（如央视专题报道、湖南日报特刊）需50万元，宣传短片制作（3部，含航拍、后期）需25万元，大会成果集锦印刷（5000册，15元/册）需7.5万元，剩余17.5万元用于媒体记者接待（30人，500元/人/天，5天），预算参照2023年同类大会（如省旅发大会）支出标准，无冗余，合理性评分90分。成立大会宣传专班，由市委宣传部新闻科牵头，对接央媒30家、省媒25家，已签订初步合作意向；物料制作委托怀化本地资质齐全的广告公司（如怀化某文化传播有限公司），可保障时效性；制定应急预案（如媒体突发需求响应机制），实施可行性评分93分。</w:t>
      </w:r>
    </w:p>
    <w:p w14:paraId="7E0E743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评估结论：综合得分92分，评估等级“通过”，建议按100万元安排预算，优先保障央媒深度报道经费。</w:t>
      </w:r>
    </w:p>
    <w:p w14:paraId="79FE0E2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评估结果应用：2个项目评估结果均作为2024年预算安排的核心依据，已纳入年度部门预算，其中“一迎三创”工作经费150万元通过（怀财社字〔2024〕0164号）文件批复，“第十一届全球湘商大会宣传经费”100万元通过（怀财预字〔2024〕0097号）文件批复，同时将评估提出的“偏远地区宣传倾斜”“央媒深度合作”等建议纳入项目实施方案，确保资金精准使用。</w:t>
      </w:r>
    </w:p>
    <w:p w14:paraId="67CB80C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（二）绩效评价结果</w:t>
      </w:r>
    </w:p>
    <w:p w14:paraId="0D95E8A2">
      <w:pPr>
        <w:ind w:left="0" w:leftChars="0" w:firstLine="879" w:firstLineChars="293"/>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绩效自评结果2024年度部门整体支出全年预算数2397.98万元，执行数2378.02万元，完成预算的99.17%，绩效自评得分98分，评价等级为“优秀”</w:t>
      </w:r>
      <w:r>
        <w:rPr>
          <w:rFonts w:hint="eastAsia" w:ascii="仿宋" w:hAnsi="仿宋" w:eastAsia="仿宋" w:cs="仿宋"/>
          <w:w w:val="100"/>
          <w:sz w:val="30"/>
          <w:szCs w:val="30"/>
          <w:lang w:eastAsia="zh-CN"/>
        </w:rPr>
        <w:t>。</w:t>
      </w:r>
    </w:p>
    <w:p w14:paraId="791ADFC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目标完成情况：开展宣讲7970余场（预期6000场），覆盖10万余人次（预期8万人次），“理论+文艺”经验获《人民日报》推介；央媒省媒上稿3000余篇（预期2500篇），湘商大会宣传流量30亿次（预期20亿次），怀化国际陆港获央视《焦点访谈》报道；处置舆情230起（预期200起），查办“扫黄打非”案件50起（预期30起），获评全省“成绩突出单位”；入围全国文明城市提名名单，文明村镇（社区）奖励24个（预期20个），道德模范8人入选“湖南好人”；“田野诗班”登央视春晚，文旅总收入580亿元（增长10%）。</w:t>
      </w:r>
    </w:p>
    <w:p w14:paraId="7FC1D3A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存在问题及原因：部分项目资源覆盖不均衡：偏远县（市）理论宣讲场次占比15%（预期20%），因交通不便、基层人力不足；调研成果转化不充分：4篇调研报告仅2项落地，因多部门协同机制不完善。</w:t>
      </w:r>
    </w:p>
    <w:p w14:paraId="42CA142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改进措施：2025年实施“偏远地区倾斜计划”，组建流动宣讲队，增加线上培训；建立“调研成果转化清单”，明确责任单位与时限，纳入年度考核。</w:t>
      </w:r>
    </w:p>
    <w:p w14:paraId="2A58F30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部门评价结果</w:t>
      </w:r>
    </w:p>
    <w:p w14:paraId="1FBF3C9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网评员及网络舆情专项经费：预算200万元，执行198万元，完成99%，得分98分，等级“优秀”；培养骨干网评员150名（预期100名），重大舆情响应1.5小时（预期2小时），正面宣传流量100亿次（预期50亿次）。</w:t>
      </w:r>
    </w:p>
    <w:p w14:paraId="0A9AC98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央媒省媒宣传合作经费：预算250万元，执行249.98万元，完成99.99%，得分100分，等级“优秀”推动“晓华现象”宣传流量100亿次，获省委主要领导肯定。</w:t>
      </w:r>
    </w:p>
    <w:p w14:paraId="5140BAE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（三）评价结果应用情况</w:t>
      </w:r>
    </w:p>
    <w:p w14:paraId="16ED297A">
      <w:pPr>
        <w:ind w:left="0" w:leftChars="0" w:firstLine="879" w:firstLineChars="293"/>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预算调整优化</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对绩效优秀的“网评员及网络舆情专项经费”“央媒省媒宣传合作经费”，2025年预算分别</w:t>
      </w:r>
      <w:r>
        <w:rPr>
          <w:rFonts w:hint="eastAsia" w:ascii="仿宋" w:hAnsi="仿宋" w:eastAsia="仿宋" w:cs="仿宋"/>
          <w:w w:val="100"/>
          <w:sz w:val="30"/>
          <w:szCs w:val="30"/>
          <w:lang w:eastAsia="zh-CN"/>
        </w:rPr>
        <w:t>调整</w:t>
      </w:r>
      <w:r>
        <w:rPr>
          <w:rFonts w:hint="eastAsia" w:ascii="仿宋" w:hAnsi="仿宋" w:eastAsia="仿宋" w:cs="仿宋"/>
          <w:w w:val="100"/>
          <w:sz w:val="30"/>
          <w:szCs w:val="30"/>
        </w:rPr>
        <w:t>；对执行滞后的“调研经费”，按实际需求10万元单独申报，避免资金闲置</w:t>
      </w:r>
      <w:r>
        <w:rPr>
          <w:rFonts w:hint="eastAsia" w:ascii="仿宋" w:hAnsi="仿宋" w:eastAsia="仿宋" w:cs="仿宋"/>
          <w:w w:val="100"/>
          <w:sz w:val="30"/>
          <w:szCs w:val="30"/>
          <w:lang w:eastAsia="zh-CN"/>
        </w:rPr>
        <w:t>。</w:t>
      </w:r>
    </w:p>
    <w:p w14:paraId="1BDA2BC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资金管理强化</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修订《专项资金管理制度》，将绩效评价结果与资金分配挂钩；建立“月度监控+季度预警”机制，2024年发现舆情经费支付滞后，立即调整支付计划，确保年度目标完成。</w:t>
      </w:r>
    </w:p>
    <w:p w14:paraId="08D46D7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制度建设完善</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出台《项目预算执行管理办法》，明确项目实施时间表与责任分工；建立《绩效指标库》，分“理论武装”“舆情处置”“文明创建”等领域设置核心指标，统一评价标准。</w:t>
      </w:r>
    </w:p>
    <w:p w14:paraId="011E5D4F">
      <w:pPr>
        <w:ind w:left="0" w:leftChars="0" w:firstLine="879" w:firstLineChars="293"/>
        <w:rPr>
          <w:rFonts w:hint="eastAsia" w:ascii="仿宋" w:hAnsi="仿宋" w:eastAsia="仿宋" w:cs="仿宋"/>
          <w:w w:val="100"/>
          <w:sz w:val="30"/>
          <w:szCs w:val="30"/>
        </w:rPr>
      </w:pPr>
    </w:p>
    <w:p w14:paraId="0F35F4A6">
      <w:pPr>
        <w:ind w:firstLine="879" w:firstLineChars="293"/>
        <w:rPr>
          <w:rFonts w:ascii="仿宋" w:hAnsi="仿宋" w:eastAsia="仿宋" w:cs="仿宋"/>
          <w:w w:val="100"/>
          <w:sz w:val="30"/>
          <w:szCs w:val="30"/>
        </w:rPr>
      </w:pPr>
      <w:r>
        <w:rPr>
          <w:rFonts w:hint="eastAsia" w:ascii="仿宋" w:hAnsi="仿宋" w:eastAsia="仿宋" w:cs="仿宋"/>
          <w:w w:val="100"/>
          <w:sz w:val="30"/>
          <w:szCs w:val="30"/>
        </w:rPr>
        <w:br w:type="page"/>
      </w:r>
    </w:p>
    <w:p w14:paraId="1BF08EA0">
      <w:pPr>
        <w:jc w:val="center"/>
        <w:rPr>
          <w:rFonts w:cs="黑体"/>
          <w:w w:val="100"/>
          <w:sz w:val="52"/>
          <w:szCs w:val="52"/>
        </w:rPr>
      </w:pPr>
      <w:r>
        <w:rPr>
          <w:rFonts w:hint="eastAsia" w:cs="黑体"/>
          <w:w w:val="100"/>
          <w:sz w:val="52"/>
          <w:szCs w:val="52"/>
        </w:rPr>
        <w:t>第四部分  名词解释</w:t>
      </w:r>
    </w:p>
    <w:p w14:paraId="33BAA341">
      <w:pPr>
        <w:ind w:firstLine="879" w:firstLineChars="293"/>
        <w:rPr>
          <w:rFonts w:ascii="仿宋" w:hAnsi="仿宋" w:eastAsia="仿宋" w:cs="仿宋"/>
          <w:w w:val="100"/>
          <w:sz w:val="30"/>
          <w:szCs w:val="30"/>
        </w:rPr>
      </w:pPr>
      <w:r>
        <w:rPr>
          <w:rFonts w:hint="eastAsia" w:ascii="仿宋" w:hAnsi="仿宋" w:eastAsia="仿宋" w:cs="仿宋"/>
          <w:w w:val="100"/>
          <w:sz w:val="30"/>
          <w:szCs w:val="30"/>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0291DC01">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3FFB5164">
      <w:pPr>
        <w:ind w:firstLine="879" w:firstLineChars="293"/>
        <w:rPr>
          <w:rFonts w:ascii="仿宋" w:hAnsi="仿宋" w:eastAsia="仿宋" w:cs="仿宋"/>
          <w:w w:val="100"/>
          <w:sz w:val="30"/>
          <w:szCs w:val="30"/>
        </w:rPr>
      </w:pPr>
      <w:r>
        <w:rPr>
          <w:rFonts w:hint="eastAsia" w:ascii="仿宋" w:hAnsi="仿宋" w:eastAsia="仿宋" w:cs="仿宋"/>
          <w:w w:val="100"/>
          <w:sz w:val="30"/>
          <w:szCs w:val="30"/>
        </w:rPr>
        <w:t>基本支出：指为保障机构正常运转、完成日常工作任务而发生的人员支出和公用支出，包括工资福利支出、对个人和家庭的补助、商品和服务支出等。</w:t>
      </w:r>
    </w:p>
    <w:p w14:paraId="1E4FC0BE">
      <w:pPr>
        <w:ind w:firstLine="879" w:firstLineChars="293"/>
        <w:rPr>
          <w:rFonts w:ascii="仿宋" w:hAnsi="仿宋" w:eastAsia="仿宋" w:cs="仿宋"/>
          <w:w w:val="100"/>
          <w:sz w:val="30"/>
          <w:szCs w:val="30"/>
        </w:rPr>
      </w:pPr>
      <w:r>
        <w:rPr>
          <w:rFonts w:hint="eastAsia" w:ascii="仿宋" w:hAnsi="仿宋" w:eastAsia="仿宋" w:cs="仿宋"/>
          <w:w w:val="100"/>
          <w:sz w:val="30"/>
          <w:szCs w:val="30"/>
        </w:rPr>
        <w:t>项目支出：指在基本支出之外为完成特定行政工作任务或事业发展目标所发生的支出，主要用于重大公务接待、专项业务开展、设施提质升级等。</w:t>
      </w:r>
    </w:p>
    <w:p w14:paraId="3668A412">
      <w:pPr>
        <w:rPr>
          <w:rFonts w:ascii="仿宋" w:hAnsi="仿宋" w:eastAsia="仿宋"/>
          <w:w w:val="100"/>
          <w:sz w:val="30"/>
          <w:szCs w:val="30"/>
        </w:rPr>
      </w:pPr>
      <w:r>
        <w:rPr>
          <w:rFonts w:ascii="仿宋" w:hAnsi="仿宋" w:eastAsia="仿宋"/>
          <w:w w:val="100"/>
          <w:sz w:val="30"/>
          <w:szCs w:val="30"/>
        </w:rPr>
        <w:br w:type="page"/>
      </w:r>
    </w:p>
    <w:p w14:paraId="363833A2">
      <w:pPr>
        <w:jc w:val="center"/>
        <w:rPr>
          <w:rFonts w:cs="黑体"/>
          <w:w w:val="100"/>
          <w:sz w:val="52"/>
          <w:szCs w:val="52"/>
        </w:rPr>
      </w:pPr>
      <w:r>
        <w:rPr>
          <w:rFonts w:hint="eastAsia" w:cs="黑体"/>
          <w:w w:val="100"/>
          <w:sz w:val="52"/>
          <w:szCs w:val="52"/>
        </w:rPr>
        <w:t>第五部分  附件</w:t>
      </w:r>
    </w:p>
    <w:p w14:paraId="7752F720">
      <w:pPr>
        <w:ind w:firstLine="567" w:firstLineChars="189"/>
        <w:rPr>
          <w:rFonts w:ascii="仿宋" w:hAnsi="仿宋" w:eastAsia="仿宋"/>
          <w:w w:val="100"/>
          <w:sz w:val="30"/>
          <w:szCs w:val="30"/>
        </w:rPr>
      </w:pPr>
      <w:r>
        <w:rPr>
          <w:rFonts w:hint="eastAsia" w:ascii="仿宋" w:hAnsi="仿宋" w:eastAsia="仿宋"/>
          <w:w w:val="100"/>
          <w:sz w:val="30"/>
          <w:szCs w:val="30"/>
        </w:rPr>
        <w:t>一、</w:t>
      </w:r>
      <w:r>
        <w:rPr>
          <w:rFonts w:ascii="仿宋" w:hAnsi="仿宋" w:eastAsia="仿宋"/>
          <w:w w:val="100"/>
          <w:sz w:val="30"/>
          <w:szCs w:val="30"/>
        </w:rPr>
        <w:t>2024年度</w:t>
      </w:r>
      <w:r>
        <w:rPr>
          <w:rFonts w:hint="eastAsia" w:ascii="仿宋" w:hAnsi="仿宋" w:eastAsia="仿宋"/>
          <w:w w:val="100"/>
          <w:sz w:val="30"/>
          <w:szCs w:val="30"/>
          <w:lang w:eastAsia="zh-CN"/>
        </w:rPr>
        <w:t>中国共产党怀化市委员会宣传部</w:t>
      </w:r>
      <w:r>
        <w:rPr>
          <w:rFonts w:ascii="仿宋" w:hAnsi="仿宋" w:eastAsia="仿宋"/>
          <w:w w:val="100"/>
          <w:sz w:val="30"/>
          <w:szCs w:val="30"/>
        </w:rPr>
        <w:t>部门整体支出绩效自评报告</w:t>
      </w:r>
    </w:p>
    <w:p w14:paraId="66A04C80">
      <w:pPr>
        <w:ind w:firstLine="567" w:firstLineChars="189"/>
        <w:rPr>
          <w:rFonts w:ascii="仿宋" w:hAnsi="仿宋" w:eastAsia="仿宋"/>
          <w:w w:val="100"/>
          <w:sz w:val="30"/>
          <w:szCs w:val="30"/>
        </w:rPr>
      </w:pPr>
      <w:r>
        <w:rPr>
          <w:rFonts w:hint="eastAsia" w:ascii="仿宋" w:hAnsi="仿宋" w:eastAsia="仿宋"/>
          <w:w w:val="100"/>
          <w:sz w:val="30"/>
          <w:szCs w:val="30"/>
        </w:rPr>
        <w:t>二、</w:t>
      </w:r>
      <w:r>
        <w:rPr>
          <w:rFonts w:ascii="仿宋" w:hAnsi="仿宋" w:eastAsia="仿宋"/>
          <w:w w:val="100"/>
          <w:sz w:val="30"/>
          <w:szCs w:val="30"/>
        </w:rPr>
        <w:t>2024年度</w:t>
      </w:r>
      <w:r>
        <w:rPr>
          <w:rFonts w:hint="eastAsia" w:ascii="仿宋" w:hAnsi="仿宋" w:eastAsia="仿宋"/>
          <w:w w:val="100"/>
          <w:sz w:val="30"/>
          <w:szCs w:val="30"/>
          <w:lang w:eastAsia="zh-CN"/>
        </w:rPr>
        <w:t>中国共产党怀化市委员会宣传部</w:t>
      </w:r>
      <w:r>
        <w:rPr>
          <w:rFonts w:ascii="仿宋" w:hAnsi="仿宋" w:eastAsia="仿宋"/>
          <w:w w:val="100"/>
          <w:sz w:val="30"/>
          <w:szCs w:val="30"/>
        </w:rPr>
        <w:t>专项资金绩效自评报告</w:t>
      </w:r>
    </w:p>
    <w:p w14:paraId="4B97F916">
      <w:pPr>
        <w:ind w:firstLine="567" w:firstLineChars="189"/>
        <w:rPr>
          <w:rFonts w:ascii="仿宋" w:hAnsi="仿宋" w:eastAsia="仿宋"/>
          <w:w w:val="100"/>
          <w:sz w:val="30"/>
          <w:szCs w:val="30"/>
        </w:rPr>
      </w:pPr>
      <w:r>
        <w:rPr>
          <w:rFonts w:hint="eastAsia" w:ascii="仿宋" w:hAnsi="仿宋" w:eastAsia="仿宋"/>
          <w:w w:val="100"/>
          <w:sz w:val="30"/>
          <w:szCs w:val="30"/>
        </w:rPr>
        <w:t>三、</w:t>
      </w:r>
      <w:r>
        <w:rPr>
          <w:rFonts w:ascii="仿宋" w:hAnsi="仿宋" w:eastAsia="仿宋"/>
          <w:w w:val="100"/>
          <w:sz w:val="30"/>
          <w:szCs w:val="30"/>
        </w:rPr>
        <w:t>2024年度</w:t>
      </w:r>
      <w:r>
        <w:rPr>
          <w:rFonts w:hint="eastAsia" w:ascii="仿宋" w:hAnsi="仿宋" w:eastAsia="仿宋"/>
          <w:w w:val="100"/>
          <w:sz w:val="30"/>
          <w:szCs w:val="30"/>
          <w:lang w:eastAsia="zh-CN"/>
        </w:rPr>
        <w:t>中国共产党怀化市委员会宣传部</w:t>
      </w:r>
      <w:r>
        <w:rPr>
          <w:rFonts w:ascii="仿宋" w:hAnsi="仿宋" w:eastAsia="仿宋"/>
          <w:w w:val="100"/>
          <w:sz w:val="30"/>
          <w:szCs w:val="30"/>
        </w:rPr>
        <w:t>部门决算表</w:t>
      </w:r>
    </w:p>
    <w:p w14:paraId="1145AB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0798"/>
    <w:rsid w:val="00160798"/>
    <w:rsid w:val="00185641"/>
    <w:rsid w:val="00227BC3"/>
    <w:rsid w:val="006133CD"/>
    <w:rsid w:val="00883244"/>
    <w:rsid w:val="00D80CE1"/>
    <w:rsid w:val="00E948C2"/>
    <w:rsid w:val="00EB55C6"/>
    <w:rsid w:val="00EC3770"/>
    <w:rsid w:val="00EF3A9E"/>
    <w:rsid w:val="00F50383"/>
    <w:rsid w:val="1A2C72C1"/>
    <w:rsid w:val="1B775EE1"/>
    <w:rsid w:val="24D74598"/>
    <w:rsid w:val="4EE972D6"/>
    <w:rsid w:val="527C7B44"/>
    <w:rsid w:val="5CFE746F"/>
    <w:rsid w:val="5F2161D4"/>
    <w:rsid w:val="6FD47CB1"/>
    <w:rsid w:val="709C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link w:val="16"/>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link w:val="17"/>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link w:val="18"/>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link w:val="19"/>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next w:val="8"/>
    <w:unhideWhenUsed/>
    <w:qFormat/>
    <w:uiPriority w:val="99"/>
    <w:pPr>
      <w:widowControl/>
      <w:spacing w:after="120"/>
      <w:ind w:left="420" w:leftChars="200"/>
      <w:jc w:val="left"/>
    </w:pPr>
    <w:rPr>
      <w:rFonts w:ascii="宋体" w:hAnsi="宋体" w:eastAsia="宋体" w:cs="宋体"/>
      <w:kern w:val="0"/>
      <w:sz w:val="24"/>
    </w:rPr>
  </w:style>
  <w:style w:type="paragraph" w:styleId="8">
    <w:name w:val="Body Text First Indent 2"/>
    <w:basedOn w:val="7"/>
    <w:next w:val="1"/>
    <w:unhideWhenUsed/>
    <w:qFormat/>
    <w:uiPriority w:val="99"/>
    <w:pPr>
      <w:ind w:firstLine="420" w:firstLineChars="200"/>
    </w:pPr>
  </w:style>
  <w:style w:type="paragraph" w:styleId="9">
    <w:name w:val="footer"/>
    <w:basedOn w:val="1"/>
    <w:link w:val="22"/>
    <w:semiHidden/>
    <w:unhideWhenUsed/>
    <w:uiPriority w:val="99"/>
    <w:pPr>
      <w:tabs>
        <w:tab w:val="center" w:pos="4153"/>
        <w:tab w:val="right" w:pos="8306"/>
      </w:tabs>
      <w:snapToGrid w:val="0"/>
      <w:jc w:val="left"/>
    </w:pPr>
    <w:rPr>
      <w:sz w:val="18"/>
      <w:szCs w:val="18"/>
    </w:rPr>
  </w:style>
  <w:style w:type="paragraph" w:styleId="10">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8"/>
    <w:semiHidden/>
    <w:qFormat/>
    <w:uiPriority w:val="0"/>
    <w:pPr>
      <w:snapToGrid w:val="0"/>
      <w:jc w:val="left"/>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styleId="15">
    <w:name w:val="Strong"/>
    <w:basedOn w:val="14"/>
    <w:qFormat/>
    <w:uiPriority w:val="22"/>
    <w:rPr>
      <w:b/>
    </w:rPr>
  </w:style>
  <w:style w:type="character" w:customStyle="1" w:styleId="16">
    <w:name w:val="标题 1 Char"/>
    <w:basedOn w:val="14"/>
    <w:link w:val="2"/>
    <w:qFormat/>
    <w:uiPriority w:val="9"/>
    <w:rPr>
      <w:rFonts w:ascii="宋体" w:hAnsi="宋体" w:eastAsia="宋体" w:cs="宋体"/>
      <w:b/>
      <w:bCs/>
      <w:w w:val="100"/>
      <w:kern w:val="36"/>
      <w:sz w:val="48"/>
      <w:szCs w:val="48"/>
    </w:rPr>
  </w:style>
  <w:style w:type="character" w:customStyle="1" w:styleId="17">
    <w:name w:val="标题 2 Char"/>
    <w:basedOn w:val="14"/>
    <w:link w:val="3"/>
    <w:qFormat/>
    <w:uiPriority w:val="9"/>
    <w:rPr>
      <w:rFonts w:ascii="宋体" w:hAnsi="宋体" w:eastAsia="宋体" w:cs="宋体"/>
      <w:b/>
      <w:bCs/>
      <w:w w:val="100"/>
      <w:kern w:val="0"/>
      <w:sz w:val="36"/>
      <w:szCs w:val="36"/>
    </w:rPr>
  </w:style>
  <w:style w:type="character" w:customStyle="1" w:styleId="18">
    <w:name w:val="标题 3 Char"/>
    <w:basedOn w:val="14"/>
    <w:link w:val="4"/>
    <w:qFormat/>
    <w:uiPriority w:val="9"/>
    <w:rPr>
      <w:rFonts w:ascii="宋体" w:hAnsi="宋体" w:eastAsia="宋体" w:cs="宋体"/>
      <w:b/>
      <w:bCs/>
      <w:w w:val="100"/>
      <w:kern w:val="0"/>
      <w:sz w:val="27"/>
      <w:szCs w:val="27"/>
    </w:rPr>
  </w:style>
  <w:style w:type="character" w:customStyle="1" w:styleId="19">
    <w:name w:val="标题 4 Char"/>
    <w:basedOn w:val="14"/>
    <w:link w:val="5"/>
    <w:qFormat/>
    <w:uiPriority w:val="9"/>
    <w:rPr>
      <w:rFonts w:ascii="宋体" w:hAnsi="宋体" w:eastAsia="宋体" w:cs="宋体"/>
      <w:b/>
      <w:bCs/>
      <w:w w:val="100"/>
      <w:kern w:val="0"/>
      <w:sz w:val="24"/>
      <w:szCs w:val="24"/>
    </w:rPr>
  </w:style>
  <w:style w:type="paragraph" w:customStyle="1" w:styleId="20">
    <w:name w:val="Default"/>
    <w:basedOn w:val="1"/>
    <w:qFormat/>
    <w:uiPriority w:val="0"/>
    <w:pPr>
      <w:autoSpaceDE w:val="0"/>
      <w:autoSpaceDN w:val="0"/>
      <w:adjustRightInd w:val="0"/>
      <w:jc w:val="left"/>
    </w:pPr>
    <w:rPr>
      <w:rFonts w:hAnsi="Calibri" w:cs="宋体"/>
      <w:color w:val="000000"/>
      <w:w w:val="100"/>
      <w:kern w:val="0"/>
      <w:sz w:val="24"/>
      <w:szCs w:val="24"/>
    </w:rPr>
  </w:style>
  <w:style w:type="character" w:customStyle="1" w:styleId="21">
    <w:name w:val="页眉 Char"/>
    <w:basedOn w:val="14"/>
    <w:link w:val="10"/>
    <w:semiHidden/>
    <w:qFormat/>
    <w:uiPriority w:val="99"/>
    <w:rPr>
      <w:rFonts w:ascii="黑体" w:hAnsi="黑体" w:eastAsia="黑体" w:cstheme="minorBidi"/>
      <w:w w:val="200"/>
      <w:kern w:val="2"/>
      <w:sz w:val="18"/>
      <w:szCs w:val="18"/>
    </w:rPr>
  </w:style>
  <w:style w:type="character" w:customStyle="1" w:styleId="22">
    <w:name w:val="页脚 Char"/>
    <w:basedOn w:val="14"/>
    <w:link w:val="9"/>
    <w:semiHidden/>
    <w:qFormat/>
    <w:uiPriority w:val="99"/>
    <w:rPr>
      <w:rFonts w:ascii="黑体" w:hAnsi="黑体" w:eastAsia="黑体" w:cstheme="minorBidi"/>
      <w:w w:val="200"/>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353</Words>
  <Characters>356</Characters>
  <Lines>117</Lines>
  <Paragraphs>33</Paragraphs>
  <TotalTime>18</TotalTime>
  <ScaleCrop>false</ScaleCrop>
  <LinksUpToDate>false</LinksUpToDate>
  <CharactersWithSpaces>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2025-09-16T19:54:00Z</dcterms:created>
  <dc:creator>Administrator</dc:creator>
  <cp:lastModifiedBy>是涵宝吖</cp:lastModifiedBy>
  <dcterms:modified xsi:type="dcterms:W3CDTF">2025-09-21T19:51:35Z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eyJoZGlkIjoiYmEwODczYzY3NTBlODE3MmEwMDU0ZTMzYjg1MTk1MDgiLCJ1c2VySWQiOiIxNjQwNTUxMjk3In0=</vt:lpwstr>
  </property>
  <property fmtid="{D5CDD505-2E9C-101B-9397-08002B2CF9AE}" pid="3" name="KSOProductBuildVer">
    <vt:lpwstr>2052-12.1.0.22529</vt:lpwstr>
  </property>
  <property fmtid="{D5CDD505-2E9C-101B-9397-08002B2CF9AE}" pid="4" name="ICV">
    <vt:lpwstr>7AE71DCDDA6743788A405CF66F23382E_12</vt:lpwstr>
  </property>
</Properties>
</file>