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5F687">
      <w:pPr>
        <w:pStyle w:val="13"/>
        <w:jc w:val="both"/>
        <w:rPr>
          <w:rFonts w:hAnsi="黑体"/>
          <w:sz w:val="36"/>
          <w:szCs w:val="36"/>
        </w:rPr>
      </w:pPr>
      <w:r>
        <w:rPr>
          <w:rFonts w:hint="eastAsia" w:hAnsi="黑体"/>
          <w:sz w:val="36"/>
          <w:szCs w:val="36"/>
        </w:rPr>
        <w:t>附件1</w:t>
      </w:r>
    </w:p>
    <w:p w14:paraId="7036990F">
      <w:pPr>
        <w:pStyle w:val="13"/>
        <w:jc w:val="center"/>
        <w:rPr>
          <w:rFonts w:ascii="Times New Roman" w:hAnsi="Times New Roman" w:cs="Times New Roman"/>
          <w:sz w:val="56"/>
          <w:szCs w:val="56"/>
        </w:rPr>
      </w:pPr>
    </w:p>
    <w:p w14:paraId="11A899FF">
      <w:pPr>
        <w:pStyle w:val="13"/>
        <w:jc w:val="center"/>
        <w:rPr>
          <w:rFonts w:ascii="Times New Roman" w:hAnsi="Times New Roman" w:cs="Times New Roman"/>
          <w:sz w:val="84"/>
          <w:szCs w:val="84"/>
        </w:rPr>
      </w:pPr>
    </w:p>
    <w:p w14:paraId="4212D66A">
      <w:pPr>
        <w:pStyle w:val="13"/>
        <w:jc w:val="center"/>
        <w:rPr>
          <w:rFonts w:ascii="Times New Roman" w:hAnsi="Times New Roman" w:cs="Times New Roman"/>
          <w:sz w:val="84"/>
          <w:szCs w:val="84"/>
        </w:rPr>
      </w:pPr>
    </w:p>
    <w:p w14:paraId="7D3B419E">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13AD21B">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怀化市公共资源交易中心</w:t>
      </w:r>
      <w:r>
        <w:rPr>
          <w:rFonts w:ascii="Times New Roman" w:hAnsi="Times New Roman" w:eastAsia="方正小标宋简体" w:cs="Times New Roman"/>
          <w:sz w:val="72"/>
          <w:szCs w:val="72"/>
        </w:rPr>
        <w:t>部门决算</w:t>
      </w:r>
    </w:p>
    <w:p w14:paraId="60D18FD9">
      <w:pPr>
        <w:pStyle w:val="13"/>
        <w:jc w:val="center"/>
        <w:rPr>
          <w:rFonts w:ascii="Times New Roman" w:hAnsi="Times New Roman" w:eastAsia="方正小标宋_GBK" w:cs="Times New Roman"/>
          <w:sz w:val="56"/>
          <w:szCs w:val="56"/>
        </w:rPr>
      </w:pPr>
    </w:p>
    <w:p w14:paraId="3D81F467">
      <w:pPr>
        <w:pStyle w:val="13"/>
        <w:jc w:val="center"/>
        <w:rPr>
          <w:rFonts w:ascii="Times New Roman" w:hAnsi="Times New Roman" w:cs="Times New Roman"/>
          <w:sz w:val="56"/>
          <w:szCs w:val="56"/>
        </w:rPr>
      </w:pPr>
    </w:p>
    <w:p w14:paraId="0DCD1BD2">
      <w:pPr>
        <w:pStyle w:val="13"/>
        <w:rPr>
          <w:rFonts w:ascii="Times New Roman" w:hAnsi="Times New Roman" w:cs="Times New Roman"/>
          <w:sz w:val="56"/>
          <w:szCs w:val="56"/>
        </w:rPr>
      </w:pPr>
    </w:p>
    <w:p w14:paraId="0B5A8C48">
      <w:pPr>
        <w:pStyle w:val="13"/>
        <w:jc w:val="center"/>
        <w:rPr>
          <w:rFonts w:ascii="Times New Roman" w:hAnsi="Times New Roman" w:cs="Times New Roman"/>
          <w:sz w:val="32"/>
          <w:szCs w:val="32"/>
        </w:rPr>
      </w:pPr>
    </w:p>
    <w:p w14:paraId="515F0B33">
      <w:pPr>
        <w:pStyle w:val="13"/>
        <w:jc w:val="center"/>
        <w:rPr>
          <w:rFonts w:ascii="Times New Roman" w:hAnsi="Times New Roman" w:cs="Times New Roman"/>
          <w:sz w:val="32"/>
          <w:szCs w:val="32"/>
        </w:rPr>
      </w:pPr>
    </w:p>
    <w:p w14:paraId="43C27D99">
      <w:pPr>
        <w:pStyle w:val="13"/>
        <w:jc w:val="center"/>
        <w:rPr>
          <w:rFonts w:ascii="Times New Roman" w:hAnsi="Times New Roman" w:cs="Times New Roman"/>
          <w:sz w:val="32"/>
          <w:szCs w:val="32"/>
        </w:rPr>
      </w:pPr>
    </w:p>
    <w:p w14:paraId="350BB713">
      <w:pPr>
        <w:pStyle w:val="13"/>
        <w:jc w:val="center"/>
        <w:rPr>
          <w:rFonts w:ascii="Times New Roman" w:hAnsi="Times New Roman" w:cs="Times New Roman"/>
          <w:sz w:val="32"/>
          <w:szCs w:val="32"/>
        </w:rPr>
      </w:pPr>
    </w:p>
    <w:p w14:paraId="15AC8853">
      <w:pPr>
        <w:pStyle w:val="13"/>
        <w:jc w:val="center"/>
        <w:rPr>
          <w:rFonts w:ascii="Times New Roman" w:hAnsi="Times New Roman" w:cs="Times New Roman"/>
          <w:sz w:val="32"/>
          <w:szCs w:val="32"/>
        </w:rPr>
      </w:pPr>
    </w:p>
    <w:p w14:paraId="7B20AB69">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BC01CB3">
      <w:pPr>
        <w:pStyle w:val="13"/>
        <w:spacing w:line="600" w:lineRule="exact"/>
        <w:jc w:val="both"/>
        <w:rPr>
          <w:rFonts w:ascii="Times New Roman" w:hAnsi="Times New Roman" w:cs="Times New Roman"/>
          <w:b/>
          <w:sz w:val="36"/>
          <w:szCs w:val="28"/>
        </w:rPr>
      </w:pPr>
    </w:p>
    <w:p w14:paraId="1DDA0580">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8AC46D0">
      <w:pPr>
        <w:pStyle w:val="13"/>
        <w:spacing w:line="600" w:lineRule="exact"/>
        <w:jc w:val="center"/>
        <w:rPr>
          <w:rFonts w:ascii="Times New Roman" w:hAnsi="Times New Roman" w:cs="Times New Roman"/>
          <w:b/>
          <w:sz w:val="36"/>
          <w:szCs w:val="28"/>
        </w:rPr>
      </w:pPr>
    </w:p>
    <w:p w14:paraId="1E36C92D">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怀化市公共资源交易中心</w:t>
      </w:r>
      <w:r>
        <w:rPr>
          <w:rFonts w:ascii="Times New Roman" w:hAnsi="Times New Roman" w:cs="Times New Roman"/>
          <w:bCs/>
          <w:sz w:val="32"/>
          <w:szCs w:val="32"/>
        </w:rPr>
        <w:t>概况</w:t>
      </w:r>
    </w:p>
    <w:p w14:paraId="75F6E97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551E4D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9DB6376">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7923F8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DE9114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D010CC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C5AEBF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DAB9A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A419FA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451D56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501D75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E62FB1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262B47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F1866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8003B4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12C32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62789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00CE42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DBCA91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1FA5A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12D75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9D8D8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429D3C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10AAF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E6DBD6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F69957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CC5A7E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C42C5AC">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060A019">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FAB479B">
      <w:pPr>
        <w:pStyle w:val="13"/>
        <w:spacing w:line="600" w:lineRule="exact"/>
        <w:rPr>
          <w:rFonts w:ascii="Times New Roman" w:hAnsi="Times New Roman" w:cs="Times New Roman"/>
          <w:bCs/>
          <w:sz w:val="28"/>
          <w:szCs w:val="28"/>
        </w:rPr>
      </w:pPr>
    </w:p>
    <w:p w14:paraId="729B3170">
      <w:pPr>
        <w:jc w:val="center"/>
        <w:rPr>
          <w:rFonts w:ascii="Times New Roman" w:hAnsi="Times New Roman" w:cs="Times New Roman"/>
          <w:sz w:val="72"/>
          <w:szCs w:val="72"/>
        </w:rPr>
      </w:pPr>
    </w:p>
    <w:p w14:paraId="52DEE8E3">
      <w:pPr>
        <w:jc w:val="center"/>
        <w:rPr>
          <w:rFonts w:ascii="Times New Roman" w:hAnsi="Times New Roman" w:cs="Times New Roman"/>
          <w:sz w:val="72"/>
          <w:szCs w:val="72"/>
        </w:rPr>
      </w:pPr>
    </w:p>
    <w:p w14:paraId="2BC840FE">
      <w:pPr>
        <w:jc w:val="center"/>
        <w:rPr>
          <w:rFonts w:ascii="Times New Roman" w:hAnsi="Times New Roman" w:cs="Times New Roman"/>
          <w:sz w:val="72"/>
          <w:szCs w:val="72"/>
        </w:rPr>
      </w:pPr>
    </w:p>
    <w:p w14:paraId="60FF80CB">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80CC671">
      <w:pPr>
        <w:rPr>
          <w:rFonts w:ascii="Times New Roman" w:hAnsi="Times New Roman" w:eastAsia="方正小标宋_GBK" w:cs="Times New Roman"/>
          <w:sz w:val="72"/>
          <w:szCs w:val="72"/>
        </w:rPr>
      </w:pPr>
    </w:p>
    <w:p w14:paraId="3CB82BD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63C6DBC">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怀化市公共资源交易中心</w:t>
      </w:r>
      <w:r>
        <w:rPr>
          <w:rFonts w:ascii="Times New Roman" w:hAnsi="Times New Roman" w:eastAsia="方正小标宋_GBK" w:cs="Times New Roman"/>
          <w:sz w:val="52"/>
          <w:szCs w:val="52"/>
        </w:rPr>
        <w:t>概况</w:t>
      </w:r>
    </w:p>
    <w:p w14:paraId="39519164">
      <w:pPr>
        <w:pStyle w:val="3"/>
        <w:ind w:left="0" w:leftChars="0" w:firstLine="0" w:firstLineChars="0"/>
        <w:rPr>
          <w:rFonts w:ascii="Times New Roman" w:hAnsi="Times New Roman" w:cs="Times New Roman"/>
        </w:rPr>
      </w:pPr>
    </w:p>
    <w:p w14:paraId="6D273BE8">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66FC3D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1.贯彻执行国家和省有关公共资源交易的方针政策和法律法规，为市场主体、社会公众、行政监督管理部门提供综合服务。</w:t>
      </w:r>
    </w:p>
    <w:p w14:paraId="1C201F3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2.为公共资源交易平台提供运行服务。</w:t>
      </w:r>
    </w:p>
    <w:p w14:paraId="17328D2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3.承担工程交易、政府采购交易、产权交易和自然资源交易相关服务工作；提供交易活动所必要的场所、设施和服务。</w:t>
      </w:r>
    </w:p>
    <w:p w14:paraId="6165DE3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4.执行各类公共资源交易流程、操作规程和现场管理制度，维持现场交易秩序；为电子交易和监管系统提供对接服务。</w:t>
      </w:r>
    </w:p>
    <w:p w14:paraId="093481C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负责市级公共资源交易平台及电子系统建设、运行、管理，为有关部门核验交易主体的资质提供服务，收集、储存和发布各类公共资源交易信息，为市场主体提供信息咨询服务，记录、整理、保存交易服务过程相关资料，汇总分析、综合利用交易数据，开展交易风险监测预警。</w:t>
      </w:r>
    </w:p>
    <w:p w14:paraId="014B603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6.为行政监管部门开展监督提供必要条件和平台服务，配合行政监管部门和监察机关的监督管理工作，及时向行政监管部门报告发现的违反交易规则和管理制度的行为。</w:t>
      </w:r>
    </w:p>
    <w:p w14:paraId="3CC0F6B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7.在相关部门监督下，承担评标专家抽取有关工作；提供交易活动见证服务；做好项目入场登记服务，组织平台内的公共资源交易活动，对参与平台内交易活动的相关人员、机构活动进行记录和考评。</w:t>
      </w:r>
    </w:p>
    <w:p w14:paraId="067933E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8.完成市委、市政府和市公共资源交易管理委员会交办的其他事项。</w:t>
      </w:r>
    </w:p>
    <w:p w14:paraId="35D9914B">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3E39896">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公共资源交易中心为市人民政府直属正处级公益一类事业单位，内设部室为：办公室、监督部、技术信息与市场服务部、财务部、工程交易部、政府采购交易部、产权交易部、自然资源交易部8个职能部室。</w:t>
      </w:r>
    </w:p>
    <w:p w14:paraId="1B95EAFF">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怀化市公共资源交易中心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怀化市公共资源交易中心</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0DB1E8CC">
      <w:pPr>
        <w:jc w:val="left"/>
        <w:rPr>
          <w:rFonts w:ascii="Times New Roman" w:hAnsi="Times New Roman" w:eastAsia="仿宋_GB2312" w:cs="Times New Roman"/>
          <w:sz w:val="28"/>
          <w:szCs w:val="32"/>
        </w:rPr>
      </w:pPr>
    </w:p>
    <w:p w14:paraId="1AB9E7C1">
      <w:pPr>
        <w:jc w:val="center"/>
        <w:rPr>
          <w:rFonts w:ascii="Times New Roman" w:hAnsi="Times New Roman" w:eastAsia="黑体" w:cs="Times New Roman"/>
          <w:sz w:val="28"/>
          <w:szCs w:val="28"/>
        </w:rPr>
      </w:pPr>
    </w:p>
    <w:p w14:paraId="2C1D5CB8">
      <w:pPr>
        <w:jc w:val="center"/>
        <w:rPr>
          <w:rFonts w:ascii="Times New Roman" w:hAnsi="Times New Roman" w:eastAsia="黑体" w:cs="Times New Roman"/>
          <w:sz w:val="28"/>
          <w:szCs w:val="28"/>
        </w:rPr>
      </w:pPr>
    </w:p>
    <w:p w14:paraId="00DC09B4">
      <w:pPr>
        <w:jc w:val="center"/>
        <w:rPr>
          <w:rFonts w:ascii="Times New Roman" w:hAnsi="Times New Roman" w:eastAsia="黑体" w:cs="Times New Roman"/>
          <w:sz w:val="28"/>
          <w:szCs w:val="28"/>
        </w:rPr>
      </w:pPr>
    </w:p>
    <w:p w14:paraId="6D71C2EC">
      <w:pPr>
        <w:jc w:val="center"/>
        <w:rPr>
          <w:rFonts w:ascii="Times New Roman" w:hAnsi="Times New Roman" w:eastAsia="黑体" w:cs="Times New Roman"/>
          <w:sz w:val="28"/>
          <w:szCs w:val="28"/>
        </w:rPr>
      </w:pPr>
    </w:p>
    <w:p w14:paraId="5D8C59B6">
      <w:pPr>
        <w:jc w:val="center"/>
        <w:rPr>
          <w:rFonts w:ascii="Times New Roman" w:hAnsi="Times New Roman" w:eastAsia="黑体" w:cs="Times New Roman"/>
          <w:sz w:val="28"/>
          <w:szCs w:val="28"/>
        </w:rPr>
      </w:pPr>
    </w:p>
    <w:p w14:paraId="52193831">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1FFA62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904D5A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527049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7E362E3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怀化市公共资源交易中心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99A01EE">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28A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BAD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DCFDB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158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8AF3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10A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B0F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EBC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5B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C8398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2C5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8CF6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043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207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CD6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8AD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BE75F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35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CA7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801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D77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447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AF2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2215.95</w:t>
            </w:r>
          </w:p>
        </w:tc>
      </w:tr>
      <w:tr w14:paraId="3DB213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7C0C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35D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11F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4274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C4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5AA9">
            <w:pPr>
              <w:jc w:val="right"/>
              <w:rPr>
                <w:rFonts w:ascii="Times New Roman" w:hAnsi="Times New Roman" w:eastAsia="仿宋_GB2312" w:cs="Times New Roman"/>
                <w:color w:val="000000"/>
                <w:sz w:val="22"/>
              </w:rPr>
            </w:pPr>
          </w:p>
        </w:tc>
      </w:tr>
      <w:tr w14:paraId="78C1707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D0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2F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0E0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BF3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7A2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3D2E">
            <w:pPr>
              <w:jc w:val="right"/>
              <w:rPr>
                <w:rFonts w:ascii="Times New Roman" w:hAnsi="Times New Roman" w:eastAsia="仿宋_GB2312" w:cs="Times New Roman"/>
                <w:color w:val="000000"/>
                <w:sz w:val="22"/>
              </w:rPr>
            </w:pPr>
          </w:p>
        </w:tc>
      </w:tr>
      <w:tr w14:paraId="5E49E6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525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551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DDD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359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661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4E9D">
            <w:pPr>
              <w:jc w:val="right"/>
              <w:rPr>
                <w:rFonts w:ascii="Times New Roman" w:hAnsi="Times New Roman" w:eastAsia="仿宋_GB2312" w:cs="Times New Roman"/>
                <w:color w:val="000000"/>
                <w:sz w:val="22"/>
              </w:rPr>
            </w:pPr>
          </w:p>
        </w:tc>
      </w:tr>
      <w:tr w14:paraId="1C0BED2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48DB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737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42F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2215.95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45A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D63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AE20">
            <w:pPr>
              <w:jc w:val="right"/>
              <w:rPr>
                <w:rFonts w:ascii="Times New Roman" w:hAnsi="Times New Roman" w:eastAsia="仿宋_GB2312" w:cs="Times New Roman"/>
                <w:color w:val="000000"/>
                <w:sz w:val="22"/>
              </w:rPr>
            </w:pPr>
          </w:p>
        </w:tc>
      </w:tr>
      <w:tr w14:paraId="5694103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B7E7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D4A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A0A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3F5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0CF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7342">
            <w:pPr>
              <w:jc w:val="right"/>
              <w:rPr>
                <w:rFonts w:ascii="Times New Roman" w:hAnsi="Times New Roman" w:eastAsia="仿宋_GB2312" w:cs="Times New Roman"/>
                <w:color w:val="000000"/>
                <w:sz w:val="22"/>
              </w:rPr>
            </w:pPr>
          </w:p>
        </w:tc>
      </w:tr>
      <w:tr w14:paraId="255FB7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C64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5C1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B02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FD2C">
            <w:pPr>
              <w:widowControl/>
              <w:jc w:val="left"/>
              <w:textAlignment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9B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3541">
            <w:pPr>
              <w:jc w:val="right"/>
              <w:rPr>
                <w:rFonts w:ascii="Times New Roman" w:hAnsi="Times New Roman" w:eastAsia="仿宋_GB2312" w:cs="Times New Roman"/>
                <w:color w:val="000000"/>
                <w:sz w:val="22"/>
              </w:rPr>
            </w:pPr>
          </w:p>
        </w:tc>
      </w:tr>
      <w:tr w14:paraId="2E0D96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F4A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410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9C4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F67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711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456C">
            <w:pPr>
              <w:jc w:val="center"/>
              <w:rPr>
                <w:rFonts w:ascii="Times New Roman" w:hAnsi="Times New Roman" w:eastAsia="仿宋_GB2312" w:cs="Times New Roman"/>
                <w:color w:val="000000"/>
                <w:sz w:val="22"/>
              </w:rPr>
            </w:pPr>
          </w:p>
        </w:tc>
      </w:tr>
      <w:tr w14:paraId="565915E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787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DD1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D6E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C0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C55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DD67">
            <w:pPr>
              <w:rPr>
                <w:rFonts w:ascii="Times New Roman" w:hAnsi="Times New Roman" w:eastAsia="仿宋_GB2312" w:cs="Times New Roman"/>
                <w:b/>
                <w:color w:val="000000"/>
                <w:sz w:val="22"/>
              </w:rPr>
            </w:pPr>
          </w:p>
        </w:tc>
      </w:tr>
      <w:tr w14:paraId="665732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590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F47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E6C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2215.95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785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A3A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E4F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2215.95</w:t>
            </w:r>
          </w:p>
        </w:tc>
      </w:tr>
      <w:tr w14:paraId="16590D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6F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382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E9A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63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61C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6B6F">
            <w:pPr>
              <w:rPr>
                <w:rFonts w:ascii="Times New Roman" w:hAnsi="Times New Roman" w:eastAsia="仿宋_GB2312" w:cs="Times New Roman"/>
                <w:color w:val="000000"/>
                <w:sz w:val="22"/>
              </w:rPr>
            </w:pPr>
          </w:p>
        </w:tc>
      </w:tr>
      <w:tr w14:paraId="4162BA8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C4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46B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96E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C6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78D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69DC">
            <w:pPr>
              <w:rPr>
                <w:rFonts w:ascii="Times New Roman" w:hAnsi="Times New Roman" w:eastAsia="仿宋_GB2312" w:cs="Times New Roman"/>
                <w:color w:val="000000"/>
                <w:sz w:val="22"/>
              </w:rPr>
            </w:pPr>
          </w:p>
        </w:tc>
      </w:tr>
      <w:tr w14:paraId="58121E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C4DD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B1E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21E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2215.95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4FA2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503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17BF">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2215.95</w:t>
            </w:r>
          </w:p>
        </w:tc>
      </w:tr>
    </w:tbl>
    <w:p w14:paraId="43577C5F">
      <w:pPr>
        <w:widowControl/>
        <w:jc w:val="left"/>
        <w:textAlignment w:val="center"/>
        <w:rPr>
          <w:rFonts w:ascii="Times New Roman" w:hAnsi="Times New Roman" w:eastAsia="宋体" w:cs="Times New Roman"/>
          <w:color w:val="000000"/>
          <w:kern w:val="0"/>
          <w:sz w:val="24"/>
          <w:szCs w:val="24"/>
        </w:rPr>
      </w:pPr>
    </w:p>
    <w:p w14:paraId="386D25B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A2BAF1C">
      <w:pPr>
        <w:rPr>
          <w:rFonts w:ascii="Times New Roman" w:hAnsi="Times New Roman" w:eastAsia="华文中宋" w:cs="Times New Roman"/>
          <w:color w:val="000000"/>
          <w:sz w:val="32"/>
          <w:szCs w:val="32"/>
        </w:rPr>
      </w:pPr>
      <w:r>
        <w:br w:type="page"/>
      </w:r>
    </w:p>
    <w:p w14:paraId="1010C61E">
      <w:pPr>
        <w:widowControl/>
        <w:spacing w:line="400" w:lineRule="exact"/>
        <w:jc w:val="center"/>
        <w:textAlignment w:val="center"/>
        <w:rPr>
          <w:rFonts w:ascii="Times New Roman" w:hAnsi="Times New Roman" w:eastAsia="黑体" w:cs="Times New Roman"/>
          <w:color w:val="000000"/>
          <w:kern w:val="0"/>
          <w:sz w:val="32"/>
          <w:szCs w:val="32"/>
        </w:rPr>
      </w:pPr>
    </w:p>
    <w:p w14:paraId="02F2762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3ECF858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5FA478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怀化市公共资源交易中心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099"/>
        <w:gridCol w:w="2232"/>
        <w:gridCol w:w="1495"/>
        <w:gridCol w:w="1640"/>
        <w:gridCol w:w="1640"/>
        <w:gridCol w:w="1640"/>
        <w:gridCol w:w="1640"/>
        <w:gridCol w:w="1897"/>
        <w:gridCol w:w="1383"/>
      </w:tblGrid>
      <w:tr w14:paraId="61C4A946">
        <w:tblPrEx>
          <w:tblCellMar>
            <w:top w:w="0" w:type="dxa"/>
            <w:left w:w="0" w:type="dxa"/>
            <w:bottom w:w="0" w:type="dxa"/>
            <w:right w:w="0" w:type="dxa"/>
          </w:tblCellMar>
        </w:tblPrEx>
        <w:trPr>
          <w:trHeight w:val="450" w:hRule="atLeast"/>
          <w:jc w:val="center"/>
        </w:trPr>
        <w:tc>
          <w:tcPr>
            <w:tcW w:w="333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D1B0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7C47B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E6F1C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90254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E888F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7D8E4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87D1F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ABD1B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3DEAD48">
        <w:tblPrEx>
          <w:tblCellMar>
            <w:top w:w="0" w:type="dxa"/>
            <w:left w:w="0" w:type="dxa"/>
            <w:bottom w:w="0" w:type="dxa"/>
            <w:right w:w="0" w:type="dxa"/>
          </w:tblCellMar>
        </w:tblPrEx>
        <w:trPr>
          <w:trHeight w:val="334" w:hRule="exact"/>
          <w:jc w:val="center"/>
        </w:trPr>
        <w:tc>
          <w:tcPr>
            <w:tcW w:w="10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671F2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3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7A47A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117B6B9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7A42C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2B6ADD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B01889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3CC958">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24D99F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5196BE3">
            <w:pPr>
              <w:rPr>
                <w:rFonts w:ascii="Times New Roman" w:hAnsi="Times New Roman" w:eastAsia="仿宋_GB2312" w:cs="Times New Roman"/>
                <w:sz w:val="24"/>
                <w:szCs w:val="24"/>
              </w:rPr>
            </w:pPr>
          </w:p>
        </w:tc>
      </w:tr>
      <w:tr w14:paraId="03277D88">
        <w:tblPrEx>
          <w:tblCellMar>
            <w:top w:w="0" w:type="dxa"/>
            <w:left w:w="0" w:type="dxa"/>
            <w:bottom w:w="0" w:type="dxa"/>
            <w:right w:w="0" w:type="dxa"/>
          </w:tblCellMar>
        </w:tblPrEx>
        <w:trPr>
          <w:trHeight w:val="312" w:hRule="atLeast"/>
          <w:jc w:val="center"/>
        </w:trPr>
        <w:tc>
          <w:tcPr>
            <w:tcW w:w="1099" w:type="dxa"/>
            <w:vMerge w:val="continue"/>
            <w:tcBorders>
              <w:top w:val="single" w:color="auto" w:sz="4" w:space="0"/>
              <w:left w:val="single" w:color="auto" w:sz="4" w:space="0"/>
              <w:bottom w:val="single" w:color="auto" w:sz="4" w:space="0"/>
              <w:right w:val="single" w:color="auto" w:sz="4" w:space="0"/>
            </w:tcBorders>
            <w:vAlign w:val="center"/>
          </w:tcPr>
          <w:p w14:paraId="59908F6F">
            <w:pPr>
              <w:rPr>
                <w:rFonts w:ascii="Times New Roman" w:hAnsi="Times New Roman" w:eastAsia="仿宋_GB2312" w:cs="Times New Roman"/>
                <w:sz w:val="24"/>
                <w:szCs w:val="24"/>
              </w:rPr>
            </w:pPr>
          </w:p>
        </w:tc>
        <w:tc>
          <w:tcPr>
            <w:tcW w:w="2232" w:type="dxa"/>
            <w:vMerge w:val="continue"/>
            <w:tcBorders>
              <w:top w:val="nil"/>
              <w:left w:val="single" w:color="auto" w:sz="4" w:space="0"/>
              <w:bottom w:val="single" w:color="auto" w:sz="4" w:space="0"/>
              <w:right w:val="single" w:color="auto" w:sz="4" w:space="0"/>
            </w:tcBorders>
            <w:vAlign w:val="center"/>
          </w:tcPr>
          <w:p w14:paraId="6F88BAD5">
            <w:pPr>
              <w:rPr>
                <w:rFonts w:ascii="Times New Roman" w:hAnsi="Times New Roman" w:eastAsia="仿宋_GB2312" w:cs="Times New Roman"/>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646DAB6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0361C2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E94ECE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906B4B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0737DA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574866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C6A0296">
            <w:pPr>
              <w:rPr>
                <w:rFonts w:ascii="Times New Roman" w:hAnsi="Times New Roman" w:eastAsia="仿宋_GB2312" w:cs="Times New Roman"/>
                <w:sz w:val="24"/>
                <w:szCs w:val="24"/>
              </w:rPr>
            </w:pPr>
          </w:p>
        </w:tc>
      </w:tr>
      <w:tr w14:paraId="381ED8FC">
        <w:tblPrEx>
          <w:tblCellMar>
            <w:top w:w="0" w:type="dxa"/>
            <w:left w:w="0" w:type="dxa"/>
            <w:bottom w:w="0" w:type="dxa"/>
            <w:right w:w="0" w:type="dxa"/>
          </w:tblCellMar>
        </w:tblPrEx>
        <w:trPr>
          <w:trHeight w:val="450" w:hRule="atLeast"/>
          <w:jc w:val="center"/>
        </w:trPr>
        <w:tc>
          <w:tcPr>
            <w:tcW w:w="33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7486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F07811">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C6AA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3CC0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E10250">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08419">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6513EE">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399AA">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06C6FDA">
        <w:tblPrEx>
          <w:tblCellMar>
            <w:top w:w="0" w:type="dxa"/>
            <w:left w:w="0" w:type="dxa"/>
            <w:bottom w:w="0" w:type="dxa"/>
            <w:right w:w="0" w:type="dxa"/>
          </w:tblCellMar>
        </w:tblPrEx>
        <w:trPr>
          <w:trHeight w:val="450" w:hRule="atLeast"/>
          <w:jc w:val="center"/>
        </w:trPr>
        <w:tc>
          <w:tcPr>
            <w:tcW w:w="33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FCDE1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0E399">
            <w:pPr>
              <w:jc w:val="right"/>
              <w:rPr>
                <w:rFonts w:ascii="Times New Roman" w:hAnsi="Times New Roman" w:eastAsia="仿宋_GB2312" w:cs="Times New Roman"/>
                <w:sz w:val="24"/>
                <w:szCs w:val="24"/>
              </w:rPr>
            </w:pPr>
            <w:r>
              <w:rPr>
                <w:rFonts w:hint="eastAsia" w:ascii="Times New Roman" w:hAnsi="Times New Roman" w:eastAsia="仿宋_GB2312" w:cs="Times New Roman"/>
              </w:rPr>
              <w:t>2215.95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5C8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C66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6C4EF">
            <w:pPr>
              <w:jc w:val="right"/>
              <w:rPr>
                <w:rFonts w:ascii="Times New Roman" w:hAnsi="Times New Roman" w:eastAsia="仿宋_GB2312" w:cs="Times New Roman"/>
                <w:sz w:val="24"/>
                <w:szCs w:val="24"/>
              </w:rPr>
            </w:pPr>
            <w:r>
              <w:rPr>
                <w:rFonts w:hint="eastAsia" w:ascii="Times New Roman" w:hAnsi="Times New Roman" w:eastAsia="仿宋_GB2312" w:cs="Times New Roman"/>
              </w:rPr>
              <w:t>2215.95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EBE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8A5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B9171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14E9517">
        <w:tblPrEx>
          <w:tblCellMar>
            <w:top w:w="0" w:type="dxa"/>
            <w:left w:w="0" w:type="dxa"/>
            <w:bottom w:w="0" w:type="dxa"/>
            <w:right w:w="0" w:type="dxa"/>
          </w:tblCellMar>
        </w:tblPrEx>
        <w:trPr>
          <w:trHeight w:val="450" w:hRule="atLeast"/>
          <w:jc w:val="center"/>
        </w:trPr>
        <w:tc>
          <w:tcPr>
            <w:tcW w:w="109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BAA8E2">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w:t>
            </w:r>
          </w:p>
        </w:tc>
        <w:tc>
          <w:tcPr>
            <w:tcW w:w="22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5FC82">
            <w:pP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EB12C">
            <w:pPr>
              <w:jc w:val="right"/>
              <w:rPr>
                <w:rFonts w:ascii="Times New Roman" w:hAnsi="Times New Roman" w:eastAsia="仿宋_GB2312" w:cs="Times New Roman"/>
                <w:sz w:val="24"/>
                <w:szCs w:val="24"/>
              </w:rPr>
            </w:pPr>
            <w:r>
              <w:rPr>
                <w:rFonts w:hint="eastAsia" w:ascii="Times New Roman" w:hAnsi="Times New Roman" w:eastAsia="仿宋_GB2312" w:cs="Times New Roman"/>
              </w:rPr>
              <w:t>2215.95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F9D3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48F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367FF">
            <w:pPr>
              <w:jc w:val="right"/>
              <w:rPr>
                <w:rFonts w:ascii="Times New Roman" w:hAnsi="Times New Roman" w:eastAsia="仿宋_GB2312" w:cs="Times New Roman"/>
                <w:sz w:val="24"/>
                <w:szCs w:val="24"/>
              </w:rPr>
            </w:pPr>
            <w:r>
              <w:rPr>
                <w:rFonts w:hint="eastAsia" w:ascii="Times New Roman" w:hAnsi="Times New Roman" w:eastAsia="仿宋_GB2312" w:cs="Times New Roman"/>
              </w:rPr>
              <w:t>2215.95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F02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ABE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B961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170C0C0">
        <w:tblPrEx>
          <w:tblCellMar>
            <w:top w:w="0" w:type="dxa"/>
            <w:left w:w="0" w:type="dxa"/>
            <w:bottom w:w="0" w:type="dxa"/>
            <w:right w:w="0" w:type="dxa"/>
          </w:tblCellMar>
        </w:tblPrEx>
        <w:trPr>
          <w:trHeight w:val="450" w:hRule="atLeast"/>
          <w:jc w:val="center"/>
        </w:trPr>
        <w:tc>
          <w:tcPr>
            <w:tcW w:w="109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CFC376">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20199</w:t>
            </w:r>
          </w:p>
        </w:tc>
        <w:tc>
          <w:tcPr>
            <w:tcW w:w="22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3A07F4">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81BAF">
            <w:pPr>
              <w:jc w:val="right"/>
              <w:rPr>
                <w:rFonts w:ascii="Times New Roman" w:hAnsi="Times New Roman" w:eastAsia="仿宋_GB2312" w:cs="Times New Roman"/>
                <w:sz w:val="24"/>
                <w:szCs w:val="24"/>
              </w:rPr>
            </w:pPr>
            <w:r>
              <w:rPr>
                <w:rFonts w:hint="eastAsia" w:ascii="Times New Roman" w:hAnsi="Times New Roman" w:eastAsia="仿宋_GB2312" w:cs="Times New Roman"/>
              </w:rPr>
              <w:t>2215.95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42C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019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94590">
            <w:pPr>
              <w:jc w:val="right"/>
              <w:rPr>
                <w:rFonts w:ascii="Times New Roman" w:hAnsi="Times New Roman" w:eastAsia="仿宋_GB2312" w:cs="Times New Roman"/>
                <w:sz w:val="24"/>
                <w:szCs w:val="24"/>
              </w:rPr>
            </w:pPr>
            <w:r>
              <w:rPr>
                <w:rFonts w:hint="eastAsia" w:ascii="Times New Roman" w:hAnsi="Times New Roman" w:eastAsia="仿宋_GB2312" w:cs="Times New Roman"/>
              </w:rPr>
              <w:t>2215.95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ADF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0FB1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C46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BB19E86">
        <w:tblPrEx>
          <w:tblCellMar>
            <w:top w:w="0" w:type="dxa"/>
            <w:left w:w="0" w:type="dxa"/>
            <w:bottom w:w="0" w:type="dxa"/>
            <w:right w:w="0" w:type="dxa"/>
          </w:tblCellMar>
        </w:tblPrEx>
        <w:trPr>
          <w:trHeight w:val="450" w:hRule="atLeast"/>
          <w:jc w:val="center"/>
        </w:trPr>
        <w:tc>
          <w:tcPr>
            <w:tcW w:w="109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052EB">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2019999</w:t>
            </w:r>
          </w:p>
        </w:tc>
        <w:tc>
          <w:tcPr>
            <w:tcW w:w="22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6BC481">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7C60B">
            <w:pPr>
              <w:jc w:val="right"/>
              <w:rPr>
                <w:rFonts w:ascii="Times New Roman" w:hAnsi="Times New Roman" w:eastAsia="仿宋_GB2312" w:cs="Times New Roman"/>
                <w:sz w:val="24"/>
                <w:szCs w:val="24"/>
              </w:rPr>
            </w:pPr>
            <w:r>
              <w:rPr>
                <w:rFonts w:hint="eastAsia" w:ascii="Times New Roman" w:hAnsi="Times New Roman" w:eastAsia="仿宋_GB2312" w:cs="Times New Roman"/>
              </w:rPr>
              <w:t>2215.95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B37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FD0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2AD14">
            <w:pPr>
              <w:jc w:val="right"/>
              <w:rPr>
                <w:rFonts w:ascii="Times New Roman" w:hAnsi="Times New Roman" w:eastAsia="仿宋_GB2312" w:cs="Times New Roman"/>
                <w:sz w:val="24"/>
                <w:szCs w:val="24"/>
              </w:rPr>
            </w:pPr>
            <w:r>
              <w:rPr>
                <w:rFonts w:hint="eastAsia" w:ascii="Times New Roman" w:hAnsi="Times New Roman" w:eastAsia="仿宋_GB2312" w:cs="Times New Roman"/>
              </w:rPr>
              <w:t>2215.95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5B5F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A64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048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FF7F155">
        <w:tblPrEx>
          <w:tblCellMar>
            <w:top w:w="0" w:type="dxa"/>
            <w:left w:w="0" w:type="dxa"/>
            <w:bottom w:w="0" w:type="dxa"/>
            <w:right w:w="0" w:type="dxa"/>
          </w:tblCellMar>
        </w:tblPrEx>
        <w:trPr>
          <w:trHeight w:val="450" w:hRule="atLeast"/>
          <w:jc w:val="center"/>
        </w:trPr>
        <w:tc>
          <w:tcPr>
            <w:tcW w:w="109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880168">
            <w:pPr>
              <w:rPr>
                <w:rFonts w:ascii="Times New Roman" w:hAnsi="Times New Roman" w:eastAsia="仿宋_GB2312" w:cs="Times New Roman"/>
                <w:sz w:val="24"/>
                <w:szCs w:val="24"/>
              </w:rPr>
            </w:pPr>
            <w:r>
              <w:rPr>
                <w:rFonts w:ascii="Times New Roman" w:hAnsi="Times New Roman" w:eastAsia="仿宋_GB2312" w:cs="Times New Roman"/>
              </w:rPr>
              <w:t>　</w:t>
            </w:r>
          </w:p>
        </w:tc>
        <w:tc>
          <w:tcPr>
            <w:tcW w:w="22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52D0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D1C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566D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F30A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99DD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0E4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872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12E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6E6E8F6">
        <w:tblPrEx>
          <w:tblCellMar>
            <w:top w:w="0" w:type="dxa"/>
            <w:left w:w="0" w:type="dxa"/>
            <w:bottom w:w="0" w:type="dxa"/>
            <w:right w:w="0" w:type="dxa"/>
          </w:tblCellMar>
        </w:tblPrEx>
        <w:trPr>
          <w:trHeight w:val="450" w:hRule="atLeast"/>
          <w:jc w:val="center"/>
        </w:trPr>
        <w:tc>
          <w:tcPr>
            <w:tcW w:w="109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1777A7">
            <w:pPr>
              <w:rPr>
                <w:rFonts w:ascii="Times New Roman" w:hAnsi="Times New Roman" w:eastAsia="仿宋_GB2312" w:cs="Times New Roman"/>
                <w:sz w:val="24"/>
                <w:szCs w:val="24"/>
              </w:rPr>
            </w:pPr>
            <w:r>
              <w:rPr>
                <w:rFonts w:ascii="Times New Roman" w:hAnsi="Times New Roman" w:eastAsia="仿宋_GB2312" w:cs="Times New Roman"/>
              </w:rPr>
              <w:t>　</w:t>
            </w:r>
          </w:p>
        </w:tc>
        <w:tc>
          <w:tcPr>
            <w:tcW w:w="22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CFDFA0">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43D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FAC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0DE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BA2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0A1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742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37B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3C25F81">
        <w:tblPrEx>
          <w:tblCellMar>
            <w:top w:w="0" w:type="dxa"/>
            <w:left w:w="0" w:type="dxa"/>
            <w:bottom w:w="0" w:type="dxa"/>
            <w:right w:w="0" w:type="dxa"/>
          </w:tblCellMar>
        </w:tblPrEx>
        <w:trPr>
          <w:trHeight w:val="450" w:hRule="atLeast"/>
          <w:jc w:val="center"/>
        </w:trPr>
        <w:tc>
          <w:tcPr>
            <w:tcW w:w="109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8B29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22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CE971">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15A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B29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B07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219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135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A59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A60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640C2C2F">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29135B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2B496D3F">
      <w:pPr>
        <w:widowControl/>
        <w:jc w:val="center"/>
        <w:textAlignment w:val="center"/>
        <w:rPr>
          <w:rFonts w:ascii="Times New Roman" w:hAnsi="Times New Roman" w:eastAsia="黑体" w:cs="Times New Roman"/>
          <w:color w:val="000000"/>
          <w:kern w:val="0"/>
          <w:sz w:val="32"/>
          <w:szCs w:val="32"/>
        </w:rPr>
      </w:pPr>
    </w:p>
    <w:p w14:paraId="0A3634D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B6D760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379EE9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怀化市公共资源交易中心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468"/>
        <w:gridCol w:w="2316"/>
        <w:gridCol w:w="1872"/>
        <w:gridCol w:w="1330"/>
        <w:gridCol w:w="1330"/>
        <w:gridCol w:w="1873"/>
        <w:gridCol w:w="1330"/>
        <w:gridCol w:w="2692"/>
      </w:tblGrid>
      <w:tr w14:paraId="6665E31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A9402C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8E472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62EC9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03E13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1FCCC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F291B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0D8B5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80F4684">
        <w:tblPrEx>
          <w:tblCellMar>
            <w:top w:w="0" w:type="dxa"/>
            <w:left w:w="108" w:type="dxa"/>
            <w:bottom w:w="0" w:type="dxa"/>
            <w:right w:w="108" w:type="dxa"/>
          </w:tblCellMar>
        </w:tblPrEx>
        <w:trPr>
          <w:trHeight w:val="312" w:hRule="exact"/>
          <w:jc w:val="center"/>
        </w:trPr>
        <w:tc>
          <w:tcPr>
            <w:tcW w:w="51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67914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04" w:type="pct"/>
            <w:vMerge w:val="restart"/>
            <w:tcBorders>
              <w:top w:val="nil"/>
              <w:left w:val="single" w:color="auto" w:sz="4" w:space="0"/>
              <w:bottom w:val="single" w:color="auto" w:sz="4" w:space="0"/>
              <w:right w:val="single" w:color="auto" w:sz="4" w:space="0"/>
            </w:tcBorders>
            <w:shd w:val="clear" w:color="000000" w:fill="FFFFFF"/>
            <w:vAlign w:val="center"/>
          </w:tcPr>
          <w:p w14:paraId="17AA0C2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9580F7B">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9556250">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E5BBDDF">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9BA300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CCCE656">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3DD91FA">
            <w:pPr>
              <w:widowControl/>
              <w:jc w:val="left"/>
              <w:rPr>
                <w:rFonts w:ascii="Times New Roman" w:hAnsi="Times New Roman" w:eastAsia="仿宋_GB2312" w:cs="Times New Roman"/>
                <w:b/>
                <w:bCs/>
                <w:kern w:val="0"/>
                <w:sz w:val="24"/>
                <w:szCs w:val="24"/>
              </w:rPr>
            </w:pPr>
          </w:p>
        </w:tc>
      </w:tr>
      <w:tr w14:paraId="7621B8A7">
        <w:tblPrEx>
          <w:tblCellMar>
            <w:top w:w="0" w:type="dxa"/>
            <w:left w:w="108" w:type="dxa"/>
            <w:bottom w:w="0" w:type="dxa"/>
            <w:right w:w="108" w:type="dxa"/>
          </w:tblCellMar>
        </w:tblPrEx>
        <w:trPr>
          <w:trHeight w:val="595" w:hRule="atLeast"/>
          <w:jc w:val="center"/>
        </w:trPr>
        <w:tc>
          <w:tcPr>
            <w:tcW w:w="518" w:type="pct"/>
            <w:vMerge w:val="continue"/>
            <w:tcBorders>
              <w:top w:val="single" w:color="auto" w:sz="4" w:space="0"/>
              <w:left w:val="single" w:color="auto" w:sz="4" w:space="0"/>
              <w:bottom w:val="single" w:color="auto" w:sz="4" w:space="0"/>
              <w:right w:val="single" w:color="auto" w:sz="4" w:space="0"/>
            </w:tcBorders>
            <w:vAlign w:val="center"/>
          </w:tcPr>
          <w:p w14:paraId="28D622F8">
            <w:pPr>
              <w:widowControl/>
              <w:jc w:val="left"/>
              <w:rPr>
                <w:rFonts w:ascii="Times New Roman" w:hAnsi="Times New Roman" w:eastAsia="仿宋_GB2312" w:cs="Times New Roman"/>
                <w:kern w:val="0"/>
                <w:sz w:val="24"/>
                <w:szCs w:val="24"/>
              </w:rPr>
            </w:pPr>
          </w:p>
        </w:tc>
        <w:tc>
          <w:tcPr>
            <w:tcW w:w="804" w:type="pct"/>
            <w:vMerge w:val="continue"/>
            <w:tcBorders>
              <w:top w:val="nil"/>
              <w:left w:val="single" w:color="auto" w:sz="4" w:space="0"/>
              <w:bottom w:val="single" w:color="auto" w:sz="4" w:space="0"/>
              <w:right w:val="single" w:color="auto" w:sz="4" w:space="0"/>
            </w:tcBorders>
            <w:vAlign w:val="center"/>
          </w:tcPr>
          <w:p w14:paraId="44E0E124">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608246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1EF407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929C24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99B64E2">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42A5E84">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4E0F748">
            <w:pPr>
              <w:widowControl/>
              <w:jc w:val="left"/>
              <w:rPr>
                <w:rFonts w:ascii="Times New Roman" w:hAnsi="Times New Roman" w:eastAsia="仿宋_GB2312" w:cs="Times New Roman"/>
                <w:kern w:val="0"/>
                <w:sz w:val="24"/>
                <w:szCs w:val="24"/>
              </w:rPr>
            </w:pPr>
          </w:p>
        </w:tc>
      </w:tr>
      <w:tr w14:paraId="6AAB4E2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50B9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08696E8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9E041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1138FF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308B62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4CE916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1042A8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D3B498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83DC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70A0334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2215.95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F5118F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1264.03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BCAFA8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951.93</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A87D37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76791F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7477D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CE9285A">
        <w:tblPrEx>
          <w:tblCellMar>
            <w:top w:w="0" w:type="dxa"/>
            <w:left w:w="108" w:type="dxa"/>
            <w:bottom w:w="0" w:type="dxa"/>
            <w:right w:w="108" w:type="dxa"/>
          </w:tblCellMar>
        </w:tblPrEx>
        <w:trPr>
          <w:trHeight w:val="595" w:hRule="atLeast"/>
          <w:jc w:val="center"/>
        </w:trPr>
        <w:tc>
          <w:tcPr>
            <w:tcW w:w="5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67B4D7">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201</w:t>
            </w:r>
          </w:p>
        </w:tc>
        <w:tc>
          <w:tcPr>
            <w:tcW w:w="804" w:type="pct"/>
            <w:tcBorders>
              <w:top w:val="nil"/>
              <w:left w:val="nil"/>
              <w:bottom w:val="single" w:color="auto" w:sz="4" w:space="0"/>
              <w:right w:val="single" w:color="auto" w:sz="4" w:space="0"/>
            </w:tcBorders>
            <w:shd w:val="clear" w:color="000000" w:fill="FFFFFF"/>
            <w:noWrap/>
            <w:vAlign w:val="center"/>
          </w:tcPr>
          <w:p w14:paraId="14A18C91">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3F68B2A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2215.95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1C6E93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1264.03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6FD1D4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951.93</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CC5ED8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A983A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AFA8F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612E5CB">
        <w:tblPrEx>
          <w:tblCellMar>
            <w:top w:w="0" w:type="dxa"/>
            <w:left w:w="108" w:type="dxa"/>
            <w:bottom w:w="0" w:type="dxa"/>
            <w:right w:w="108" w:type="dxa"/>
          </w:tblCellMar>
        </w:tblPrEx>
        <w:trPr>
          <w:trHeight w:val="595" w:hRule="atLeast"/>
          <w:jc w:val="center"/>
        </w:trPr>
        <w:tc>
          <w:tcPr>
            <w:tcW w:w="5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8B6E0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20199</w:t>
            </w:r>
          </w:p>
        </w:tc>
        <w:tc>
          <w:tcPr>
            <w:tcW w:w="804" w:type="pct"/>
            <w:tcBorders>
              <w:top w:val="nil"/>
              <w:left w:val="nil"/>
              <w:bottom w:val="single" w:color="auto" w:sz="4" w:space="0"/>
              <w:right w:val="single" w:color="auto" w:sz="4" w:space="0"/>
            </w:tcBorders>
            <w:shd w:val="clear" w:color="000000" w:fill="FFFFFF"/>
            <w:noWrap/>
            <w:vAlign w:val="center"/>
          </w:tcPr>
          <w:p w14:paraId="06A6700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3166664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2215.95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DFDCE2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1264.03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600B1B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951.93</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3B4943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1AA6B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B334B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D072040">
        <w:tblPrEx>
          <w:tblCellMar>
            <w:top w:w="0" w:type="dxa"/>
            <w:left w:w="108" w:type="dxa"/>
            <w:bottom w:w="0" w:type="dxa"/>
            <w:right w:w="108" w:type="dxa"/>
          </w:tblCellMar>
        </w:tblPrEx>
        <w:trPr>
          <w:trHeight w:val="595" w:hRule="atLeast"/>
          <w:jc w:val="center"/>
        </w:trPr>
        <w:tc>
          <w:tcPr>
            <w:tcW w:w="5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6F52F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2019999</w:t>
            </w:r>
          </w:p>
        </w:tc>
        <w:tc>
          <w:tcPr>
            <w:tcW w:w="804" w:type="pct"/>
            <w:tcBorders>
              <w:top w:val="nil"/>
              <w:left w:val="nil"/>
              <w:bottom w:val="single" w:color="auto" w:sz="4" w:space="0"/>
              <w:right w:val="single" w:color="auto" w:sz="4" w:space="0"/>
            </w:tcBorders>
            <w:shd w:val="clear" w:color="000000" w:fill="FFFFFF"/>
            <w:noWrap/>
            <w:vAlign w:val="center"/>
          </w:tcPr>
          <w:p w14:paraId="56373EFE">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60B964D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2215.95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627400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1264.03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5FCA89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951.93</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572CD9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B154D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12BFA7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B8A9BDD">
        <w:tblPrEx>
          <w:tblCellMar>
            <w:top w:w="0" w:type="dxa"/>
            <w:left w:w="108" w:type="dxa"/>
            <w:bottom w:w="0" w:type="dxa"/>
            <w:right w:w="108" w:type="dxa"/>
          </w:tblCellMar>
        </w:tblPrEx>
        <w:trPr>
          <w:trHeight w:val="595" w:hRule="atLeast"/>
          <w:jc w:val="center"/>
        </w:trPr>
        <w:tc>
          <w:tcPr>
            <w:tcW w:w="5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B2822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4" w:type="pct"/>
            <w:tcBorders>
              <w:top w:val="nil"/>
              <w:left w:val="nil"/>
              <w:bottom w:val="single" w:color="auto" w:sz="4" w:space="0"/>
              <w:right w:val="single" w:color="auto" w:sz="4" w:space="0"/>
            </w:tcBorders>
            <w:shd w:val="clear" w:color="000000" w:fill="FFFFFF"/>
            <w:noWrap/>
            <w:vAlign w:val="center"/>
          </w:tcPr>
          <w:p w14:paraId="142D5FB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4CF6AC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0E165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75237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3262D9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B8782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4D806C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AECA258">
        <w:tblPrEx>
          <w:tblCellMar>
            <w:top w:w="0" w:type="dxa"/>
            <w:left w:w="108" w:type="dxa"/>
            <w:bottom w:w="0" w:type="dxa"/>
            <w:right w:w="108" w:type="dxa"/>
          </w:tblCellMar>
        </w:tblPrEx>
        <w:trPr>
          <w:trHeight w:val="595" w:hRule="atLeast"/>
          <w:jc w:val="center"/>
        </w:trPr>
        <w:tc>
          <w:tcPr>
            <w:tcW w:w="5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0B4A2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4" w:type="pct"/>
            <w:tcBorders>
              <w:top w:val="nil"/>
              <w:left w:val="nil"/>
              <w:bottom w:val="single" w:color="auto" w:sz="4" w:space="0"/>
              <w:right w:val="single" w:color="auto" w:sz="4" w:space="0"/>
            </w:tcBorders>
            <w:shd w:val="clear" w:color="000000" w:fill="FFFFFF"/>
            <w:noWrap/>
            <w:vAlign w:val="center"/>
          </w:tcPr>
          <w:p w14:paraId="7107B94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4EEC5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5B4D3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D3306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9A8FB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2B574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5F4490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B0A96AB">
        <w:tblPrEx>
          <w:tblCellMar>
            <w:top w:w="0" w:type="dxa"/>
            <w:left w:w="108" w:type="dxa"/>
            <w:bottom w:w="0" w:type="dxa"/>
            <w:right w:w="108" w:type="dxa"/>
          </w:tblCellMar>
        </w:tblPrEx>
        <w:trPr>
          <w:trHeight w:val="595" w:hRule="atLeast"/>
          <w:jc w:val="center"/>
        </w:trPr>
        <w:tc>
          <w:tcPr>
            <w:tcW w:w="5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BC5AF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4" w:type="pct"/>
            <w:tcBorders>
              <w:top w:val="nil"/>
              <w:left w:val="nil"/>
              <w:bottom w:val="single" w:color="auto" w:sz="4" w:space="0"/>
              <w:right w:val="single" w:color="auto" w:sz="4" w:space="0"/>
            </w:tcBorders>
            <w:shd w:val="clear" w:color="000000" w:fill="FFFFFF"/>
            <w:noWrap/>
            <w:vAlign w:val="center"/>
          </w:tcPr>
          <w:p w14:paraId="239B681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05D22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1F0B4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FA989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63B4F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5F0FF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B661E7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60BDF425">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38C2B0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92D1864">
      <w:pPr>
        <w:widowControl/>
        <w:spacing w:line="400" w:lineRule="exact"/>
        <w:jc w:val="center"/>
        <w:textAlignment w:val="center"/>
        <w:rPr>
          <w:rFonts w:ascii="Times New Roman" w:hAnsi="Times New Roman" w:eastAsia="黑体" w:cs="Times New Roman"/>
          <w:color w:val="000000"/>
          <w:kern w:val="0"/>
          <w:sz w:val="32"/>
          <w:szCs w:val="32"/>
        </w:rPr>
      </w:pPr>
    </w:p>
    <w:p w14:paraId="7571B6CC">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7974082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E1F034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怀化市公共资源交易中心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696"/>
        <w:gridCol w:w="2636"/>
        <w:gridCol w:w="616"/>
        <w:gridCol w:w="696"/>
        <w:gridCol w:w="1678"/>
        <w:gridCol w:w="1815"/>
        <w:gridCol w:w="1951"/>
      </w:tblGrid>
      <w:tr w14:paraId="4266A34C">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0DEE3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830BF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8FD4B74">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6575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8EA9FA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AD4AC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079DF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8B67FD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6226B5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63DA1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087C5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1FA22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A85C8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9ABB8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2CB83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7B57F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80F285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B1EF2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FFFF6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0FB6F00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532C3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CFFA3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344584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A8BB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E7FA6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D3E503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D774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DD82D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0EB1DE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578E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A1A7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EDF37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F2C10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D17A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F3BFE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C4701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162F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192F3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B8C15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3406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093B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39048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E5AB7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0DBD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3DEA2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4BC907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05DF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8DA1C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7B9B8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CE53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F3A4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C8D44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7C54EC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50B9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EFAB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00B8FE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79FF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5A0A0D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120FB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8058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6FAC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FBE97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7514F9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040A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B72B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45A30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B3CD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7A3037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757F7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61C7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DAE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7AD63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61FDD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AC85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897F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881E6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53BF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7AE36A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F8637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996A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82EA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6B5C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7175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416BD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15FA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1064DAB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307EA9">
            <w:pPr>
              <w:widowControl/>
              <w:jc w:val="left"/>
              <w:rPr>
                <w:rFonts w:ascii="Times New Roman" w:hAnsi="Times New Roman" w:eastAsia="仿宋_GB2312" w:cs="Times New Roman"/>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14:paraId="52A491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3A6D57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4432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938D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0539B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BCE57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43EB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D6A2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2B16B4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10EB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E25C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2F85A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4402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FA9E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2F5D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A54C2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8A9073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9B7A0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3E5D5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02D47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D25F3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541F49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3A74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7D18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BC356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E01CFB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2F72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B3D5C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2D842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D393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09D1E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6E8430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814F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4992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6964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6A4E8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0311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97C18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DC86AA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603B4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385E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D1F09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6FAE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1365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614F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19E1BA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36A7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043CF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439BFA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BC97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4A79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40194A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1FED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BD50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66C8C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BEE435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24384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0DA1C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697D1E3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C327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105C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5A296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936F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6565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C353A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D8C28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05F4E7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84198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3F023B3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EC876F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3788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4B0A29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D9135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C7AD4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42C29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08FC640D">
      <w:pPr>
        <w:widowControl/>
        <w:jc w:val="left"/>
        <w:rPr>
          <w:rFonts w:ascii="Times New Roman" w:hAnsi="Times New Roman" w:eastAsia="仿宋_GB2312" w:cs="Times New Roman"/>
          <w:spacing w:val="-6"/>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10FDE98">
      <w:pPr>
        <w:widowControl/>
        <w:jc w:val="left"/>
        <w:rPr>
          <w:rFonts w:ascii="Times New Roman" w:hAnsi="Times New Roman" w:eastAsia="仿宋_GB2312" w:cs="Times New Roman"/>
          <w:spacing w:val="-6"/>
          <w:kern w:val="0"/>
          <w:sz w:val="24"/>
          <w:szCs w:val="24"/>
        </w:rPr>
      </w:pPr>
      <w:r>
        <w:rPr>
          <w:rFonts w:hint="eastAsia" w:ascii="Times New Roman" w:hAnsi="Times New Roman" w:eastAsia="仿宋_GB2312" w:cs="Times New Roman"/>
          <w:spacing w:val="-6"/>
          <w:kern w:val="0"/>
          <w:sz w:val="24"/>
          <w:szCs w:val="24"/>
        </w:rPr>
        <w:t>说明：</w:t>
      </w:r>
      <w:r>
        <w:rPr>
          <w:rFonts w:hint="eastAsia" w:ascii="Times New Roman" w:hAnsi="Times New Roman" w:eastAsia="仿宋_GB2312" w:cs="Times New Roman"/>
          <w:spacing w:val="-6"/>
          <w:kern w:val="0"/>
          <w:sz w:val="24"/>
          <w:szCs w:val="24"/>
          <w:lang w:val="en-US" w:eastAsia="zh-CN"/>
        </w:rPr>
        <w:t>本</w:t>
      </w:r>
      <w:r>
        <w:rPr>
          <w:rFonts w:hint="eastAsia" w:ascii="Times New Roman" w:hAnsi="Times New Roman" w:eastAsia="仿宋_GB2312" w:cs="Times New Roman"/>
          <w:spacing w:val="-6"/>
          <w:kern w:val="0"/>
          <w:sz w:val="24"/>
          <w:szCs w:val="24"/>
        </w:rPr>
        <w:t>单位没有</w:t>
      </w:r>
      <w:r>
        <w:rPr>
          <w:rFonts w:ascii="Times New Roman" w:hAnsi="Times New Roman" w:eastAsia="仿宋_GB2312" w:cs="Times New Roman"/>
          <w:spacing w:val="-6"/>
          <w:kern w:val="0"/>
          <w:sz w:val="24"/>
          <w:szCs w:val="24"/>
        </w:rPr>
        <w:t>一般公共预算</w:t>
      </w:r>
      <w:r>
        <w:rPr>
          <w:rFonts w:hint="eastAsia" w:ascii="Times New Roman" w:hAnsi="Times New Roman" w:eastAsia="仿宋_GB2312" w:cs="Times New Roman"/>
          <w:spacing w:val="-6"/>
          <w:kern w:val="0"/>
          <w:sz w:val="24"/>
          <w:szCs w:val="24"/>
        </w:rPr>
        <w:t>财政拨款收入，也没有使用</w:t>
      </w:r>
      <w:r>
        <w:rPr>
          <w:rFonts w:ascii="Times New Roman" w:hAnsi="Times New Roman" w:eastAsia="仿宋_GB2312" w:cs="Times New Roman"/>
          <w:spacing w:val="-6"/>
          <w:kern w:val="0"/>
          <w:sz w:val="24"/>
          <w:szCs w:val="24"/>
        </w:rPr>
        <w:t>一般公共预算</w:t>
      </w:r>
      <w:r>
        <w:rPr>
          <w:rFonts w:hint="eastAsia" w:ascii="Times New Roman" w:hAnsi="Times New Roman" w:eastAsia="仿宋_GB2312" w:cs="Times New Roman"/>
          <w:spacing w:val="-6"/>
          <w:kern w:val="0"/>
          <w:sz w:val="24"/>
          <w:szCs w:val="24"/>
        </w:rPr>
        <w:t>财政拨款收入支出，故本表无数据。</w:t>
      </w:r>
    </w:p>
    <w:p w14:paraId="185798ED">
      <w:pPr>
        <w:widowControl/>
        <w:jc w:val="center"/>
        <w:rPr>
          <w:rFonts w:ascii="Times New Roman" w:hAnsi="Times New Roman" w:eastAsia="方正小标宋_GBK" w:cs="Times New Roman"/>
          <w:kern w:val="0"/>
          <w:sz w:val="36"/>
          <w:szCs w:val="36"/>
        </w:rPr>
      </w:pPr>
    </w:p>
    <w:p w14:paraId="6DADA46B">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69BAB54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怀化市公共资源交易中心</w:t>
      </w:r>
      <w:r>
        <w:rPr>
          <w:rFonts w:ascii="Times New Roman" w:hAnsi="Times New Roman" w:eastAsia="仿宋_GB2312" w:cs="Times New Roman"/>
          <w:color w:val="000000"/>
          <w:kern w:val="0"/>
          <w:szCs w:val="21"/>
        </w:rPr>
        <w:t xml:space="preserve">                                                                              公开05表</w:t>
      </w:r>
    </w:p>
    <w:p w14:paraId="6B2C4796">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FBD7A5F">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0E721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5A5D69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D4AD89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F50C58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3AA8DD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67E02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20042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14FE04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211719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37DE6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04B073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C5E4B8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93ABB6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37A5632">
            <w:pPr>
              <w:widowControl/>
              <w:jc w:val="left"/>
              <w:rPr>
                <w:rFonts w:ascii="Times New Roman" w:hAnsi="Times New Roman" w:eastAsia="仿宋_GB2312" w:cs="Times New Roman"/>
                <w:kern w:val="0"/>
                <w:szCs w:val="21"/>
              </w:rPr>
            </w:pPr>
          </w:p>
        </w:tc>
      </w:tr>
      <w:tr w14:paraId="4046903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6E604A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07E7C4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328742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C09AB9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7326AA8">
            <w:pPr>
              <w:widowControl/>
              <w:jc w:val="left"/>
              <w:rPr>
                <w:rFonts w:ascii="Times New Roman" w:hAnsi="Times New Roman" w:eastAsia="仿宋_GB2312" w:cs="Times New Roman"/>
                <w:kern w:val="0"/>
                <w:szCs w:val="21"/>
              </w:rPr>
            </w:pPr>
          </w:p>
        </w:tc>
      </w:tr>
      <w:tr w14:paraId="3AC164E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782A9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48AD6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2B5CB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EC71C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E47EA0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0BB21C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FA6C7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98EFE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B557F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E4758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E176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45676B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BE00C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5D539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35DCF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FBE2D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4E67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CCD8A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F92E9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43AF0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E3727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732EF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19AF2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3E29A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32BCA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DBF0AA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2F70A1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895FC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4656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D04B9C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CE6F43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833476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32AF5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4B284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9AE6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2BF32B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48476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4CAB5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0B6D1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04E7F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A436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75E8DF0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435689B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1847D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05C0543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0A6C7C4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3BC2CA4">
      <w:pPr>
        <w:widowControl/>
        <w:spacing w:before="12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说明：</w:t>
      </w:r>
      <w:r>
        <w:rPr>
          <w:rFonts w:hint="eastAsia" w:ascii="Times New Roman" w:hAnsi="Times New Roman" w:eastAsia="仿宋_GB2312" w:cs="Times New Roman"/>
          <w:kern w:val="0"/>
          <w:szCs w:val="21"/>
          <w:lang w:val="en-US" w:eastAsia="zh-CN"/>
        </w:rPr>
        <w:t>本</w:t>
      </w:r>
      <w:r>
        <w:rPr>
          <w:rFonts w:hint="eastAsia" w:ascii="Times New Roman" w:hAnsi="Times New Roman" w:eastAsia="仿宋_GB2312" w:cs="Times New Roman"/>
          <w:kern w:val="0"/>
          <w:szCs w:val="21"/>
        </w:rPr>
        <w:t>单位没有一般公共预算财政拨款收入，也没有使用一般公共预算财政拨款支出，故本表无数据。</w:t>
      </w:r>
    </w:p>
    <w:p w14:paraId="08A50F17">
      <w:pPr>
        <w:widowControl/>
        <w:jc w:val="left"/>
        <w:rPr>
          <w:rFonts w:ascii="Times New Roman" w:hAnsi="Times New Roman" w:eastAsia="仿宋_GB2312" w:cs="Times New Roman"/>
          <w:bCs/>
          <w:kern w:val="0"/>
          <w:szCs w:val="21"/>
        </w:rPr>
      </w:pPr>
    </w:p>
    <w:p w14:paraId="7A6C7241">
      <w:pPr>
        <w:widowControl/>
        <w:jc w:val="left"/>
        <w:rPr>
          <w:rFonts w:ascii="Times New Roman" w:hAnsi="Times New Roman" w:eastAsia="仿宋_GB2312" w:cs="Times New Roman"/>
          <w:bCs/>
          <w:kern w:val="0"/>
          <w:szCs w:val="21"/>
        </w:rPr>
      </w:pPr>
      <w:r>
        <w:br w:type="page"/>
      </w:r>
    </w:p>
    <w:p w14:paraId="6D012B17">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65F5BD7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怀化市公共资源交易中心</w:t>
      </w:r>
      <w:r>
        <w:rPr>
          <w:rFonts w:ascii="Times New Roman" w:hAnsi="Times New Roman" w:eastAsia="仿宋_GB2312" w:cs="Times New Roman"/>
          <w:color w:val="000000"/>
          <w:kern w:val="0"/>
          <w:szCs w:val="21"/>
        </w:rPr>
        <w:t xml:space="preserve">                                                                                               公开06表</w:t>
      </w:r>
    </w:p>
    <w:p w14:paraId="690ABF11">
      <w:pPr>
        <w:widowControl/>
        <w:spacing w:line="240" w:lineRule="exact"/>
        <w:jc w:val="right"/>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117702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93322D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AD1384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68FF2E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29CFCD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6FCF78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DFFEF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2526EC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35068A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25FFAC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37944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341F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09283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69F4F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87F61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6745C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32DD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46F01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7DC0A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61708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EB28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6B4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00489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EAE7E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94BD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5673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F6571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8DF0E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106D4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50157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D527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CF2C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0DD56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6D11BC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F86E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C1146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5AA02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2B8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3E106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7169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6E5A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82E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8E8B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074E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AB65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B72FC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F433E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C9D0C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493C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EF54C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FC4F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624E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3CCA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C541A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3830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DC011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EC517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CBA3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29DC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D5546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45D7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D6E6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9CD4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3433D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979D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1FB2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96EB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355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BC0DC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F34A8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F59C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B5C6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D241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577C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A122D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638C4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05BFA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45F3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9F74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50F04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4102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96EC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91D33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62A18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4A088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51F6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F673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16D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58F2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4EED9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5764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A199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05F0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16AAB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52A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5F72B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2312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C33A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138E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49B5F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72E1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841A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10D37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43A04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1D2B8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056B3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3B0A8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38F12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1C9C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648EE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CF2C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5BE6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8AEA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8112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B670E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E45D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0DCF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2B5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77906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81A80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14F7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A212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1FCD3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1C1D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BA2F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CABEB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E8EB7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FAA1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DB942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743C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58D8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D07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0233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35C5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8E923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60CF5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5D280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4B8E1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D6DAC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1F5A5D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1298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41E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29A03B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3DEFB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B56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3E961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DC20C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5966C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8396C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AB55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BC03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74B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51F75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F399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D8ED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FAC3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29363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8783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9D9B4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2732C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79EC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DBEE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87BC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E9072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4F916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1B83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CA610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F7A7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B992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FB6CA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A002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CB6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14D7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98C03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D1D0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ECCE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EA26D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E08F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8ACE3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C6D87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3E8D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E233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6D0B3A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7C5AE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479D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C2F87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D1EE6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81F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0DDAF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5ED0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1A17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BC30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F0C2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58EC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2CA27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B7F3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06558A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B8C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ED52F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B0CB4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56B3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2AB1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3B113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E1A1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364A3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367A9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6538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C2BBB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1449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E58A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FDEA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9EE5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EA90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B535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80F0D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BF115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505F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A6F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CF8D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6D488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716E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787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5FFC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4B0F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6C0F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6D6A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231D4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F6005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9C06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A3CE7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8F99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0DC7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F099B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8C4D9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03F4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17D70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CB11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5E0AB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D6EA2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6C823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67DE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C2BC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0129F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3213F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108A0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DCB5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EA1A6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A4A1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AAB5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BDF89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9B350C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E4C3DFF">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603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3F7C7FE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81F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6ABE882B">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4B9D4E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D97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461C565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F9B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4B5E201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66BD4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6E14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B239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C47B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5FCB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6B95B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701FC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9ADC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EF62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DDFCE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71A07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37165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E70F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49EE19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415B2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58EDD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641FF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B9F1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AEEB2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ADD73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CF57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6E88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986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D3BB5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D870B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A0BA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BAB6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9EEED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5547B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08566E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F4ED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26B8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8DA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854E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E728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0870E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738A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65225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391F55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BB4069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C426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79CCD0">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F37FD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97BE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7EEA79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6007B3A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14:paraId="36159E0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rPr>
        <w:t>说明</w:t>
      </w:r>
      <w:r>
        <w:rPr>
          <w:rFonts w:ascii="Times New Roman" w:hAnsi="Times New Roman" w:eastAsia="仿宋_GB2312" w:cs="Times New Roman"/>
          <w:color w:val="000000"/>
          <w:kern w:val="0"/>
          <w:szCs w:val="24"/>
        </w:rPr>
        <w:t>：</w:t>
      </w:r>
      <w:r>
        <w:rPr>
          <w:rFonts w:hint="eastAsia" w:ascii="Times New Roman" w:hAnsi="Times New Roman" w:eastAsia="仿宋_GB2312" w:cs="Times New Roman"/>
          <w:color w:val="000000"/>
          <w:kern w:val="0"/>
          <w:szCs w:val="24"/>
          <w:lang w:val="en-US" w:eastAsia="zh-CN"/>
        </w:rPr>
        <w:t>本</w:t>
      </w:r>
      <w:r>
        <w:rPr>
          <w:rFonts w:hint="eastAsia" w:ascii="Times New Roman" w:hAnsi="Times New Roman" w:eastAsia="仿宋_GB2312" w:cs="Times New Roman"/>
          <w:color w:val="000000"/>
          <w:kern w:val="0"/>
          <w:szCs w:val="24"/>
        </w:rPr>
        <w:t>单位没有一般公共预算财政拨款收入，也没有使用一般公共预算财政拨款基本支出，故本表无数据。</w:t>
      </w:r>
    </w:p>
    <w:p w14:paraId="46260309">
      <w:pPr>
        <w:pStyle w:val="2"/>
      </w:pPr>
    </w:p>
    <w:p w14:paraId="73090614">
      <w:pPr>
        <w:widowControl/>
        <w:spacing w:line="400" w:lineRule="exact"/>
        <w:jc w:val="center"/>
        <w:textAlignment w:val="center"/>
        <w:rPr>
          <w:rFonts w:ascii="Times New Roman" w:hAnsi="Times New Roman" w:eastAsia="仿宋_GB2312" w:cs="Times New Roman"/>
          <w:color w:val="000000"/>
          <w:kern w:val="0"/>
          <w:sz w:val="32"/>
          <w:szCs w:val="32"/>
        </w:rPr>
      </w:pPr>
    </w:p>
    <w:p w14:paraId="06AC761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899FF5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A73F7E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怀化市公共资源交易中心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CA4610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D9A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BC7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59D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A0A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5D3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38ABA09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1C2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7BF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5FC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9C97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B650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C32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676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532E">
            <w:pPr>
              <w:widowControl/>
              <w:jc w:val="center"/>
              <w:rPr>
                <w:rFonts w:ascii="Times New Roman" w:hAnsi="Times New Roman" w:eastAsia="仿宋_GB2312" w:cs="Times New Roman"/>
                <w:color w:val="000000"/>
                <w:sz w:val="24"/>
                <w:szCs w:val="24"/>
              </w:rPr>
            </w:pPr>
          </w:p>
        </w:tc>
      </w:tr>
      <w:tr w14:paraId="6875BBF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C88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775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BAAE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6AE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FF9E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B58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C786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1E7A">
            <w:pPr>
              <w:jc w:val="center"/>
              <w:rPr>
                <w:rFonts w:ascii="Times New Roman" w:hAnsi="Times New Roman" w:eastAsia="仿宋_GB2312" w:cs="Times New Roman"/>
                <w:color w:val="000000"/>
                <w:sz w:val="24"/>
                <w:szCs w:val="24"/>
              </w:rPr>
            </w:pPr>
          </w:p>
        </w:tc>
      </w:tr>
      <w:tr w14:paraId="3D579C2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1D9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246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5B5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2C0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898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9CE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9E7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AD57">
            <w:pPr>
              <w:jc w:val="center"/>
              <w:rPr>
                <w:rFonts w:ascii="Times New Roman" w:hAnsi="Times New Roman" w:eastAsia="仿宋_GB2312" w:cs="Times New Roman"/>
                <w:color w:val="000000"/>
                <w:sz w:val="24"/>
                <w:szCs w:val="24"/>
              </w:rPr>
            </w:pPr>
          </w:p>
        </w:tc>
      </w:tr>
      <w:tr w14:paraId="050E048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F20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E7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08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EA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53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E2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A4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3E8F67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E78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2E07">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C04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17EC">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1E66">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7F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A66D">
            <w:pPr>
              <w:jc w:val="center"/>
              <w:rPr>
                <w:rFonts w:ascii="Times New Roman" w:hAnsi="Times New Roman" w:eastAsia="仿宋_GB2312" w:cs="Times New Roman"/>
                <w:color w:val="000000"/>
                <w:sz w:val="24"/>
                <w:szCs w:val="24"/>
              </w:rPr>
            </w:pPr>
          </w:p>
        </w:tc>
      </w:tr>
      <w:tr w14:paraId="7F0117C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1AB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1A6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206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752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477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772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51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688A">
            <w:pPr>
              <w:rPr>
                <w:rFonts w:ascii="Times New Roman" w:hAnsi="Times New Roman" w:eastAsia="仿宋_GB2312" w:cs="Times New Roman"/>
                <w:color w:val="000000"/>
                <w:sz w:val="24"/>
                <w:szCs w:val="24"/>
              </w:rPr>
            </w:pPr>
          </w:p>
        </w:tc>
      </w:tr>
      <w:tr w14:paraId="6CED9E1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55A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3D4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5C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668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857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D8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75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5232">
            <w:pPr>
              <w:rPr>
                <w:rFonts w:ascii="Times New Roman" w:hAnsi="Times New Roman" w:eastAsia="仿宋_GB2312" w:cs="Times New Roman"/>
                <w:color w:val="000000"/>
                <w:sz w:val="24"/>
                <w:szCs w:val="24"/>
              </w:rPr>
            </w:pPr>
          </w:p>
        </w:tc>
      </w:tr>
      <w:tr w14:paraId="4873336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9CF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32B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EB2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AA0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746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D3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C8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1747">
            <w:pPr>
              <w:rPr>
                <w:rFonts w:ascii="Times New Roman" w:hAnsi="Times New Roman" w:eastAsia="仿宋_GB2312" w:cs="Times New Roman"/>
                <w:color w:val="000000"/>
                <w:sz w:val="24"/>
                <w:szCs w:val="24"/>
              </w:rPr>
            </w:pPr>
          </w:p>
        </w:tc>
      </w:tr>
      <w:tr w14:paraId="264E67F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31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174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576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B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AE5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4E1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4A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2FD7">
            <w:pPr>
              <w:rPr>
                <w:rFonts w:ascii="Times New Roman" w:hAnsi="Times New Roman" w:eastAsia="仿宋_GB2312" w:cs="Times New Roman"/>
                <w:color w:val="000000"/>
                <w:sz w:val="24"/>
                <w:szCs w:val="24"/>
              </w:rPr>
            </w:pPr>
          </w:p>
        </w:tc>
      </w:tr>
      <w:tr w14:paraId="671ED29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D73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07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8E3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936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D8D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2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821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EB2A">
            <w:pPr>
              <w:rPr>
                <w:rFonts w:ascii="Times New Roman" w:hAnsi="Times New Roman" w:eastAsia="仿宋_GB2312" w:cs="Times New Roman"/>
                <w:color w:val="000000"/>
                <w:sz w:val="24"/>
                <w:szCs w:val="24"/>
              </w:rPr>
            </w:pPr>
          </w:p>
        </w:tc>
      </w:tr>
      <w:tr w14:paraId="43A6646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7F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F84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939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0F3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A4D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A49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7FB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919D">
            <w:pPr>
              <w:rPr>
                <w:rFonts w:ascii="Times New Roman" w:hAnsi="Times New Roman" w:eastAsia="仿宋_GB2312" w:cs="Times New Roman"/>
                <w:color w:val="000000"/>
                <w:sz w:val="24"/>
                <w:szCs w:val="24"/>
              </w:rPr>
            </w:pPr>
          </w:p>
        </w:tc>
      </w:tr>
    </w:tbl>
    <w:p w14:paraId="4FCB5B8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6BF0023">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说明：</w:t>
      </w:r>
      <w:r>
        <w:rPr>
          <w:rFonts w:hint="eastAsia" w:ascii="Times New Roman" w:hAnsi="Times New Roman" w:eastAsia="仿宋_GB2312" w:cs="Times New Roman"/>
          <w:color w:val="000000"/>
          <w:kern w:val="0"/>
          <w:sz w:val="24"/>
          <w:szCs w:val="24"/>
          <w:lang w:val="en-US" w:eastAsia="zh-CN"/>
        </w:rPr>
        <w:t>本</w:t>
      </w:r>
      <w:r>
        <w:rPr>
          <w:rFonts w:ascii="Times New Roman" w:hAnsi="Times New Roman" w:eastAsia="仿宋_GB2312" w:cs="Times New Roman"/>
          <w:color w:val="000000"/>
          <w:kern w:val="0"/>
          <w:sz w:val="24"/>
          <w:szCs w:val="24"/>
        </w:rPr>
        <w:t>单位没有政府性基金收入，也没有使用政府性基金安排的支出，故本表无数据。</w:t>
      </w:r>
    </w:p>
    <w:p w14:paraId="64B0699B">
      <w:pPr>
        <w:widowControl/>
        <w:jc w:val="center"/>
        <w:rPr>
          <w:rFonts w:ascii="Times New Roman" w:hAnsi="Times New Roman" w:eastAsia="方正小标宋_GBK" w:cs="Times New Roman"/>
          <w:color w:val="000000"/>
          <w:kern w:val="0"/>
          <w:sz w:val="36"/>
          <w:szCs w:val="36"/>
        </w:rPr>
      </w:pPr>
    </w:p>
    <w:p w14:paraId="55A3FD33">
      <w:pPr>
        <w:widowControl/>
        <w:spacing w:line="400" w:lineRule="exact"/>
        <w:textAlignment w:val="center"/>
        <w:rPr>
          <w:rFonts w:ascii="Times New Roman" w:hAnsi="Times New Roman" w:eastAsia="黑体" w:cs="Times New Roman"/>
          <w:color w:val="000000"/>
          <w:kern w:val="0"/>
          <w:sz w:val="36"/>
          <w:szCs w:val="36"/>
        </w:rPr>
      </w:pPr>
    </w:p>
    <w:p w14:paraId="5F02CD09">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C4895F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08F542C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怀化市公共资源交易中心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C5F4E9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F83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D62E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4FB8AA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9D3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A59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816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6C2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FA0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2F955FB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086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0AE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719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8FB1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110A">
            <w:pPr>
              <w:jc w:val="center"/>
              <w:rPr>
                <w:rFonts w:ascii="Times New Roman" w:hAnsi="Times New Roman" w:eastAsia="仿宋_GB2312" w:cs="Times New Roman"/>
                <w:color w:val="000000"/>
                <w:sz w:val="24"/>
                <w:szCs w:val="24"/>
              </w:rPr>
            </w:pPr>
          </w:p>
        </w:tc>
      </w:tr>
      <w:tr w14:paraId="7A1662D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22C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697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822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F06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7C042">
            <w:pPr>
              <w:jc w:val="center"/>
              <w:rPr>
                <w:rFonts w:ascii="Times New Roman" w:hAnsi="Times New Roman" w:eastAsia="仿宋_GB2312" w:cs="Times New Roman"/>
                <w:color w:val="000000"/>
                <w:sz w:val="24"/>
                <w:szCs w:val="24"/>
              </w:rPr>
            </w:pPr>
          </w:p>
        </w:tc>
      </w:tr>
      <w:tr w14:paraId="14F3B71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AD4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81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B1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8D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1C956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E0A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2B5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558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7541">
            <w:pPr>
              <w:jc w:val="center"/>
              <w:rPr>
                <w:rFonts w:ascii="Times New Roman" w:hAnsi="Times New Roman" w:eastAsia="仿宋_GB2312" w:cs="Times New Roman"/>
                <w:color w:val="000000"/>
                <w:sz w:val="24"/>
                <w:szCs w:val="24"/>
              </w:rPr>
            </w:pPr>
          </w:p>
        </w:tc>
      </w:tr>
      <w:tr w14:paraId="538AA76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AFF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3A0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015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B38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B0C9">
            <w:pPr>
              <w:rPr>
                <w:rFonts w:ascii="Times New Roman" w:hAnsi="Times New Roman" w:eastAsia="仿宋_GB2312" w:cs="Times New Roman"/>
                <w:color w:val="000000"/>
                <w:sz w:val="24"/>
                <w:szCs w:val="24"/>
              </w:rPr>
            </w:pPr>
          </w:p>
        </w:tc>
      </w:tr>
      <w:tr w14:paraId="265BB19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CE1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C51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2D1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F49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32CD">
            <w:pPr>
              <w:rPr>
                <w:rFonts w:ascii="Times New Roman" w:hAnsi="Times New Roman" w:eastAsia="仿宋_GB2312" w:cs="Times New Roman"/>
                <w:color w:val="000000"/>
                <w:sz w:val="24"/>
                <w:szCs w:val="24"/>
              </w:rPr>
            </w:pPr>
          </w:p>
        </w:tc>
      </w:tr>
      <w:tr w14:paraId="08375AA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54B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F92B">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9BC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D75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30D5">
            <w:pPr>
              <w:rPr>
                <w:rFonts w:ascii="Times New Roman" w:hAnsi="Times New Roman" w:eastAsia="宋体" w:cs="Times New Roman"/>
                <w:color w:val="000000"/>
                <w:sz w:val="24"/>
                <w:szCs w:val="24"/>
              </w:rPr>
            </w:pPr>
          </w:p>
        </w:tc>
      </w:tr>
      <w:tr w14:paraId="7BE22CB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CBD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BAB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BCF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79C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956A">
            <w:pPr>
              <w:rPr>
                <w:rFonts w:ascii="Times New Roman" w:hAnsi="Times New Roman" w:eastAsia="宋体" w:cs="Times New Roman"/>
                <w:color w:val="000000"/>
                <w:sz w:val="24"/>
                <w:szCs w:val="24"/>
              </w:rPr>
            </w:pPr>
          </w:p>
        </w:tc>
      </w:tr>
      <w:tr w14:paraId="0094FDC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5C7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562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AE6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B8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CABC">
            <w:pPr>
              <w:rPr>
                <w:rFonts w:ascii="Times New Roman" w:hAnsi="Times New Roman" w:eastAsia="宋体" w:cs="Times New Roman"/>
                <w:color w:val="000000"/>
                <w:sz w:val="24"/>
                <w:szCs w:val="24"/>
              </w:rPr>
            </w:pPr>
          </w:p>
        </w:tc>
      </w:tr>
      <w:tr w14:paraId="104F33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B8E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E8C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E02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003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D10B">
            <w:pPr>
              <w:rPr>
                <w:rFonts w:ascii="Times New Roman" w:hAnsi="Times New Roman" w:eastAsia="宋体" w:cs="Times New Roman"/>
                <w:color w:val="000000"/>
                <w:sz w:val="24"/>
                <w:szCs w:val="24"/>
              </w:rPr>
            </w:pPr>
          </w:p>
        </w:tc>
      </w:tr>
    </w:tbl>
    <w:p w14:paraId="615E9DEF">
      <w:pPr>
        <w:widowControl/>
        <w:spacing w:before="120"/>
        <w:jc w:val="left"/>
        <w:textAlignment w:val="center"/>
        <w:rPr>
          <w:rFonts w:ascii="Times New Roman" w:hAnsi="Times New Roman" w:eastAsia="宋体"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609E391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说明：</w:t>
      </w:r>
      <w:r>
        <w:rPr>
          <w:rFonts w:hint="eastAsia" w:ascii="Times New Roman" w:hAnsi="Times New Roman" w:eastAsia="仿宋_GB2312" w:cs="Times New Roman"/>
          <w:color w:val="000000"/>
          <w:kern w:val="0"/>
          <w:sz w:val="24"/>
          <w:szCs w:val="24"/>
          <w:lang w:val="en-US" w:eastAsia="zh-CN"/>
        </w:rPr>
        <w:t>本</w:t>
      </w:r>
      <w:r>
        <w:rPr>
          <w:rFonts w:ascii="Times New Roman" w:hAnsi="Times New Roman" w:eastAsia="仿宋_GB2312" w:cs="Times New Roman"/>
          <w:color w:val="000000"/>
          <w:kern w:val="0"/>
          <w:sz w:val="24"/>
          <w:szCs w:val="24"/>
        </w:rPr>
        <w:t>单位没有使用国有资本经营预算安排的支出，故本表无数据。</w:t>
      </w:r>
    </w:p>
    <w:p w14:paraId="047B21EE">
      <w:pPr>
        <w:widowControl/>
        <w:jc w:val="center"/>
        <w:rPr>
          <w:rFonts w:ascii="Times New Roman" w:hAnsi="Times New Roman" w:eastAsia="方正小标宋_GBK" w:cs="Times New Roman"/>
          <w:color w:val="000000"/>
          <w:kern w:val="0"/>
          <w:sz w:val="36"/>
          <w:szCs w:val="36"/>
        </w:rPr>
      </w:pPr>
    </w:p>
    <w:p w14:paraId="700C1EDF">
      <w:pPr>
        <w:pStyle w:val="2"/>
        <w:spacing w:line="400" w:lineRule="exact"/>
        <w:rPr>
          <w:rFonts w:ascii="Times New Roman" w:hAnsi="Times New Roman" w:eastAsia="华文中宋" w:cs="Times New Roman"/>
          <w:color w:val="000000"/>
          <w:kern w:val="0"/>
          <w:sz w:val="32"/>
          <w:szCs w:val="32"/>
        </w:rPr>
      </w:pPr>
    </w:p>
    <w:p w14:paraId="75E48C80">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33EF4F5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AE07C1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lang w:val="en-US" w:eastAsia="zh-CN"/>
        </w:rPr>
        <w:t>怀化市公共资源交易中心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41EA3A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8A6A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6BB7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8C198D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ACBD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30D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302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9E5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4904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D82E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02F4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00A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3209F7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86A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3D2E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91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D3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76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56DE">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E5F39">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772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AC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CE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A4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BF72">
            <w:pPr>
              <w:jc w:val="center"/>
              <w:rPr>
                <w:rFonts w:ascii="Times New Roman" w:hAnsi="Times New Roman" w:eastAsia="仿宋_GB2312" w:cs="Times New Roman"/>
                <w:color w:val="000000"/>
                <w:sz w:val="22"/>
              </w:rPr>
            </w:pPr>
          </w:p>
        </w:tc>
      </w:tr>
      <w:tr w14:paraId="02047D6F">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AB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6C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35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B6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74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A3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C0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82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BA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3C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B6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D7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4468F23">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3CD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6B74">
            <w:pPr>
              <w:jc w:val="right"/>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9827">
            <w:pPr>
              <w:jc w:val="right"/>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A624">
            <w:pPr>
              <w:jc w:val="right"/>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0BF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54E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CBD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2.51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F370">
            <w:pPr>
              <w:jc w:val="right"/>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86C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5270">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E1E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9C5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0.30</w:t>
            </w:r>
          </w:p>
        </w:tc>
      </w:tr>
    </w:tbl>
    <w:p w14:paraId="6475F74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2240576">
      <w:pPr>
        <w:widowControl/>
        <w:spacing w:before="120"/>
        <w:jc w:val="left"/>
        <w:textAlignment w:val="center"/>
        <w:rPr>
          <w:rFonts w:ascii="Times New Roman" w:hAnsi="Times New Roman" w:eastAsia="仿宋_GB2312" w:cs="Times New Roman"/>
          <w:color w:val="000000"/>
          <w:kern w:val="0"/>
          <w:sz w:val="24"/>
          <w:szCs w:val="24"/>
        </w:rPr>
      </w:pPr>
    </w:p>
    <w:p w14:paraId="2855E219">
      <w:pPr>
        <w:widowControl/>
        <w:spacing w:before="120"/>
        <w:jc w:val="left"/>
        <w:textAlignment w:val="center"/>
        <w:rPr>
          <w:rFonts w:ascii="Times New Roman" w:hAnsi="Times New Roman" w:eastAsia="仿宋_GB2312" w:cs="Times New Roman"/>
          <w:color w:val="000000"/>
          <w:kern w:val="0"/>
          <w:sz w:val="24"/>
          <w:szCs w:val="24"/>
        </w:rPr>
      </w:pPr>
    </w:p>
    <w:p w14:paraId="4CFC8FDF">
      <w:pPr>
        <w:autoSpaceDE w:val="0"/>
        <w:autoSpaceDN w:val="0"/>
        <w:adjustRightInd w:val="0"/>
        <w:ind w:left="315" w:leftChars="150"/>
        <w:jc w:val="left"/>
        <w:rPr>
          <w:rFonts w:ascii="Times New Roman" w:hAnsi="Times New Roman" w:eastAsia="宋体" w:cs="Times New Roman"/>
          <w:kern w:val="0"/>
          <w:sz w:val="24"/>
          <w:szCs w:val="24"/>
        </w:rPr>
      </w:pPr>
    </w:p>
    <w:p w14:paraId="420CE2EC">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194B2660">
      <w:pPr>
        <w:pStyle w:val="13"/>
        <w:rPr>
          <w:rFonts w:ascii="Times New Roman" w:hAnsi="Times New Roman" w:cs="Times New Roman"/>
          <w:sz w:val="72"/>
          <w:szCs w:val="72"/>
        </w:rPr>
      </w:pPr>
    </w:p>
    <w:p w14:paraId="4644ADB7">
      <w:pPr>
        <w:pStyle w:val="13"/>
        <w:rPr>
          <w:rFonts w:ascii="Times New Roman" w:hAnsi="Times New Roman" w:cs="Times New Roman"/>
          <w:sz w:val="72"/>
          <w:szCs w:val="72"/>
        </w:rPr>
      </w:pPr>
    </w:p>
    <w:p w14:paraId="1F6722E2">
      <w:pPr>
        <w:pStyle w:val="13"/>
        <w:rPr>
          <w:rFonts w:ascii="Times New Roman" w:hAnsi="Times New Roman" w:cs="Times New Roman"/>
          <w:sz w:val="72"/>
          <w:szCs w:val="72"/>
        </w:rPr>
      </w:pPr>
    </w:p>
    <w:p w14:paraId="62D0A559">
      <w:pPr>
        <w:pStyle w:val="13"/>
        <w:jc w:val="center"/>
        <w:rPr>
          <w:rFonts w:ascii="Times New Roman" w:hAnsi="Times New Roman" w:cs="Times New Roman"/>
          <w:sz w:val="72"/>
          <w:szCs w:val="72"/>
        </w:rPr>
      </w:pPr>
    </w:p>
    <w:p w14:paraId="73E9ECAA">
      <w:pPr>
        <w:pStyle w:val="13"/>
        <w:jc w:val="center"/>
        <w:rPr>
          <w:rFonts w:ascii="Times New Roman" w:hAnsi="Times New Roman" w:eastAsia="方正小标宋_GBK" w:cs="Times New Roman"/>
          <w:sz w:val="72"/>
          <w:szCs w:val="72"/>
        </w:rPr>
      </w:pPr>
    </w:p>
    <w:p w14:paraId="1076768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D6E9C9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3CB794A">
      <w:pPr>
        <w:widowControl/>
        <w:jc w:val="left"/>
        <w:rPr>
          <w:rFonts w:ascii="Times New Roman" w:hAnsi="Times New Roman" w:cs="Times New Roman"/>
          <w:sz w:val="32"/>
          <w:szCs w:val="32"/>
        </w:rPr>
      </w:pPr>
      <w:r>
        <w:br w:type="page"/>
      </w:r>
    </w:p>
    <w:p w14:paraId="496C0A7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F1CCC89">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2215.95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381.74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20.81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增加了支付</w:t>
      </w:r>
      <w:r>
        <w:rPr>
          <w:rFonts w:hint="eastAsia" w:ascii="Times New Roman" w:hAnsi="Times New Roman" w:eastAsia="仿宋_GB2312" w:cs="Times New Roman"/>
          <w:sz w:val="32"/>
          <w:szCs w:val="32"/>
          <w:highlight w:val="none"/>
        </w:rPr>
        <w:t>湖南省公共资源交易信息化平台“六统一”建设项目</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lang w:val="en-US" w:eastAsia="zh-CN"/>
        </w:rPr>
        <w:t>资金</w:t>
      </w:r>
      <w:r>
        <w:rPr>
          <w:rFonts w:hint="eastAsia" w:ascii="Times New Roman" w:hAnsi="Times New Roman" w:eastAsia="仿宋_GB2312" w:cs="Times New Roman"/>
          <w:sz w:val="32"/>
          <w:szCs w:val="32"/>
          <w:highlight w:val="none"/>
        </w:rPr>
        <w:t>。</w:t>
      </w:r>
    </w:p>
    <w:p w14:paraId="15C05C2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53FF83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2215.95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2215.95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4CDEFA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0A8338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2215.95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1264.03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57.04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951.93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42.96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0F3F3A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6859A4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无变动</w:t>
      </w:r>
      <w:r>
        <w:rPr>
          <w:rFonts w:hint="eastAsia" w:ascii="Times New Roman" w:hAnsi="Times New Roman" w:eastAsia="仿宋_GB2312" w:cs="Times New Roman"/>
          <w:sz w:val="32"/>
          <w:szCs w:val="32"/>
          <w:lang w:eastAsia="zh-CN"/>
        </w:rPr>
        <w:t>。</w:t>
      </w:r>
    </w:p>
    <w:p w14:paraId="5B08F43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4378A1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331B87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无变动。</w:t>
      </w:r>
    </w:p>
    <w:p w14:paraId="4A7A985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B8F6DA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年度本单位无一般公共财政预算拨款，因此无一般公共预算财政拨款支出。</w:t>
      </w:r>
    </w:p>
    <w:p w14:paraId="321A107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688DEF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5997B7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EFB391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年度本单位无一般公共预算财政拨款基本支出拨款收入，也没有使用一般公共预算财政拨款基本支出拨款安排的支出</w:t>
      </w:r>
      <w:r>
        <w:rPr>
          <w:rFonts w:ascii="Times New Roman" w:hAnsi="Times New Roman" w:eastAsia="仿宋_GB2312" w:cs="Times New Roman"/>
          <w:sz w:val="32"/>
          <w:szCs w:val="32"/>
        </w:rPr>
        <w:t>，其中：</w:t>
      </w:r>
    </w:p>
    <w:p w14:paraId="444A2CA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8824F7C">
      <w:pPr>
        <w:pStyle w:val="13"/>
        <w:overflowPunct w:val="0"/>
        <w:autoSpaceDE/>
        <w:autoSpaceDN/>
        <w:spacing w:line="600" w:lineRule="exact"/>
        <w:ind w:firstLine="640" w:firstLineChars="200"/>
        <w:jc w:val="both"/>
        <w:rPr>
          <w:rFonts w:hint="eastAsia" w:ascii="Times New Roman" w:hAnsi="Times New Roman" w:eastAsia="仿宋_GB2312" w:cs="Times New Roman"/>
          <w:b/>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E7D90BF">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B15640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D4084BC">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41.83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37.41%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highlight w:val="none"/>
        </w:rPr>
        <w:t>厉行勤俭节约</w:t>
      </w:r>
      <w:r>
        <w:rPr>
          <w:rFonts w:ascii="Times New Roman" w:hAnsi="Times New Roman" w:eastAsia="仿宋_GB2312" w:cs="Times New Roman"/>
          <w:sz w:val="32"/>
          <w:szCs w:val="32"/>
          <w:highlight w:val="none"/>
        </w:rPr>
        <w:t>。决算数小于上年数的主要原因是</w:t>
      </w:r>
      <w:r>
        <w:rPr>
          <w:rFonts w:hint="eastAsia" w:ascii="Times New Roman" w:hAnsi="Times New Roman" w:eastAsia="仿宋_GB2312"/>
          <w:sz w:val="32"/>
          <w:szCs w:val="32"/>
          <w:highlight w:val="none"/>
        </w:rPr>
        <w:t>压缩“三公”经费，厉行勤俭节约</w:t>
      </w:r>
      <w:r>
        <w:rPr>
          <w:rFonts w:ascii="Times New Roman" w:hAnsi="Times New Roman" w:eastAsia="仿宋_GB2312" w:cs="Times New Roman"/>
          <w:sz w:val="32"/>
          <w:szCs w:val="32"/>
          <w:highlight w:val="none"/>
        </w:rPr>
        <w:t>。</w:t>
      </w:r>
    </w:p>
    <w:p w14:paraId="046C8C5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09D3796">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无变动</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57F1A95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44.20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33.03%</w:t>
      </w:r>
      <w:r>
        <w:rPr>
          <w:rFonts w:ascii="Times New Roman" w:hAnsi="Times New Roman" w:eastAsia="仿宋_GB2312" w:cs="Times New Roman"/>
          <w:sz w:val="32"/>
          <w:szCs w:val="32"/>
        </w:rPr>
        <w:t>。其中：</w:t>
      </w:r>
    </w:p>
    <w:p w14:paraId="11D068A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无变动。</w:t>
      </w:r>
    </w:p>
    <w:p w14:paraId="7C0020D4">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2.21</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车辆年检费0.06万元、维修及保养费用1.15万元、车辆油料费1万元</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44.20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33.03%</w:t>
      </w:r>
      <w:r>
        <w:rPr>
          <w:rFonts w:ascii="Times New Roman" w:hAnsi="Times New Roman" w:eastAsia="仿宋_GB2312" w:cs="Times New Roman"/>
          <w:sz w:val="32"/>
          <w:szCs w:val="32"/>
        </w:rPr>
        <w:t>。决算数小于预</w:t>
      </w:r>
      <w:r>
        <w:rPr>
          <w:rFonts w:ascii="Times New Roman" w:hAnsi="Times New Roman" w:eastAsia="仿宋_GB2312" w:cs="Times New Roman"/>
          <w:sz w:val="32"/>
          <w:szCs w:val="32"/>
          <w:highlight w:val="none"/>
        </w:rPr>
        <w:t>算数的主要原因是</w:t>
      </w:r>
      <w:r>
        <w:rPr>
          <w:rFonts w:hint="eastAsia" w:ascii="Times New Roman" w:hAnsi="Times New Roman" w:eastAsia="仿宋_GB2312" w:cs="Times New Roman"/>
          <w:sz w:val="32"/>
          <w:szCs w:val="32"/>
          <w:highlight w:val="none"/>
        </w:rPr>
        <w:t>厉行勤俭节约</w:t>
      </w:r>
      <w:r>
        <w:rPr>
          <w:rFonts w:ascii="Times New Roman" w:hAnsi="Times New Roman" w:eastAsia="仿宋_GB2312" w:cs="Times New Roman"/>
          <w:sz w:val="32"/>
          <w:szCs w:val="32"/>
          <w:highlight w:val="none"/>
        </w:rPr>
        <w:t>。决算数小于上年数的主要原因是</w:t>
      </w:r>
      <w:r>
        <w:rPr>
          <w:rFonts w:hint="eastAsia" w:ascii="Times New Roman" w:hAnsi="Times New Roman" w:eastAsia="仿宋_GB2312" w:cs="Times New Roman"/>
          <w:sz w:val="32"/>
          <w:szCs w:val="32"/>
          <w:highlight w:val="none"/>
        </w:rPr>
        <w:t>压缩“三公”经费，厉行勤俭节约</w:t>
      </w:r>
      <w:r>
        <w:rPr>
          <w:rFonts w:ascii="Times New Roman" w:hAnsi="Times New Roman" w:eastAsia="仿宋_GB2312" w:cs="Times New Roman"/>
          <w:sz w:val="32"/>
          <w:szCs w:val="32"/>
          <w:highlight w:val="none"/>
        </w:rPr>
        <w:t>。截止2024年12月31日，</w:t>
      </w:r>
      <w:r>
        <w:rPr>
          <w:rFonts w:hint="eastAsia" w:ascii="Times New Roman" w:hAnsi="Times New Roman" w:eastAsia="仿宋_GB2312" w:cs="Times New Roman"/>
          <w:sz w:val="32"/>
          <w:szCs w:val="32"/>
          <w:highlight w:val="none"/>
          <w:lang w:val="en-US" w:eastAsia="zh-CN"/>
        </w:rPr>
        <w:t>本</w:t>
      </w:r>
      <w:r>
        <w:rPr>
          <w:rFonts w:ascii="Times New Roman" w:hAnsi="Times New Roman" w:eastAsia="仿宋_GB2312" w:cs="Times New Roman"/>
          <w:sz w:val="32"/>
          <w:szCs w:val="32"/>
          <w:highlight w:val="none"/>
        </w:rPr>
        <w:t>单位开支财政拨款的公务用车保有量为</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辆。</w:t>
      </w:r>
    </w:p>
    <w:p w14:paraId="4892835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30.00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减少0.41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降低57.75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highlight w:val="none"/>
          <w:lang w:val="en-US" w:eastAsia="zh-CN"/>
        </w:rPr>
        <w:t>本年度来访团数量较少</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小于</w:t>
      </w:r>
      <w:r>
        <w:rPr>
          <w:rFonts w:ascii="Times New Roman" w:hAnsi="Times New Roman" w:eastAsia="仿宋_GB2312" w:cs="Times New Roman"/>
          <w:sz w:val="32"/>
          <w:szCs w:val="32"/>
          <w:highlight w:val="none"/>
        </w:rPr>
        <w:t>上年数的主要原因是</w:t>
      </w:r>
      <w:r>
        <w:rPr>
          <w:rFonts w:hint="eastAsia" w:ascii="Times New Roman" w:hAnsi="Times New Roman" w:eastAsia="仿宋_GB2312" w:cs="Times New Roman"/>
          <w:sz w:val="32"/>
          <w:szCs w:val="32"/>
          <w:highlight w:val="none"/>
          <w:lang w:val="en-US" w:eastAsia="zh-CN"/>
        </w:rPr>
        <w:t>本年度来访团数量减少</w:t>
      </w:r>
      <w:r>
        <w:rPr>
          <w:rFonts w:ascii="Times New Roman" w:hAnsi="Times New Roman" w:eastAsia="仿宋_GB2312" w:cs="Times New Roman"/>
          <w:sz w:val="32"/>
          <w:szCs w:val="32"/>
          <w:highlight w:val="none"/>
        </w:rPr>
        <w:t>。2024年度共接待来访团组</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val="en-US" w:eastAsia="zh-CN"/>
        </w:rPr>
        <w:t>21</w:t>
      </w:r>
      <w:r>
        <w:rPr>
          <w:rFonts w:ascii="Times New Roman" w:hAnsi="Times New Roman" w:eastAsia="仿宋_GB2312" w:cs="Times New Roman"/>
          <w:sz w:val="32"/>
          <w:szCs w:val="32"/>
          <w:highlight w:val="none"/>
        </w:rPr>
        <w:t>人次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发生的接待支出主</w:t>
      </w:r>
      <w:r>
        <w:rPr>
          <w:rFonts w:ascii="Times New Roman" w:hAnsi="Times New Roman" w:eastAsia="仿宋_GB2312" w:cs="Times New Roman"/>
          <w:sz w:val="32"/>
          <w:szCs w:val="32"/>
        </w:rPr>
        <w:t>要是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衡阳市公共资源交易中心</w:t>
      </w:r>
      <w:r>
        <w:rPr>
          <w:rFonts w:hint="eastAsia" w:ascii="Times New Roman" w:hAnsi="Times New Roman" w:eastAsia="仿宋_GB2312" w:cs="Times New Roman"/>
          <w:sz w:val="32"/>
          <w:szCs w:val="32"/>
          <w:lang w:val="en-US" w:eastAsia="zh-CN"/>
        </w:rPr>
        <w:t>6人次，来我单位学习考察；深渡苗族乡人民政府7人次，来我单位汇报交流；湘潭市公共资源交易中心8人次，来我单位学习交流。</w:t>
      </w:r>
    </w:p>
    <w:p w14:paraId="09233FF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6C177B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本单位没有政府性基金收入，也没有使用政府性基金安排的支出。</w:t>
      </w:r>
    </w:p>
    <w:p w14:paraId="3B5ED78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CB1B28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主要原因是：本部门不属于行政单位和参照公务员管理事业单位。</w:t>
      </w:r>
    </w:p>
    <w:p w14:paraId="31CF4D3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5682AA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1.38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用于开展</w:t>
      </w:r>
      <w:r>
        <w:rPr>
          <w:rFonts w:hint="eastAsia" w:ascii="Times New Roman" w:hAnsi="Times New Roman" w:eastAsia="仿宋_GB2312" w:cs="Times New Roman"/>
          <w:sz w:val="32"/>
          <w:szCs w:val="32"/>
        </w:rPr>
        <w:t>事业单位</w:t>
      </w:r>
      <w:r>
        <w:rPr>
          <w:rFonts w:hint="eastAsia" w:ascii="Times New Roman" w:hAnsi="Times New Roman" w:eastAsia="仿宋_GB2312" w:cs="Times New Roman"/>
          <w:sz w:val="32"/>
          <w:szCs w:val="32"/>
          <w:lang w:eastAsia="zh-CN"/>
        </w:rPr>
        <w:t>工作人员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，培训费</w:t>
      </w:r>
      <w:r>
        <w:rPr>
          <w:rFonts w:hint="eastAsia" w:ascii="Times New Roman" w:hAnsi="Times New Roman" w:eastAsia="仿宋_GB2312" w:cs="Times New Roman"/>
          <w:sz w:val="32"/>
          <w:szCs w:val="32"/>
          <w:lang w:val="en-US" w:eastAsia="zh-CN"/>
        </w:rPr>
        <w:t>0.02万元</w:t>
      </w:r>
      <w:r>
        <w:rPr>
          <w:rFonts w:hint="eastAsia" w:ascii="Times New Roman" w:hAnsi="Times New Roman" w:eastAsia="仿宋_GB2312" w:cs="Times New Roman"/>
          <w:sz w:val="32"/>
          <w:szCs w:val="32"/>
          <w:lang w:eastAsia="zh-CN"/>
        </w:rPr>
        <w:t>；用于参加2023（第八届）公共资源交易中心主任年会会议培训，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3人，培训费0.6万元；</w:t>
      </w:r>
      <w:r>
        <w:rPr>
          <w:rFonts w:hint="eastAsia" w:ascii="Times New Roman" w:hAnsi="Times New Roman" w:eastAsia="仿宋_GB2312" w:cs="Times New Roman"/>
          <w:sz w:val="32"/>
          <w:szCs w:val="32"/>
          <w:lang w:eastAsia="zh-CN"/>
        </w:rPr>
        <w:t>用于参加</w:t>
      </w:r>
      <w:r>
        <w:rPr>
          <w:rFonts w:hint="eastAsia" w:ascii="Times New Roman" w:hAnsi="Times New Roman" w:eastAsia="仿宋_GB2312" w:cs="Times New Roman"/>
          <w:sz w:val="32"/>
          <w:szCs w:val="32"/>
          <w:lang w:val="en-US" w:eastAsia="zh-CN"/>
        </w:rPr>
        <w:t>2024年日报社通讯员培训，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1人，培训费0.2万元；用于参加人事工作专题培训，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2人，培训费0.56万元；</w:t>
      </w:r>
      <w:r>
        <w:rPr>
          <w:rFonts w:hint="eastAsia" w:ascii="Times New Roman" w:hAnsi="Times New Roman" w:eastAsia="仿宋_GB2312" w:cs="Times New Roman"/>
          <w:sz w:val="32"/>
          <w:szCs w:val="32"/>
        </w:rPr>
        <w:t>无举办节庆、晚会、论坛、赛事活动支出</w:t>
      </w:r>
      <w:r>
        <w:rPr>
          <w:rFonts w:hint="eastAsia" w:ascii="Times New Roman" w:hAnsi="Times New Roman" w:eastAsia="仿宋_GB2312" w:cs="Times New Roman"/>
          <w:sz w:val="32"/>
          <w:szCs w:val="32"/>
          <w:lang w:eastAsia="zh-CN"/>
        </w:rPr>
        <w:t>。</w:t>
      </w:r>
    </w:p>
    <w:p w14:paraId="0D7DCAC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552A128">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414.56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414.56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414.56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414.56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7815481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0BCB2EF">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单位公务活动用车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D1F0033">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6C8C616">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2215.95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951.93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42.96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专项业务（工作）</w:t>
      </w:r>
      <w:r>
        <w:rPr>
          <w:rFonts w:hint="eastAsia" w:ascii="Times New Roman" w:hAnsi="Times New Roman" w:eastAsia="仿宋_GB2312" w:cs="Times New Roman"/>
          <w:kern w:val="0"/>
          <w:sz w:val="32"/>
          <w:szCs w:val="32"/>
        </w:rPr>
        <w:t>经费</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rPr>
        <w:t>951.93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33E55C9D">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2403.13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2215.95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92.21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96.22</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p>
    <w:p w14:paraId="7E37FCC8">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本单位坚持以习近平新时代中国特色社会主义思想为指导，全面贯彻落实党的二十大和二十届二中、三中全会精神，锚定“三高四新”美好蓝图，在市委市政府的正确领导下，坚持守正创新，勇毅前行，全市公共资源交易工作稳步向前，营商环境不断优化。全年全市完成公共资源进场交易项目1534宗，同比增长23.81%；交易总额293.74亿元，同比增长18.59%，增收资金1555.53万元，节约资金11.86亿元，实现交易总量与交易总额“双量齐增”，交易总额位列全省14个市州第5，创历史新高。</w:t>
      </w:r>
    </w:p>
    <w:p w14:paraId="44EB539D">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val="en-US" w:eastAsia="zh-CN"/>
        </w:rPr>
        <w:t>本单位</w:t>
      </w:r>
      <w:r>
        <w:rPr>
          <w:rFonts w:hint="eastAsia" w:ascii="Times New Roman" w:hAnsi="Times New Roman" w:eastAsia="仿宋_GB2312" w:cs="Times New Roman"/>
          <w:color w:val="auto"/>
          <w:sz w:val="32"/>
          <w:szCs w:val="32"/>
        </w:rPr>
        <w:t>将绩效自评结果作为完善政策、预算安排和改进管理的重要依据，进一步提升财政资源配置效率和资金使用效益。</w:t>
      </w:r>
    </w:p>
    <w:p w14:paraId="68CEB644">
      <w:pPr>
        <w:pStyle w:val="2"/>
      </w:pPr>
    </w:p>
    <w:p w14:paraId="74FD2A2B">
      <w:pPr>
        <w:pStyle w:val="13"/>
        <w:jc w:val="center"/>
        <w:rPr>
          <w:rFonts w:ascii="Times New Roman" w:hAnsi="Times New Roman" w:cs="Times New Roman"/>
          <w:sz w:val="72"/>
          <w:szCs w:val="72"/>
        </w:rPr>
      </w:pPr>
    </w:p>
    <w:p w14:paraId="54940C94">
      <w:pPr>
        <w:pStyle w:val="13"/>
        <w:jc w:val="center"/>
        <w:rPr>
          <w:rFonts w:ascii="Times New Roman" w:hAnsi="Times New Roman" w:cs="Times New Roman"/>
          <w:sz w:val="72"/>
          <w:szCs w:val="72"/>
        </w:rPr>
      </w:pPr>
    </w:p>
    <w:p w14:paraId="7AC7D9C1">
      <w:pPr>
        <w:pStyle w:val="13"/>
        <w:jc w:val="center"/>
        <w:rPr>
          <w:rFonts w:ascii="Times New Roman" w:hAnsi="Times New Roman" w:cs="Times New Roman"/>
          <w:sz w:val="72"/>
          <w:szCs w:val="72"/>
        </w:rPr>
      </w:pPr>
    </w:p>
    <w:p w14:paraId="2EA19DCF">
      <w:pPr>
        <w:pStyle w:val="13"/>
        <w:jc w:val="center"/>
        <w:rPr>
          <w:rFonts w:ascii="Times New Roman" w:hAnsi="Times New Roman" w:cs="Times New Roman"/>
          <w:sz w:val="72"/>
          <w:szCs w:val="72"/>
        </w:rPr>
      </w:pPr>
    </w:p>
    <w:p w14:paraId="179E421D">
      <w:pPr>
        <w:pStyle w:val="13"/>
        <w:jc w:val="center"/>
        <w:rPr>
          <w:rFonts w:ascii="Times New Roman" w:hAnsi="Times New Roman" w:cs="Times New Roman"/>
          <w:sz w:val="72"/>
          <w:szCs w:val="72"/>
        </w:rPr>
      </w:pPr>
    </w:p>
    <w:p w14:paraId="32EA5F3C">
      <w:pPr>
        <w:pStyle w:val="13"/>
        <w:jc w:val="center"/>
        <w:rPr>
          <w:rFonts w:ascii="Times New Roman" w:hAnsi="Times New Roman" w:cs="Times New Roman"/>
          <w:sz w:val="72"/>
          <w:szCs w:val="72"/>
        </w:rPr>
      </w:pPr>
    </w:p>
    <w:p w14:paraId="509F700B">
      <w:pPr>
        <w:pStyle w:val="13"/>
        <w:jc w:val="center"/>
        <w:rPr>
          <w:rFonts w:ascii="Times New Roman" w:hAnsi="Times New Roman" w:cs="Times New Roman"/>
          <w:sz w:val="72"/>
          <w:szCs w:val="72"/>
        </w:rPr>
      </w:pPr>
    </w:p>
    <w:p w14:paraId="62DBFCC0">
      <w:pPr>
        <w:pStyle w:val="13"/>
        <w:jc w:val="center"/>
        <w:rPr>
          <w:rFonts w:ascii="Times New Roman" w:hAnsi="Times New Roman" w:cs="Times New Roman"/>
          <w:sz w:val="72"/>
          <w:szCs w:val="72"/>
        </w:rPr>
      </w:pPr>
    </w:p>
    <w:p w14:paraId="6D913598">
      <w:pPr>
        <w:pStyle w:val="13"/>
        <w:jc w:val="center"/>
        <w:rPr>
          <w:rFonts w:ascii="Times New Roman" w:hAnsi="Times New Roman" w:cs="Times New Roman"/>
          <w:sz w:val="72"/>
          <w:szCs w:val="72"/>
        </w:rPr>
      </w:pPr>
    </w:p>
    <w:p w14:paraId="7D7D1844">
      <w:pPr>
        <w:pStyle w:val="13"/>
        <w:jc w:val="center"/>
        <w:rPr>
          <w:rFonts w:ascii="Times New Roman" w:hAnsi="Times New Roman" w:cs="Times New Roman"/>
          <w:sz w:val="72"/>
          <w:szCs w:val="72"/>
        </w:rPr>
      </w:pPr>
    </w:p>
    <w:p w14:paraId="5D00D0C8">
      <w:pPr>
        <w:pStyle w:val="13"/>
        <w:jc w:val="center"/>
        <w:rPr>
          <w:rFonts w:ascii="Times New Roman" w:hAnsi="Times New Roman" w:cs="Times New Roman"/>
          <w:sz w:val="72"/>
          <w:szCs w:val="72"/>
        </w:rPr>
      </w:pPr>
    </w:p>
    <w:p w14:paraId="0F0130C6">
      <w:pPr>
        <w:pStyle w:val="13"/>
        <w:jc w:val="center"/>
        <w:rPr>
          <w:rFonts w:ascii="Times New Roman" w:hAnsi="Times New Roman" w:cs="Times New Roman"/>
          <w:sz w:val="72"/>
          <w:szCs w:val="72"/>
        </w:rPr>
      </w:pPr>
    </w:p>
    <w:p w14:paraId="4CB19385">
      <w:pPr>
        <w:pStyle w:val="13"/>
        <w:jc w:val="center"/>
        <w:rPr>
          <w:rFonts w:ascii="Times New Roman" w:hAnsi="Times New Roman" w:cs="Times New Roman"/>
          <w:sz w:val="72"/>
          <w:szCs w:val="72"/>
        </w:rPr>
      </w:pPr>
    </w:p>
    <w:p w14:paraId="1FC8F02F">
      <w:pPr>
        <w:pStyle w:val="13"/>
        <w:jc w:val="center"/>
        <w:rPr>
          <w:rFonts w:ascii="Times New Roman" w:hAnsi="Times New Roman" w:cs="Times New Roman"/>
          <w:sz w:val="72"/>
          <w:szCs w:val="72"/>
        </w:rPr>
      </w:pPr>
    </w:p>
    <w:p w14:paraId="22A6D65B">
      <w:pPr>
        <w:pStyle w:val="13"/>
        <w:jc w:val="center"/>
        <w:rPr>
          <w:rFonts w:ascii="Times New Roman" w:hAnsi="Times New Roman" w:cs="Times New Roman"/>
          <w:sz w:val="72"/>
          <w:szCs w:val="72"/>
        </w:rPr>
      </w:pPr>
    </w:p>
    <w:p w14:paraId="546B808F">
      <w:pPr>
        <w:pStyle w:val="13"/>
        <w:jc w:val="both"/>
        <w:rPr>
          <w:rFonts w:ascii="Times New Roman" w:hAnsi="Times New Roman" w:cs="Times New Roman"/>
          <w:sz w:val="72"/>
          <w:szCs w:val="72"/>
        </w:rPr>
      </w:pPr>
    </w:p>
    <w:p w14:paraId="091BB30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818702B">
      <w:pPr>
        <w:widowControl/>
        <w:jc w:val="left"/>
        <w:rPr>
          <w:rFonts w:ascii="Times New Roman" w:hAnsi="Times New Roman" w:cs="Times New Roman"/>
          <w:color w:val="000000"/>
          <w:kern w:val="0"/>
          <w:sz w:val="32"/>
          <w:szCs w:val="32"/>
        </w:rPr>
      </w:pPr>
    </w:p>
    <w:p w14:paraId="7B5B27FA">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一、财政拨款收入：指单位本年度从市级财政部门取得的财政拨款。</w:t>
      </w:r>
    </w:p>
    <w:p w14:paraId="6625129D">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二、上级补助收入：指事业单位从主管部门和上级单位取得的非财政补助收入。</w:t>
      </w:r>
    </w:p>
    <w:p w14:paraId="4D4BC633">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三、事业收入：指事业单位开展专业业务活动及其辅助活动取得的收入，事业单位收到的财政专户实际核拨的教育收费等资金在此反映。</w:t>
      </w:r>
    </w:p>
    <w:p w14:paraId="3A1C30EB">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四、经营收入：指事业单位在专业业务活动及其辅助活动之外开展非独立核算经营活动取得的收入。</w:t>
      </w:r>
    </w:p>
    <w:p w14:paraId="17178057">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五、附属单位缴款：指事业单位附属独立核算单位按照有关规定上缴的收入。</w:t>
      </w:r>
    </w:p>
    <w:p w14:paraId="72A12C30">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六、其他收入：指单位取得的除上述“财政拨款收入”、“事业收入”、“经营收入”等以外的各项收入。</w:t>
      </w:r>
    </w:p>
    <w:p w14:paraId="0B21D1A6">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七、用事业基金弥补收支差额：指事业单位用事业基金弥补当年收支差额的数额。</w:t>
      </w:r>
    </w:p>
    <w:p w14:paraId="24DBEB7F">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八、年初结转和结余：指单位上年结转本年使用的基本支出结转、项目支出结转和结余和经营结余。</w:t>
      </w:r>
    </w:p>
    <w:p w14:paraId="69470F6B">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九、一般公共服务（类）人大事务（款）行政运行（项）：指人大常委会办公厅用于保障机构正常运行、开展日常工作的基本支出。</w:t>
      </w:r>
    </w:p>
    <w:p w14:paraId="4AAEF2F0">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十、结余分配：指事业单位按规定对非财政补助结余资金提取的职工福利基金、事业基金和缴纳的所得税，以及减少单位按规定应缴回的基本建设竣工项目结余资金。</w:t>
      </w:r>
    </w:p>
    <w:p w14:paraId="1FD20D72">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十一、年末结转和结余资金：指本年度或以前年度预算安排、因客观条件发生变化无法按原计划实施，需要延迟到以后年度按有关规定继续使用的资金。</w:t>
      </w:r>
    </w:p>
    <w:p w14:paraId="39E75FE7">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十二、基本支出：指为保障机构正常运转、完成日常工作任务而发生的人员支出和公用支出。</w:t>
      </w:r>
    </w:p>
    <w:p w14:paraId="4DB45A24">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十三、项目支出：指在基本支出之外为完成特定的行政任务或事业发展目标所发生的支出。</w:t>
      </w:r>
    </w:p>
    <w:p w14:paraId="5DADB0E1">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十四、上缴上级支出：指事业单位按照财政部门和主管部门的规定上缴上级单位的支出。十五、经营支出：指事业单位在专业业务活动及其辅助活动之外开展非独立核算经营活动发生的支出。</w:t>
      </w:r>
    </w:p>
    <w:p w14:paraId="64DCB640">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十五、经营支出：指事业单位在专业业务活动及其辅助活动之外开展非独立核算经营活动发生的支出。</w:t>
      </w:r>
    </w:p>
    <w:p w14:paraId="425136F8">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十六、对附属单位补助支出：指事业单位用财政补助收入之外的收入对附属单位补助发生的支出。</w:t>
      </w:r>
    </w:p>
    <w:p w14:paraId="4AC402C3">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七、“三公”经费：指市级部门用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34B96C02">
      <w:pPr>
        <w:pStyle w:val="13"/>
        <w:spacing w:line="600" w:lineRule="exact"/>
        <w:ind w:firstLine="640" w:firstLineChars="200"/>
        <w:rPr>
          <w:rFonts w:ascii="Times New Roman" w:hAnsi="Times New Roman" w:eastAsia="楷体_GB2312" w:cs="Times New Roman"/>
          <w:b/>
          <w:bCs/>
          <w:i/>
          <w:color w:val="auto"/>
          <w:sz w:val="32"/>
          <w:szCs w:val="32"/>
        </w:rPr>
      </w:pPr>
      <w:r>
        <w:rPr>
          <w:rFonts w:hint="eastAsia" w:ascii="Times New Roman" w:hAnsi="Times New Roman" w:eastAsia="仿宋_GB2312" w:cs="Times New Roman"/>
          <w:color w:val="000000"/>
          <w:kern w:val="0"/>
          <w:sz w:val="32"/>
          <w:szCs w:val="32"/>
        </w:rPr>
        <w:t>十八、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指一般公共预算安排的基本支出中的“商品和服务支出”经费。</w:t>
      </w:r>
    </w:p>
    <w:p w14:paraId="0A0385F3">
      <w:pPr>
        <w:pStyle w:val="13"/>
        <w:jc w:val="center"/>
        <w:rPr>
          <w:rFonts w:ascii="Times New Roman" w:hAnsi="Times New Roman" w:cs="Times New Roman"/>
          <w:sz w:val="72"/>
          <w:szCs w:val="72"/>
        </w:rPr>
      </w:pPr>
    </w:p>
    <w:p w14:paraId="20CB5C9C">
      <w:pPr>
        <w:pStyle w:val="13"/>
        <w:jc w:val="center"/>
        <w:rPr>
          <w:rFonts w:ascii="Times New Roman" w:hAnsi="Times New Roman" w:cs="Times New Roman"/>
          <w:sz w:val="72"/>
          <w:szCs w:val="72"/>
        </w:rPr>
      </w:pPr>
    </w:p>
    <w:p w14:paraId="33325394">
      <w:pPr>
        <w:pStyle w:val="13"/>
        <w:jc w:val="center"/>
        <w:rPr>
          <w:rFonts w:ascii="Times New Roman" w:hAnsi="Times New Roman" w:cs="Times New Roman"/>
          <w:sz w:val="72"/>
          <w:szCs w:val="72"/>
        </w:rPr>
      </w:pPr>
    </w:p>
    <w:p w14:paraId="08646D4F">
      <w:pPr>
        <w:pStyle w:val="13"/>
        <w:jc w:val="center"/>
        <w:rPr>
          <w:rFonts w:ascii="Times New Roman" w:hAnsi="Times New Roman" w:cs="Times New Roman"/>
          <w:sz w:val="72"/>
          <w:szCs w:val="72"/>
        </w:rPr>
      </w:pPr>
    </w:p>
    <w:p w14:paraId="574FCAB2">
      <w:pPr>
        <w:pStyle w:val="13"/>
        <w:jc w:val="center"/>
        <w:rPr>
          <w:rFonts w:ascii="Times New Roman" w:hAnsi="Times New Roman" w:cs="Times New Roman"/>
          <w:sz w:val="72"/>
          <w:szCs w:val="72"/>
        </w:rPr>
      </w:pPr>
    </w:p>
    <w:p w14:paraId="6C44D071">
      <w:pPr>
        <w:pStyle w:val="13"/>
        <w:jc w:val="center"/>
        <w:rPr>
          <w:rFonts w:ascii="Times New Roman" w:hAnsi="Times New Roman" w:cs="Times New Roman"/>
          <w:sz w:val="72"/>
          <w:szCs w:val="72"/>
        </w:rPr>
      </w:pPr>
    </w:p>
    <w:p w14:paraId="7993BCCC">
      <w:pPr>
        <w:pStyle w:val="13"/>
        <w:jc w:val="center"/>
        <w:rPr>
          <w:rFonts w:ascii="Times New Roman" w:hAnsi="Times New Roman" w:cs="Times New Roman"/>
          <w:sz w:val="72"/>
          <w:szCs w:val="72"/>
        </w:rPr>
      </w:pPr>
    </w:p>
    <w:p w14:paraId="0E9587DB">
      <w:pPr>
        <w:pStyle w:val="13"/>
        <w:jc w:val="both"/>
        <w:rPr>
          <w:rFonts w:ascii="Times New Roman" w:hAnsi="Times New Roman" w:cs="Times New Roman"/>
          <w:sz w:val="72"/>
          <w:szCs w:val="72"/>
        </w:rPr>
      </w:pPr>
    </w:p>
    <w:p w14:paraId="38587C9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ED2982D">
      <w:pPr>
        <w:rPr>
          <w:rFonts w:ascii="Times New Roman" w:hAnsi="Times New Roman" w:cs="Times New Roman"/>
          <w:sz w:val="72"/>
          <w:szCs w:val="72"/>
        </w:rPr>
      </w:pPr>
    </w:p>
    <w:p w14:paraId="569DF726">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7A25CA10">
      <w:pPr>
        <w:pStyle w:val="13"/>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二、2024年度</w:t>
      </w:r>
      <w:bookmarkStart w:id="3" w:name="_GoBack"/>
      <w:bookmarkEnd w:id="3"/>
      <w:r>
        <w:rPr>
          <w:rFonts w:hint="eastAsia" w:ascii="Times New Roman" w:hAnsi="Times New Roman" w:eastAsia="仿宋_GB2312" w:cs="Times New Roman"/>
          <w:sz w:val="32"/>
          <w:szCs w:val="32"/>
          <w:lang w:val="en-US" w:eastAsia="zh-CN"/>
        </w:rPr>
        <w:t>项目支出绩效自评报告</w:t>
      </w:r>
    </w:p>
    <w:p w14:paraId="07EE803B">
      <w:pPr>
        <w:pStyle w:val="13"/>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年度部门预算公开表。</w:t>
      </w:r>
    </w:p>
    <w:p w14:paraId="59344EE3">
      <w:pPr>
        <w:pStyle w:val="13"/>
        <w:jc w:val="center"/>
        <w:rPr>
          <w:rFonts w:ascii="Times New Roman" w:hAnsi="Times New Roman" w:cs="Times New Roman"/>
          <w:sz w:val="72"/>
          <w:szCs w:val="72"/>
        </w:rPr>
      </w:pPr>
    </w:p>
    <w:p w14:paraId="046BF1E1">
      <w:pPr>
        <w:pStyle w:val="13"/>
        <w:jc w:val="center"/>
        <w:rPr>
          <w:rFonts w:ascii="Times New Roman" w:hAnsi="Times New Roman" w:cs="Times New Roman"/>
          <w:sz w:val="72"/>
          <w:szCs w:val="72"/>
        </w:rPr>
      </w:pPr>
    </w:p>
    <w:p w14:paraId="0ED5EECB">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14A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B6E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5E0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A4A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670B91B">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DzQS4XGQIAADcEAAAOAAAA&#10;AAAAAAEAIAAAAB8BAABkcnMvZTJvRG9jLnhtbFBLBQYAAAAABgAGAFkBAACqBQAAAAA=&#10;">
              <v:fill on="f" focussize="0,0"/>
              <v:stroke on="f"/>
              <v:imagedata o:title=""/>
              <o:lock v:ext="edit" aspectratio="t"/>
              <v:textbox inset="0mm,0mm,0mm,0mm" style="mso-fit-shape-to-text:t;">
                <w:txbxContent>
                  <w:p w14:paraId="5670B91B">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099E"/>
    <w:rsid w:val="009049D8"/>
    <w:rsid w:val="00991ADF"/>
    <w:rsid w:val="012670EA"/>
    <w:rsid w:val="012F7254"/>
    <w:rsid w:val="016F0A91"/>
    <w:rsid w:val="02CD2EFC"/>
    <w:rsid w:val="02D95F19"/>
    <w:rsid w:val="03FE0DB2"/>
    <w:rsid w:val="042A6435"/>
    <w:rsid w:val="04454353"/>
    <w:rsid w:val="0487056E"/>
    <w:rsid w:val="052667C0"/>
    <w:rsid w:val="05365ED8"/>
    <w:rsid w:val="059A3EA8"/>
    <w:rsid w:val="05B253F0"/>
    <w:rsid w:val="060F3BD8"/>
    <w:rsid w:val="06376252"/>
    <w:rsid w:val="06E25862"/>
    <w:rsid w:val="073F1F2E"/>
    <w:rsid w:val="07ED44BE"/>
    <w:rsid w:val="0802440D"/>
    <w:rsid w:val="082B571B"/>
    <w:rsid w:val="08FA34C7"/>
    <w:rsid w:val="099C43A0"/>
    <w:rsid w:val="0B09160F"/>
    <w:rsid w:val="0B58610E"/>
    <w:rsid w:val="0B5A630E"/>
    <w:rsid w:val="0B9F1C6E"/>
    <w:rsid w:val="0C2661F0"/>
    <w:rsid w:val="0CE51C08"/>
    <w:rsid w:val="0D0D5ADA"/>
    <w:rsid w:val="0D5D3678"/>
    <w:rsid w:val="0DA815B3"/>
    <w:rsid w:val="0DAD0977"/>
    <w:rsid w:val="0DBF4B4E"/>
    <w:rsid w:val="0E3E5A73"/>
    <w:rsid w:val="0FC63043"/>
    <w:rsid w:val="0FED59A3"/>
    <w:rsid w:val="103619C1"/>
    <w:rsid w:val="108B0B83"/>
    <w:rsid w:val="112A0531"/>
    <w:rsid w:val="112D5EC0"/>
    <w:rsid w:val="11BF336F"/>
    <w:rsid w:val="12961F72"/>
    <w:rsid w:val="12AB744F"/>
    <w:rsid w:val="12C7247D"/>
    <w:rsid w:val="132A443C"/>
    <w:rsid w:val="13A4281C"/>
    <w:rsid w:val="13DB5B12"/>
    <w:rsid w:val="151E5625"/>
    <w:rsid w:val="15741F45"/>
    <w:rsid w:val="15814E30"/>
    <w:rsid w:val="163A7468"/>
    <w:rsid w:val="167D1103"/>
    <w:rsid w:val="16A0625A"/>
    <w:rsid w:val="16A15AA8"/>
    <w:rsid w:val="16B72124"/>
    <w:rsid w:val="16BE13C6"/>
    <w:rsid w:val="170147EB"/>
    <w:rsid w:val="187C1F63"/>
    <w:rsid w:val="18CB084B"/>
    <w:rsid w:val="19DB686C"/>
    <w:rsid w:val="1A253F8B"/>
    <w:rsid w:val="1B1C534B"/>
    <w:rsid w:val="1B9163F8"/>
    <w:rsid w:val="1C3B4DCB"/>
    <w:rsid w:val="1C550B58"/>
    <w:rsid w:val="1C552941"/>
    <w:rsid w:val="1CFE15FD"/>
    <w:rsid w:val="1DE2451A"/>
    <w:rsid w:val="1E672AA3"/>
    <w:rsid w:val="1E734D0E"/>
    <w:rsid w:val="1F6D7F66"/>
    <w:rsid w:val="1F8359DC"/>
    <w:rsid w:val="1FF2321C"/>
    <w:rsid w:val="2162039F"/>
    <w:rsid w:val="216D6944"/>
    <w:rsid w:val="218E68BA"/>
    <w:rsid w:val="21C270F6"/>
    <w:rsid w:val="21D02A2F"/>
    <w:rsid w:val="24433A9F"/>
    <w:rsid w:val="24C6497E"/>
    <w:rsid w:val="250F55BF"/>
    <w:rsid w:val="257D111F"/>
    <w:rsid w:val="25D31F04"/>
    <w:rsid w:val="263317DE"/>
    <w:rsid w:val="269404CF"/>
    <w:rsid w:val="26D60AE7"/>
    <w:rsid w:val="27DF1C1D"/>
    <w:rsid w:val="28221B0A"/>
    <w:rsid w:val="283C7070"/>
    <w:rsid w:val="28862099"/>
    <w:rsid w:val="28B2048C"/>
    <w:rsid w:val="29456BF7"/>
    <w:rsid w:val="294C2B55"/>
    <w:rsid w:val="29A4377E"/>
    <w:rsid w:val="29BD7D3C"/>
    <w:rsid w:val="2AF379F7"/>
    <w:rsid w:val="2BFD6098"/>
    <w:rsid w:val="2C22657D"/>
    <w:rsid w:val="2EF97A69"/>
    <w:rsid w:val="2FA86D99"/>
    <w:rsid w:val="2FA954B0"/>
    <w:rsid w:val="2FEA115F"/>
    <w:rsid w:val="30C45E54"/>
    <w:rsid w:val="312A215B"/>
    <w:rsid w:val="32072437"/>
    <w:rsid w:val="320D43F4"/>
    <w:rsid w:val="32563E27"/>
    <w:rsid w:val="325841E3"/>
    <w:rsid w:val="32A23168"/>
    <w:rsid w:val="3310712F"/>
    <w:rsid w:val="336D4581"/>
    <w:rsid w:val="337551E4"/>
    <w:rsid w:val="342015F4"/>
    <w:rsid w:val="34B34216"/>
    <w:rsid w:val="355D23D3"/>
    <w:rsid w:val="35620A96"/>
    <w:rsid w:val="35D07049"/>
    <w:rsid w:val="35D22DC1"/>
    <w:rsid w:val="35EF4FB6"/>
    <w:rsid w:val="36412810"/>
    <w:rsid w:val="36967F41"/>
    <w:rsid w:val="36E44B5A"/>
    <w:rsid w:val="37152F66"/>
    <w:rsid w:val="385E6B8E"/>
    <w:rsid w:val="386D6DD1"/>
    <w:rsid w:val="38DE382B"/>
    <w:rsid w:val="39634D9B"/>
    <w:rsid w:val="39EE1BE8"/>
    <w:rsid w:val="3A7B57D6"/>
    <w:rsid w:val="3B806E1C"/>
    <w:rsid w:val="3BA0301A"/>
    <w:rsid w:val="3BB0325D"/>
    <w:rsid w:val="3C3A346E"/>
    <w:rsid w:val="3CB50487"/>
    <w:rsid w:val="3CDB07AE"/>
    <w:rsid w:val="3CDC4526"/>
    <w:rsid w:val="3D89020A"/>
    <w:rsid w:val="3E1F0B6E"/>
    <w:rsid w:val="3FAD415A"/>
    <w:rsid w:val="3FC76E01"/>
    <w:rsid w:val="401A339B"/>
    <w:rsid w:val="403E79A1"/>
    <w:rsid w:val="40A846FB"/>
    <w:rsid w:val="40FC0CF2"/>
    <w:rsid w:val="41395A15"/>
    <w:rsid w:val="4151103E"/>
    <w:rsid w:val="41E40104"/>
    <w:rsid w:val="42B0448A"/>
    <w:rsid w:val="43D530A6"/>
    <w:rsid w:val="44112D07"/>
    <w:rsid w:val="46C6602A"/>
    <w:rsid w:val="47ED4C94"/>
    <w:rsid w:val="48AA54D8"/>
    <w:rsid w:val="4ACE54AE"/>
    <w:rsid w:val="4D0A41B2"/>
    <w:rsid w:val="4D95695B"/>
    <w:rsid w:val="4E4D0DDF"/>
    <w:rsid w:val="4EB32846"/>
    <w:rsid w:val="4F033995"/>
    <w:rsid w:val="4FC926E8"/>
    <w:rsid w:val="4FF43478"/>
    <w:rsid w:val="50E7376D"/>
    <w:rsid w:val="51247B9B"/>
    <w:rsid w:val="51FE2F04"/>
    <w:rsid w:val="523A6D37"/>
    <w:rsid w:val="5256584E"/>
    <w:rsid w:val="535E4FF9"/>
    <w:rsid w:val="538A5761"/>
    <w:rsid w:val="53D15B26"/>
    <w:rsid w:val="54D03EB6"/>
    <w:rsid w:val="54E7647B"/>
    <w:rsid w:val="55BC2260"/>
    <w:rsid w:val="560C332E"/>
    <w:rsid w:val="567F61F6"/>
    <w:rsid w:val="57776ECD"/>
    <w:rsid w:val="57C97313"/>
    <w:rsid w:val="57DD4F82"/>
    <w:rsid w:val="587F416D"/>
    <w:rsid w:val="58D2085F"/>
    <w:rsid w:val="59D71692"/>
    <w:rsid w:val="59E20F76"/>
    <w:rsid w:val="5A243F3D"/>
    <w:rsid w:val="5A3E1E6B"/>
    <w:rsid w:val="5A763E4D"/>
    <w:rsid w:val="5AA77AC9"/>
    <w:rsid w:val="5ACC12DE"/>
    <w:rsid w:val="5B2555BE"/>
    <w:rsid w:val="5B266F2F"/>
    <w:rsid w:val="5B353AA8"/>
    <w:rsid w:val="5B3E6680"/>
    <w:rsid w:val="5BDC3DD8"/>
    <w:rsid w:val="5C084598"/>
    <w:rsid w:val="5C17168C"/>
    <w:rsid w:val="5C182A2D"/>
    <w:rsid w:val="5C4A6129"/>
    <w:rsid w:val="5CAC6CBC"/>
    <w:rsid w:val="5D3C099D"/>
    <w:rsid w:val="5DA87DE0"/>
    <w:rsid w:val="5DE3467B"/>
    <w:rsid w:val="5E375E64"/>
    <w:rsid w:val="5F102043"/>
    <w:rsid w:val="5F2B0CC9"/>
    <w:rsid w:val="61646714"/>
    <w:rsid w:val="62223DB3"/>
    <w:rsid w:val="62593D9F"/>
    <w:rsid w:val="628A41A3"/>
    <w:rsid w:val="63F55D49"/>
    <w:rsid w:val="644C7B14"/>
    <w:rsid w:val="66427359"/>
    <w:rsid w:val="670818F0"/>
    <w:rsid w:val="676E54FE"/>
    <w:rsid w:val="67902011"/>
    <w:rsid w:val="67D57A24"/>
    <w:rsid w:val="6956755C"/>
    <w:rsid w:val="69584DB0"/>
    <w:rsid w:val="6AB06C13"/>
    <w:rsid w:val="6ACD4380"/>
    <w:rsid w:val="6AE20BF4"/>
    <w:rsid w:val="6BD101B5"/>
    <w:rsid w:val="6D0F05C1"/>
    <w:rsid w:val="6DB427D1"/>
    <w:rsid w:val="6DFE57FA"/>
    <w:rsid w:val="6E6B1671"/>
    <w:rsid w:val="6EC74798"/>
    <w:rsid w:val="6ED21161"/>
    <w:rsid w:val="6F3911E0"/>
    <w:rsid w:val="6F563B40"/>
    <w:rsid w:val="701B6B38"/>
    <w:rsid w:val="70EB3220"/>
    <w:rsid w:val="716F713B"/>
    <w:rsid w:val="73836205"/>
    <w:rsid w:val="738C0C26"/>
    <w:rsid w:val="73B21561"/>
    <w:rsid w:val="742970E4"/>
    <w:rsid w:val="746A1E3C"/>
    <w:rsid w:val="74AF2788"/>
    <w:rsid w:val="75134281"/>
    <w:rsid w:val="75445EBA"/>
    <w:rsid w:val="75947170"/>
    <w:rsid w:val="76236746"/>
    <w:rsid w:val="766F7295"/>
    <w:rsid w:val="7721621A"/>
    <w:rsid w:val="774150D6"/>
    <w:rsid w:val="777F5BFE"/>
    <w:rsid w:val="77EB6B08"/>
    <w:rsid w:val="78A51694"/>
    <w:rsid w:val="78D15FE5"/>
    <w:rsid w:val="791800B8"/>
    <w:rsid w:val="79951709"/>
    <w:rsid w:val="79DF1AB2"/>
    <w:rsid w:val="7C5D3582"/>
    <w:rsid w:val="7C923CDE"/>
    <w:rsid w:val="7D5A2578"/>
    <w:rsid w:val="7D6667D0"/>
    <w:rsid w:val="7D8949DC"/>
    <w:rsid w:val="7E3F4209"/>
    <w:rsid w:val="7E6E42D6"/>
    <w:rsid w:val="7E834226"/>
    <w:rsid w:val="7F1135E0"/>
    <w:rsid w:val="7F99538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6729a-5e3a-48c9-9cfa-b72d6638b2a2}">
  <ds:schemaRefs/>
</ds:datastoreItem>
</file>

<file path=customXml/itemProps3.xml><?xml version="1.0" encoding="utf-8"?>
<ds:datastoreItem xmlns:ds="http://schemas.openxmlformats.org/officeDocument/2006/customXml" ds:itemID="{91ef2005-cd14-4398-a46e-8f880e19a70f}">
  <ds:schemaRefs/>
</ds:datastoreItem>
</file>

<file path=customXml/itemProps4.xml><?xml version="1.0" encoding="utf-8"?>
<ds:datastoreItem xmlns:ds="http://schemas.openxmlformats.org/officeDocument/2006/customXml" ds:itemID="{0151de36-4a05-4449-97b9-025503b85db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1812</Words>
  <Characters>2028</Characters>
  <Lines>69</Lines>
  <Paragraphs>19</Paragraphs>
  <TotalTime>769</TotalTime>
  <ScaleCrop>false</ScaleCrop>
  <LinksUpToDate>false</LinksUpToDate>
  <CharactersWithSpaces>2430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左耳想闭关</cp:lastModifiedBy>
  <cp:lastPrinted>2025-09-24T02:04:00Z</cp:lastPrinted>
  <dcterms:modified xsi:type="dcterms:W3CDTF">2025-09-26T07:20:23Z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eyJoZGlkIjoiOTcyMzc3Y2M0MzI3OWU2Mzk1MzhmMDAxMmVkNmIzZTAiLCJ1c2VySWQiOiIxMTgxODcyMTY4In0=</vt:lpwstr>
  </property>
</Properties>
</file>