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94E115">
      <w:pPr>
        <w:pStyle w:val="15"/>
        <w:jc w:val="both"/>
        <w:rPr>
          <w:rFonts w:hAnsi="黑体"/>
          <w:sz w:val="36"/>
          <w:szCs w:val="36"/>
        </w:rPr>
      </w:pPr>
      <w:r>
        <w:rPr>
          <w:rFonts w:hint="eastAsia" w:hAnsi="黑体"/>
          <w:sz w:val="36"/>
          <w:szCs w:val="36"/>
        </w:rPr>
        <w:t>附件2</w:t>
      </w:r>
    </w:p>
    <w:p w14:paraId="181D2E8F">
      <w:pPr>
        <w:pStyle w:val="15"/>
        <w:jc w:val="center"/>
        <w:rPr>
          <w:rFonts w:ascii="Times New Roman" w:hAnsi="Times New Roman" w:cs="Times New Roman"/>
          <w:sz w:val="56"/>
          <w:szCs w:val="56"/>
        </w:rPr>
      </w:pPr>
    </w:p>
    <w:p w14:paraId="2188BADE">
      <w:pPr>
        <w:pStyle w:val="15"/>
        <w:jc w:val="center"/>
        <w:rPr>
          <w:rFonts w:ascii="Times New Roman" w:hAnsi="Times New Roman" w:cs="Times New Roman"/>
          <w:sz w:val="84"/>
          <w:szCs w:val="84"/>
        </w:rPr>
      </w:pPr>
    </w:p>
    <w:p w14:paraId="466968DE">
      <w:pPr>
        <w:pStyle w:val="15"/>
        <w:jc w:val="center"/>
        <w:rPr>
          <w:rFonts w:ascii="Times New Roman" w:hAnsi="Times New Roman" w:cs="Times New Roman"/>
          <w:sz w:val="84"/>
          <w:szCs w:val="84"/>
        </w:rPr>
      </w:pPr>
    </w:p>
    <w:p w14:paraId="6480E0A7">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5B6DC073">
      <w:pPr>
        <w:pStyle w:val="15"/>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怀化市民族宗教事务局</w:t>
      </w:r>
    </w:p>
    <w:p w14:paraId="4BF27D62">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15E19F62">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9EAE147">
      <w:pPr>
        <w:pStyle w:val="15"/>
        <w:spacing w:line="600" w:lineRule="exact"/>
        <w:jc w:val="both"/>
        <w:rPr>
          <w:rFonts w:ascii="Times New Roman" w:hAnsi="Times New Roman" w:cs="Times New Roman"/>
          <w:b/>
          <w:sz w:val="36"/>
          <w:szCs w:val="28"/>
        </w:rPr>
      </w:pPr>
    </w:p>
    <w:p w14:paraId="5385ED32">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7783086">
      <w:pPr>
        <w:pStyle w:val="15"/>
        <w:spacing w:line="600" w:lineRule="exact"/>
        <w:jc w:val="center"/>
        <w:rPr>
          <w:rFonts w:ascii="Times New Roman" w:hAnsi="Times New Roman" w:cs="Times New Roman"/>
          <w:b/>
          <w:sz w:val="36"/>
          <w:szCs w:val="28"/>
        </w:rPr>
      </w:pPr>
    </w:p>
    <w:p w14:paraId="149D71A3">
      <w:pPr>
        <w:pStyle w:val="15"/>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XX部门（单位）概况</w:t>
      </w:r>
    </w:p>
    <w:p w14:paraId="0538D87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A9DD4B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5F1C19D">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184B74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EFB593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238105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359B77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6D0F9E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B9D13C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FAA0C8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B442BB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8A3C00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13598AB">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387013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4A90C13">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A4C672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55279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F9632C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F265F1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5AABEE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628112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AAA1F5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CE05384">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hint="eastAsia" w:ascii="仿宋_GB2312" w:hAnsi="仿宋_GB2312" w:eastAsia="仿宋_GB2312" w:cs="仿宋_GB2312"/>
          <w:b w:val="0"/>
          <w:color w:val="000000"/>
          <w:kern w:val="0"/>
          <w:sz w:val="28"/>
          <w:szCs w:val="28"/>
          <w:lang w:val="en-US" w:eastAsia="zh-CN" w:bidi="ar-SA"/>
        </w:rPr>
      </w:pPr>
      <w:r>
        <w:rPr>
          <w:rFonts w:hint="eastAsia" w:ascii="Times New Roman" w:hAnsi="Times New Roman" w:eastAsia="仿宋_GB2312" w:cs="Times New Roman"/>
          <w:color w:val="000000"/>
          <w:kern w:val="0"/>
          <w:sz w:val="32"/>
          <w:szCs w:val="32"/>
          <w:lang w:val="en-US" w:eastAsia="zh-CN"/>
        </w:rPr>
        <w:t>九</w:t>
      </w:r>
      <w:r>
        <w:rPr>
          <w:rFonts w:hint="eastAsia" w:ascii="仿宋_GB2312" w:hAnsi="仿宋_GB2312" w:eastAsia="仿宋_GB2312" w:cs="仿宋_GB2312"/>
          <w:b w:val="0"/>
          <w:color w:val="000000"/>
          <w:kern w:val="0"/>
          <w:sz w:val="28"/>
          <w:szCs w:val="28"/>
          <w:lang w:val="en-US" w:eastAsia="zh-CN" w:bidi="ar-SA"/>
        </w:rPr>
        <w:t>、国有资本经营预算财政拨款收入支出决算情况说明</w:t>
      </w:r>
    </w:p>
    <w:p w14:paraId="63B847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0235021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2DDDB2D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14:paraId="243C947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0DC5363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2B6BD1B7">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EF28B00">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D6E45CD">
      <w:pPr>
        <w:pStyle w:val="15"/>
        <w:spacing w:line="600" w:lineRule="exact"/>
        <w:rPr>
          <w:rFonts w:ascii="Times New Roman" w:hAnsi="Times New Roman" w:cs="Times New Roman"/>
          <w:bCs/>
          <w:sz w:val="28"/>
          <w:szCs w:val="28"/>
        </w:rPr>
      </w:pPr>
    </w:p>
    <w:p w14:paraId="33C8E4B4">
      <w:pPr>
        <w:jc w:val="center"/>
        <w:rPr>
          <w:rFonts w:ascii="Times New Roman" w:hAnsi="Times New Roman" w:cs="Times New Roman"/>
          <w:sz w:val="72"/>
          <w:szCs w:val="72"/>
        </w:rPr>
      </w:pPr>
    </w:p>
    <w:p w14:paraId="7C18A79C">
      <w:pPr>
        <w:jc w:val="center"/>
        <w:rPr>
          <w:rFonts w:ascii="Times New Roman" w:hAnsi="Times New Roman" w:cs="Times New Roman"/>
          <w:sz w:val="72"/>
          <w:szCs w:val="72"/>
        </w:rPr>
      </w:pPr>
    </w:p>
    <w:p w14:paraId="3D846D12">
      <w:pPr>
        <w:jc w:val="center"/>
        <w:rPr>
          <w:rFonts w:ascii="Times New Roman" w:hAnsi="Times New Roman" w:cs="Times New Roman"/>
          <w:sz w:val="72"/>
          <w:szCs w:val="72"/>
        </w:rPr>
      </w:pPr>
    </w:p>
    <w:p w14:paraId="4CE04A0A">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8FF471F">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8E4F109">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怀化市民族宗教事务局</w:t>
      </w:r>
      <w:r>
        <w:rPr>
          <w:rFonts w:ascii="Times New Roman" w:hAnsi="Times New Roman" w:eastAsia="方正小标宋_GBK" w:cs="Times New Roman"/>
          <w:sz w:val="52"/>
          <w:szCs w:val="52"/>
        </w:rPr>
        <w:t>概况</w:t>
      </w:r>
    </w:p>
    <w:p w14:paraId="4440E065">
      <w:pPr>
        <w:pStyle w:val="4"/>
        <w:ind w:left="0" w:leftChars="0" w:firstLine="0" w:firstLineChars="0"/>
        <w:rPr>
          <w:rFonts w:ascii="Times New Roman" w:hAnsi="Times New Roman" w:cs="Times New Roman"/>
        </w:rPr>
      </w:pPr>
    </w:p>
    <w:p w14:paraId="1A949E27">
      <w:pPr>
        <w:pStyle w:val="16"/>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7958D5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组织开展全市铸牢中华民族共同体意识、坚持我国宗教中国化方向的民族宗教理论、政策和重大问题的调查研究。研究提出全市铸牢中华民族共同体意识、加强中华民族共同体建设和坚持我国宗教中国化方向、引导宗教与社会主义社会相适应的工作建议。</w:t>
      </w:r>
    </w:p>
    <w:p w14:paraId="66655C1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（二）协调推动有关部门履行民族宗教工作相关职责，对各地各部门贯彻落实党中央关于民族宗教工作的决策部署和省委、市委关于民族宗教工作的部署要求、民族宗教法律法规开展指导和督促检查。</w:t>
      </w:r>
    </w:p>
    <w:p w14:paraId="0F5E5F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起草民族宗教规范性文件。指导、协调民族区域自治法和宗教事务条例的贯彻落实。研究提出推进民族事务治理体系和治理能力现代化、提高宗教事务治理法治化水平的工作建议。联系民族自治县，指导民族自治县法治建设，指导散居少数民族和民族乡工作，依法保障各族群众的合法权益。</w:t>
      </w:r>
    </w:p>
    <w:p w14:paraId="6BE0D15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（四）研究提出全市推进中华民族共有精神家园建设的政策建议。参与中华文化符号和中华民族形象建设。协调推动少数民族优秀文化传承保护和创新整合。指导民族古籍的搜集、整理、研究、出版工作。</w:t>
      </w:r>
    </w:p>
    <w:p w14:paraId="6CC9728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（五）研究提出促进各民族交往交流交融的政策建议，组织开展民族领域示范创建工作，协调推动民族地区互嵌式社会结构和社区环境建设工作。</w:t>
      </w:r>
    </w:p>
    <w:p w14:paraId="7510595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研究提出推动全市各民族共同走向社会主义现代化的政策建议，促进党的民族政策在经济、文化、社会、生态、安全领域的实施、衔接。参与拟订和实施民族地区和少数民族经济社会发展相关规划，推进民族事务公共服务体系建设，开展民族地区经济社会发展综合评估工作。</w:t>
      </w:r>
    </w:p>
    <w:p w14:paraId="7E58200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（七）研究提出协调民族关系、宗教关系的政策建议，协调处理民族关系、宗教关系中的重大事项，负责全市民族宗教领域重大风险隐患防范化解工作，维护国家统一、民族团结、社会稳定。</w:t>
      </w:r>
    </w:p>
    <w:p w14:paraId="35EC68E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统筹协调全市铸牢中华民族共同体意识、坚持我国宗教中国化方向以及民族宗教政策、法律法规的宣传教育工作。组织协调民族自治地方重大庆典活动和全市性民族文化、体育活动，组织参加全国性、全省性民族文化、体育活动。</w:t>
      </w:r>
    </w:p>
    <w:p w14:paraId="7ABDC4C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（九）指导所辖县市区民族宗教事务部门依法履行管理职责，防范利用民族宗教进行的非法、违法活动，抵御境外势力利用民族宗教进行的分裂、渗透、破坏活动。配合有关部门做好防范和处理邪教工作。</w:t>
      </w:r>
    </w:p>
    <w:p w14:paraId="480F9E6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（十）组织协调全市民族宗教领域有关对外和对港澳台的交流与合作。参与涉及民族宗教事务的对外宣传工作。</w:t>
      </w:r>
    </w:p>
    <w:p w14:paraId="55947C5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（十一）依法履行宗教事务管理职责，依法保护公民宗教信仰自由和正常的宗教活动，维护宗教界合法权益，促进宗教关系和谐。依法治理宗教领域的突出问题。</w:t>
      </w:r>
    </w:p>
    <w:p w14:paraId="7071A7B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（十二）指导宗教团体依法依规依章程开展工作，支持宗教团体加强自身建设，推动宗教界加强自我教育。</w:t>
      </w:r>
    </w:p>
    <w:p w14:paraId="11C8765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三）参与拟订少数民族人才队伍、宗教工作队伍建设规划。联系少数民族干部和代表人士，协助有关部门做好少数民族干部的培养、教育、使用工作。联系宗教界代表人士。协助有关部门开展全市性宗教团体换届工作和宗教界代表人士的推荐安排工作。</w:t>
      </w:r>
    </w:p>
    <w:p w14:paraId="6C014E9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（十四）依照有关法律法规，在职责范围内对本行业、本领域的安全生产工作实施监督管理。</w:t>
      </w:r>
    </w:p>
    <w:p w14:paraId="4D9AE12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五）依据法律法规以及规定的职能职责，依法开展安全生产行政执法工作，严厉查处违法违规行为；与有关部门建立健全联合监管机制，共同做好相关安全生产工作；指导、督促、检查下级部门和所属单位落实安全生产管理责任，制定和落实安全防范措施。</w:t>
      </w:r>
    </w:p>
    <w:p w14:paraId="08545BE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（十六）承办市委、市政府交办的其他任务。</w:t>
      </w:r>
    </w:p>
    <w:p w14:paraId="3B02639A">
      <w:pPr>
        <w:spacing w:line="600" w:lineRule="exact"/>
        <w:ind w:firstLine="640" w:firstLineChars="200"/>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AD66A9A">
      <w:pPr>
        <w:keepNext w:val="0"/>
        <w:keepLines w:val="0"/>
        <w:pageBreakBefore w:val="0"/>
        <w:kinsoku/>
        <w:wordWrap/>
        <w:overflowPunct/>
        <w:topLinePunct w:val="0"/>
        <w:autoSpaceDE w:val="0"/>
        <w:autoSpaceDN w:val="0"/>
        <w:bidi w:val="0"/>
        <w:adjustRightInd w:val="0"/>
        <w:snapToGrid/>
        <w:spacing w:line="580" w:lineRule="exact"/>
        <w:ind w:firstLine="640" w:firstLineChars="200"/>
        <w:jc w:val="left"/>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仿宋_GB2312" w:hAnsi="仿宋_GB2312" w:eastAsia="仿宋_GB2312" w:cs="仿宋_GB2312"/>
          <w:color w:val="auto"/>
          <w:kern w:val="0"/>
          <w:sz w:val="32"/>
          <w:szCs w:val="32"/>
          <w:lang w:val="en-US" w:eastAsia="zh-CN"/>
        </w:rPr>
        <w:t>怀化市民族宗教事务局为一级预算单位，内设机构包括：办公室、民族政策法规科（行政审批服务科）、民族文化宣传教育和创建科、民族科、宗教科、民族研究和宗教事务中心。四科一室一中心。</w:t>
      </w:r>
    </w:p>
    <w:p w14:paraId="711B39AB">
      <w:pPr>
        <w:keepNext w:val="0"/>
        <w:keepLines w:val="0"/>
        <w:pageBreakBefore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_GB2312" w:eastAsia="仿宋_GB2312" w:cs="仿宋_GB2312"/>
          <w:color w:val="auto"/>
          <w:kern w:val="0"/>
          <w:sz w:val="32"/>
          <w:szCs w:val="32"/>
          <w:lang w:val="en-US"/>
        </w:rPr>
      </w:pPr>
      <w:r>
        <w:rPr>
          <w:rFonts w:ascii="Times New Roman" w:hAnsi="Times New Roman" w:eastAsia="仿宋_GB2312" w:cs="Times New Roman"/>
          <w:bCs/>
          <w:kern w:val="0"/>
          <w:sz w:val="32"/>
          <w:szCs w:val="32"/>
        </w:rPr>
        <w:t>（二）决算单位构成。</w:t>
      </w:r>
      <w:r>
        <w:rPr>
          <w:rFonts w:hint="eastAsia" w:ascii="仿宋_GB2312" w:hAnsi="仿宋_GB2312" w:eastAsia="仿宋_GB2312" w:cs="仿宋_GB2312"/>
          <w:color w:val="auto"/>
          <w:kern w:val="0"/>
          <w:sz w:val="32"/>
          <w:szCs w:val="32"/>
          <w:lang w:val="en-US" w:eastAsia="zh-CN"/>
        </w:rPr>
        <w:t>怀化市民族宗教事务局2025年部门决算汇总公开单位构成包括：怀化市民族宗教事务局本级。没有二级单位。</w:t>
      </w:r>
    </w:p>
    <w:p w14:paraId="3784508B">
      <w:pPr>
        <w:jc w:val="center"/>
        <w:rPr>
          <w:rFonts w:ascii="Times New Roman" w:hAnsi="Times New Roman" w:eastAsia="黑体" w:cs="Times New Roman"/>
          <w:sz w:val="28"/>
          <w:szCs w:val="28"/>
        </w:rPr>
      </w:pPr>
    </w:p>
    <w:p w14:paraId="7357AD65">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1F35ADC">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0D4C558">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74F2569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1"/>
          <w:szCs w:val="21"/>
        </w:rPr>
        <w:t>公开01表</w:t>
      </w:r>
    </w:p>
    <w:p w14:paraId="69F68986">
      <w:pPr>
        <w:widowControl/>
        <w:tabs>
          <w:tab w:val="left" w:pos="4442"/>
          <w:tab w:val="left" w:pos="5045"/>
          <w:tab w:val="left" w:pos="6444"/>
          <w:tab w:val="left" w:pos="11477"/>
          <w:tab w:val="left" w:pos="13102"/>
        </w:tabs>
        <w:jc w:val="both"/>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b/>
          <w:bCs/>
          <w:color w:val="000000"/>
          <w:kern w:val="0"/>
          <w:sz w:val="21"/>
          <w:szCs w:val="21"/>
        </w:rPr>
        <w:t>部门：</w:t>
      </w:r>
      <w:r>
        <w:rPr>
          <w:rFonts w:hint="eastAsia" w:ascii="Times New Roman" w:hAnsi="Times New Roman" w:eastAsia="仿宋_GB2312" w:cs="Times New Roman"/>
          <w:b/>
          <w:bCs/>
          <w:color w:val="000000"/>
          <w:kern w:val="0"/>
          <w:sz w:val="21"/>
          <w:szCs w:val="21"/>
          <w:lang w:eastAsia="zh-CN"/>
        </w:rPr>
        <w:t>怀化市民族宗教事务局</w:t>
      </w:r>
      <w:r>
        <w:rPr>
          <w:rFonts w:ascii="Times New Roman" w:hAnsi="Times New Roman" w:eastAsia="仿宋_GB2312" w:cs="Times New Roman"/>
          <w:color w:val="000000"/>
          <w:sz w:val="21"/>
          <w:szCs w:val="21"/>
        </w:rPr>
        <w:tab/>
      </w:r>
      <w:r>
        <w:rPr>
          <w:rFonts w:ascii="Times New Roman" w:hAnsi="Times New Roman" w:eastAsia="仿宋_GB2312" w:cs="Times New Roman"/>
          <w:color w:val="000000"/>
          <w:sz w:val="21"/>
          <w:szCs w:val="21"/>
        </w:rPr>
        <w:tab/>
      </w:r>
      <w:r>
        <w:rPr>
          <w:rFonts w:hint="eastAsia" w:ascii="Times New Roman" w:hAnsi="Times New Roman" w:eastAsia="仿宋_GB2312" w:cs="Times New Roman"/>
          <w:color w:val="000000"/>
          <w:sz w:val="21"/>
          <w:szCs w:val="21"/>
          <w:lang w:val="en-US" w:eastAsia="zh-CN"/>
        </w:rPr>
        <w:t xml:space="preserve">      </w:t>
      </w:r>
      <w:r>
        <w:rPr>
          <w:rFonts w:ascii="Times New Roman" w:hAnsi="Times New Roman" w:eastAsia="仿宋_GB2312" w:cs="Times New Roman"/>
          <w:color w:val="000000"/>
          <w:sz w:val="21"/>
          <w:szCs w:val="21"/>
        </w:rPr>
        <w:tab/>
      </w:r>
      <w:r>
        <w:rPr>
          <w:rFonts w:ascii="Times New Roman" w:hAnsi="Times New Roman" w:eastAsia="仿宋_GB2312" w:cs="Times New Roman"/>
          <w:color w:val="000000"/>
          <w:sz w:val="21"/>
          <w:szCs w:val="21"/>
        </w:rPr>
        <w:tab/>
      </w:r>
      <w:r>
        <w:rPr>
          <w:rFonts w:hint="eastAsia" w:ascii="Times New Roman" w:hAnsi="Times New Roman" w:eastAsia="仿宋_GB2312" w:cs="Times New Roman"/>
          <w:color w:val="000000"/>
          <w:sz w:val="21"/>
          <w:szCs w:val="21"/>
          <w:lang w:val="en-US" w:eastAsia="zh-CN"/>
        </w:rPr>
        <w:t xml:space="preserve">              </w:t>
      </w:r>
      <w:r>
        <w:rPr>
          <w:rFonts w:ascii="Times New Roman" w:hAnsi="Times New Roman" w:eastAsia="仿宋_GB2312" w:cs="Times New Roman"/>
          <w:color w:val="000000"/>
          <w:kern w:val="0"/>
          <w:sz w:val="21"/>
          <w:szCs w:val="21"/>
        </w:rPr>
        <w:t>单位：万元</w:t>
      </w:r>
    </w:p>
    <w:tbl>
      <w:tblPr>
        <w:tblStyle w:val="11"/>
        <w:tblW w:w="14896" w:type="dxa"/>
        <w:jc w:val="center"/>
        <w:tblLayout w:type="autofit"/>
        <w:tblCellMar>
          <w:top w:w="0" w:type="dxa"/>
          <w:left w:w="108" w:type="dxa"/>
          <w:bottom w:w="0" w:type="dxa"/>
          <w:right w:w="108" w:type="dxa"/>
        </w:tblCellMar>
      </w:tblPr>
      <w:tblGrid>
        <w:gridCol w:w="5765"/>
        <w:gridCol w:w="917"/>
        <w:gridCol w:w="1220"/>
        <w:gridCol w:w="4856"/>
        <w:gridCol w:w="917"/>
        <w:gridCol w:w="1221"/>
      </w:tblGrid>
      <w:tr w14:paraId="1A2DA4AE">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37C4B">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198619">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支出</w:t>
            </w:r>
          </w:p>
        </w:tc>
      </w:tr>
      <w:tr w14:paraId="52D9DE5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807CB">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AE6AD">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E7698A">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C8334">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03C1A">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8F422">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决算数</w:t>
            </w:r>
          </w:p>
        </w:tc>
      </w:tr>
      <w:tr w14:paraId="20CE76A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42D91">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87C23">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DFDAF">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002E2">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F8AE3">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5A07D">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2</w:t>
            </w:r>
          </w:p>
        </w:tc>
      </w:tr>
      <w:tr w14:paraId="44EAB89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70B30">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9A573">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07CB689">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603.18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A3352">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D774D">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BE4C152">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483.88</w:t>
            </w:r>
          </w:p>
        </w:tc>
      </w:tr>
      <w:tr w14:paraId="45A597E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CF3897">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FA60F">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243F858">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9D7E8">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2FDAE">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05EC7BE">
            <w:pPr>
              <w:jc w:val="center"/>
              <w:rPr>
                <w:rFonts w:ascii="Times New Roman" w:hAnsi="Times New Roman" w:eastAsia="仿宋_GB2312" w:cs="Times New Roman"/>
                <w:color w:val="000000"/>
                <w:sz w:val="21"/>
                <w:szCs w:val="21"/>
              </w:rPr>
            </w:pPr>
          </w:p>
        </w:tc>
      </w:tr>
      <w:tr w14:paraId="329AFB9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B6BDF">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78E3A">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06F2C49">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D54E5">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6F935">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4DA5CD4">
            <w:pPr>
              <w:jc w:val="center"/>
              <w:rPr>
                <w:rFonts w:ascii="Times New Roman" w:hAnsi="Times New Roman" w:eastAsia="仿宋_GB2312" w:cs="Times New Roman"/>
                <w:color w:val="000000"/>
                <w:sz w:val="21"/>
                <w:szCs w:val="21"/>
              </w:rPr>
            </w:pPr>
          </w:p>
        </w:tc>
      </w:tr>
      <w:tr w14:paraId="5AA9CB5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FE901">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E6E28">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14C9D01">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68D0B">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692A8">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16AD9EB">
            <w:pPr>
              <w:jc w:val="center"/>
              <w:rPr>
                <w:rFonts w:ascii="Times New Roman" w:hAnsi="Times New Roman" w:eastAsia="仿宋_GB2312" w:cs="Times New Roman"/>
                <w:color w:val="000000"/>
                <w:sz w:val="21"/>
                <w:szCs w:val="21"/>
              </w:rPr>
            </w:pPr>
          </w:p>
        </w:tc>
      </w:tr>
      <w:tr w14:paraId="37DB86B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9F21F">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CE2C2">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565C06F">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CB2784">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00B4B">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7246EF1">
            <w:pPr>
              <w:jc w:val="center"/>
              <w:rPr>
                <w:rFonts w:ascii="Times New Roman" w:hAnsi="Times New Roman" w:eastAsia="仿宋_GB2312" w:cs="Times New Roman"/>
                <w:color w:val="000000"/>
                <w:sz w:val="21"/>
                <w:szCs w:val="21"/>
              </w:rPr>
            </w:pPr>
          </w:p>
        </w:tc>
      </w:tr>
      <w:tr w14:paraId="75C4A5C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0BDFE2">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9D773">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338B0B0">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DB22C">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61FBE">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DF2D952">
            <w:pPr>
              <w:jc w:val="center"/>
              <w:rPr>
                <w:rFonts w:ascii="Times New Roman" w:hAnsi="Times New Roman" w:eastAsia="仿宋_GB2312" w:cs="Times New Roman"/>
                <w:color w:val="000000"/>
                <w:sz w:val="21"/>
                <w:szCs w:val="21"/>
              </w:rPr>
            </w:pPr>
          </w:p>
        </w:tc>
      </w:tr>
      <w:tr w14:paraId="6ABECB8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F55E6">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6EF08">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699648D">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AC109">
            <w:pPr>
              <w:widowControl/>
              <w:jc w:val="left"/>
              <w:textAlignment w:val="center"/>
              <w:rPr>
                <w:rFonts w:ascii="Times New Roman" w:hAnsi="Times New Roman" w:eastAsia="仿宋_GB2312" w:cs="Times New Roman"/>
                <w:color w:val="000000"/>
                <w:sz w:val="21"/>
                <w:szCs w:val="21"/>
              </w:rPr>
            </w:pPr>
            <w:r>
              <w:rPr>
                <w:rFonts w:hint="eastAsia" w:ascii="Times New Roman" w:hAnsi="Times New Roman" w:eastAsia="仿宋_GB2312" w:cs="Times New Roman"/>
                <w:color w:val="000000"/>
                <w:kern w:val="0"/>
                <w:sz w:val="21"/>
                <w:szCs w:val="21"/>
                <w:lang w:eastAsia="zh-CN"/>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BC6DC">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8E1CDAE">
            <w:pPr>
              <w:jc w:val="center"/>
              <w:rPr>
                <w:rFonts w:ascii="Times New Roman" w:hAnsi="Times New Roman" w:eastAsia="仿宋_GB2312" w:cs="Times New Roman"/>
                <w:color w:val="000000"/>
                <w:sz w:val="21"/>
                <w:szCs w:val="21"/>
              </w:rPr>
            </w:pPr>
          </w:p>
        </w:tc>
      </w:tr>
      <w:tr w14:paraId="2DB8EA3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C138A">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926B6">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DFBFBFB">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9A1E3">
            <w:pPr>
              <w:jc w:val="left"/>
              <w:rPr>
                <w:rFonts w:hint="eastAsia" w:ascii="Times New Roman" w:hAnsi="Times New Roman" w:eastAsia="仿宋_GB2312" w:cs="Times New Roman"/>
                <w:color w:val="000000"/>
                <w:sz w:val="21"/>
                <w:szCs w:val="21"/>
                <w:lang w:eastAsia="zh-CN"/>
              </w:rPr>
            </w:pPr>
            <w:r>
              <w:rPr>
                <w:rFonts w:hint="eastAsia" w:ascii="Times New Roman" w:hAnsi="Times New Roman" w:eastAsia="仿宋_GB2312" w:cs="Times New Roman"/>
                <w:color w:val="000000"/>
                <w:sz w:val="21"/>
                <w:szCs w:val="21"/>
                <w:lang w:eastAsia="zh-CN"/>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F0FD2">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EEAF161">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70.57</w:t>
            </w:r>
          </w:p>
        </w:tc>
      </w:tr>
      <w:tr w14:paraId="421DCB5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06147">
            <w:pPr>
              <w:jc w:val="right"/>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EA949">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5EFEAF5">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514E0">
            <w:pPr>
              <w:jc w:val="both"/>
              <w:rPr>
                <w:rFonts w:hint="eastAsia" w:ascii="Times New Roman" w:hAnsi="Times New Roman" w:eastAsia="仿宋_GB2312" w:cs="Times New Roman"/>
                <w:color w:val="000000"/>
                <w:sz w:val="21"/>
                <w:szCs w:val="21"/>
                <w:lang w:eastAsia="zh-CN"/>
              </w:rPr>
            </w:pPr>
            <w:r>
              <w:rPr>
                <w:rFonts w:hint="eastAsia" w:ascii="Times New Roman" w:hAnsi="Times New Roman" w:eastAsia="仿宋_GB2312" w:cs="Times New Roman"/>
                <w:color w:val="000000"/>
                <w:sz w:val="21"/>
                <w:szCs w:val="21"/>
                <w:lang w:eastAsia="zh-CN"/>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102C9">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5D5E053">
            <w:pPr>
              <w:jc w:val="center"/>
              <w:rPr>
                <w:rFonts w:hint="default" w:ascii="Times New Roman" w:hAnsi="Times New Roman" w:eastAsia="仿宋_GB2312" w:cs="Times New Roman"/>
                <w:b/>
                <w:color w:val="000000"/>
                <w:sz w:val="21"/>
                <w:szCs w:val="21"/>
                <w:lang w:val="en-US" w:eastAsia="zh-CN"/>
              </w:rPr>
            </w:pPr>
            <w:r>
              <w:rPr>
                <w:rFonts w:hint="eastAsia" w:ascii="Times New Roman" w:hAnsi="Times New Roman" w:eastAsia="仿宋_GB2312" w:cs="Times New Roman"/>
                <w:b w:val="0"/>
                <w:bCs/>
                <w:color w:val="000000"/>
                <w:sz w:val="21"/>
                <w:szCs w:val="21"/>
                <w:lang w:val="en-US" w:eastAsia="zh-CN"/>
              </w:rPr>
              <w:t>15.33</w:t>
            </w:r>
          </w:p>
        </w:tc>
      </w:tr>
      <w:tr w14:paraId="41952AD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2D60">
            <w:pPr>
              <w:widowControl/>
              <w:jc w:val="center"/>
              <w:textAlignment w:val="center"/>
              <w:rPr>
                <w:rFonts w:ascii="Times New Roman" w:hAnsi="Times New Roman" w:eastAsia="仿宋_GB2312" w:cs="Times New Roman"/>
                <w:b/>
                <w:color w:val="000000"/>
                <w:kern w:val="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35ADB">
            <w:pPr>
              <w:widowControl/>
              <w:jc w:val="center"/>
              <w:textAlignment w:val="center"/>
              <w:rPr>
                <w:rFonts w:ascii="Times New Roman" w:hAnsi="Times New Roman" w:eastAsia="仿宋_GB2312" w:cs="Times New Roman"/>
                <w:color w:val="000000"/>
                <w:kern w:val="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0A50884">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E1BE4">
            <w:pPr>
              <w:widowControl/>
              <w:jc w:val="both"/>
              <w:textAlignment w:val="center"/>
              <w:rPr>
                <w:rFonts w:hint="eastAsia" w:ascii="Times New Roman" w:hAnsi="Times New Roman" w:eastAsia="仿宋_GB2312" w:cs="Times New Roman"/>
                <w:b/>
                <w:color w:val="000000"/>
                <w:kern w:val="0"/>
                <w:sz w:val="21"/>
                <w:szCs w:val="21"/>
                <w:lang w:eastAsia="zh-CN"/>
              </w:rPr>
            </w:pPr>
            <w:r>
              <w:rPr>
                <w:rFonts w:hint="eastAsia" w:ascii="Times New Roman" w:hAnsi="Times New Roman" w:eastAsia="仿宋_GB2312" w:cs="Times New Roman"/>
                <w:b w:val="0"/>
                <w:bCs/>
                <w:color w:val="000000"/>
                <w:kern w:val="0"/>
                <w:sz w:val="21"/>
                <w:szCs w:val="21"/>
                <w:lang w:eastAsia="zh-CN"/>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1EE06">
            <w:pPr>
              <w:widowControl/>
              <w:jc w:val="center"/>
              <w:textAlignment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4756EF4">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33.41</w:t>
            </w:r>
          </w:p>
        </w:tc>
      </w:tr>
      <w:tr w14:paraId="0E14348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86E50">
            <w:pPr>
              <w:widowControl/>
              <w:jc w:val="center"/>
              <w:textAlignment w:val="center"/>
              <w:rPr>
                <w:rFonts w:ascii="Times New Roman" w:hAnsi="Times New Roman" w:eastAsia="仿宋_GB2312" w:cs="Times New Roman"/>
                <w:b/>
                <w:color w:val="000000"/>
                <w:sz w:val="21"/>
                <w:szCs w:val="21"/>
              </w:rPr>
            </w:pPr>
            <w:r>
              <w:rPr>
                <w:rFonts w:ascii="Times New Roman" w:hAnsi="Times New Roman" w:eastAsia="仿宋_GB2312" w:cs="Times New Roman"/>
                <w:b/>
                <w:color w:val="000000"/>
                <w:kern w:val="0"/>
                <w:sz w:val="21"/>
                <w:szCs w:val="21"/>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8E536">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2ECBCC9">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b/>
                <w:bCs/>
                <w:color w:val="000000"/>
                <w:sz w:val="21"/>
                <w:szCs w:val="21"/>
                <w:lang w:val="en-US" w:eastAsia="zh-CN"/>
              </w:rPr>
              <w:t>603.18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AB1CC">
            <w:pPr>
              <w:widowControl/>
              <w:jc w:val="center"/>
              <w:textAlignment w:val="center"/>
              <w:rPr>
                <w:rFonts w:ascii="Times New Roman" w:hAnsi="Times New Roman" w:eastAsia="仿宋_GB2312" w:cs="Times New Roman"/>
                <w:b/>
                <w:color w:val="000000"/>
                <w:sz w:val="21"/>
                <w:szCs w:val="21"/>
              </w:rPr>
            </w:pPr>
            <w:r>
              <w:rPr>
                <w:rFonts w:ascii="Times New Roman" w:hAnsi="Times New Roman" w:eastAsia="仿宋_GB2312" w:cs="Times New Roman"/>
                <w:b/>
                <w:color w:val="000000"/>
                <w:kern w:val="0"/>
                <w:sz w:val="21"/>
                <w:szCs w:val="21"/>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C7F46">
            <w:pPr>
              <w:widowControl/>
              <w:jc w:val="center"/>
              <w:textAlignment w:val="center"/>
              <w:rPr>
                <w:rFonts w:hint="eastAsia" w:ascii="Times New Roman" w:hAnsi="Times New Roman" w:eastAsia="仿宋_GB2312" w:cs="Times New Roman"/>
                <w:color w:val="000000"/>
                <w:sz w:val="21"/>
                <w:szCs w:val="21"/>
                <w:lang w:eastAsia="zh-CN"/>
              </w:rPr>
            </w:pPr>
            <w:r>
              <w:rPr>
                <w:rFonts w:ascii="Times New Roman" w:hAnsi="Times New Roman" w:eastAsia="仿宋_GB2312" w:cs="Times New Roman"/>
                <w:color w:val="000000"/>
                <w:kern w:val="0"/>
                <w:sz w:val="21"/>
                <w:szCs w:val="21"/>
              </w:rPr>
              <w:t>2</w:t>
            </w:r>
            <w:r>
              <w:rPr>
                <w:rFonts w:hint="eastAsia" w:ascii="Times New Roman" w:hAnsi="Times New Roman" w:eastAsia="仿宋_GB2312" w:cs="Times New Roman"/>
                <w:color w:val="000000"/>
                <w:kern w:val="0"/>
                <w:sz w:val="21"/>
                <w:szCs w:val="21"/>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5D169CC">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b/>
                <w:bCs/>
                <w:color w:val="000000"/>
                <w:sz w:val="21"/>
                <w:szCs w:val="21"/>
                <w:lang w:val="en-US" w:eastAsia="zh-CN"/>
              </w:rPr>
              <w:t>603.18</w:t>
            </w:r>
          </w:p>
        </w:tc>
      </w:tr>
      <w:tr w14:paraId="449815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0E72B">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E4D64">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281AD1B">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D93D6">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74CB2">
            <w:pPr>
              <w:widowControl/>
              <w:jc w:val="center"/>
              <w:textAlignment w:val="center"/>
              <w:rPr>
                <w:rFonts w:hint="eastAsia" w:ascii="Times New Roman" w:hAnsi="Times New Roman" w:eastAsia="仿宋_GB2312" w:cs="Times New Roman"/>
                <w:color w:val="000000"/>
                <w:sz w:val="21"/>
                <w:szCs w:val="21"/>
                <w:lang w:eastAsia="zh-CN"/>
              </w:rPr>
            </w:pPr>
            <w:r>
              <w:rPr>
                <w:rFonts w:ascii="Times New Roman" w:hAnsi="Times New Roman" w:eastAsia="仿宋_GB2312" w:cs="Times New Roman"/>
                <w:color w:val="000000"/>
                <w:kern w:val="0"/>
                <w:sz w:val="21"/>
                <w:szCs w:val="21"/>
              </w:rPr>
              <w:t>2</w:t>
            </w:r>
            <w:r>
              <w:rPr>
                <w:rFonts w:hint="eastAsia" w:ascii="Times New Roman" w:hAnsi="Times New Roman" w:eastAsia="仿宋_GB2312" w:cs="Times New Roman"/>
                <w:color w:val="000000"/>
                <w:kern w:val="0"/>
                <w:sz w:val="21"/>
                <w:szCs w:val="21"/>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7DE08F6">
            <w:pPr>
              <w:jc w:val="center"/>
              <w:rPr>
                <w:rFonts w:ascii="Times New Roman" w:hAnsi="Times New Roman" w:eastAsia="仿宋_GB2312" w:cs="Times New Roman"/>
                <w:color w:val="000000"/>
                <w:sz w:val="21"/>
                <w:szCs w:val="21"/>
              </w:rPr>
            </w:pPr>
          </w:p>
        </w:tc>
      </w:tr>
      <w:tr w14:paraId="3255E5B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850CB">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7856C">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2B2E788">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02E9A">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88BDE">
            <w:pPr>
              <w:widowControl/>
              <w:jc w:val="center"/>
              <w:textAlignment w:val="center"/>
              <w:rPr>
                <w:rFonts w:hint="eastAsia" w:ascii="Times New Roman" w:hAnsi="Times New Roman" w:eastAsia="仿宋_GB2312" w:cs="Times New Roman"/>
                <w:color w:val="000000"/>
                <w:sz w:val="21"/>
                <w:szCs w:val="21"/>
                <w:lang w:eastAsia="zh-CN"/>
              </w:rPr>
            </w:pPr>
            <w:r>
              <w:rPr>
                <w:rFonts w:ascii="Times New Roman" w:hAnsi="Times New Roman" w:eastAsia="仿宋_GB2312" w:cs="Times New Roman"/>
                <w:color w:val="000000"/>
                <w:kern w:val="0"/>
                <w:sz w:val="21"/>
                <w:szCs w:val="21"/>
              </w:rPr>
              <w:t>2</w:t>
            </w:r>
            <w:r>
              <w:rPr>
                <w:rFonts w:hint="eastAsia" w:ascii="Times New Roman" w:hAnsi="Times New Roman" w:eastAsia="仿宋_GB2312" w:cs="Times New Roman"/>
                <w:color w:val="000000"/>
                <w:kern w:val="0"/>
                <w:sz w:val="21"/>
                <w:szCs w:val="21"/>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F6DBB8A">
            <w:pPr>
              <w:jc w:val="center"/>
              <w:rPr>
                <w:rFonts w:ascii="Times New Roman" w:hAnsi="Times New Roman" w:eastAsia="仿宋_GB2312" w:cs="Times New Roman"/>
                <w:color w:val="000000"/>
                <w:sz w:val="21"/>
                <w:szCs w:val="21"/>
              </w:rPr>
            </w:pPr>
          </w:p>
        </w:tc>
      </w:tr>
      <w:tr w14:paraId="176A909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A8C28">
            <w:pPr>
              <w:widowControl/>
              <w:jc w:val="center"/>
              <w:textAlignment w:val="center"/>
              <w:rPr>
                <w:rFonts w:ascii="Times New Roman" w:hAnsi="Times New Roman" w:eastAsia="仿宋_GB2312" w:cs="Times New Roman"/>
                <w:b/>
                <w:color w:val="000000"/>
                <w:sz w:val="21"/>
                <w:szCs w:val="21"/>
              </w:rPr>
            </w:pPr>
            <w:r>
              <w:rPr>
                <w:rFonts w:ascii="Times New Roman" w:hAnsi="Times New Roman" w:eastAsia="仿宋_GB2312" w:cs="Times New Roman"/>
                <w:b/>
                <w:color w:val="000000"/>
                <w:kern w:val="0"/>
                <w:sz w:val="21"/>
                <w:szCs w:val="21"/>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4A8C7">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B8D5ED2">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b/>
                <w:bCs/>
                <w:color w:val="000000"/>
                <w:sz w:val="21"/>
                <w:szCs w:val="21"/>
                <w:lang w:val="en-US" w:eastAsia="zh-CN"/>
              </w:rPr>
              <w:t>603.18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78333">
            <w:pPr>
              <w:widowControl/>
              <w:jc w:val="center"/>
              <w:textAlignment w:val="center"/>
              <w:rPr>
                <w:rFonts w:ascii="Times New Roman" w:hAnsi="Times New Roman" w:eastAsia="仿宋_GB2312" w:cs="Times New Roman"/>
                <w:b/>
                <w:color w:val="000000"/>
                <w:sz w:val="21"/>
                <w:szCs w:val="21"/>
              </w:rPr>
            </w:pPr>
            <w:r>
              <w:rPr>
                <w:rFonts w:ascii="Times New Roman" w:hAnsi="Times New Roman" w:eastAsia="仿宋_GB2312" w:cs="Times New Roman"/>
                <w:b/>
                <w:color w:val="000000"/>
                <w:kern w:val="0"/>
                <w:sz w:val="21"/>
                <w:szCs w:val="21"/>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66171">
            <w:pPr>
              <w:widowControl/>
              <w:jc w:val="center"/>
              <w:textAlignment w:val="center"/>
              <w:rPr>
                <w:rFonts w:hint="eastAsia" w:ascii="Times New Roman" w:hAnsi="Times New Roman" w:eastAsia="仿宋_GB2312" w:cs="Times New Roman"/>
                <w:color w:val="000000"/>
                <w:sz w:val="21"/>
                <w:szCs w:val="21"/>
                <w:lang w:eastAsia="zh-CN"/>
              </w:rPr>
            </w:pPr>
            <w:r>
              <w:rPr>
                <w:rFonts w:ascii="Times New Roman" w:hAnsi="Times New Roman" w:eastAsia="仿宋_GB2312" w:cs="Times New Roman"/>
                <w:color w:val="000000"/>
                <w:kern w:val="0"/>
                <w:sz w:val="21"/>
                <w:szCs w:val="21"/>
              </w:rPr>
              <w:t>2</w:t>
            </w:r>
            <w:r>
              <w:rPr>
                <w:rFonts w:hint="eastAsia" w:ascii="Times New Roman" w:hAnsi="Times New Roman" w:eastAsia="仿宋_GB2312" w:cs="Times New Roman"/>
                <w:color w:val="000000"/>
                <w:kern w:val="0"/>
                <w:sz w:val="21"/>
                <w:szCs w:val="21"/>
                <w:lang w:val="en-US"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0EFB7C2">
            <w:pPr>
              <w:jc w:val="center"/>
              <w:rPr>
                <w:rFonts w:hint="default" w:ascii="Times New Roman" w:hAnsi="Times New Roman" w:eastAsia="仿宋_GB2312" w:cs="Times New Roman"/>
                <w:b/>
                <w:color w:val="000000"/>
                <w:sz w:val="21"/>
                <w:szCs w:val="21"/>
                <w:lang w:val="en-US" w:eastAsia="zh-CN"/>
              </w:rPr>
            </w:pPr>
            <w:r>
              <w:rPr>
                <w:rFonts w:hint="eastAsia" w:ascii="Times New Roman" w:hAnsi="Times New Roman" w:eastAsia="仿宋_GB2312" w:cs="Times New Roman"/>
                <w:b/>
                <w:color w:val="000000"/>
                <w:sz w:val="21"/>
                <w:szCs w:val="21"/>
                <w:lang w:val="en-US" w:eastAsia="zh-CN"/>
              </w:rPr>
              <w:t>603.18</w:t>
            </w:r>
          </w:p>
        </w:tc>
      </w:tr>
    </w:tbl>
    <w:p w14:paraId="3204BBBF">
      <w:pPr>
        <w:widowControl/>
        <w:jc w:val="left"/>
        <w:textAlignment w:val="center"/>
        <w:rPr>
          <w:rFonts w:ascii="Times New Roman" w:hAnsi="Times New Roman" w:eastAsia="宋体" w:cs="Times New Roman"/>
          <w:color w:val="000000"/>
          <w:kern w:val="0"/>
          <w:sz w:val="21"/>
          <w:szCs w:val="21"/>
        </w:rPr>
      </w:pPr>
    </w:p>
    <w:p w14:paraId="46A2C0C2">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注：1.本表反映部门本年度的总收支和年末结转结余情况。</w:t>
      </w:r>
      <w:r>
        <w:rPr>
          <w:rFonts w:ascii="Times New Roman" w:hAnsi="Times New Roman" w:eastAsia="仿宋_GB2312" w:cs="Times New Roman"/>
          <w:color w:val="000000"/>
          <w:kern w:val="0"/>
          <w:sz w:val="21"/>
          <w:szCs w:val="21"/>
        </w:rPr>
        <w:br w:type="textWrapping"/>
      </w:r>
      <w:r>
        <w:rPr>
          <w:rFonts w:ascii="Times New Roman" w:hAnsi="Times New Roman" w:eastAsia="仿宋_GB2312" w:cs="Times New Roman"/>
          <w:color w:val="000000"/>
          <w:kern w:val="0"/>
          <w:sz w:val="21"/>
          <w:szCs w:val="21"/>
        </w:rPr>
        <w:t xml:space="preserve">    2.本套报表金额单位转换时可能存在尾数误差。</w:t>
      </w:r>
    </w:p>
    <w:p w14:paraId="27757AD1">
      <w:pPr>
        <w:jc w:val="center"/>
        <w:rPr>
          <w:rFonts w:ascii="Times New Roman" w:hAnsi="Times New Roman" w:eastAsia="黑体" w:cs="Times New Roman"/>
          <w:color w:val="000000"/>
          <w:kern w:val="0"/>
          <w:sz w:val="36"/>
          <w:szCs w:val="36"/>
        </w:rPr>
      </w:pPr>
      <w:r>
        <w:rPr>
          <w:rFonts w:ascii="Times New Roman" w:hAnsi="Times New Roman" w:eastAsia="华文中宋" w:cs="Times New Roman"/>
          <w:color w:val="000000"/>
          <w:sz w:val="32"/>
          <w:szCs w:val="32"/>
        </w:rPr>
        <w:br w:type="page"/>
      </w:r>
      <w:r>
        <w:rPr>
          <w:rFonts w:ascii="Times New Roman" w:hAnsi="Times New Roman" w:eastAsia="黑体" w:cs="Times New Roman"/>
          <w:color w:val="000000"/>
          <w:kern w:val="0"/>
          <w:sz w:val="36"/>
          <w:szCs w:val="36"/>
        </w:rPr>
        <w:t>收入决算表</w:t>
      </w:r>
    </w:p>
    <w:p w14:paraId="4308CA36">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1"/>
          <w:szCs w:val="21"/>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1"/>
          <w:szCs w:val="21"/>
        </w:rPr>
        <w:t>公开02表</w:t>
      </w:r>
    </w:p>
    <w:p w14:paraId="366892C7">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1"/>
          <w:szCs w:val="21"/>
        </w:rPr>
      </w:pPr>
      <w:r>
        <w:rPr>
          <w:rFonts w:ascii="Times New Roman" w:hAnsi="Times New Roman" w:eastAsia="仿宋_GB2312" w:cs="Times New Roman"/>
          <w:b/>
          <w:bCs/>
          <w:color w:val="000000"/>
          <w:sz w:val="21"/>
          <w:szCs w:val="21"/>
        </w:rPr>
        <w:t>部门：</w:t>
      </w:r>
      <w:r>
        <w:rPr>
          <w:rFonts w:hint="eastAsia" w:ascii="Times New Roman" w:hAnsi="Times New Roman" w:eastAsia="仿宋_GB2312" w:cs="Times New Roman"/>
          <w:b/>
          <w:bCs/>
          <w:color w:val="000000"/>
          <w:sz w:val="21"/>
          <w:szCs w:val="21"/>
          <w:lang w:eastAsia="zh-CN"/>
        </w:rPr>
        <w:t>怀化市民族宗教事务局</w:t>
      </w:r>
      <w:r>
        <w:rPr>
          <w:rFonts w:ascii="Times New Roman" w:hAnsi="Times New Roman" w:eastAsia="仿宋_GB2312" w:cs="Times New Roman"/>
          <w:color w:val="000000"/>
          <w:sz w:val="21"/>
          <w:szCs w:val="21"/>
        </w:rPr>
        <w:tab/>
      </w:r>
      <w:r>
        <w:rPr>
          <w:rFonts w:ascii="Times New Roman" w:hAnsi="Times New Roman" w:eastAsia="仿宋_GB2312" w:cs="Times New Roman"/>
          <w:sz w:val="21"/>
          <w:szCs w:val="21"/>
        </w:rPr>
        <w:t>　</w:t>
      </w:r>
      <w:r>
        <w:rPr>
          <w:rFonts w:ascii="Times New Roman" w:hAnsi="Times New Roman" w:eastAsia="仿宋_GB2312" w:cs="Times New Roman"/>
          <w:sz w:val="21"/>
          <w:szCs w:val="21"/>
        </w:rPr>
        <w:tab/>
      </w:r>
      <w:r>
        <w:rPr>
          <w:rFonts w:ascii="Times New Roman" w:hAnsi="Times New Roman" w:eastAsia="仿宋_GB2312" w:cs="Times New Roman"/>
          <w:sz w:val="21"/>
          <w:szCs w:val="21"/>
        </w:rPr>
        <w:t>　</w:t>
      </w:r>
      <w:r>
        <w:rPr>
          <w:rFonts w:ascii="Times New Roman" w:hAnsi="Times New Roman" w:eastAsia="仿宋_GB2312" w:cs="Times New Roman"/>
          <w:sz w:val="21"/>
          <w:szCs w:val="21"/>
        </w:rPr>
        <w:tab/>
      </w:r>
      <w:r>
        <w:rPr>
          <w:rFonts w:ascii="Times New Roman" w:hAnsi="Times New Roman" w:eastAsia="仿宋_GB2312" w:cs="Times New Roman"/>
          <w:sz w:val="21"/>
          <w:szCs w:val="21"/>
        </w:rPr>
        <w:t>　</w:t>
      </w:r>
      <w:r>
        <w:rPr>
          <w:rFonts w:ascii="Times New Roman" w:hAnsi="Times New Roman" w:eastAsia="仿宋_GB2312" w:cs="Times New Roman"/>
          <w:sz w:val="21"/>
          <w:szCs w:val="21"/>
        </w:rPr>
        <w:tab/>
      </w:r>
      <w:r>
        <w:rPr>
          <w:rFonts w:ascii="Times New Roman" w:hAnsi="Times New Roman" w:eastAsia="仿宋_GB2312" w:cs="Times New Roman"/>
          <w:color w:val="000000"/>
          <w:sz w:val="21"/>
          <w:szCs w:val="21"/>
        </w:rPr>
        <w:t>　</w:t>
      </w:r>
      <w:r>
        <w:rPr>
          <w:rFonts w:ascii="Times New Roman" w:hAnsi="Times New Roman" w:eastAsia="仿宋_GB2312" w:cs="Times New Roman"/>
          <w:color w:val="000000"/>
          <w:sz w:val="21"/>
          <w:szCs w:val="21"/>
        </w:rPr>
        <w:tab/>
      </w:r>
      <w:r>
        <w:rPr>
          <w:rFonts w:ascii="Times New Roman" w:hAnsi="Times New Roman" w:eastAsia="仿宋_GB2312" w:cs="Times New Roman"/>
          <w:sz w:val="21"/>
          <w:szCs w:val="21"/>
        </w:rPr>
        <w:t>　</w:t>
      </w:r>
      <w:r>
        <w:rPr>
          <w:rFonts w:ascii="Times New Roman" w:hAnsi="Times New Roman" w:eastAsia="仿宋_GB2312" w:cs="Times New Roman"/>
          <w:sz w:val="21"/>
          <w:szCs w:val="21"/>
        </w:rPr>
        <w:tab/>
      </w:r>
      <w:r>
        <w:rPr>
          <w:rFonts w:ascii="Times New Roman" w:hAnsi="Times New Roman" w:eastAsia="仿宋_GB2312" w:cs="Times New Roman"/>
          <w:sz w:val="21"/>
          <w:szCs w:val="21"/>
        </w:rPr>
        <w:tab/>
      </w:r>
      <w:r>
        <w:rPr>
          <w:rFonts w:ascii="Times New Roman" w:hAnsi="Times New Roman" w:eastAsia="仿宋_GB2312" w:cs="Times New Roman"/>
          <w:color w:val="000000"/>
          <w:sz w:val="21"/>
          <w:szCs w:val="21"/>
        </w:rPr>
        <w:t>单位：万元</w:t>
      </w:r>
    </w:p>
    <w:tbl>
      <w:tblPr>
        <w:tblStyle w:val="11"/>
        <w:tblW w:w="14666" w:type="dxa"/>
        <w:jc w:val="center"/>
        <w:tblLayout w:type="fixed"/>
        <w:tblCellMar>
          <w:top w:w="0" w:type="dxa"/>
          <w:left w:w="0" w:type="dxa"/>
          <w:bottom w:w="0" w:type="dxa"/>
          <w:right w:w="0" w:type="dxa"/>
        </w:tblCellMar>
      </w:tblPr>
      <w:tblGrid>
        <w:gridCol w:w="1284"/>
        <w:gridCol w:w="2542"/>
        <w:gridCol w:w="1538"/>
        <w:gridCol w:w="1571"/>
        <w:gridCol w:w="1171"/>
        <w:gridCol w:w="1640"/>
        <w:gridCol w:w="1640"/>
        <w:gridCol w:w="1897"/>
        <w:gridCol w:w="1383"/>
      </w:tblGrid>
      <w:tr w14:paraId="52C7676A">
        <w:tblPrEx>
          <w:tblCellMar>
            <w:top w:w="0" w:type="dxa"/>
            <w:left w:w="0" w:type="dxa"/>
            <w:bottom w:w="0" w:type="dxa"/>
            <w:right w:w="0" w:type="dxa"/>
          </w:tblCellMar>
        </w:tblPrEx>
        <w:trPr>
          <w:trHeight w:val="450" w:hRule="atLeast"/>
          <w:jc w:val="center"/>
        </w:trPr>
        <w:tc>
          <w:tcPr>
            <w:tcW w:w="382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2F72B2">
            <w:pPr>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项    目</w:t>
            </w:r>
          </w:p>
        </w:tc>
        <w:tc>
          <w:tcPr>
            <w:tcW w:w="153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407480">
            <w:pPr>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本年收入合计</w:t>
            </w:r>
          </w:p>
        </w:tc>
        <w:tc>
          <w:tcPr>
            <w:tcW w:w="157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10109C9">
            <w:pPr>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财政拨款收入</w:t>
            </w:r>
          </w:p>
        </w:tc>
        <w:tc>
          <w:tcPr>
            <w:tcW w:w="11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5C82BF">
            <w:pPr>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359FAF">
            <w:pPr>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CEBDFB">
            <w:pPr>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4C3C03">
            <w:pPr>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9E6D39">
            <w:pPr>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其他收入</w:t>
            </w:r>
          </w:p>
        </w:tc>
      </w:tr>
      <w:tr w14:paraId="7902334C">
        <w:tblPrEx>
          <w:tblCellMar>
            <w:top w:w="0" w:type="dxa"/>
            <w:left w:w="0" w:type="dxa"/>
            <w:bottom w:w="0" w:type="dxa"/>
            <w:right w:w="0" w:type="dxa"/>
          </w:tblCellMar>
        </w:tblPrEx>
        <w:trPr>
          <w:trHeight w:val="334" w:hRule="exact"/>
          <w:jc w:val="center"/>
        </w:trPr>
        <w:tc>
          <w:tcPr>
            <w:tcW w:w="128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521739">
            <w:pPr>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功能分类科目编码</w:t>
            </w:r>
          </w:p>
        </w:tc>
        <w:tc>
          <w:tcPr>
            <w:tcW w:w="254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1F98DE">
            <w:pPr>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科目名称</w:t>
            </w:r>
          </w:p>
        </w:tc>
        <w:tc>
          <w:tcPr>
            <w:tcW w:w="1538" w:type="dxa"/>
            <w:vMerge w:val="continue"/>
            <w:tcBorders>
              <w:top w:val="single" w:color="auto" w:sz="4" w:space="0"/>
              <w:left w:val="single" w:color="auto" w:sz="4" w:space="0"/>
              <w:bottom w:val="single" w:color="auto" w:sz="4" w:space="0"/>
              <w:right w:val="single" w:color="auto" w:sz="4" w:space="0"/>
            </w:tcBorders>
            <w:vAlign w:val="center"/>
          </w:tcPr>
          <w:p w14:paraId="6D6D68C6">
            <w:pPr>
              <w:rPr>
                <w:rFonts w:ascii="Times New Roman" w:hAnsi="Times New Roman" w:eastAsia="仿宋_GB2312" w:cs="Times New Roman"/>
                <w:sz w:val="21"/>
                <w:szCs w:val="21"/>
              </w:rPr>
            </w:pPr>
          </w:p>
        </w:tc>
        <w:tc>
          <w:tcPr>
            <w:tcW w:w="1571" w:type="dxa"/>
            <w:vMerge w:val="continue"/>
            <w:tcBorders>
              <w:top w:val="single" w:color="auto" w:sz="4" w:space="0"/>
              <w:left w:val="single" w:color="auto" w:sz="4" w:space="0"/>
              <w:bottom w:val="single" w:color="auto" w:sz="4" w:space="0"/>
              <w:right w:val="single" w:color="auto" w:sz="4" w:space="0"/>
            </w:tcBorders>
            <w:vAlign w:val="center"/>
          </w:tcPr>
          <w:p w14:paraId="4ACBB6B7">
            <w:pPr>
              <w:rPr>
                <w:rFonts w:ascii="Times New Roman" w:hAnsi="Times New Roman" w:eastAsia="仿宋_GB2312" w:cs="Times New Roman"/>
                <w:sz w:val="21"/>
                <w:szCs w:val="21"/>
              </w:rPr>
            </w:pPr>
          </w:p>
        </w:tc>
        <w:tc>
          <w:tcPr>
            <w:tcW w:w="1171" w:type="dxa"/>
            <w:vMerge w:val="continue"/>
            <w:tcBorders>
              <w:top w:val="single" w:color="auto" w:sz="4" w:space="0"/>
              <w:left w:val="single" w:color="auto" w:sz="4" w:space="0"/>
              <w:bottom w:val="single" w:color="auto" w:sz="4" w:space="0"/>
              <w:right w:val="single" w:color="auto" w:sz="4" w:space="0"/>
            </w:tcBorders>
            <w:vAlign w:val="center"/>
          </w:tcPr>
          <w:p w14:paraId="2B204A7F">
            <w:pPr>
              <w:rPr>
                <w:rFonts w:ascii="Times New Roman" w:hAnsi="Times New Roman" w:eastAsia="仿宋_GB2312" w:cs="Times New Roman"/>
                <w:sz w:val="21"/>
                <w:szCs w:val="21"/>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F7F247C">
            <w:pPr>
              <w:rPr>
                <w:rFonts w:ascii="Times New Roman" w:hAnsi="Times New Roman" w:eastAsia="仿宋_GB2312" w:cs="Times New Roman"/>
                <w:sz w:val="21"/>
                <w:szCs w:val="21"/>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A37FFB3">
            <w:pPr>
              <w:rPr>
                <w:rFonts w:ascii="Times New Roman" w:hAnsi="Times New Roman" w:eastAsia="仿宋_GB2312" w:cs="Times New Roman"/>
                <w:sz w:val="21"/>
                <w:szCs w:val="21"/>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5881033">
            <w:pPr>
              <w:rPr>
                <w:rFonts w:ascii="Times New Roman" w:hAnsi="Times New Roman" w:eastAsia="仿宋_GB2312" w:cs="Times New Roman"/>
                <w:sz w:val="21"/>
                <w:szCs w:val="21"/>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D0246D5">
            <w:pPr>
              <w:rPr>
                <w:rFonts w:ascii="Times New Roman" w:hAnsi="Times New Roman" w:eastAsia="仿宋_GB2312" w:cs="Times New Roman"/>
                <w:sz w:val="21"/>
                <w:szCs w:val="21"/>
              </w:rPr>
            </w:pPr>
          </w:p>
        </w:tc>
      </w:tr>
      <w:tr w14:paraId="7410CC70">
        <w:tblPrEx>
          <w:tblCellMar>
            <w:top w:w="0" w:type="dxa"/>
            <w:left w:w="0" w:type="dxa"/>
            <w:bottom w:w="0" w:type="dxa"/>
            <w:right w:w="0" w:type="dxa"/>
          </w:tblCellMar>
        </w:tblPrEx>
        <w:trPr>
          <w:trHeight w:val="312" w:hRule="atLeast"/>
          <w:jc w:val="center"/>
        </w:trPr>
        <w:tc>
          <w:tcPr>
            <w:tcW w:w="1284" w:type="dxa"/>
            <w:vMerge w:val="continue"/>
            <w:tcBorders>
              <w:top w:val="single" w:color="auto" w:sz="4" w:space="0"/>
              <w:left w:val="single" w:color="auto" w:sz="4" w:space="0"/>
              <w:bottom w:val="single" w:color="auto" w:sz="4" w:space="0"/>
              <w:right w:val="single" w:color="auto" w:sz="4" w:space="0"/>
            </w:tcBorders>
            <w:vAlign w:val="center"/>
          </w:tcPr>
          <w:p w14:paraId="5300B356">
            <w:pPr>
              <w:rPr>
                <w:rFonts w:ascii="Times New Roman" w:hAnsi="Times New Roman" w:eastAsia="仿宋_GB2312" w:cs="Times New Roman"/>
                <w:sz w:val="21"/>
                <w:szCs w:val="21"/>
              </w:rPr>
            </w:pPr>
          </w:p>
        </w:tc>
        <w:tc>
          <w:tcPr>
            <w:tcW w:w="2542" w:type="dxa"/>
            <w:vMerge w:val="continue"/>
            <w:tcBorders>
              <w:top w:val="nil"/>
              <w:left w:val="single" w:color="auto" w:sz="4" w:space="0"/>
              <w:bottom w:val="single" w:color="auto" w:sz="4" w:space="0"/>
              <w:right w:val="single" w:color="auto" w:sz="4" w:space="0"/>
            </w:tcBorders>
            <w:vAlign w:val="center"/>
          </w:tcPr>
          <w:p w14:paraId="2C610244">
            <w:pPr>
              <w:rPr>
                <w:rFonts w:ascii="Times New Roman" w:hAnsi="Times New Roman" w:eastAsia="仿宋_GB2312" w:cs="Times New Roman"/>
                <w:sz w:val="21"/>
                <w:szCs w:val="21"/>
              </w:rPr>
            </w:pPr>
          </w:p>
        </w:tc>
        <w:tc>
          <w:tcPr>
            <w:tcW w:w="1538" w:type="dxa"/>
            <w:vMerge w:val="continue"/>
            <w:tcBorders>
              <w:top w:val="single" w:color="auto" w:sz="4" w:space="0"/>
              <w:left w:val="single" w:color="auto" w:sz="4" w:space="0"/>
              <w:bottom w:val="single" w:color="auto" w:sz="4" w:space="0"/>
              <w:right w:val="single" w:color="auto" w:sz="4" w:space="0"/>
            </w:tcBorders>
            <w:vAlign w:val="center"/>
          </w:tcPr>
          <w:p w14:paraId="3D3FA47F">
            <w:pPr>
              <w:rPr>
                <w:rFonts w:ascii="Times New Roman" w:hAnsi="Times New Roman" w:eastAsia="仿宋_GB2312" w:cs="Times New Roman"/>
                <w:sz w:val="21"/>
                <w:szCs w:val="21"/>
              </w:rPr>
            </w:pPr>
          </w:p>
        </w:tc>
        <w:tc>
          <w:tcPr>
            <w:tcW w:w="1571" w:type="dxa"/>
            <w:vMerge w:val="continue"/>
            <w:tcBorders>
              <w:top w:val="single" w:color="auto" w:sz="4" w:space="0"/>
              <w:left w:val="single" w:color="auto" w:sz="4" w:space="0"/>
              <w:bottom w:val="single" w:color="auto" w:sz="4" w:space="0"/>
              <w:right w:val="single" w:color="auto" w:sz="4" w:space="0"/>
            </w:tcBorders>
            <w:vAlign w:val="center"/>
          </w:tcPr>
          <w:p w14:paraId="182ED35B">
            <w:pPr>
              <w:rPr>
                <w:rFonts w:ascii="Times New Roman" w:hAnsi="Times New Roman" w:eastAsia="仿宋_GB2312" w:cs="Times New Roman"/>
                <w:sz w:val="21"/>
                <w:szCs w:val="21"/>
              </w:rPr>
            </w:pPr>
          </w:p>
        </w:tc>
        <w:tc>
          <w:tcPr>
            <w:tcW w:w="1171" w:type="dxa"/>
            <w:vMerge w:val="continue"/>
            <w:tcBorders>
              <w:top w:val="single" w:color="auto" w:sz="4" w:space="0"/>
              <w:left w:val="single" w:color="auto" w:sz="4" w:space="0"/>
              <w:bottom w:val="single" w:color="auto" w:sz="4" w:space="0"/>
              <w:right w:val="single" w:color="auto" w:sz="4" w:space="0"/>
            </w:tcBorders>
            <w:vAlign w:val="center"/>
          </w:tcPr>
          <w:p w14:paraId="16B7CAC5">
            <w:pPr>
              <w:rPr>
                <w:rFonts w:ascii="Times New Roman" w:hAnsi="Times New Roman" w:eastAsia="仿宋_GB2312" w:cs="Times New Roman"/>
                <w:sz w:val="21"/>
                <w:szCs w:val="21"/>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EAB294F">
            <w:pPr>
              <w:rPr>
                <w:rFonts w:ascii="Times New Roman" w:hAnsi="Times New Roman" w:eastAsia="仿宋_GB2312" w:cs="Times New Roman"/>
                <w:sz w:val="21"/>
                <w:szCs w:val="21"/>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7048EE9">
            <w:pPr>
              <w:rPr>
                <w:rFonts w:ascii="Times New Roman" w:hAnsi="Times New Roman" w:eastAsia="仿宋_GB2312" w:cs="Times New Roman"/>
                <w:sz w:val="21"/>
                <w:szCs w:val="21"/>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459F4E9">
            <w:pPr>
              <w:rPr>
                <w:rFonts w:ascii="Times New Roman" w:hAnsi="Times New Roman" w:eastAsia="仿宋_GB2312" w:cs="Times New Roman"/>
                <w:sz w:val="21"/>
                <w:szCs w:val="21"/>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A5A7BDC">
            <w:pPr>
              <w:rPr>
                <w:rFonts w:ascii="Times New Roman" w:hAnsi="Times New Roman" w:eastAsia="仿宋_GB2312" w:cs="Times New Roman"/>
                <w:sz w:val="21"/>
                <w:szCs w:val="21"/>
              </w:rPr>
            </w:pPr>
          </w:p>
        </w:tc>
      </w:tr>
      <w:tr w14:paraId="2DF57F97">
        <w:tblPrEx>
          <w:tblCellMar>
            <w:top w:w="0" w:type="dxa"/>
            <w:left w:w="0" w:type="dxa"/>
            <w:bottom w:w="0" w:type="dxa"/>
            <w:right w:w="0" w:type="dxa"/>
          </w:tblCellMar>
        </w:tblPrEx>
        <w:trPr>
          <w:trHeight w:val="450" w:hRule="atLeast"/>
          <w:jc w:val="center"/>
        </w:trPr>
        <w:tc>
          <w:tcPr>
            <w:tcW w:w="382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0A11C0">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栏次</w:t>
            </w:r>
          </w:p>
        </w:tc>
        <w:tc>
          <w:tcPr>
            <w:tcW w:w="15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727AB5">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1</w:t>
            </w:r>
          </w:p>
        </w:tc>
        <w:tc>
          <w:tcPr>
            <w:tcW w:w="15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256555">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2</w:t>
            </w:r>
          </w:p>
        </w:tc>
        <w:tc>
          <w:tcPr>
            <w:tcW w:w="11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665A59">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5F8281">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519477">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E037FA">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1D4AF6">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7</w:t>
            </w:r>
          </w:p>
        </w:tc>
      </w:tr>
      <w:tr w14:paraId="374F9B0D">
        <w:tblPrEx>
          <w:tblCellMar>
            <w:top w:w="0" w:type="dxa"/>
            <w:left w:w="0" w:type="dxa"/>
            <w:bottom w:w="0" w:type="dxa"/>
            <w:right w:w="0" w:type="dxa"/>
          </w:tblCellMar>
        </w:tblPrEx>
        <w:trPr>
          <w:trHeight w:val="450" w:hRule="atLeast"/>
          <w:jc w:val="center"/>
        </w:trPr>
        <w:tc>
          <w:tcPr>
            <w:tcW w:w="382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0FC3C6">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合计</w:t>
            </w:r>
          </w:p>
        </w:tc>
        <w:tc>
          <w:tcPr>
            <w:tcW w:w="15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23D151">
            <w:pPr>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lang w:val="en-US" w:eastAsia="zh-CN"/>
              </w:rPr>
              <w:t>603.18</w:t>
            </w:r>
          </w:p>
        </w:tc>
        <w:tc>
          <w:tcPr>
            <w:tcW w:w="15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75B4D2">
            <w:pPr>
              <w:jc w:val="center"/>
              <w:rPr>
                <w:rFonts w:ascii="Times New Roman" w:hAnsi="Times New Roman" w:eastAsia="仿宋_GB2312" w:cs="Times New Roman"/>
                <w:b/>
                <w:bCs/>
                <w:kern w:val="2"/>
                <w:sz w:val="21"/>
                <w:szCs w:val="21"/>
                <w:lang w:val="en-US" w:eastAsia="zh-CN" w:bidi="ar-SA"/>
              </w:rPr>
            </w:pPr>
            <w:r>
              <w:rPr>
                <w:rFonts w:hint="eastAsia" w:ascii="Times New Roman" w:hAnsi="Times New Roman" w:eastAsia="仿宋_GB2312" w:cs="Times New Roman"/>
                <w:b/>
                <w:bCs/>
                <w:sz w:val="21"/>
                <w:szCs w:val="21"/>
                <w:lang w:val="en-US" w:eastAsia="zh-CN"/>
              </w:rPr>
              <w:t>603.18</w:t>
            </w:r>
          </w:p>
        </w:tc>
        <w:tc>
          <w:tcPr>
            <w:tcW w:w="11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4627AA">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FBD265">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B64F29">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A0FDF4">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A14667">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r>
      <w:tr w14:paraId="69CB159D">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4AA193">
            <w:pPr>
              <w:rPr>
                <w:rFonts w:hint="default" w:ascii="Times New Roman" w:hAnsi="Times New Roman" w:eastAsia="仿宋_GB2312" w:cs="Times New Roman"/>
                <w:sz w:val="21"/>
                <w:szCs w:val="21"/>
                <w:lang w:val="en-US"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w:t>
            </w:r>
          </w:p>
        </w:tc>
        <w:tc>
          <w:tcPr>
            <w:tcW w:w="25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2EB598">
            <w:pPr>
              <w:rPr>
                <w:rFonts w:hint="eastAsia" w:ascii="Times New Roman" w:hAnsi="Times New Roman" w:eastAsia="仿宋_GB2312" w:cs="Times New Roman"/>
                <w:sz w:val="21"/>
                <w:szCs w:val="21"/>
                <w:lang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一般公共服务支出</w:t>
            </w:r>
          </w:p>
        </w:tc>
        <w:tc>
          <w:tcPr>
            <w:tcW w:w="15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23FDED">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483.88</w:t>
            </w:r>
          </w:p>
        </w:tc>
        <w:tc>
          <w:tcPr>
            <w:tcW w:w="15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92544E">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483.88</w:t>
            </w:r>
          </w:p>
        </w:tc>
        <w:tc>
          <w:tcPr>
            <w:tcW w:w="11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75B2B">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0CD86C">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B33987">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F171E2">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8F9249">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r>
      <w:tr w14:paraId="01E05AD9">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6BB0C6">
            <w:pPr>
              <w:rPr>
                <w:rFonts w:hint="default" w:ascii="Times New Roman" w:hAnsi="Times New Roman" w:eastAsia="仿宋_GB2312" w:cs="Times New Roman"/>
                <w:sz w:val="21"/>
                <w:szCs w:val="21"/>
                <w:lang w:val="en-US"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20123</w:t>
            </w:r>
          </w:p>
        </w:tc>
        <w:tc>
          <w:tcPr>
            <w:tcW w:w="25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10BD12">
            <w:pPr>
              <w:rPr>
                <w:rFonts w:hint="eastAsia" w:ascii="Times New Roman" w:hAnsi="Times New Roman" w:eastAsia="仿宋_GB2312" w:cs="Times New Roman"/>
                <w:sz w:val="21"/>
                <w:szCs w:val="21"/>
                <w:lang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民族事务</w:t>
            </w:r>
          </w:p>
        </w:tc>
        <w:tc>
          <w:tcPr>
            <w:tcW w:w="15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F05D10">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450</w:t>
            </w:r>
          </w:p>
        </w:tc>
        <w:tc>
          <w:tcPr>
            <w:tcW w:w="15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A3AD1A">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450</w:t>
            </w:r>
          </w:p>
        </w:tc>
        <w:tc>
          <w:tcPr>
            <w:tcW w:w="11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3AAD4">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5CAD7A">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CF5577">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927CBD">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F91C42">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r>
      <w:tr w14:paraId="7F9D8683">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414486">
            <w:pPr>
              <w:rPr>
                <w:rFonts w:hint="default" w:ascii="Times New Roman" w:hAnsi="Times New Roman" w:eastAsia="仿宋_GB2312" w:cs="Times New Roman"/>
                <w:sz w:val="21"/>
                <w:szCs w:val="21"/>
                <w:lang w:val="en-US"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2012301</w:t>
            </w:r>
          </w:p>
        </w:tc>
        <w:tc>
          <w:tcPr>
            <w:tcW w:w="25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000C11">
            <w:pPr>
              <w:rPr>
                <w:rFonts w:hint="eastAsia" w:ascii="Times New Roman" w:hAnsi="Times New Roman" w:eastAsia="仿宋_GB2312" w:cs="Times New Roman"/>
                <w:sz w:val="21"/>
                <w:szCs w:val="21"/>
                <w:lang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行政运行</w:t>
            </w:r>
          </w:p>
        </w:tc>
        <w:tc>
          <w:tcPr>
            <w:tcW w:w="15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24CBAD">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340.64</w:t>
            </w:r>
          </w:p>
        </w:tc>
        <w:tc>
          <w:tcPr>
            <w:tcW w:w="15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1BCCE2">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340.64</w:t>
            </w:r>
          </w:p>
        </w:tc>
        <w:tc>
          <w:tcPr>
            <w:tcW w:w="11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FC7C23">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B8DB69">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86D4C2">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ECFA5C">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2248EB">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r>
      <w:tr w14:paraId="48E9CCC5">
        <w:tblPrEx>
          <w:tblCellMar>
            <w:top w:w="0" w:type="dxa"/>
            <w:left w:w="0" w:type="dxa"/>
            <w:bottom w:w="0" w:type="dxa"/>
            <w:right w:w="0" w:type="dxa"/>
          </w:tblCellMar>
        </w:tblPrEx>
        <w:trPr>
          <w:trHeight w:val="476"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773B30">
            <w:pPr>
              <w:rPr>
                <w:rFonts w:hint="default" w:ascii="Times New Roman" w:hAnsi="Times New Roman" w:eastAsia="仿宋_GB2312" w:cs="Times New Roman"/>
                <w:sz w:val="21"/>
                <w:szCs w:val="21"/>
                <w:lang w:val="en-US"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2012302</w:t>
            </w:r>
          </w:p>
        </w:tc>
        <w:tc>
          <w:tcPr>
            <w:tcW w:w="25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13AD84">
            <w:pPr>
              <w:rPr>
                <w:rFonts w:hint="eastAsia" w:ascii="Times New Roman" w:hAnsi="Times New Roman" w:eastAsia="仿宋_GB2312" w:cs="Times New Roman"/>
                <w:sz w:val="21"/>
                <w:szCs w:val="21"/>
                <w:lang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一般行政管理事务</w:t>
            </w:r>
          </w:p>
        </w:tc>
        <w:tc>
          <w:tcPr>
            <w:tcW w:w="15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C4976D">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46.71</w:t>
            </w:r>
          </w:p>
        </w:tc>
        <w:tc>
          <w:tcPr>
            <w:tcW w:w="15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C3D5FB">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46.71</w:t>
            </w:r>
          </w:p>
        </w:tc>
        <w:tc>
          <w:tcPr>
            <w:tcW w:w="11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73413D">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A56280">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9684F8">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1C69C">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1368CA">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r>
      <w:tr w14:paraId="1AE2E11C">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639853">
            <w:pPr>
              <w:rPr>
                <w:rFonts w:hint="default" w:ascii="Times New Roman" w:hAnsi="Times New Roman" w:eastAsia="仿宋_GB2312" w:cs="Times New Roman"/>
                <w:sz w:val="21"/>
                <w:szCs w:val="21"/>
                <w:lang w:val="en-US"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2012399</w:t>
            </w:r>
          </w:p>
        </w:tc>
        <w:tc>
          <w:tcPr>
            <w:tcW w:w="25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564F05">
            <w:pPr>
              <w:rPr>
                <w:rFonts w:hint="eastAsia" w:ascii="Times New Roman" w:hAnsi="Times New Roman" w:eastAsia="仿宋_GB2312" w:cs="Times New Roman"/>
                <w:sz w:val="21"/>
                <w:szCs w:val="21"/>
                <w:lang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其他民族事务支出</w:t>
            </w:r>
          </w:p>
        </w:tc>
        <w:tc>
          <w:tcPr>
            <w:tcW w:w="15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461B97">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62.65</w:t>
            </w:r>
          </w:p>
        </w:tc>
        <w:tc>
          <w:tcPr>
            <w:tcW w:w="15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417D1D">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62.65</w:t>
            </w:r>
          </w:p>
        </w:tc>
        <w:tc>
          <w:tcPr>
            <w:tcW w:w="11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AE1662">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500AE4">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676D97">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5452C9">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FCBC30">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r>
      <w:tr w14:paraId="01FC3B58">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AA100">
            <w:pPr>
              <w:rPr>
                <w:rFonts w:hint="default" w:ascii="Times New Roman" w:hAnsi="Times New Roman" w:eastAsia="仿宋_GB2312" w:cs="Times New Roman"/>
                <w:sz w:val="21"/>
                <w:szCs w:val="21"/>
                <w:lang w:val="en-US"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20199</w:t>
            </w:r>
          </w:p>
        </w:tc>
        <w:tc>
          <w:tcPr>
            <w:tcW w:w="254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5BA7C8">
            <w:pPr>
              <w:rPr>
                <w:rFonts w:hint="eastAsia" w:ascii="Times New Roman" w:hAnsi="Times New Roman" w:eastAsia="仿宋_GB2312" w:cs="Times New Roman"/>
                <w:sz w:val="21"/>
                <w:szCs w:val="21"/>
                <w:lang w:eastAsia="zh-CN"/>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其他一般公共服务支出</w:t>
            </w:r>
          </w:p>
        </w:tc>
        <w:tc>
          <w:tcPr>
            <w:tcW w:w="15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614825">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33.88</w:t>
            </w:r>
          </w:p>
        </w:tc>
        <w:tc>
          <w:tcPr>
            <w:tcW w:w="15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DE30C8">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33.88</w:t>
            </w:r>
          </w:p>
        </w:tc>
        <w:tc>
          <w:tcPr>
            <w:tcW w:w="11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0B4FDB">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DF433E">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5A439A">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8FF43A">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B45B04">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r>
      <w:tr w14:paraId="7EA75330">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495E33">
            <w:pP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 xml:space="preserve">  2019999</w:t>
            </w:r>
          </w:p>
        </w:tc>
        <w:tc>
          <w:tcPr>
            <w:tcW w:w="254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DEB25C">
            <w:pPr>
              <w:ind w:firstLine="210" w:firstLineChars="100"/>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eastAsia="zh-CN"/>
              </w:rPr>
              <w:t>其他一般公共服务支出</w:t>
            </w:r>
          </w:p>
        </w:tc>
        <w:tc>
          <w:tcPr>
            <w:tcW w:w="15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D0D3F9">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33.88</w:t>
            </w:r>
          </w:p>
        </w:tc>
        <w:tc>
          <w:tcPr>
            <w:tcW w:w="15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4F4D8B">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33.88</w:t>
            </w:r>
          </w:p>
        </w:tc>
        <w:tc>
          <w:tcPr>
            <w:tcW w:w="11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8B347B">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95DD28">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E66500">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B286F8">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1C8733">
            <w:pPr>
              <w:jc w:val="right"/>
              <w:rPr>
                <w:rFonts w:ascii="Times New Roman" w:hAnsi="Times New Roman" w:eastAsia="仿宋_GB2312" w:cs="Times New Roman"/>
                <w:sz w:val="21"/>
                <w:szCs w:val="21"/>
              </w:rPr>
            </w:pPr>
          </w:p>
        </w:tc>
      </w:tr>
      <w:tr w14:paraId="70375E9D">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240110">
            <w:pP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 xml:space="preserve">  208</w:t>
            </w:r>
          </w:p>
        </w:tc>
        <w:tc>
          <w:tcPr>
            <w:tcW w:w="2542"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4B463A">
            <w:pP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社会保障和就业支出</w:t>
            </w:r>
          </w:p>
        </w:tc>
        <w:tc>
          <w:tcPr>
            <w:tcW w:w="153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463121">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70.57</w:t>
            </w:r>
          </w:p>
        </w:tc>
        <w:tc>
          <w:tcPr>
            <w:tcW w:w="157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146B05">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70.57</w:t>
            </w:r>
          </w:p>
        </w:tc>
        <w:tc>
          <w:tcPr>
            <w:tcW w:w="117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C3DA87">
            <w:pPr>
              <w:jc w:val="right"/>
              <w:rPr>
                <w:rFonts w:ascii="Times New Roman" w:hAnsi="Times New Roman" w:eastAsia="仿宋_GB2312" w:cs="Times New Roman"/>
                <w:sz w:val="21"/>
                <w:szCs w:val="21"/>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7E2D0C">
            <w:pPr>
              <w:jc w:val="right"/>
              <w:rPr>
                <w:rFonts w:ascii="Times New Roman" w:hAnsi="Times New Roman" w:eastAsia="仿宋_GB2312" w:cs="Times New Roman"/>
                <w:sz w:val="21"/>
                <w:szCs w:val="21"/>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172A2D">
            <w:pPr>
              <w:jc w:val="right"/>
              <w:rPr>
                <w:rFonts w:ascii="Times New Roman" w:hAnsi="Times New Roman" w:eastAsia="仿宋_GB2312" w:cs="Times New Roman"/>
                <w:sz w:val="21"/>
                <w:szCs w:val="21"/>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AACD97">
            <w:pPr>
              <w:jc w:val="right"/>
              <w:rPr>
                <w:rFonts w:ascii="Times New Roman" w:hAnsi="Times New Roman" w:eastAsia="仿宋_GB2312" w:cs="Times New Roman"/>
                <w:sz w:val="21"/>
                <w:szCs w:val="21"/>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57DDAD">
            <w:pPr>
              <w:jc w:val="right"/>
              <w:rPr>
                <w:rFonts w:ascii="Times New Roman" w:hAnsi="Times New Roman" w:eastAsia="仿宋_GB2312" w:cs="Times New Roman"/>
                <w:sz w:val="21"/>
                <w:szCs w:val="21"/>
              </w:rPr>
            </w:pPr>
          </w:p>
        </w:tc>
      </w:tr>
      <w:tr w14:paraId="01BC89F2">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74382A">
            <w:pP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20805</w:t>
            </w:r>
          </w:p>
        </w:tc>
        <w:tc>
          <w:tcPr>
            <w:tcW w:w="2542"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E1BC58">
            <w:pP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行政事业单位养老支出</w:t>
            </w:r>
          </w:p>
        </w:tc>
        <w:tc>
          <w:tcPr>
            <w:tcW w:w="153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7BFE77">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70.57</w:t>
            </w:r>
          </w:p>
        </w:tc>
        <w:tc>
          <w:tcPr>
            <w:tcW w:w="157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8C0599">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70.57</w:t>
            </w:r>
          </w:p>
        </w:tc>
        <w:tc>
          <w:tcPr>
            <w:tcW w:w="117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D137DB">
            <w:pPr>
              <w:jc w:val="right"/>
              <w:rPr>
                <w:rFonts w:ascii="Times New Roman" w:hAnsi="Times New Roman" w:eastAsia="仿宋_GB2312" w:cs="Times New Roman"/>
                <w:sz w:val="21"/>
                <w:szCs w:val="21"/>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24D18B">
            <w:pPr>
              <w:jc w:val="right"/>
              <w:rPr>
                <w:rFonts w:ascii="Times New Roman" w:hAnsi="Times New Roman" w:eastAsia="仿宋_GB2312" w:cs="Times New Roman"/>
                <w:sz w:val="21"/>
                <w:szCs w:val="21"/>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6DA721">
            <w:pPr>
              <w:jc w:val="right"/>
              <w:rPr>
                <w:rFonts w:ascii="Times New Roman" w:hAnsi="Times New Roman" w:eastAsia="仿宋_GB2312" w:cs="Times New Roman"/>
                <w:sz w:val="21"/>
                <w:szCs w:val="21"/>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4FB1EB">
            <w:pPr>
              <w:jc w:val="right"/>
              <w:rPr>
                <w:rFonts w:ascii="Times New Roman" w:hAnsi="Times New Roman" w:eastAsia="仿宋_GB2312" w:cs="Times New Roman"/>
                <w:sz w:val="21"/>
                <w:szCs w:val="21"/>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636237">
            <w:pPr>
              <w:jc w:val="right"/>
              <w:rPr>
                <w:rFonts w:ascii="Times New Roman" w:hAnsi="Times New Roman" w:eastAsia="仿宋_GB2312" w:cs="Times New Roman"/>
                <w:sz w:val="21"/>
                <w:szCs w:val="21"/>
              </w:rPr>
            </w:pPr>
          </w:p>
        </w:tc>
      </w:tr>
      <w:tr w14:paraId="1D5BDEF1">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F78AD8">
            <w:pP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 xml:space="preserve">  2080501</w:t>
            </w:r>
          </w:p>
        </w:tc>
        <w:tc>
          <w:tcPr>
            <w:tcW w:w="254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BFBFD1">
            <w:pP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行政单位离退休</w:t>
            </w:r>
          </w:p>
        </w:tc>
        <w:tc>
          <w:tcPr>
            <w:tcW w:w="15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1BFF7A">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1.74</w:t>
            </w:r>
          </w:p>
        </w:tc>
        <w:tc>
          <w:tcPr>
            <w:tcW w:w="15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620060">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1.74</w:t>
            </w:r>
          </w:p>
        </w:tc>
        <w:tc>
          <w:tcPr>
            <w:tcW w:w="11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63BD54">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24A6BA">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64B813">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C8B3F3">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EFC3FF">
            <w:pPr>
              <w:jc w:val="right"/>
              <w:rPr>
                <w:rFonts w:ascii="Times New Roman" w:hAnsi="Times New Roman" w:eastAsia="仿宋_GB2312" w:cs="Times New Roman"/>
                <w:sz w:val="21"/>
                <w:szCs w:val="21"/>
              </w:rPr>
            </w:pPr>
          </w:p>
        </w:tc>
      </w:tr>
      <w:tr w14:paraId="66809227">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BC77DC">
            <w:pP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 xml:space="preserve">  2080505</w:t>
            </w:r>
          </w:p>
        </w:tc>
        <w:tc>
          <w:tcPr>
            <w:tcW w:w="254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667F78">
            <w:pP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机关事业单位基本养老保险缴费支出</w:t>
            </w:r>
          </w:p>
        </w:tc>
        <w:tc>
          <w:tcPr>
            <w:tcW w:w="15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B67AB3">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38.09</w:t>
            </w:r>
          </w:p>
        </w:tc>
        <w:tc>
          <w:tcPr>
            <w:tcW w:w="15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9A79AD">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38.09</w:t>
            </w:r>
          </w:p>
        </w:tc>
        <w:tc>
          <w:tcPr>
            <w:tcW w:w="11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6722EE">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106C39">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4AB9BD">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F78E80">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A147AB">
            <w:pPr>
              <w:jc w:val="right"/>
              <w:rPr>
                <w:rFonts w:ascii="Times New Roman" w:hAnsi="Times New Roman" w:eastAsia="仿宋_GB2312" w:cs="Times New Roman"/>
                <w:sz w:val="21"/>
                <w:szCs w:val="21"/>
              </w:rPr>
            </w:pPr>
          </w:p>
        </w:tc>
      </w:tr>
      <w:tr w14:paraId="23B9C70A">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5879A5">
            <w:pP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 xml:space="preserve">  2080599</w:t>
            </w:r>
          </w:p>
        </w:tc>
        <w:tc>
          <w:tcPr>
            <w:tcW w:w="254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CC0624">
            <w:pP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其他行政事业单位养老支出</w:t>
            </w:r>
          </w:p>
        </w:tc>
        <w:tc>
          <w:tcPr>
            <w:tcW w:w="15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9EECB2">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30.74</w:t>
            </w:r>
          </w:p>
        </w:tc>
        <w:tc>
          <w:tcPr>
            <w:tcW w:w="15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8673BD">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30.74</w:t>
            </w:r>
          </w:p>
        </w:tc>
        <w:tc>
          <w:tcPr>
            <w:tcW w:w="11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767C21">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DC0A1A">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BBDB07">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3144A2">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926B78">
            <w:pPr>
              <w:jc w:val="right"/>
              <w:rPr>
                <w:rFonts w:ascii="Times New Roman" w:hAnsi="Times New Roman" w:eastAsia="仿宋_GB2312" w:cs="Times New Roman"/>
                <w:sz w:val="21"/>
                <w:szCs w:val="21"/>
              </w:rPr>
            </w:pPr>
          </w:p>
        </w:tc>
      </w:tr>
      <w:tr w14:paraId="6A20BAB7">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3A8234">
            <w:pP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 xml:space="preserve">  210</w:t>
            </w:r>
          </w:p>
        </w:tc>
        <w:tc>
          <w:tcPr>
            <w:tcW w:w="254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79B758">
            <w:pP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卫生健康支出</w:t>
            </w:r>
          </w:p>
        </w:tc>
        <w:tc>
          <w:tcPr>
            <w:tcW w:w="15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676FF9">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15.33</w:t>
            </w:r>
          </w:p>
        </w:tc>
        <w:tc>
          <w:tcPr>
            <w:tcW w:w="15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30CC2C">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15.33</w:t>
            </w:r>
          </w:p>
        </w:tc>
        <w:tc>
          <w:tcPr>
            <w:tcW w:w="11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F573A1">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DDF31B">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B39CCB">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5E705E">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0F0AF5">
            <w:pPr>
              <w:jc w:val="right"/>
              <w:rPr>
                <w:rFonts w:ascii="Times New Roman" w:hAnsi="Times New Roman" w:eastAsia="仿宋_GB2312" w:cs="Times New Roman"/>
                <w:sz w:val="21"/>
                <w:szCs w:val="21"/>
              </w:rPr>
            </w:pPr>
          </w:p>
        </w:tc>
      </w:tr>
      <w:tr w14:paraId="7B5448C0">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034260">
            <w:pP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 xml:space="preserve">  21011</w:t>
            </w:r>
          </w:p>
        </w:tc>
        <w:tc>
          <w:tcPr>
            <w:tcW w:w="254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E3E054">
            <w:pP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行政事业单位医疗</w:t>
            </w:r>
          </w:p>
        </w:tc>
        <w:tc>
          <w:tcPr>
            <w:tcW w:w="15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B088AD">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15.33</w:t>
            </w:r>
          </w:p>
        </w:tc>
        <w:tc>
          <w:tcPr>
            <w:tcW w:w="15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884DB4">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15.33</w:t>
            </w:r>
          </w:p>
        </w:tc>
        <w:tc>
          <w:tcPr>
            <w:tcW w:w="11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AE6F0E">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7D9314">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65C788">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DEB207">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4416E7">
            <w:pPr>
              <w:jc w:val="right"/>
              <w:rPr>
                <w:rFonts w:ascii="Times New Roman" w:hAnsi="Times New Roman" w:eastAsia="仿宋_GB2312" w:cs="Times New Roman"/>
                <w:sz w:val="21"/>
                <w:szCs w:val="21"/>
              </w:rPr>
            </w:pPr>
          </w:p>
        </w:tc>
      </w:tr>
      <w:tr w14:paraId="6B5A926A">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EA8496">
            <w:pP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 xml:space="preserve">  2101101</w:t>
            </w:r>
          </w:p>
        </w:tc>
        <w:tc>
          <w:tcPr>
            <w:tcW w:w="254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85F2EF">
            <w:pP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行政单位医疗</w:t>
            </w:r>
          </w:p>
        </w:tc>
        <w:tc>
          <w:tcPr>
            <w:tcW w:w="15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B9633B">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15.33</w:t>
            </w:r>
          </w:p>
        </w:tc>
        <w:tc>
          <w:tcPr>
            <w:tcW w:w="15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1AAF7F">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15.33</w:t>
            </w:r>
          </w:p>
        </w:tc>
        <w:tc>
          <w:tcPr>
            <w:tcW w:w="11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9FC1F8">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A18FA5">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14B342">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60FA1E">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D204EB">
            <w:pPr>
              <w:jc w:val="right"/>
              <w:rPr>
                <w:rFonts w:ascii="Times New Roman" w:hAnsi="Times New Roman" w:eastAsia="仿宋_GB2312" w:cs="Times New Roman"/>
                <w:sz w:val="21"/>
                <w:szCs w:val="21"/>
              </w:rPr>
            </w:pPr>
          </w:p>
        </w:tc>
      </w:tr>
      <w:tr w14:paraId="2BDBD140">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E372D8">
            <w:pP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 xml:space="preserve">  221</w:t>
            </w:r>
          </w:p>
        </w:tc>
        <w:tc>
          <w:tcPr>
            <w:tcW w:w="254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9873C1">
            <w:pP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住房保障支出</w:t>
            </w:r>
          </w:p>
        </w:tc>
        <w:tc>
          <w:tcPr>
            <w:tcW w:w="15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D5B11C">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33.41</w:t>
            </w:r>
          </w:p>
        </w:tc>
        <w:tc>
          <w:tcPr>
            <w:tcW w:w="15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774800">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33.41</w:t>
            </w:r>
          </w:p>
        </w:tc>
        <w:tc>
          <w:tcPr>
            <w:tcW w:w="11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DF292B">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25B32F">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45F87A">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24AA3B">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9785D2">
            <w:pPr>
              <w:jc w:val="right"/>
              <w:rPr>
                <w:rFonts w:ascii="Times New Roman" w:hAnsi="Times New Roman" w:eastAsia="仿宋_GB2312" w:cs="Times New Roman"/>
                <w:sz w:val="21"/>
                <w:szCs w:val="21"/>
              </w:rPr>
            </w:pPr>
          </w:p>
        </w:tc>
      </w:tr>
      <w:tr w14:paraId="1BB0F284">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98E7F4">
            <w:pP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 xml:space="preserve">  22102</w:t>
            </w:r>
          </w:p>
        </w:tc>
        <w:tc>
          <w:tcPr>
            <w:tcW w:w="254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AA93FE">
            <w:pP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住房改革支出</w:t>
            </w:r>
          </w:p>
        </w:tc>
        <w:tc>
          <w:tcPr>
            <w:tcW w:w="15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041201">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33.41</w:t>
            </w:r>
          </w:p>
        </w:tc>
        <w:tc>
          <w:tcPr>
            <w:tcW w:w="15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3E10F6">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33.41</w:t>
            </w:r>
          </w:p>
        </w:tc>
        <w:tc>
          <w:tcPr>
            <w:tcW w:w="11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8B52D1">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75E686">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DE0FB7">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A13141">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97D3EE">
            <w:pPr>
              <w:jc w:val="right"/>
              <w:rPr>
                <w:rFonts w:ascii="Times New Roman" w:hAnsi="Times New Roman" w:eastAsia="仿宋_GB2312" w:cs="Times New Roman"/>
                <w:sz w:val="21"/>
                <w:szCs w:val="21"/>
              </w:rPr>
            </w:pPr>
          </w:p>
        </w:tc>
      </w:tr>
      <w:tr w14:paraId="39269011">
        <w:tblPrEx>
          <w:tblCellMar>
            <w:top w:w="0" w:type="dxa"/>
            <w:left w:w="0" w:type="dxa"/>
            <w:bottom w:w="0" w:type="dxa"/>
            <w:right w:w="0" w:type="dxa"/>
          </w:tblCellMar>
        </w:tblPrEx>
        <w:trPr>
          <w:trHeight w:val="450" w:hRule="atLeast"/>
          <w:jc w:val="center"/>
        </w:trPr>
        <w:tc>
          <w:tcPr>
            <w:tcW w:w="128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52C44F">
            <w:pP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 xml:space="preserve">  2210201</w:t>
            </w:r>
          </w:p>
        </w:tc>
        <w:tc>
          <w:tcPr>
            <w:tcW w:w="254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2985C7">
            <w:pP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住房公积金</w:t>
            </w:r>
          </w:p>
        </w:tc>
        <w:tc>
          <w:tcPr>
            <w:tcW w:w="15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C5EF66">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33.41</w:t>
            </w:r>
          </w:p>
        </w:tc>
        <w:tc>
          <w:tcPr>
            <w:tcW w:w="15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0C2FE1">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33.41</w:t>
            </w:r>
          </w:p>
        </w:tc>
        <w:tc>
          <w:tcPr>
            <w:tcW w:w="11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6CEA17">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8A933C">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9781E9">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DD8211">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96B78D">
            <w:pPr>
              <w:jc w:val="right"/>
              <w:rPr>
                <w:rFonts w:ascii="Times New Roman" w:hAnsi="Times New Roman" w:eastAsia="仿宋_GB2312" w:cs="Times New Roman"/>
                <w:sz w:val="21"/>
                <w:szCs w:val="21"/>
              </w:rPr>
            </w:pPr>
          </w:p>
        </w:tc>
      </w:tr>
    </w:tbl>
    <w:p w14:paraId="3977B6A9">
      <w:pPr>
        <w:spacing w:before="120"/>
        <w:rPr>
          <w:rFonts w:ascii="Times New Roman" w:hAnsi="Times New Roman" w:eastAsia="仿宋_GB2312" w:cs="Times New Roman"/>
          <w:sz w:val="21"/>
          <w:szCs w:val="21"/>
        </w:rPr>
      </w:pPr>
      <w:r>
        <w:rPr>
          <w:rFonts w:ascii="Times New Roman" w:hAnsi="Times New Roman" w:eastAsia="仿宋_GB2312" w:cs="Times New Roman"/>
          <w:sz w:val="21"/>
          <w:szCs w:val="21"/>
        </w:rPr>
        <w:t>注：本表反映部门本年度取得的各项收入情况。</w:t>
      </w:r>
    </w:p>
    <w:p w14:paraId="27D90B79">
      <w:pPr>
        <w:widowControl/>
        <w:jc w:val="left"/>
        <w:rPr>
          <w:rFonts w:ascii="Times New Roman" w:hAnsi="Times New Roman" w:eastAsia="黑体" w:cs="Times New Roman"/>
          <w:bCs/>
          <w:kern w:val="0"/>
          <w:sz w:val="21"/>
          <w:szCs w:val="21"/>
        </w:rPr>
      </w:pPr>
      <w:r>
        <w:rPr>
          <w:rFonts w:ascii="Times New Roman" w:hAnsi="Times New Roman" w:eastAsia="黑体" w:cs="Times New Roman"/>
          <w:bCs/>
          <w:kern w:val="0"/>
          <w:sz w:val="21"/>
          <w:szCs w:val="21"/>
        </w:rPr>
        <w:t xml:space="preserve"> </w:t>
      </w:r>
      <w:r>
        <w:rPr>
          <w:rFonts w:ascii="Times New Roman" w:hAnsi="Times New Roman" w:eastAsia="黑体" w:cs="Times New Roman"/>
          <w:bCs/>
          <w:kern w:val="0"/>
          <w:sz w:val="21"/>
          <w:szCs w:val="21"/>
        </w:rPr>
        <w:br w:type="page"/>
      </w:r>
    </w:p>
    <w:p w14:paraId="6770311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28825A5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1"/>
          <w:szCs w:val="21"/>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1"/>
          <w:szCs w:val="21"/>
        </w:rPr>
        <w:t>公开03表</w:t>
      </w:r>
    </w:p>
    <w:p w14:paraId="482F00FD">
      <w:pPr>
        <w:widowControl/>
        <w:tabs>
          <w:tab w:val="left" w:pos="1236"/>
          <w:tab w:val="left" w:pos="1499"/>
          <w:tab w:val="left" w:pos="2980"/>
          <w:tab w:val="left" w:pos="4932"/>
          <w:tab w:val="left" w:pos="6923"/>
          <w:tab w:val="left" w:pos="8914"/>
          <w:tab w:val="left" w:pos="10905"/>
          <w:tab w:val="left" w:pos="12896"/>
        </w:tabs>
        <w:jc w:val="center"/>
        <w:rPr>
          <w:rFonts w:ascii="Times New Roman" w:hAnsi="Times New Roman" w:eastAsia="仿宋_GB2312" w:cs="Times New Roman"/>
          <w:color w:val="000000"/>
          <w:kern w:val="0"/>
          <w:sz w:val="21"/>
          <w:szCs w:val="21"/>
        </w:rPr>
      </w:pPr>
      <w:r>
        <w:rPr>
          <w:rFonts w:hint="eastAsia" w:ascii="Times New Roman" w:hAnsi="Times New Roman" w:eastAsia="仿宋_GB2312" w:cs="Times New Roman"/>
          <w:b/>
          <w:bCs/>
          <w:color w:val="000000"/>
          <w:kern w:val="0"/>
          <w:sz w:val="21"/>
          <w:szCs w:val="21"/>
          <w:lang w:eastAsia="zh-CN"/>
        </w:rPr>
        <w:t>部门：怀化市民族宗教事务局</w:t>
      </w:r>
      <w:r>
        <w:rPr>
          <w:rFonts w:ascii="Times New Roman" w:hAnsi="Times New Roman" w:eastAsia="仿宋_GB2312" w:cs="Times New Roman"/>
          <w:b/>
          <w:bCs/>
          <w:kern w:val="0"/>
          <w:sz w:val="21"/>
          <w:szCs w:val="21"/>
        </w:rPr>
        <w:t>　</w:t>
      </w:r>
      <w:r>
        <w:rPr>
          <w:rFonts w:ascii="Times New Roman" w:hAnsi="Times New Roman" w:eastAsia="仿宋_GB2312" w:cs="Times New Roman"/>
          <w:kern w:val="0"/>
          <w:sz w:val="21"/>
          <w:szCs w:val="21"/>
        </w:rPr>
        <w:t>　</w:t>
      </w:r>
      <w:r>
        <w:rPr>
          <w:rFonts w:ascii="Times New Roman" w:hAnsi="Times New Roman" w:eastAsia="仿宋_GB2312" w:cs="Times New Roman"/>
          <w:kern w:val="0"/>
          <w:sz w:val="21"/>
          <w:szCs w:val="21"/>
        </w:rPr>
        <w:tab/>
      </w:r>
      <w:r>
        <w:rPr>
          <w:rFonts w:ascii="Times New Roman" w:hAnsi="Times New Roman" w:eastAsia="仿宋_GB2312" w:cs="Times New Roman"/>
          <w:kern w:val="0"/>
          <w:sz w:val="21"/>
          <w:szCs w:val="21"/>
        </w:rPr>
        <w:t>　</w:t>
      </w:r>
      <w:r>
        <w:rPr>
          <w:rFonts w:ascii="Times New Roman" w:hAnsi="Times New Roman" w:eastAsia="仿宋_GB2312" w:cs="Times New Roman"/>
          <w:kern w:val="0"/>
          <w:sz w:val="21"/>
          <w:szCs w:val="21"/>
        </w:rPr>
        <w:tab/>
      </w:r>
      <w:r>
        <w:rPr>
          <w:rFonts w:ascii="Times New Roman" w:hAnsi="Times New Roman" w:eastAsia="仿宋_GB2312" w:cs="Times New Roman"/>
          <w:kern w:val="0"/>
          <w:sz w:val="21"/>
          <w:szCs w:val="21"/>
        </w:rPr>
        <w:t>　</w:t>
      </w:r>
      <w:r>
        <w:rPr>
          <w:rFonts w:ascii="Times New Roman" w:hAnsi="Times New Roman" w:eastAsia="仿宋_GB2312" w:cs="Times New Roman"/>
          <w:kern w:val="0"/>
          <w:sz w:val="21"/>
          <w:szCs w:val="21"/>
        </w:rPr>
        <w:tab/>
      </w:r>
      <w:r>
        <w:rPr>
          <w:rFonts w:ascii="Times New Roman" w:hAnsi="Times New Roman" w:eastAsia="仿宋_GB2312" w:cs="Times New Roman"/>
          <w:color w:val="000000"/>
          <w:kern w:val="0"/>
          <w:sz w:val="21"/>
          <w:szCs w:val="21"/>
        </w:rPr>
        <w:t>　</w:t>
      </w:r>
      <w:r>
        <w:rPr>
          <w:rFonts w:ascii="Times New Roman" w:hAnsi="Times New Roman" w:eastAsia="仿宋_GB2312" w:cs="Times New Roman"/>
          <w:color w:val="000000"/>
          <w:kern w:val="0"/>
          <w:sz w:val="21"/>
          <w:szCs w:val="21"/>
        </w:rPr>
        <w:tab/>
      </w:r>
      <w:r>
        <w:rPr>
          <w:rFonts w:ascii="Times New Roman" w:hAnsi="Times New Roman" w:eastAsia="仿宋_GB2312" w:cs="Times New Roman"/>
          <w:kern w:val="0"/>
          <w:sz w:val="21"/>
          <w:szCs w:val="21"/>
        </w:rPr>
        <w:t>　</w:t>
      </w:r>
      <w:r>
        <w:rPr>
          <w:rFonts w:ascii="Times New Roman" w:hAnsi="Times New Roman" w:eastAsia="仿宋_GB2312" w:cs="Times New Roman"/>
          <w:kern w:val="0"/>
          <w:sz w:val="21"/>
          <w:szCs w:val="21"/>
        </w:rPr>
        <w:tab/>
      </w:r>
      <w:r>
        <w:rPr>
          <w:rFonts w:ascii="Times New Roman" w:hAnsi="Times New Roman" w:eastAsia="仿宋_GB2312" w:cs="Times New Roman"/>
          <w:kern w:val="0"/>
          <w:sz w:val="21"/>
          <w:szCs w:val="21"/>
        </w:rPr>
        <w:tab/>
      </w:r>
      <w:r>
        <w:rPr>
          <w:rFonts w:ascii="Times New Roman" w:hAnsi="Times New Roman" w:eastAsia="仿宋_GB2312" w:cs="Times New Roman"/>
          <w:color w:val="000000"/>
          <w:kern w:val="0"/>
          <w:sz w:val="21"/>
          <w:szCs w:val="21"/>
        </w:rPr>
        <w:t>单位：万元</w:t>
      </w:r>
    </w:p>
    <w:tbl>
      <w:tblPr>
        <w:tblStyle w:val="11"/>
        <w:tblW w:w="4996" w:type="pct"/>
        <w:jc w:val="center"/>
        <w:tblLayout w:type="autofit"/>
        <w:tblCellMar>
          <w:top w:w="0" w:type="dxa"/>
          <w:left w:w="108" w:type="dxa"/>
          <w:bottom w:w="0" w:type="dxa"/>
          <w:right w:w="108" w:type="dxa"/>
        </w:tblCellMar>
      </w:tblPr>
      <w:tblGrid>
        <w:gridCol w:w="1444"/>
        <w:gridCol w:w="2618"/>
        <w:gridCol w:w="1572"/>
        <w:gridCol w:w="1334"/>
        <w:gridCol w:w="1334"/>
        <w:gridCol w:w="1877"/>
        <w:gridCol w:w="1334"/>
        <w:gridCol w:w="2696"/>
      </w:tblGrid>
      <w:tr w14:paraId="2313AEA3">
        <w:tblPrEx>
          <w:tblCellMar>
            <w:top w:w="0" w:type="dxa"/>
            <w:left w:w="108" w:type="dxa"/>
            <w:bottom w:w="0" w:type="dxa"/>
            <w:right w:w="108" w:type="dxa"/>
          </w:tblCellMar>
        </w:tblPrEx>
        <w:trPr>
          <w:trHeight w:val="595" w:hRule="atLeast"/>
          <w:jc w:val="center"/>
        </w:trPr>
        <w:tc>
          <w:tcPr>
            <w:tcW w:w="1429"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671E523">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项    目</w:t>
            </w:r>
          </w:p>
        </w:tc>
        <w:tc>
          <w:tcPr>
            <w:tcW w:w="55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612D5F1">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9D17AF">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8674DD">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943168">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3647689">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6517681">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对附属单位补助支出</w:t>
            </w:r>
          </w:p>
        </w:tc>
      </w:tr>
      <w:tr w14:paraId="4FAD9043">
        <w:tblPrEx>
          <w:tblCellMar>
            <w:top w:w="0" w:type="dxa"/>
            <w:left w:w="108" w:type="dxa"/>
            <w:bottom w:w="0" w:type="dxa"/>
            <w:right w:w="108" w:type="dxa"/>
          </w:tblCellMar>
        </w:tblPrEx>
        <w:trPr>
          <w:trHeight w:val="312" w:hRule="exact"/>
          <w:jc w:val="center"/>
        </w:trPr>
        <w:tc>
          <w:tcPr>
            <w:tcW w:w="50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044948">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功能分类科目编码</w:t>
            </w:r>
          </w:p>
        </w:tc>
        <w:tc>
          <w:tcPr>
            <w:tcW w:w="920" w:type="pct"/>
            <w:vMerge w:val="restart"/>
            <w:tcBorders>
              <w:top w:val="nil"/>
              <w:left w:val="single" w:color="auto" w:sz="4" w:space="0"/>
              <w:bottom w:val="single" w:color="auto" w:sz="4" w:space="0"/>
              <w:right w:val="single" w:color="auto" w:sz="4" w:space="0"/>
            </w:tcBorders>
            <w:shd w:val="clear" w:color="000000" w:fill="FFFFFF"/>
            <w:vAlign w:val="center"/>
          </w:tcPr>
          <w:p w14:paraId="23D3D699">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科目名称</w:t>
            </w:r>
          </w:p>
        </w:tc>
        <w:tc>
          <w:tcPr>
            <w:tcW w:w="553" w:type="pct"/>
            <w:vMerge w:val="continue"/>
            <w:tcBorders>
              <w:top w:val="single" w:color="auto" w:sz="4" w:space="0"/>
              <w:left w:val="single" w:color="auto" w:sz="4" w:space="0"/>
              <w:bottom w:val="single" w:color="auto" w:sz="4" w:space="0"/>
              <w:right w:val="single" w:color="auto" w:sz="4" w:space="0"/>
            </w:tcBorders>
            <w:vAlign w:val="center"/>
          </w:tcPr>
          <w:p w14:paraId="52F633FB">
            <w:pPr>
              <w:widowControl/>
              <w:jc w:val="left"/>
              <w:rPr>
                <w:rFonts w:ascii="Times New Roman" w:hAnsi="Times New Roman" w:eastAsia="仿宋_GB2312" w:cs="Times New Roman"/>
                <w:b/>
                <w:bCs/>
                <w:kern w:val="0"/>
                <w:sz w:val="21"/>
                <w:szCs w:val="21"/>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2C7601A">
            <w:pPr>
              <w:widowControl/>
              <w:jc w:val="left"/>
              <w:rPr>
                <w:rFonts w:ascii="Times New Roman" w:hAnsi="Times New Roman" w:eastAsia="仿宋_GB2312" w:cs="Times New Roman"/>
                <w:b/>
                <w:bCs/>
                <w:kern w:val="0"/>
                <w:sz w:val="21"/>
                <w:szCs w:val="21"/>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CC1A74B">
            <w:pPr>
              <w:widowControl/>
              <w:jc w:val="left"/>
              <w:rPr>
                <w:rFonts w:ascii="Times New Roman" w:hAnsi="Times New Roman" w:eastAsia="仿宋_GB2312" w:cs="Times New Roman"/>
                <w:b/>
                <w:bCs/>
                <w:kern w:val="0"/>
                <w:sz w:val="21"/>
                <w:szCs w:val="21"/>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3E3D092">
            <w:pPr>
              <w:widowControl/>
              <w:jc w:val="left"/>
              <w:rPr>
                <w:rFonts w:ascii="Times New Roman" w:hAnsi="Times New Roman" w:eastAsia="仿宋_GB2312" w:cs="Times New Roman"/>
                <w:b/>
                <w:bCs/>
                <w:kern w:val="0"/>
                <w:sz w:val="21"/>
                <w:szCs w:val="21"/>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172DA99">
            <w:pPr>
              <w:widowControl/>
              <w:jc w:val="left"/>
              <w:rPr>
                <w:rFonts w:ascii="Times New Roman" w:hAnsi="Times New Roman" w:eastAsia="仿宋_GB2312" w:cs="Times New Roman"/>
                <w:b/>
                <w:bCs/>
                <w:kern w:val="0"/>
                <w:sz w:val="21"/>
                <w:szCs w:val="21"/>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0E9E37C0">
            <w:pPr>
              <w:widowControl/>
              <w:jc w:val="left"/>
              <w:rPr>
                <w:rFonts w:ascii="Times New Roman" w:hAnsi="Times New Roman" w:eastAsia="仿宋_GB2312" w:cs="Times New Roman"/>
                <w:b/>
                <w:bCs/>
                <w:kern w:val="0"/>
                <w:sz w:val="21"/>
                <w:szCs w:val="21"/>
              </w:rPr>
            </w:pPr>
          </w:p>
        </w:tc>
      </w:tr>
      <w:tr w14:paraId="72E84121">
        <w:tblPrEx>
          <w:tblCellMar>
            <w:top w:w="0" w:type="dxa"/>
            <w:left w:w="108" w:type="dxa"/>
            <w:bottom w:w="0" w:type="dxa"/>
            <w:right w:w="108" w:type="dxa"/>
          </w:tblCellMar>
        </w:tblPrEx>
        <w:trPr>
          <w:trHeight w:val="595" w:hRule="atLeast"/>
          <w:jc w:val="center"/>
        </w:trPr>
        <w:tc>
          <w:tcPr>
            <w:tcW w:w="508" w:type="pct"/>
            <w:vMerge w:val="continue"/>
            <w:tcBorders>
              <w:top w:val="single" w:color="auto" w:sz="4" w:space="0"/>
              <w:left w:val="single" w:color="auto" w:sz="4" w:space="0"/>
              <w:bottom w:val="single" w:color="auto" w:sz="4" w:space="0"/>
              <w:right w:val="single" w:color="auto" w:sz="4" w:space="0"/>
            </w:tcBorders>
            <w:vAlign w:val="center"/>
          </w:tcPr>
          <w:p w14:paraId="15E665DF">
            <w:pPr>
              <w:widowControl/>
              <w:jc w:val="left"/>
              <w:rPr>
                <w:rFonts w:ascii="Times New Roman" w:hAnsi="Times New Roman" w:eastAsia="仿宋_GB2312" w:cs="Times New Roman"/>
                <w:kern w:val="0"/>
                <w:sz w:val="21"/>
                <w:szCs w:val="21"/>
              </w:rPr>
            </w:pPr>
          </w:p>
        </w:tc>
        <w:tc>
          <w:tcPr>
            <w:tcW w:w="920" w:type="pct"/>
            <w:vMerge w:val="continue"/>
            <w:tcBorders>
              <w:top w:val="nil"/>
              <w:left w:val="single" w:color="auto" w:sz="4" w:space="0"/>
              <w:bottom w:val="single" w:color="auto" w:sz="4" w:space="0"/>
              <w:right w:val="single" w:color="auto" w:sz="4" w:space="0"/>
            </w:tcBorders>
            <w:vAlign w:val="center"/>
          </w:tcPr>
          <w:p w14:paraId="1C076A5D">
            <w:pPr>
              <w:widowControl/>
              <w:jc w:val="left"/>
              <w:rPr>
                <w:rFonts w:ascii="Times New Roman" w:hAnsi="Times New Roman" w:eastAsia="仿宋_GB2312" w:cs="Times New Roman"/>
                <w:kern w:val="0"/>
                <w:sz w:val="21"/>
                <w:szCs w:val="21"/>
              </w:rPr>
            </w:pPr>
          </w:p>
        </w:tc>
        <w:tc>
          <w:tcPr>
            <w:tcW w:w="553" w:type="pct"/>
            <w:vMerge w:val="continue"/>
            <w:tcBorders>
              <w:top w:val="single" w:color="auto" w:sz="4" w:space="0"/>
              <w:left w:val="single" w:color="auto" w:sz="4" w:space="0"/>
              <w:bottom w:val="single" w:color="auto" w:sz="4" w:space="0"/>
              <w:right w:val="single" w:color="auto" w:sz="4" w:space="0"/>
            </w:tcBorders>
            <w:vAlign w:val="center"/>
          </w:tcPr>
          <w:p w14:paraId="694FC210">
            <w:pPr>
              <w:widowControl/>
              <w:jc w:val="left"/>
              <w:rPr>
                <w:rFonts w:ascii="Times New Roman" w:hAnsi="Times New Roman" w:eastAsia="仿宋_GB2312" w:cs="Times New Roman"/>
                <w:kern w:val="0"/>
                <w:sz w:val="21"/>
                <w:szCs w:val="21"/>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8620E95">
            <w:pPr>
              <w:widowControl/>
              <w:jc w:val="left"/>
              <w:rPr>
                <w:rFonts w:ascii="Times New Roman" w:hAnsi="Times New Roman" w:eastAsia="仿宋_GB2312" w:cs="Times New Roman"/>
                <w:kern w:val="0"/>
                <w:sz w:val="21"/>
                <w:szCs w:val="21"/>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0DBC0C8">
            <w:pPr>
              <w:widowControl/>
              <w:jc w:val="left"/>
              <w:rPr>
                <w:rFonts w:ascii="Times New Roman" w:hAnsi="Times New Roman" w:eastAsia="仿宋_GB2312" w:cs="Times New Roman"/>
                <w:kern w:val="0"/>
                <w:sz w:val="21"/>
                <w:szCs w:val="21"/>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2D6F9F9">
            <w:pPr>
              <w:widowControl/>
              <w:jc w:val="left"/>
              <w:rPr>
                <w:rFonts w:ascii="Times New Roman" w:hAnsi="Times New Roman" w:eastAsia="仿宋_GB2312" w:cs="Times New Roman"/>
                <w:kern w:val="0"/>
                <w:sz w:val="21"/>
                <w:szCs w:val="21"/>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A2A0B4E">
            <w:pPr>
              <w:widowControl/>
              <w:jc w:val="left"/>
              <w:rPr>
                <w:rFonts w:ascii="Times New Roman" w:hAnsi="Times New Roman" w:eastAsia="仿宋_GB2312" w:cs="Times New Roman"/>
                <w:kern w:val="0"/>
                <w:sz w:val="21"/>
                <w:szCs w:val="21"/>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3D856456">
            <w:pPr>
              <w:widowControl/>
              <w:jc w:val="left"/>
              <w:rPr>
                <w:rFonts w:ascii="Times New Roman" w:hAnsi="Times New Roman" w:eastAsia="仿宋_GB2312" w:cs="Times New Roman"/>
                <w:kern w:val="0"/>
                <w:sz w:val="21"/>
                <w:szCs w:val="21"/>
              </w:rPr>
            </w:pPr>
          </w:p>
        </w:tc>
      </w:tr>
      <w:tr w14:paraId="60CCDEBA">
        <w:tblPrEx>
          <w:tblCellMar>
            <w:top w:w="0" w:type="dxa"/>
            <w:left w:w="108" w:type="dxa"/>
            <w:bottom w:w="0" w:type="dxa"/>
            <w:right w:w="108" w:type="dxa"/>
          </w:tblCellMar>
        </w:tblPrEx>
        <w:trPr>
          <w:trHeight w:val="595" w:hRule="atLeast"/>
          <w:jc w:val="center"/>
        </w:trPr>
        <w:tc>
          <w:tcPr>
            <w:tcW w:w="142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0E19D1F">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栏次</w:t>
            </w:r>
          </w:p>
        </w:tc>
        <w:tc>
          <w:tcPr>
            <w:tcW w:w="553" w:type="pct"/>
            <w:tcBorders>
              <w:top w:val="nil"/>
              <w:left w:val="nil"/>
              <w:bottom w:val="single" w:color="auto" w:sz="4" w:space="0"/>
              <w:right w:val="single" w:color="auto" w:sz="4" w:space="0"/>
            </w:tcBorders>
            <w:shd w:val="clear" w:color="000000" w:fill="FFFFFF"/>
            <w:noWrap/>
            <w:vAlign w:val="center"/>
          </w:tcPr>
          <w:p w14:paraId="71556C55">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w:t>
            </w:r>
          </w:p>
        </w:tc>
        <w:tc>
          <w:tcPr>
            <w:tcW w:w="469" w:type="pct"/>
            <w:tcBorders>
              <w:top w:val="nil"/>
              <w:left w:val="nil"/>
              <w:bottom w:val="single" w:color="auto" w:sz="4" w:space="0"/>
              <w:right w:val="single" w:color="auto" w:sz="4" w:space="0"/>
            </w:tcBorders>
            <w:shd w:val="clear" w:color="000000" w:fill="FFFFFF"/>
            <w:noWrap/>
            <w:vAlign w:val="center"/>
          </w:tcPr>
          <w:p w14:paraId="1A00CF9F">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2</w:t>
            </w:r>
          </w:p>
        </w:tc>
        <w:tc>
          <w:tcPr>
            <w:tcW w:w="469" w:type="pct"/>
            <w:tcBorders>
              <w:top w:val="nil"/>
              <w:left w:val="nil"/>
              <w:bottom w:val="single" w:color="auto" w:sz="4" w:space="0"/>
              <w:right w:val="single" w:color="auto" w:sz="4" w:space="0"/>
            </w:tcBorders>
            <w:shd w:val="clear" w:color="000000" w:fill="FFFFFF"/>
            <w:noWrap/>
            <w:vAlign w:val="center"/>
          </w:tcPr>
          <w:p w14:paraId="54633B38">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3</w:t>
            </w:r>
          </w:p>
        </w:tc>
        <w:tc>
          <w:tcPr>
            <w:tcW w:w="660" w:type="pct"/>
            <w:tcBorders>
              <w:top w:val="nil"/>
              <w:left w:val="nil"/>
              <w:bottom w:val="single" w:color="auto" w:sz="4" w:space="0"/>
              <w:right w:val="single" w:color="auto" w:sz="4" w:space="0"/>
            </w:tcBorders>
            <w:shd w:val="clear" w:color="000000" w:fill="FFFFFF"/>
            <w:noWrap/>
            <w:vAlign w:val="center"/>
          </w:tcPr>
          <w:p w14:paraId="2E31798E">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4</w:t>
            </w:r>
          </w:p>
        </w:tc>
        <w:tc>
          <w:tcPr>
            <w:tcW w:w="469" w:type="pct"/>
            <w:tcBorders>
              <w:top w:val="nil"/>
              <w:left w:val="nil"/>
              <w:bottom w:val="single" w:color="auto" w:sz="4" w:space="0"/>
              <w:right w:val="single" w:color="auto" w:sz="4" w:space="0"/>
            </w:tcBorders>
            <w:shd w:val="clear" w:color="000000" w:fill="FFFFFF"/>
            <w:noWrap/>
            <w:vAlign w:val="center"/>
          </w:tcPr>
          <w:p w14:paraId="2C8CD85A">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5</w:t>
            </w:r>
          </w:p>
        </w:tc>
        <w:tc>
          <w:tcPr>
            <w:tcW w:w="948" w:type="pct"/>
            <w:tcBorders>
              <w:top w:val="nil"/>
              <w:left w:val="nil"/>
              <w:bottom w:val="single" w:color="auto" w:sz="4" w:space="0"/>
              <w:right w:val="single" w:color="auto" w:sz="4" w:space="0"/>
            </w:tcBorders>
            <w:shd w:val="clear" w:color="000000" w:fill="FFFFFF"/>
            <w:noWrap/>
            <w:vAlign w:val="center"/>
          </w:tcPr>
          <w:p w14:paraId="277F0F15">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6</w:t>
            </w:r>
          </w:p>
        </w:tc>
      </w:tr>
      <w:tr w14:paraId="4FE00C56">
        <w:tblPrEx>
          <w:tblCellMar>
            <w:top w:w="0" w:type="dxa"/>
            <w:left w:w="108" w:type="dxa"/>
            <w:bottom w:w="0" w:type="dxa"/>
            <w:right w:w="108" w:type="dxa"/>
          </w:tblCellMar>
        </w:tblPrEx>
        <w:trPr>
          <w:trHeight w:val="595" w:hRule="atLeast"/>
          <w:jc w:val="center"/>
        </w:trPr>
        <w:tc>
          <w:tcPr>
            <w:tcW w:w="142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A360411">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合计</w:t>
            </w:r>
          </w:p>
        </w:tc>
        <w:tc>
          <w:tcPr>
            <w:tcW w:w="1572" w:type="dxa"/>
            <w:tcBorders>
              <w:top w:val="nil"/>
              <w:left w:val="nil"/>
              <w:bottom w:val="single" w:color="auto" w:sz="4" w:space="0"/>
              <w:right w:val="single" w:color="auto" w:sz="4" w:space="0"/>
            </w:tcBorders>
            <w:shd w:val="clear" w:color="auto" w:fill="auto"/>
            <w:noWrap/>
            <w:vAlign w:val="center"/>
          </w:tcPr>
          <w:p w14:paraId="0C816D25">
            <w:pPr>
              <w:jc w:val="center"/>
              <w:rPr>
                <w:rFonts w:ascii="Times New Roman" w:hAnsi="Times New Roman" w:eastAsia="仿宋_GB2312" w:cs="Times New Roman"/>
                <w:b/>
                <w:bCs/>
                <w:kern w:val="0"/>
                <w:sz w:val="21"/>
                <w:szCs w:val="21"/>
              </w:rPr>
            </w:pPr>
            <w:r>
              <w:rPr>
                <w:rFonts w:hint="eastAsia" w:ascii="Times New Roman" w:hAnsi="Times New Roman" w:eastAsia="仿宋_GB2312" w:cs="Times New Roman"/>
                <w:b/>
                <w:bCs/>
                <w:sz w:val="21"/>
                <w:szCs w:val="21"/>
                <w:lang w:val="en-US" w:eastAsia="zh-CN"/>
              </w:rPr>
              <w:t>603.18</w:t>
            </w:r>
          </w:p>
        </w:tc>
        <w:tc>
          <w:tcPr>
            <w:tcW w:w="1334" w:type="dxa"/>
            <w:tcBorders>
              <w:top w:val="nil"/>
              <w:left w:val="nil"/>
              <w:bottom w:val="single" w:color="auto" w:sz="4" w:space="0"/>
              <w:right w:val="single" w:color="auto" w:sz="4" w:space="0"/>
            </w:tcBorders>
            <w:shd w:val="clear" w:color="auto" w:fill="auto"/>
            <w:noWrap/>
            <w:vAlign w:val="center"/>
          </w:tcPr>
          <w:p w14:paraId="45BE59BF">
            <w:pPr>
              <w:jc w:val="center"/>
              <w:rPr>
                <w:rFonts w:ascii="Times New Roman" w:hAnsi="Times New Roman" w:eastAsia="仿宋_GB2312" w:cs="Times New Roman"/>
                <w:b/>
                <w:bCs/>
                <w:kern w:val="0"/>
                <w:sz w:val="21"/>
                <w:szCs w:val="21"/>
              </w:rPr>
            </w:pPr>
            <w:r>
              <w:rPr>
                <w:rFonts w:hint="eastAsia" w:ascii="Times New Roman" w:hAnsi="Times New Roman" w:eastAsia="仿宋_GB2312" w:cs="Times New Roman"/>
                <w:b/>
                <w:bCs/>
                <w:sz w:val="21"/>
                <w:szCs w:val="21"/>
                <w:lang w:val="en-US" w:eastAsia="zh-CN"/>
              </w:rPr>
              <w:t>603.18</w:t>
            </w:r>
          </w:p>
        </w:tc>
        <w:tc>
          <w:tcPr>
            <w:tcW w:w="469" w:type="pct"/>
            <w:tcBorders>
              <w:top w:val="nil"/>
              <w:left w:val="nil"/>
              <w:bottom w:val="single" w:color="auto" w:sz="4" w:space="0"/>
              <w:right w:val="single" w:color="auto" w:sz="4" w:space="0"/>
            </w:tcBorders>
            <w:shd w:val="clear" w:color="auto" w:fill="auto"/>
            <w:noWrap/>
            <w:vAlign w:val="center"/>
          </w:tcPr>
          <w:p w14:paraId="73B004EE">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60" w:type="pct"/>
            <w:tcBorders>
              <w:top w:val="nil"/>
              <w:left w:val="nil"/>
              <w:bottom w:val="single" w:color="auto" w:sz="4" w:space="0"/>
              <w:right w:val="single" w:color="auto" w:sz="4" w:space="0"/>
            </w:tcBorders>
            <w:shd w:val="clear" w:color="auto" w:fill="auto"/>
            <w:noWrap/>
            <w:vAlign w:val="center"/>
          </w:tcPr>
          <w:p w14:paraId="76578784">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316CD451">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948" w:type="pct"/>
            <w:tcBorders>
              <w:top w:val="nil"/>
              <w:left w:val="nil"/>
              <w:bottom w:val="single" w:color="auto" w:sz="4" w:space="0"/>
              <w:right w:val="single" w:color="auto" w:sz="4" w:space="0"/>
            </w:tcBorders>
            <w:shd w:val="clear" w:color="auto" w:fill="auto"/>
            <w:noWrap/>
            <w:vAlign w:val="center"/>
          </w:tcPr>
          <w:p w14:paraId="21A95C66">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289D1791">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20E35B">
            <w:pPr>
              <w:rPr>
                <w:rFonts w:hint="default"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w:t>
            </w:r>
          </w:p>
        </w:tc>
        <w:tc>
          <w:tcPr>
            <w:tcW w:w="920" w:type="pct"/>
            <w:tcBorders>
              <w:top w:val="nil"/>
              <w:left w:val="nil"/>
              <w:bottom w:val="single" w:color="auto" w:sz="4" w:space="0"/>
              <w:right w:val="single" w:color="auto" w:sz="4" w:space="0"/>
            </w:tcBorders>
            <w:shd w:val="clear" w:color="000000" w:fill="FFFFFF"/>
            <w:noWrap/>
            <w:vAlign w:val="center"/>
          </w:tcPr>
          <w:p w14:paraId="5C49103F">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一般公共服务支出</w:t>
            </w:r>
          </w:p>
        </w:tc>
        <w:tc>
          <w:tcPr>
            <w:tcW w:w="1572" w:type="dxa"/>
            <w:tcBorders>
              <w:top w:val="nil"/>
              <w:left w:val="nil"/>
              <w:bottom w:val="single" w:color="auto" w:sz="4" w:space="0"/>
              <w:right w:val="single" w:color="auto" w:sz="4" w:space="0"/>
            </w:tcBorders>
            <w:shd w:val="clear" w:color="auto" w:fill="auto"/>
            <w:noWrap/>
            <w:vAlign w:val="center"/>
          </w:tcPr>
          <w:p w14:paraId="0C729769">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483.88</w:t>
            </w:r>
          </w:p>
        </w:tc>
        <w:tc>
          <w:tcPr>
            <w:tcW w:w="1334" w:type="dxa"/>
            <w:tcBorders>
              <w:top w:val="nil"/>
              <w:left w:val="nil"/>
              <w:bottom w:val="single" w:color="auto" w:sz="4" w:space="0"/>
              <w:right w:val="single" w:color="auto" w:sz="4" w:space="0"/>
            </w:tcBorders>
            <w:shd w:val="clear" w:color="auto" w:fill="auto"/>
            <w:noWrap/>
            <w:vAlign w:val="center"/>
          </w:tcPr>
          <w:p w14:paraId="2A87BC90">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483.88</w:t>
            </w:r>
          </w:p>
        </w:tc>
        <w:tc>
          <w:tcPr>
            <w:tcW w:w="469" w:type="pct"/>
            <w:tcBorders>
              <w:top w:val="nil"/>
              <w:left w:val="nil"/>
              <w:bottom w:val="single" w:color="auto" w:sz="4" w:space="0"/>
              <w:right w:val="single" w:color="auto" w:sz="4" w:space="0"/>
            </w:tcBorders>
            <w:shd w:val="clear" w:color="auto" w:fill="auto"/>
            <w:noWrap/>
            <w:vAlign w:val="center"/>
          </w:tcPr>
          <w:p w14:paraId="7E74F725">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60" w:type="pct"/>
            <w:tcBorders>
              <w:top w:val="nil"/>
              <w:left w:val="nil"/>
              <w:bottom w:val="single" w:color="auto" w:sz="4" w:space="0"/>
              <w:right w:val="single" w:color="auto" w:sz="4" w:space="0"/>
            </w:tcBorders>
            <w:shd w:val="clear" w:color="auto" w:fill="auto"/>
            <w:noWrap/>
            <w:vAlign w:val="center"/>
          </w:tcPr>
          <w:p w14:paraId="2B8F02F3">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2BF0FD3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948" w:type="pct"/>
            <w:tcBorders>
              <w:top w:val="nil"/>
              <w:left w:val="nil"/>
              <w:bottom w:val="single" w:color="auto" w:sz="4" w:space="0"/>
              <w:right w:val="single" w:color="auto" w:sz="4" w:space="0"/>
            </w:tcBorders>
            <w:shd w:val="clear" w:color="auto" w:fill="auto"/>
            <w:noWrap/>
            <w:vAlign w:val="center"/>
          </w:tcPr>
          <w:p w14:paraId="48CBF2C8">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1FB6A85C">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CE20186">
            <w:pPr>
              <w:rPr>
                <w:rFonts w:hint="default"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20123</w:t>
            </w:r>
          </w:p>
        </w:tc>
        <w:tc>
          <w:tcPr>
            <w:tcW w:w="920" w:type="pct"/>
            <w:tcBorders>
              <w:top w:val="nil"/>
              <w:left w:val="nil"/>
              <w:bottom w:val="single" w:color="auto" w:sz="4" w:space="0"/>
              <w:right w:val="single" w:color="auto" w:sz="4" w:space="0"/>
            </w:tcBorders>
            <w:shd w:val="clear" w:color="000000" w:fill="FFFFFF"/>
            <w:noWrap/>
            <w:vAlign w:val="center"/>
          </w:tcPr>
          <w:p w14:paraId="24A7D468">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民族事务</w:t>
            </w:r>
          </w:p>
        </w:tc>
        <w:tc>
          <w:tcPr>
            <w:tcW w:w="1572" w:type="dxa"/>
            <w:tcBorders>
              <w:top w:val="nil"/>
              <w:left w:val="nil"/>
              <w:bottom w:val="single" w:color="auto" w:sz="4" w:space="0"/>
              <w:right w:val="single" w:color="auto" w:sz="4" w:space="0"/>
            </w:tcBorders>
            <w:shd w:val="clear" w:color="auto" w:fill="auto"/>
            <w:noWrap/>
            <w:vAlign w:val="center"/>
          </w:tcPr>
          <w:p w14:paraId="6B5E36F0">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450</w:t>
            </w:r>
          </w:p>
        </w:tc>
        <w:tc>
          <w:tcPr>
            <w:tcW w:w="1334" w:type="dxa"/>
            <w:tcBorders>
              <w:top w:val="nil"/>
              <w:left w:val="nil"/>
              <w:bottom w:val="single" w:color="auto" w:sz="4" w:space="0"/>
              <w:right w:val="single" w:color="auto" w:sz="4" w:space="0"/>
            </w:tcBorders>
            <w:shd w:val="clear" w:color="auto" w:fill="auto"/>
            <w:noWrap/>
            <w:vAlign w:val="center"/>
          </w:tcPr>
          <w:p w14:paraId="3A166CCF">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450</w:t>
            </w:r>
          </w:p>
        </w:tc>
        <w:tc>
          <w:tcPr>
            <w:tcW w:w="469" w:type="pct"/>
            <w:tcBorders>
              <w:top w:val="nil"/>
              <w:left w:val="nil"/>
              <w:bottom w:val="single" w:color="auto" w:sz="4" w:space="0"/>
              <w:right w:val="single" w:color="auto" w:sz="4" w:space="0"/>
            </w:tcBorders>
            <w:shd w:val="clear" w:color="auto" w:fill="auto"/>
            <w:noWrap/>
            <w:vAlign w:val="center"/>
          </w:tcPr>
          <w:p w14:paraId="3AF842E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60" w:type="pct"/>
            <w:tcBorders>
              <w:top w:val="nil"/>
              <w:left w:val="nil"/>
              <w:bottom w:val="single" w:color="auto" w:sz="4" w:space="0"/>
              <w:right w:val="single" w:color="auto" w:sz="4" w:space="0"/>
            </w:tcBorders>
            <w:shd w:val="clear" w:color="auto" w:fill="auto"/>
            <w:noWrap/>
            <w:vAlign w:val="center"/>
          </w:tcPr>
          <w:p w14:paraId="42D62A62">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72ABAB48">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948" w:type="pct"/>
            <w:tcBorders>
              <w:top w:val="nil"/>
              <w:left w:val="nil"/>
              <w:bottom w:val="single" w:color="auto" w:sz="4" w:space="0"/>
              <w:right w:val="single" w:color="auto" w:sz="4" w:space="0"/>
            </w:tcBorders>
            <w:shd w:val="clear" w:color="auto" w:fill="auto"/>
            <w:noWrap/>
            <w:vAlign w:val="center"/>
          </w:tcPr>
          <w:p w14:paraId="01FDFF0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1184C67F">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F0D2747">
            <w:pPr>
              <w:rPr>
                <w:rFonts w:hint="default"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2012301</w:t>
            </w:r>
          </w:p>
        </w:tc>
        <w:tc>
          <w:tcPr>
            <w:tcW w:w="920" w:type="pct"/>
            <w:tcBorders>
              <w:top w:val="nil"/>
              <w:left w:val="nil"/>
              <w:bottom w:val="single" w:color="auto" w:sz="4" w:space="0"/>
              <w:right w:val="single" w:color="auto" w:sz="4" w:space="0"/>
            </w:tcBorders>
            <w:shd w:val="clear" w:color="000000" w:fill="FFFFFF"/>
            <w:noWrap/>
            <w:vAlign w:val="center"/>
          </w:tcPr>
          <w:p w14:paraId="23B60416">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行政运行</w:t>
            </w:r>
          </w:p>
        </w:tc>
        <w:tc>
          <w:tcPr>
            <w:tcW w:w="1572" w:type="dxa"/>
            <w:tcBorders>
              <w:top w:val="nil"/>
              <w:left w:val="nil"/>
              <w:bottom w:val="single" w:color="auto" w:sz="4" w:space="0"/>
              <w:right w:val="single" w:color="auto" w:sz="4" w:space="0"/>
            </w:tcBorders>
            <w:shd w:val="clear" w:color="auto" w:fill="auto"/>
            <w:noWrap/>
            <w:vAlign w:val="center"/>
          </w:tcPr>
          <w:p w14:paraId="3B8F897B">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340.64</w:t>
            </w:r>
          </w:p>
        </w:tc>
        <w:tc>
          <w:tcPr>
            <w:tcW w:w="1334" w:type="dxa"/>
            <w:tcBorders>
              <w:top w:val="nil"/>
              <w:left w:val="nil"/>
              <w:bottom w:val="single" w:color="auto" w:sz="4" w:space="0"/>
              <w:right w:val="single" w:color="auto" w:sz="4" w:space="0"/>
            </w:tcBorders>
            <w:shd w:val="clear" w:color="auto" w:fill="auto"/>
            <w:noWrap/>
            <w:vAlign w:val="center"/>
          </w:tcPr>
          <w:p w14:paraId="6A10EC4E">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340.64</w:t>
            </w:r>
          </w:p>
        </w:tc>
        <w:tc>
          <w:tcPr>
            <w:tcW w:w="469" w:type="pct"/>
            <w:tcBorders>
              <w:top w:val="nil"/>
              <w:left w:val="nil"/>
              <w:bottom w:val="single" w:color="auto" w:sz="4" w:space="0"/>
              <w:right w:val="single" w:color="auto" w:sz="4" w:space="0"/>
            </w:tcBorders>
            <w:shd w:val="clear" w:color="auto" w:fill="auto"/>
            <w:noWrap/>
            <w:vAlign w:val="center"/>
          </w:tcPr>
          <w:p w14:paraId="7F976647">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60" w:type="pct"/>
            <w:tcBorders>
              <w:top w:val="nil"/>
              <w:left w:val="nil"/>
              <w:bottom w:val="single" w:color="auto" w:sz="4" w:space="0"/>
              <w:right w:val="single" w:color="auto" w:sz="4" w:space="0"/>
            </w:tcBorders>
            <w:shd w:val="clear" w:color="auto" w:fill="auto"/>
            <w:noWrap/>
            <w:vAlign w:val="center"/>
          </w:tcPr>
          <w:p w14:paraId="61BBFB9B">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537EA868">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948" w:type="pct"/>
            <w:tcBorders>
              <w:top w:val="nil"/>
              <w:left w:val="nil"/>
              <w:bottom w:val="single" w:color="auto" w:sz="4" w:space="0"/>
              <w:right w:val="single" w:color="auto" w:sz="4" w:space="0"/>
            </w:tcBorders>
            <w:shd w:val="clear" w:color="auto" w:fill="auto"/>
            <w:noWrap/>
            <w:vAlign w:val="center"/>
          </w:tcPr>
          <w:p w14:paraId="73A26EA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77843D50">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977EF24">
            <w:pPr>
              <w:rPr>
                <w:rFonts w:hint="default"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2012302</w:t>
            </w:r>
          </w:p>
        </w:tc>
        <w:tc>
          <w:tcPr>
            <w:tcW w:w="920" w:type="pct"/>
            <w:tcBorders>
              <w:top w:val="nil"/>
              <w:left w:val="nil"/>
              <w:bottom w:val="single" w:color="auto" w:sz="4" w:space="0"/>
              <w:right w:val="single" w:color="auto" w:sz="4" w:space="0"/>
            </w:tcBorders>
            <w:shd w:val="clear" w:color="000000" w:fill="FFFFFF"/>
            <w:noWrap/>
            <w:vAlign w:val="center"/>
          </w:tcPr>
          <w:p w14:paraId="12F5C572">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一般行政管理事务</w:t>
            </w:r>
          </w:p>
        </w:tc>
        <w:tc>
          <w:tcPr>
            <w:tcW w:w="1572" w:type="dxa"/>
            <w:tcBorders>
              <w:top w:val="nil"/>
              <w:left w:val="nil"/>
              <w:bottom w:val="single" w:color="auto" w:sz="4" w:space="0"/>
              <w:right w:val="single" w:color="auto" w:sz="4" w:space="0"/>
            </w:tcBorders>
            <w:shd w:val="clear" w:color="auto" w:fill="auto"/>
            <w:noWrap/>
            <w:vAlign w:val="center"/>
          </w:tcPr>
          <w:p w14:paraId="072FE03D">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46.71</w:t>
            </w:r>
          </w:p>
        </w:tc>
        <w:tc>
          <w:tcPr>
            <w:tcW w:w="1334" w:type="dxa"/>
            <w:tcBorders>
              <w:top w:val="nil"/>
              <w:left w:val="nil"/>
              <w:bottom w:val="single" w:color="auto" w:sz="4" w:space="0"/>
              <w:right w:val="single" w:color="auto" w:sz="4" w:space="0"/>
            </w:tcBorders>
            <w:shd w:val="clear" w:color="auto" w:fill="auto"/>
            <w:noWrap/>
            <w:vAlign w:val="center"/>
          </w:tcPr>
          <w:p w14:paraId="35357E17">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46.71</w:t>
            </w:r>
          </w:p>
        </w:tc>
        <w:tc>
          <w:tcPr>
            <w:tcW w:w="469" w:type="pct"/>
            <w:tcBorders>
              <w:top w:val="nil"/>
              <w:left w:val="nil"/>
              <w:bottom w:val="single" w:color="auto" w:sz="4" w:space="0"/>
              <w:right w:val="single" w:color="auto" w:sz="4" w:space="0"/>
            </w:tcBorders>
            <w:shd w:val="clear" w:color="auto" w:fill="auto"/>
            <w:noWrap/>
            <w:vAlign w:val="center"/>
          </w:tcPr>
          <w:p w14:paraId="250B9E3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60" w:type="pct"/>
            <w:tcBorders>
              <w:top w:val="nil"/>
              <w:left w:val="nil"/>
              <w:bottom w:val="single" w:color="auto" w:sz="4" w:space="0"/>
              <w:right w:val="single" w:color="auto" w:sz="4" w:space="0"/>
            </w:tcBorders>
            <w:shd w:val="clear" w:color="auto" w:fill="auto"/>
            <w:noWrap/>
            <w:vAlign w:val="center"/>
          </w:tcPr>
          <w:p w14:paraId="68DBD66E">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0CE6C1FD">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948" w:type="pct"/>
            <w:tcBorders>
              <w:top w:val="nil"/>
              <w:left w:val="nil"/>
              <w:bottom w:val="single" w:color="auto" w:sz="4" w:space="0"/>
              <w:right w:val="single" w:color="auto" w:sz="4" w:space="0"/>
            </w:tcBorders>
            <w:shd w:val="clear" w:color="auto" w:fill="auto"/>
            <w:noWrap/>
            <w:vAlign w:val="center"/>
          </w:tcPr>
          <w:p w14:paraId="437C838E">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61DD2E54">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1A7C03">
            <w:pPr>
              <w:rPr>
                <w:rFonts w:hint="default"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2012399</w:t>
            </w:r>
          </w:p>
        </w:tc>
        <w:tc>
          <w:tcPr>
            <w:tcW w:w="920" w:type="pct"/>
            <w:tcBorders>
              <w:top w:val="nil"/>
              <w:left w:val="nil"/>
              <w:bottom w:val="single" w:color="auto" w:sz="4" w:space="0"/>
              <w:right w:val="single" w:color="auto" w:sz="4" w:space="0"/>
            </w:tcBorders>
            <w:shd w:val="clear" w:color="000000" w:fill="FFFFFF"/>
            <w:noWrap/>
            <w:vAlign w:val="center"/>
          </w:tcPr>
          <w:p w14:paraId="4C2FBE22">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其他民族事务支出</w:t>
            </w:r>
          </w:p>
        </w:tc>
        <w:tc>
          <w:tcPr>
            <w:tcW w:w="1572" w:type="dxa"/>
            <w:tcBorders>
              <w:top w:val="nil"/>
              <w:left w:val="nil"/>
              <w:bottom w:val="single" w:color="auto" w:sz="4" w:space="0"/>
              <w:right w:val="single" w:color="auto" w:sz="4" w:space="0"/>
            </w:tcBorders>
            <w:shd w:val="clear" w:color="auto" w:fill="auto"/>
            <w:noWrap/>
            <w:vAlign w:val="center"/>
          </w:tcPr>
          <w:p w14:paraId="7CAFBA02">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62.65</w:t>
            </w:r>
          </w:p>
        </w:tc>
        <w:tc>
          <w:tcPr>
            <w:tcW w:w="1334" w:type="dxa"/>
            <w:tcBorders>
              <w:top w:val="nil"/>
              <w:left w:val="nil"/>
              <w:bottom w:val="single" w:color="auto" w:sz="4" w:space="0"/>
              <w:right w:val="single" w:color="auto" w:sz="4" w:space="0"/>
            </w:tcBorders>
            <w:shd w:val="clear" w:color="auto" w:fill="auto"/>
            <w:noWrap/>
            <w:vAlign w:val="center"/>
          </w:tcPr>
          <w:p w14:paraId="1952E831">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62.65</w:t>
            </w:r>
          </w:p>
        </w:tc>
        <w:tc>
          <w:tcPr>
            <w:tcW w:w="469" w:type="pct"/>
            <w:tcBorders>
              <w:top w:val="nil"/>
              <w:left w:val="nil"/>
              <w:bottom w:val="single" w:color="auto" w:sz="4" w:space="0"/>
              <w:right w:val="single" w:color="auto" w:sz="4" w:space="0"/>
            </w:tcBorders>
            <w:shd w:val="clear" w:color="auto" w:fill="auto"/>
            <w:noWrap/>
            <w:vAlign w:val="center"/>
          </w:tcPr>
          <w:p w14:paraId="6654998F">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60" w:type="pct"/>
            <w:tcBorders>
              <w:top w:val="nil"/>
              <w:left w:val="nil"/>
              <w:bottom w:val="single" w:color="auto" w:sz="4" w:space="0"/>
              <w:right w:val="single" w:color="auto" w:sz="4" w:space="0"/>
            </w:tcBorders>
            <w:shd w:val="clear" w:color="auto" w:fill="auto"/>
            <w:noWrap/>
            <w:vAlign w:val="center"/>
          </w:tcPr>
          <w:p w14:paraId="303FF1F6">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71D28486">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948" w:type="pct"/>
            <w:tcBorders>
              <w:top w:val="nil"/>
              <w:left w:val="nil"/>
              <w:bottom w:val="single" w:color="auto" w:sz="4" w:space="0"/>
              <w:right w:val="single" w:color="auto" w:sz="4" w:space="0"/>
            </w:tcBorders>
            <w:shd w:val="clear" w:color="auto" w:fill="auto"/>
            <w:noWrap/>
            <w:vAlign w:val="center"/>
          </w:tcPr>
          <w:p w14:paraId="64B0F483">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49397BFE">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F052FB">
            <w:pPr>
              <w:rPr>
                <w:rFonts w:hint="default"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20199</w:t>
            </w:r>
          </w:p>
        </w:tc>
        <w:tc>
          <w:tcPr>
            <w:tcW w:w="920" w:type="pct"/>
            <w:tcBorders>
              <w:top w:val="nil"/>
              <w:left w:val="nil"/>
              <w:bottom w:val="single" w:color="auto" w:sz="4" w:space="0"/>
              <w:right w:val="single" w:color="auto" w:sz="4" w:space="0"/>
            </w:tcBorders>
            <w:shd w:val="clear" w:color="000000" w:fill="FFFFFF"/>
            <w:noWrap/>
            <w:vAlign w:val="center"/>
          </w:tcPr>
          <w:p w14:paraId="25D03625">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其他一般公共服务支出</w:t>
            </w:r>
          </w:p>
        </w:tc>
        <w:tc>
          <w:tcPr>
            <w:tcW w:w="1572" w:type="dxa"/>
            <w:tcBorders>
              <w:top w:val="nil"/>
              <w:left w:val="nil"/>
              <w:bottom w:val="single" w:color="auto" w:sz="4" w:space="0"/>
              <w:right w:val="single" w:color="auto" w:sz="4" w:space="0"/>
            </w:tcBorders>
            <w:shd w:val="clear" w:color="auto" w:fill="auto"/>
            <w:noWrap/>
            <w:vAlign w:val="center"/>
          </w:tcPr>
          <w:p w14:paraId="08DF1F74">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33.88</w:t>
            </w:r>
          </w:p>
        </w:tc>
        <w:tc>
          <w:tcPr>
            <w:tcW w:w="1334" w:type="dxa"/>
            <w:tcBorders>
              <w:top w:val="nil"/>
              <w:left w:val="nil"/>
              <w:bottom w:val="single" w:color="auto" w:sz="4" w:space="0"/>
              <w:right w:val="single" w:color="auto" w:sz="4" w:space="0"/>
            </w:tcBorders>
            <w:shd w:val="clear" w:color="auto" w:fill="auto"/>
            <w:noWrap/>
            <w:vAlign w:val="center"/>
          </w:tcPr>
          <w:p w14:paraId="361FD280">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33.88</w:t>
            </w:r>
          </w:p>
        </w:tc>
        <w:tc>
          <w:tcPr>
            <w:tcW w:w="469" w:type="pct"/>
            <w:tcBorders>
              <w:top w:val="nil"/>
              <w:left w:val="nil"/>
              <w:bottom w:val="single" w:color="auto" w:sz="4" w:space="0"/>
              <w:right w:val="single" w:color="auto" w:sz="4" w:space="0"/>
            </w:tcBorders>
            <w:shd w:val="clear" w:color="auto" w:fill="auto"/>
            <w:noWrap/>
            <w:vAlign w:val="center"/>
          </w:tcPr>
          <w:p w14:paraId="7788D526">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60" w:type="pct"/>
            <w:tcBorders>
              <w:top w:val="nil"/>
              <w:left w:val="nil"/>
              <w:bottom w:val="single" w:color="auto" w:sz="4" w:space="0"/>
              <w:right w:val="single" w:color="auto" w:sz="4" w:space="0"/>
            </w:tcBorders>
            <w:shd w:val="clear" w:color="auto" w:fill="auto"/>
            <w:noWrap/>
            <w:vAlign w:val="center"/>
          </w:tcPr>
          <w:p w14:paraId="547E6040">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4BA19FE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948" w:type="pct"/>
            <w:tcBorders>
              <w:top w:val="nil"/>
              <w:left w:val="nil"/>
              <w:bottom w:val="single" w:color="auto" w:sz="4" w:space="0"/>
              <w:right w:val="single" w:color="auto" w:sz="4" w:space="0"/>
            </w:tcBorders>
            <w:shd w:val="clear" w:color="auto" w:fill="auto"/>
            <w:noWrap/>
            <w:vAlign w:val="center"/>
          </w:tcPr>
          <w:p w14:paraId="7C0A7949">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55DDC493">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vAlign w:val="center"/>
          </w:tcPr>
          <w:p w14:paraId="2D206D06">
            <w:pP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2019999</w:t>
            </w:r>
          </w:p>
        </w:tc>
        <w:tc>
          <w:tcPr>
            <w:tcW w:w="920" w:type="pct"/>
            <w:tcBorders>
              <w:top w:val="single" w:color="auto" w:sz="4" w:space="0"/>
              <w:left w:val="single" w:color="auto" w:sz="4" w:space="0"/>
              <w:bottom w:val="single" w:color="auto" w:sz="4" w:space="0"/>
              <w:right w:val="single" w:color="auto" w:sz="4" w:space="0"/>
            </w:tcBorders>
            <w:shd w:val="clear" w:color="000000" w:fill="FFFFFF"/>
            <w:vAlign w:val="center"/>
          </w:tcPr>
          <w:p w14:paraId="249AC707">
            <w:pPr>
              <w:ind w:firstLine="210" w:firstLineChars="100"/>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其他一般公共服务支出</w:t>
            </w:r>
          </w:p>
        </w:tc>
        <w:tc>
          <w:tcPr>
            <w:tcW w:w="1572" w:type="dxa"/>
            <w:tcBorders>
              <w:top w:val="single" w:color="auto" w:sz="4" w:space="0"/>
              <w:left w:val="single" w:color="auto" w:sz="4" w:space="0"/>
              <w:bottom w:val="single" w:color="auto" w:sz="4" w:space="0"/>
              <w:right w:val="single" w:color="auto" w:sz="4" w:space="0"/>
            </w:tcBorders>
            <w:vAlign w:val="center"/>
          </w:tcPr>
          <w:p w14:paraId="003E691F">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33.88</w:t>
            </w:r>
          </w:p>
        </w:tc>
        <w:tc>
          <w:tcPr>
            <w:tcW w:w="1334" w:type="dxa"/>
            <w:tcBorders>
              <w:top w:val="single" w:color="auto" w:sz="4" w:space="0"/>
              <w:left w:val="single" w:color="auto" w:sz="4" w:space="0"/>
              <w:bottom w:val="single" w:color="auto" w:sz="4" w:space="0"/>
              <w:right w:val="single" w:color="auto" w:sz="4" w:space="0"/>
            </w:tcBorders>
            <w:vAlign w:val="center"/>
          </w:tcPr>
          <w:p w14:paraId="5E8E6755">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33.88</w:t>
            </w:r>
          </w:p>
        </w:tc>
        <w:tc>
          <w:tcPr>
            <w:tcW w:w="0" w:type="auto"/>
            <w:tcBorders>
              <w:top w:val="single" w:color="auto" w:sz="4" w:space="0"/>
              <w:left w:val="single" w:color="auto" w:sz="4" w:space="0"/>
              <w:bottom w:val="single" w:color="auto" w:sz="4" w:space="0"/>
              <w:right w:val="single" w:color="auto" w:sz="4" w:space="0"/>
            </w:tcBorders>
          </w:tcPr>
          <w:p w14:paraId="1C8772CF">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177648F4">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7D42189F">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0C8B74A4">
            <w:pPr>
              <w:widowControl/>
              <w:jc w:val="right"/>
              <w:rPr>
                <w:rFonts w:ascii="Times New Roman" w:hAnsi="Times New Roman" w:eastAsia="仿宋_GB2312" w:cs="Times New Roman"/>
                <w:kern w:val="0"/>
                <w:sz w:val="21"/>
                <w:szCs w:val="21"/>
              </w:rPr>
            </w:pPr>
          </w:p>
        </w:tc>
      </w:tr>
      <w:tr w14:paraId="0744E428">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vAlign w:val="center"/>
          </w:tcPr>
          <w:p w14:paraId="3992C8AA">
            <w:pP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208</w:t>
            </w:r>
          </w:p>
        </w:tc>
        <w:tc>
          <w:tcPr>
            <w:tcW w:w="920" w:type="pct"/>
            <w:tcBorders>
              <w:top w:val="single" w:color="auto" w:sz="4" w:space="0"/>
              <w:left w:val="single" w:color="auto" w:sz="4" w:space="0"/>
              <w:bottom w:val="single" w:color="auto" w:sz="4" w:space="0"/>
              <w:right w:val="single" w:color="auto" w:sz="4" w:space="0"/>
            </w:tcBorders>
            <w:shd w:val="clear" w:color="000000" w:fill="FFFFFF"/>
            <w:vAlign w:val="center"/>
          </w:tcPr>
          <w:p w14:paraId="1223A405">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社会保障和就业支出</w:t>
            </w:r>
          </w:p>
        </w:tc>
        <w:tc>
          <w:tcPr>
            <w:tcW w:w="1572" w:type="dxa"/>
            <w:tcBorders>
              <w:top w:val="single" w:color="auto" w:sz="4" w:space="0"/>
              <w:left w:val="single" w:color="auto" w:sz="4" w:space="0"/>
              <w:bottom w:val="single" w:color="auto" w:sz="4" w:space="0"/>
              <w:right w:val="single" w:color="auto" w:sz="4" w:space="0"/>
            </w:tcBorders>
            <w:vAlign w:val="center"/>
          </w:tcPr>
          <w:p w14:paraId="6215EAFA">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70.57</w:t>
            </w:r>
          </w:p>
        </w:tc>
        <w:tc>
          <w:tcPr>
            <w:tcW w:w="1334" w:type="dxa"/>
            <w:tcBorders>
              <w:top w:val="single" w:color="auto" w:sz="4" w:space="0"/>
              <w:left w:val="single" w:color="auto" w:sz="4" w:space="0"/>
              <w:bottom w:val="single" w:color="auto" w:sz="4" w:space="0"/>
              <w:right w:val="single" w:color="auto" w:sz="4" w:space="0"/>
            </w:tcBorders>
            <w:vAlign w:val="center"/>
          </w:tcPr>
          <w:p w14:paraId="36EC0B47">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70.57</w:t>
            </w:r>
          </w:p>
        </w:tc>
        <w:tc>
          <w:tcPr>
            <w:tcW w:w="0" w:type="auto"/>
            <w:tcBorders>
              <w:top w:val="single" w:color="auto" w:sz="4" w:space="0"/>
              <w:left w:val="single" w:color="auto" w:sz="4" w:space="0"/>
              <w:bottom w:val="single" w:color="auto" w:sz="4" w:space="0"/>
              <w:right w:val="single" w:color="auto" w:sz="4" w:space="0"/>
            </w:tcBorders>
          </w:tcPr>
          <w:p w14:paraId="38AB10B0">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79785650">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4B17A551">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6BDE35C2">
            <w:pPr>
              <w:widowControl/>
              <w:jc w:val="right"/>
              <w:rPr>
                <w:rFonts w:ascii="Times New Roman" w:hAnsi="Times New Roman" w:eastAsia="仿宋_GB2312" w:cs="Times New Roman"/>
                <w:kern w:val="0"/>
                <w:sz w:val="21"/>
                <w:szCs w:val="21"/>
              </w:rPr>
            </w:pPr>
          </w:p>
        </w:tc>
      </w:tr>
      <w:tr w14:paraId="5BA926CB">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vAlign w:val="center"/>
          </w:tcPr>
          <w:p w14:paraId="23BE4832">
            <w:pP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20805</w:t>
            </w:r>
          </w:p>
        </w:tc>
        <w:tc>
          <w:tcPr>
            <w:tcW w:w="920" w:type="pct"/>
            <w:tcBorders>
              <w:top w:val="single" w:color="auto" w:sz="4" w:space="0"/>
              <w:left w:val="single" w:color="auto" w:sz="4" w:space="0"/>
              <w:bottom w:val="single" w:color="auto" w:sz="4" w:space="0"/>
              <w:right w:val="single" w:color="auto" w:sz="4" w:space="0"/>
            </w:tcBorders>
            <w:shd w:val="clear" w:color="000000" w:fill="FFFFFF"/>
            <w:vAlign w:val="center"/>
          </w:tcPr>
          <w:p w14:paraId="12DF910A">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行政事业单位养老支出</w:t>
            </w:r>
          </w:p>
        </w:tc>
        <w:tc>
          <w:tcPr>
            <w:tcW w:w="1572" w:type="dxa"/>
            <w:tcBorders>
              <w:top w:val="single" w:color="auto" w:sz="4" w:space="0"/>
              <w:left w:val="single" w:color="auto" w:sz="4" w:space="0"/>
              <w:bottom w:val="single" w:color="auto" w:sz="4" w:space="0"/>
              <w:right w:val="single" w:color="auto" w:sz="4" w:space="0"/>
            </w:tcBorders>
            <w:vAlign w:val="center"/>
          </w:tcPr>
          <w:p w14:paraId="141747DB">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70.57</w:t>
            </w:r>
          </w:p>
        </w:tc>
        <w:tc>
          <w:tcPr>
            <w:tcW w:w="1334" w:type="dxa"/>
            <w:tcBorders>
              <w:top w:val="single" w:color="auto" w:sz="4" w:space="0"/>
              <w:left w:val="single" w:color="auto" w:sz="4" w:space="0"/>
              <w:bottom w:val="single" w:color="auto" w:sz="4" w:space="0"/>
              <w:right w:val="single" w:color="auto" w:sz="4" w:space="0"/>
            </w:tcBorders>
            <w:vAlign w:val="center"/>
          </w:tcPr>
          <w:p w14:paraId="0EFA4C00">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70.57</w:t>
            </w:r>
          </w:p>
        </w:tc>
        <w:tc>
          <w:tcPr>
            <w:tcW w:w="0" w:type="auto"/>
            <w:tcBorders>
              <w:top w:val="single" w:color="auto" w:sz="4" w:space="0"/>
              <w:left w:val="single" w:color="auto" w:sz="4" w:space="0"/>
              <w:bottom w:val="single" w:color="auto" w:sz="4" w:space="0"/>
              <w:right w:val="single" w:color="auto" w:sz="4" w:space="0"/>
            </w:tcBorders>
          </w:tcPr>
          <w:p w14:paraId="0FAD6C6A">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61DB0103">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7B4890BA">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5634CC1D">
            <w:pPr>
              <w:widowControl/>
              <w:jc w:val="right"/>
              <w:rPr>
                <w:rFonts w:ascii="Times New Roman" w:hAnsi="Times New Roman" w:eastAsia="仿宋_GB2312" w:cs="Times New Roman"/>
                <w:kern w:val="0"/>
                <w:sz w:val="21"/>
                <w:szCs w:val="21"/>
              </w:rPr>
            </w:pPr>
          </w:p>
        </w:tc>
      </w:tr>
      <w:tr w14:paraId="0899E254">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vAlign w:val="center"/>
          </w:tcPr>
          <w:p w14:paraId="57135CE5">
            <w:pP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2080501</w:t>
            </w:r>
          </w:p>
        </w:tc>
        <w:tc>
          <w:tcPr>
            <w:tcW w:w="920" w:type="pct"/>
            <w:tcBorders>
              <w:top w:val="single" w:color="auto" w:sz="4" w:space="0"/>
              <w:left w:val="single" w:color="auto" w:sz="4" w:space="0"/>
              <w:bottom w:val="single" w:color="auto" w:sz="4" w:space="0"/>
              <w:right w:val="single" w:color="auto" w:sz="4" w:space="0"/>
            </w:tcBorders>
            <w:shd w:val="clear" w:color="000000" w:fill="FFFFFF"/>
            <w:vAlign w:val="center"/>
          </w:tcPr>
          <w:p w14:paraId="7F2F6ACD">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行政单位离退休</w:t>
            </w:r>
          </w:p>
        </w:tc>
        <w:tc>
          <w:tcPr>
            <w:tcW w:w="1572" w:type="dxa"/>
            <w:tcBorders>
              <w:top w:val="single" w:color="auto" w:sz="4" w:space="0"/>
              <w:left w:val="single" w:color="auto" w:sz="4" w:space="0"/>
              <w:bottom w:val="single" w:color="auto" w:sz="4" w:space="0"/>
              <w:right w:val="single" w:color="auto" w:sz="4" w:space="0"/>
            </w:tcBorders>
            <w:vAlign w:val="center"/>
          </w:tcPr>
          <w:p w14:paraId="3581636D">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1.74</w:t>
            </w:r>
          </w:p>
        </w:tc>
        <w:tc>
          <w:tcPr>
            <w:tcW w:w="1334" w:type="dxa"/>
            <w:tcBorders>
              <w:top w:val="single" w:color="auto" w:sz="4" w:space="0"/>
              <w:left w:val="single" w:color="auto" w:sz="4" w:space="0"/>
              <w:bottom w:val="single" w:color="auto" w:sz="4" w:space="0"/>
              <w:right w:val="single" w:color="auto" w:sz="4" w:space="0"/>
            </w:tcBorders>
            <w:vAlign w:val="center"/>
          </w:tcPr>
          <w:p w14:paraId="70A43957">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1.74</w:t>
            </w:r>
          </w:p>
        </w:tc>
        <w:tc>
          <w:tcPr>
            <w:tcW w:w="0" w:type="auto"/>
            <w:tcBorders>
              <w:top w:val="single" w:color="auto" w:sz="4" w:space="0"/>
              <w:left w:val="single" w:color="auto" w:sz="4" w:space="0"/>
              <w:bottom w:val="single" w:color="auto" w:sz="4" w:space="0"/>
              <w:right w:val="single" w:color="auto" w:sz="4" w:space="0"/>
            </w:tcBorders>
          </w:tcPr>
          <w:p w14:paraId="19BF44E9">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0D47385B">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319B60B8">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71FF881F">
            <w:pPr>
              <w:widowControl/>
              <w:jc w:val="right"/>
              <w:rPr>
                <w:rFonts w:ascii="Times New Roman" w:hAnsi="Times New Roman" w:eastAsia="仿宋_GB2312" w:cs="Times New Roman"/>
                <w:kern w:val="0"/>
                <w:sz w:val="21"/>
                <w:szCs w:val="21"/>
              </w:rPr>
            </w:pPr>
          </w:p>
        </w:tc>
      </w:tr>
      <w:tr w14:paraId="761B3822">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vAlign w:val="center"/>
          </w:tcPr>
          <w:p w14:paraId="5DEB5089">
            <w:pP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2080505</w:t>
            </w:r>
          </w:p>
        </w:tc>
        <w:tc>
          <w:tcPr>
            <w:tcW w:w="920" w:type="pct"/>
            <w:tcBorders>
              <w:top w:val="single" w:color="auto" w:sz="4" w:space="0"/>
              <w:left w:val="single" w:color="auto" w:sz="4" w:space="0"/>
              <w:bottom w:val="single" w:color="auto" w:sz="4" w:space="0"/>
              <w:right w:val="single" w:color="auto" w:sz="4" w:space="0"/>
            </w:tcBorders>
            <w:shd w:val="clear" w:color="000000" w:fill="FFFFFF"/>
            <w:vAlign w:val="center"/>
          </w:tcPr>
          <w:p w14:paraId="7E2ECD7F">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机关事业单位基本养老保险缴费支出</w:t>
            </w:r>
          </w:p>
        </w:tc>
        <w:tc>
          <w:tcPr>
            <w:tcW w:w="1572" w:type="dxa"/>
            <w:tcBorders>
              <w:top w:val="single" w:color="auto" w:sz="4" w:space="0"/>
              <w:left w:val="single" w:color="auto" w:sz="4" w:space="0"/>
              <w:bottom w:val="single" w:color="auto" w:sz="4" w:space="0"/>
              <w:right w:val="single" w:color="auto" w:sz="4" w:space="0"/>
            </w:tcBorders>
            <w:vAlign w:val="center"/>
          </w:tcPr>
          <w:p w14:paraId="328F3081">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38.09</w:t>
            </w:r>
          </w:p>
        </w:tc>
        <w:tc>
          <w:tcPr>
            <w:tcW w:w="1334" w:type="dxa"/>
            <w:tcBorders>
              <w:top w:val="single" w:color="auto" w:sz="4" w:space="0"/>
              <w:left w:val="single" w:color="auto" w:sz="4" w:space="0"/>
              <w:bottom w:val="single" w:color="auto" w:sz="4" w:space="0"/>
              <w:right w:val="single" w:color="auto" w:sz="4" w:space="0"/>
            </w:tcBorders>
            <w:vAlign w:val="center"/>
          </w:tcPr>
          <w:p w14:paraId="7B5779AE">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38.09</w:t>
            </w:r>
          </w:p>
        </w:tc>
        <w:tc>
          <w:tcPr>
            <w:tcW w:w="0" w:type="auto"/>
            <w:tcBorders>
              <w:top w:val="single" w:color="auto" w:sz="4" w:space="0"/>
              <w:left w:val="single" w:color="auto" w:sz="4" w:space="0"/>
              <w:bottom w:val="single" w:color="auto" w:sz="4" w:space="0"/>
              <w:right w:val="single" w:color="auto" w:sz="4" w:space="0"/>
            </w:tcBorders>
          </w:tcPr>
          <w:p w14:paraId="2A357BAB">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405E0A5D">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6DA5A59D">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4A885E60">
            <w:pPr>
              <w:widowControl/>
              <w:jc w:val="right"/>
              <w:rPr>
                <w:rFonts w:ascii="Times New Roman" w:hAnsi="Times New Roman" w:eastAsia="仿宋_GB2312" w:cs="Times New Roman"/>
                <w:kern w:val="0"/>
                <w:sz w:val="21"/>
                <w:szCs w:val="21"/>
              </w:rPr>
            </w:pPr>
          </w:p>
        </w:tc>
      </w:tr>
      <w:tr w14:paraId="5BDD9AAB">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vAlign w:val="center"/>
          </w:tcPr>
          <w:p w14:paraId="1BDFCF86">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2080599</w:t>
            </w:r>
          </w:p>
        </w:tc>
        <w:tc>
          <w:tcPr>
            <w:tcW w:w="920" w:type="pct"/>
            <w:tcBorders>
              <w:top w:val="single" w:color="auto" w:sz="4" w:space="0"/>
              <w:left w:val="single" w:color="auto" w:sz="4" w:space="0"/>
              <w:bottom w:val="single" w:color="auto" w:sz="4" w:space="0"/>
              <w:right w:val="single" w:color="auto" w:sz="4" w:space="0"/>
            </w:tcBorders>
            <w:shd w:val="clear" w:color="000000" w:fill="FFFFFF"/>
            <w:vAlign w:val="center"/>
          </w:tcPr>
          <w:p w14:paraId="5E73FCC6">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其他行政事业单位养老支出</w:t>
            </w:r>
          </w:p>
        </w:tc>
        <w:tc>
          <w:tcPr>
            <w:tcW w:w="1572" w:type="dxa"/>
            <w:tcBorders>
              <w:top w:val="single" w:color="auto" w:sz="4" w:space="0"/>
              <w:left w:val="single" w:color="auto" w:sz="4" w:space="0"/>
              <w:bottom w:val="single" w:color="auto" w:sz="4" w:space="0"/>
              <w:right w:val="single" w:color="auto" w:sz="4" w:space="0"/>
            </w:tcBorders>
            <w:vAlign w:val="center"/>
          </w:tcPr>
          <w:p w14:paraId="72AF5A3E">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30.74</w:t>
            </w:r>
          </w:p>
        </w:tc>
        <w:tc>
          <w:tcPr>
            <w:tcW w:w="1334" w:type="dxa"/>
            <w:tcBorders>
              <w:top w:val="single" w:color="auto" w:sz="4" w:space="0"/>
              <w:left w:val="single" w:color="auto" w:sz="4" w:space="0"/>
              <w:bottom w:val="single" w:color="auto" w:sz="4" w:space="0"/>
              <w:right w:val="single" w:color="auto" w:sz="4" w:space="0"/>
            </w:tcBorders>
            <w:vAlign w:val="center"/>
          </w:tcPr>
          <w:p w14:paraId="41D15F25">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30.74</w:t>
            </w:r>
          </w:p>
        </w:tc>
        <w:tc>
          <w:tcPr>
            <w:tcW w:w="0" w:type="auto"/>
            <w:tcBorders>
              <w:top w:val="single" w:color="auto" w:sz="4" w:space="0"/>
              <w:left w:val="single" w:color="auto" w:sz="4" w:space="0"/>
              <w:bottom w:val="single" w:color="auto" w:sz="4" w:space="0"/>
              <w:right w:val="single" w:color="auto" w:sz="4" w:space="0"/>
            </w:tcBorders>
          </w:tcPr>
          <w:p w14:paraId="54E13A12">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44990C4E">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0358D6BE">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656D01AB">
            <w:pPr>
              <w:widowControl/>
              <w:jc w:val="right"/>
              <w:rPr>
                <w:rFonts w:ascii="Times New Roman" w:hAnsi="Times New Roman" w:eastAsia="仿宋_GB2312" w:cs="Times New Roman"/>
                <w:kern w:val="0"/>
                <w:sz w:val="21"/>
                <w:szCs w:val="21"/>
              </w:rPr>
            </w:pPr>
          </w:p>
        </w:tc>
      </w:tr>
      <w:tr w14:paraId="243365C2">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vAlign w:val="center"/>
          </w:tcPr>
          <w:p w14:paraId="2481F2C2">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210</w:t>
            </w:r>
          </w:p>
        </w:tc>
        <w:tc>
          <w:tcPr>
            <w:tcW w:w="920" w:type="pct"/>
            <w:tcBorders>
              <w:top w:val="single" w:color="auto" w:sz="4" w:space="0"/>
              <w:left w:val="single" w:color="auto" w:sz="4" w:space="0"/>
              <w:bottom w:val="single" w:color="auto" w:sz="4" w:space="0"/>
              <w:right w:val="single" w:color="auto" w:sz="4" w:space="0"/>
            </w:tcBorders>
            <w:shd w:val="clear" w:color="000000" w:fill="FFFFFF"/>
            <w:vAlign w:val="center"/>
          </w:tcPr>
          <w:p w14:paraId="779AF59E">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卫生健康支出</w:t>
            </w:r>
          </w:p>
        </w:tc>
        <w:tc>
          <w:tcPr>
            <w:tcW w:w="1572" w:type="dxa"/>
            <w:tcBorders>
              <w:top w:val="single" w:color="auto" w:sz="4" w:space="0"/>
              <w:left w:val="single" w:color="auto" w:sz="4" w:space="0"/>
              <w:bottom w:val="single" w:color="auto" w:sz="4" w:space="0"/>
              <w:right w:val="single" w:color="auto" w:sz="4" w:space="0"/>
            </w:tcBorders>
            <w:vAlign w:val="center"/>
          </w:tcPr>
          <w:p w14:paraId="5243CA40">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15.33</w:t>
            </w:r>
          </w:p>
        </w:tc>
        <w:tc>
          <w:tcPr>
            <w:tcW w:w="1334" w:type="dxa"/>
            <w:tcBorders>
              <w:top w:val="single" w:color="auto" w:sz="4" w:space="0"/>
              <w:left w:val="single" w:color="auto" w:sz="4" w:space="0"/>
              <w:bottom w:val="single" w:color="auto" w:sz="4" w:space="0"/>
              <w:right w:val="single" w:color="auto" w:sz="4" w:space="0"/>
            </w:tcBorders>
            <w:vAlign w:val="center"/>
          </w:tcPr>
          <w:p w14:paraId="7660FDF5">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15.33</w:t>
            </w:r>
          </w:p>
        </w:tc>
        <w:tc>
          <w:tcPr>
            <w:tcW w:w="0" w:type="auto"/>
            <w:tcBorders>
              <w:top w:val="single" w:color="auto" w:sz="4" w:space="0"/>
              <w:left w:val="single" w:color="auto" w:sz="4" w:space="0"/>
              <w:bottom w:val="single" w:color="auto" w:sz="4" w:space="0"/>
              <w:right w:val="single" w:color="auto" w:sz="4" w:space="0"/>
            </w:tcBorders>
          </w:tcPr>
          <w:p w14:paraId="35F5D9D6">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6625B5C2">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2AFBB45E">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2F0BD6D4">
            <w:pPr>
              <w:widowControl/>
              <w:jc w:val="right"/>
              <w:rPr>
                <w:rFonts w:ascii="Times New Roman" w:hAnsi="Times New Roman" w:eastAsia="仿宋_GB2312" w:cs="Times New Roman"/>
                <w:kern w:val="0"/>
                <w:sz w:val="21"/>
                <w:szCs w:val="21"/>
              </w:rPr>
            </w:pPr>
          </w:p>
        </w:tc>
      </w:tr>
      <w:tr w14:paraId="022BB7CB">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vAlign w:val="center"/>
          </w:tcPr>
          <w:p w14:paraId="7E8B29C7">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21011</w:t>
            </w:r>
          </w:p>
        </w:tc>
        <w:tc>
          <w:tcPr>
            <w:tcW w:w="920" w:type="pct"/>
            <w:tcBorders>
              <w:top w:val="single" w:color="auto" w:sz="4" w:space="0"/>
              <w:left w:val="single" w:color="auto" w:sz="4" w:space="0"/>
              <w:bottom w:val="single" w:color="auto" w:sz="4" w:space="0"/>
              <w:right w:val="single" w:color="auto" w:sz="4" w:space="0"/>
            </w:tcBorders>
            <w:shd w:val="clear" w:color="000000" w:fill="FFFFFF"/>
            <w:vAlign w:val="center"/>
          </w:tcPr>
          <w:p w14:paraId="642AA2B7">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行政事业单位医疗</w:t>
            </w:r>
          </w:p>
        </w:tc>
        <w:tc>
          <w:tcPr>
            <w:tcW w:w="1572" w:type="dxa"/>
            <w:tcBorders>
              <w:top w:val="single" w:color="auto" w:sz="4" w:space="0"/>
              <w:left w:val="single" w:color="auto" w:sz="4" w:space="0"/>
              <w:bottom w:val="single" w:color="auto" w:sz="4" w:space="0"/>
              <w:right w:val="single" w:color="auto" w:sz="4" w:space="0"/>
            </w:tcBorders>
            <w:vAlign w:val="center"/>
          </w:tcPr>
          <w:p w14:paraId="2EAEC77E">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15.33</w:t>
            </w:r>
          </w:p>
        </w:tc>
        <w:tc>
          <w:tcPr>
            <w:tcW w:w="1334" w:type="dxa"/>
            <w:tcBorders>
              <w:top w:val="single" w:color="auto" w:sz="4" w:space="0"/>
              <w:left w:val="single" w:color="auto" w:sz="4" w:space="0"/>
              <w:bottom w:val="single" w:color="auto" w:sz="4" w:space="0"/>
              <w:right w:val="single" w:color="auto" w:sz="4" w:space="0"/>
            </w:tcBorders>
            <w:vAlign w:val="center"/>
          </w:tcPr>
          <w:p w14:paraId="317507A5">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15.33</w:t>
            </w:r>
          </w:p>
        </w:tc>
        <w:tc>
          <w:tcPr>
            <w:tcW w:w="0" w:type="auto"/>
            <w:tcBorders>
              <w:top w:val="single" w:color="auto" w:sz="4" w:space="0"/>
              <w:left w:val="single" w:color="auto" w:sz="4" w:space="0"/>
              <w:bottom w:val="single" w:color="auto" w:sz="4" w:space="0"/>
              <w:right w:val="single" w:color="auto" w:sz="4" w:space="0"/>
            </w:tcBorders>
          </w:tcPr>
          <w:p w14:paraId="19E613F8">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35EC9A36">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3426B931">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5ED062E7">
            <w:pPr>
              <w:widowControl/>
              <w:jc w:val="right"/>
              <w:rPr>
                <w:rFonts w:ascii="Times New Roman" w:hAnsi="Times New Roman" w:eastAsia="仿宋_GB2312" w:cs="Times New Roman"/>
                <w:kern w:val="0"/>
                <w:sz w:val="21"/>
                <w:szCs w:val="21"/>
              </w:rPr>
            </w:pPr>
          </w:p>
        </w:tc>
      </w:tr>
      <w:tr w14:paraId="3E034ED1">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vAlign w:val="center"/>
          </w:tcPr>
          <w:p w14:paraId="6EE4C538">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2101101</w:t>
            </w:r>
          </w:p>
        </w:tc>
        <w:tc>
          <w:tcPr>
            <w:tcW w:w="920" w:type="pct"/>
            <w:tcBorders>
              <w:top w:val="single" w:color="auto" w:sz="4" w:space="0"/>
              <w:left w:val="single" w:color="auto" w:sz="4" w:space="0"/>
              <w:bottom w:val="single" w:color="auto" w:sz="4" w:space="0"/>
              <w:right w:val="single" w:color="auto" w:sz="4" w:space="0"/>
            </w:tcBorders>
            <w:shd w:val="clear" w:color="000000" w:fill="FFFFFF"/>
            <w:vAlign w:val="center"/>
          </w:tcPr>
          <w:p w14:paraId="16CA498C">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行政单位医疗</w:t>
            </w:r>
          </w:p>
        </w:tc>
        <w:tc>
          <w:tcPr>
            <w:tcW w:w="1572" w:type="dxa"/>
            <w:tcBorders>
              <w:top w:val="single" w:color="auto" w:sz="4" w:space="0"/>
              <w:left w:val="single" w:color="auto" w:sz="4" w:space="0"/>
              <w:bottom w:val="single" w:color="auto" w:sz="4" w:space="0"/>
              <w:right w:val="single" w:color="auto" w:sz="4" w:space="0"/>
            </w:tcBorders>
            <w:vAlign w:val="center"/>
          </w:tcPr>
          <w:p w14:paraId="0FFA31B3">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15.33</w:t>
            </w:r>
          </w:p>
        </w:tc>
        <w:tc>
          <w:tcPr>
            <w:tcW w:w="1334" w:type="dxa"/>
            <w:tcBorders>
              <w:top w:val="single" w:color="auto" w:sz="4" w:space="0"/>
              <w:left w:val="single" w:color="auto" w:sz="4" w:space="0"/>
              <w:bottom w:val="single" w:color="auto" w:sz="4" w:space="0"/>
              <w:right w:val="single" w:color="auto" w:sz="4" w:space="0"/>
            </w:tcBorders>
            <w:vAlign w:val="center"/>
          </w:tcPr>
          <w:p w14:paraId="412581A0">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15.33</w:t>
            </w:r>
          </w:p>
        </w:tc>
        <w:tc>
          <w:tcPr>
            <w:tcW w:w="0" w:type="auto"/>
            <w:tcBorders>
              <w:top w:val="single" w:color="auto" w:sz="4" w:space="0"/>
              <w:left w:val="single" w:color="auto" w:sz="4" w:space="0"/>
              <w:bottom w:val="single" w:color="auto" w:sz="4" w:space="0"/>
              <w:right w:val="single" w:color="auto" w:sz="4" w:space="0"/>
            </w:tcBorders>
          </w:tcPr>
          <w:p w14:paraId="7F1E2185">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0B17E706">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640B8EBF">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32833A0B">
            <w:pPr>
              <w:widowControl/>
              <w:jc w:val="right"/>
              <w:rPr>
                <w:rFonts w:ascii="Times New Roman" w:hAnsi="Times New Roman" w:eastAsia="仿宋_GB2312" w:cs="Times New Roman"/>
                <w:kern w:val="0"/>
                <w:sz w:val="21"/>
                <w:szCs w:val="21"/>
              </w:rPr>
            </w:pPr>
          </w:p>
        </w:tc>
      </w:tr>
      <w:tr w14:paraId="314FF161">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vAlign w:val="center"/>
          </w:tcPr>
          <w:p w14:paraId="579A2E33">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221</w:t>
            </w:r>
          </w:p>
        </w:tc>
        <w:tc>
          <w:tcPr>
            <w:tcW w:w="920" w:type="pct"/>
            <w:tcBorders>
              <w:top w:val="single" w:color="auto" w:sz="4" w:space="0"/>
              <w:left w:val="single" w:color="auto" w:sz="4" w:space="0"/>
              <w:bottom w:val="single" w:color="auto" w:sz="4" w:space="0"/>
              <w:right w:val="single" w:color="auto" w:sz="4" w:space="0"/>
            </w:tcBorders>
            <w:shd w:val="clear" w:color="000000" w:fill="FFFFFF"/>
            <w:vAlign w:val="center"/>
          </w:tcPr>
          <w:p w14:paraId="405E7627">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住房保障支出</w:t>
            </w:r>
          </w:p>
        </w:tc>
        <w:tc>
          <w:tcPr>
            <w:tcW w:w="1572" w:type="dxa"/>
            <w:tcBorders>
              <w:top w:val="single" w:color="auto" w:sz="4" w:space="0"/>
              <w:left w:val="single" w:color="auto" w:sz="4" w:space="0"/>
              <w:bottom w:val="single" w:color="auto" w:sz="4" w:space="0"/>
              <w:right w:val="single" w:color="auto" w:sz="4" w:space="0"/>
            </w:tcBorders>
            <w:vAlign w:val="center"/>
          </w:tcPr>
          <w:p w14:paraId="371F3FD0">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33.41</w:t>
            </w:r>
          </w:p>
        </w:tc>
        <w:tc>
          <w:tcPr>
            <w:tcW w:w="1334" w:type="dxa"/>
            <w:tcBorders>
              <w:top w:val="single" w:color="auto" w:sz="4" w:space="0"/>
              <w:left w:val="single" w:color="auto" w:sz="4" w:space="0"/>
              <w:bottom w:val="single" w:color="auto" w:sz="4" w:space="0"/>
              <w:right w:val="single" w:color="auto" w:sz="4" w:space="0"/>
            </w:tcBorders>
            <w:vAlign w:val="center"/>
          </w:tcPr>
          <w:p w14:paraId="1898B84E">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33.41</w:t>
            </w:r>
          </w:p>
        </w:tc>
        <w:tc>
          <w:tcPr>
            <w:tcW w:w="0" w:type="auto"/>
            <w:tcBorders>
              <w:top w:val="single" w:color="auto" w:sz="4" w:space="0"/>
              <w:left w:val="single" w:color="auto" w:sz="4" w:space="0"/>
              <w:bottom w:val="single" w:color="auto" w:sz="4" w:space="0"/>
              <w:right w:val="single" w:color="auto" w:sz="4" w:space="0"/>
            </w:tcBorders>
          </w:tcPr>
          <w:p w14:paraId="4E000AA8">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4A4C00C2">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609C66B4">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66A7B977">
            <w:pPr>
              <w:widowControl/>
              <w:jc w:val="right"/>
              <w:rPr>
                <w:rFonts w:ascii="Times New Roman" w:hAnsi="Times New Roman" w:eastAsia="仿宋_GB2312" w:cs="Times New Roman"/>
                <w:kern w:val="0"/>
                <w:sz w:val="21"/>
                <w:szCs w:val="21"/>
              </w:rPr>
            </w:pPr>
          </w:p>
        </w:tc>
      </w:tr>
      <w:tr w14:paraId="4C68BF34">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vAlign w:val="center"/>
          </w:tcPr>
          <w:p w14:paraId="14989F33">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22102</w:t>
            </w:r>
          </w:p>
        </w:tc>
        <w:tc>
          <w:tcPr>
            <w:tcW w:w="920" w:type="pct"/>
            <w:tcBorders>
              <w:top w:val="single" w:color="auto" w:sz="4" w:space="0"/>
              <w:left w:val="single" w:color="auto" w:sz="4" w:space="0"/>
              <w:bottom w:val="single" w:color="auto" w:sz="4" w:space="0"/>
              <w:right w:val="single" w:color="auto" w:sz="4" w:space="0"/>
            </w:tcBorders>
            <w:shd w:val="clear" w:color="000000" w:fill="FFFFFF"/>
            <w:vAlign w:val="center"/>
          </w:tcPr>
          <w:p w14:paraId="0CBAE031">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住房改革支出</w:t>
            </w:r>
          </w:p>
        </w:tc>
        <w:tc>
          <w:tcPr>
            <w:tcW w:w="1572" w:type="dxa"/>
            <w:tcBorders>
              <w:top w:val="single" w:color="auto" w:sz="4" w:space="0"/>
              <w:left w:val="single" w:color="auto" w:sz="4" w:space="0"/>
              <w:bottom w:val="single" w:color="auto" w:sz="4" w:space="0"/>
              <w:right w:val="single" w:color="auto" w:sz="4" w:space="0"/>
            </w:tcBorders>
            <w:vAlign w:val="center"/>
          </w:tcPr>
          <w:p w14:paraId="3F8FF828">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33.41</w:t>
            </w:r>
          </w:p>
        </w:tc>
        <w:tc>
          <w:tcPr>
            <w:tcW w:w="1334" w:type="dxa"/>
            <w:tcBorders>
              <w:top w:val="single" w:color="auto" w:sz="4" w:space="0"/>
              <w:left w:val="single" w:color="auto" w:sz="4" w:space="0"/>
              <w:bottom w:val="single" w:color="auto" w:sz="4" w:space="0"/>
              <w:right w:val="single" w:color="auto" w:sz="4" w:space="0"/>
            </w:tcBorders>
            <w:vAlign w:val="center"/>
          </w:tcPr>
          <w:p w14:paraId="2843F8A8">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33.41</w:t>
            </w:r>
          </w:p>
        </w:tc>
        <w:tc>
          <w:tcPr>
            <w:tcW w:w="0" w:type="auto"/>
            <w:tcBorders>
              <w:top w:val="single" w:color="auto" w:sz="4" w:space="0"/>
              <w:left w:val="single" w:color="auto" w:sz="4" w:space="0"/>
              <w:bottom w:val="single" w:color="auto" w:sz="4" w:space="0"/>
              <w:right w:val="single" w:color="auto" w:sz="4" w:space="0"/>
            </w:tcBorders>
          </w:tcPr>
          <w:p w14:paraId="123B8613">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2C162923">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48D22966">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2105802E">
            <w:pPr>
              <w:widowControl/>
              <w:jc w:val="right"/>
              <w:rPr>
                <w:rFonts w:ascii="Times New Roman" w:hAnsi="Times New Roman" w:eastAsia="仿宋_GB2312" w:cs="Times New Roman"/>
                <w:kern w:val="0"/>
                <w:sz w:val="21"/>
                <w:szCs w:val="21"/>
              </w:rPr>
            </w:pPr>
          </w:p>
        </w:tc>
      </w:tr>
      <w:tr w14:paraId="506D5951">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vAlign w:val="center"/>
          </w:tcPr>
          <w:p w14:paraId="7D775A47">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2210201</w:t>
            </w:r>
          </w:p>
        </w:tc>
        <w:tc>
          <w:tcPr>
            <w:tcW w:w="920" w:type="pct"/>
            <w:tcBorders>
              <w:top w:val="single" w:color="auto" w:sz="4" w:space="0"/>
              <w:left w:val="single" w:color="auto" w:sz="4" w:space="0"/>
              <w:bottom w:val="single" w:color="auto" w:sz="4" w:space="0"/>
              <w:right w:val="single" w:color="auto" w:sz="4" w:space="0"/>
            </w:tcBorders>
            <w:shd w:val="clear" w:color="000000" w:fill="FFFFFF"/>
            <w:vAlign w:val="center"/>
          </w:tcPr>
          <w:p w14:paraId="4772F373">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住房公积金</w:t>
            </w:r>
          </w:p>
        </w:tc>
        <w:tc>
          <w:tcPr>
            <w:tcW w:w="1572" w:type="dxa"/>
            <w:tcBorders>
              <w:top w:val="single" w:color="auto" w:sz="4" w:space="0"/>
              <w:left w:val="single" w:color="auto" w:sz="4" w:space="0"/>
              <w:bottom w:val="single" w:color="auto" w:sz="4" w:space="0"/>
              <w:right w:val="single" w:color="auto" w:sz="4" w:space="0"/>
            </w:tcBorders>
            <w:vAlign w:val="center"/>
          </w:tcPr>
          <w:p w14:paraId="037CCFBD">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33.41</w:t>
            </w:r>
          </w:p>
        </w:tc>
        <w:tc>
          <w:tcPr>
            <w:tcW w:w="1334" w:type="dxa"/>
            <w:tcBorders>
              <w:top w:val="single" w:color="auto" w:sz="4" w:space="0"/>
              <w:left w:val="single" w:color="auto" w:sz="4" w:space="0"/>
              <w:bottom w:val="single" w:color="auto" w:sz="4" w:space="0"/>
              <w:right w:val="single" w:color="auto" w:sz="4" w:space="0"/>
            </w:tcBorders>
            <w:vAlign w:val="center"/>
          </w:tcPr>
          <w:p w14:paraId="3B0C32F7">
            <w:pPr>
              <w:jc w:val="center"/>
              <w:rPr>
                <w:rFonts w:ascii="Times New Roman" w:hAnsi="Times New Roman" w:eastAsia="仿宋_GB2312" w:cs="Times New Roman"/>
                <w:kern w:val="0"/>
                <w:sz w:val="21"/>
                <w:szCs w:val="21"/>
              </w:rPr>
            </w:pPr>
            <w:r>
              <w:rPr>
                <w:rFonts w:hint="eastAsia" w:ascii="Times New Roman" w:hAnsi="Times New Roman" w:eastAsia="仿宋_GB2312" w:cs="Times New Roman"/>
                <w:sz w:val="21"/>
                <w:szCs w:val="21"/>
                <w:lang w:val="en-US" w:eastAsia="zh-CN"/>
              </w:rPr>
              <w:t>33.41</w:t>
            </w:r>
          </w:p>
        </w:tc>
        <w:tc>
          <w:tcPr>
            <w:tcW w:w="0" w:type="auto"/>
            <w:tcBorders>
              <w:top w:val="single" w:color="auto" w:sz="4" w:space="0"/>
              <w:left w:val="single" w:color="auto" w:sz="4" w:space="0"/>
              <w:bottom w:val="single" w:color="auto" w:sz="4" w:space="0"/>
              <w:right w:val="single" w:color="auto" w:sz="4" w:space="0"/>
            </w:tcBorders>
          </w:tcPr>
          <w:p w14:paraId="352755F7">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5BF34852">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55DE421C">
            <w:pPr>
              <w:widowControl/>
              <w:jc w:val="right"/>
              <w:rPr>
                <w:rFonts w:ascii="Times New Roman" w:hAnsi="Times New Roman" w:eastAsia="仿宋_GB2312" w:cs="Times New Roman"/>
                <w:kern w:val="0"/>
                <w:sz w:val="21"/>
                <w:szCs w:val="21"/>
              </w:rPr>
            </w:pPr>
          </w:p>
        </w:tc>
        <w:tc>
          <w:tcPr>
            <w:tcW w:w="0" w:type="auto"/>
            <w:tcBorders>
              <w:top w:val="single" w:color="auto" w:sz="4" w:space="0"/>
              <w:left w:val="single" w:color="auto" w:sz="4" w:space="0"/>
              <w:bottom w:val="single" w:color="auto" w:sz="4" w:space="0"/>
              <w:right w:val="single" w:color="auto" w:sz="4" w:space="0"/>
            </w:tcBorders>
          </w:tcPr>
          <w:p w14:paraId="3A4B8043">
            <w:pPr>
              <w:widowControl/>
              <w:jc w:val="right"/>
              <w:rPr>
                <w:rFonts w:ascii="Times New Roman" w:hAnsi="Times New Roman" w:eastAsia="仿宋_GB2312" w:cs="Times New Roman"/>
                <w:kern w:val="0"/>
                <w:sz w:val="21"/>
                <w:szCs w:val="21"/>
              </w:rPr>
            </w:pPr>
          </w:p>
        </w:tc>
      </w:tr>
    </w:tbl>
    <w:p w14:paraId="64A19302">
      <w:pPr>
        <w:widowControl/>
        <w:spacing w:before="120"/>
        <w:jc w:val="left"/>
        <w:rPr>
          <w:rFonts w:ascii="Times New Roman" w:hAnsi="Times New Roman" w:eastAsia="方正小标宋_GBK" w:cs="Times New Roman"/>
          <w:color w:val="000000"/>
          <w:kern w:val="0"/>
          <w:sz w:val="21"/>
          <w:szCs w:val="21"/>
        </w:rPr>
      </w:pPr>
      <w:r>
        <w:rPr>
          <w:rFonts w:ascii="Times New Roman" w:hAnsi="Times New Roman" w:eastAsia="仿宋_GB2312" w:cs="Times New Roman"/>
          <w:kern w:val="0"/>
          <w:sz w:val="21"/>
          <w:szCs w:val="21"/>
        </w:rPr>
        <w:t>注：本表反映部门本年度各项支出情况。</w:t>
      </w:r>
    </w:p>
    <w:p w14:paraId="3624AE99">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EABDB23">
      <w:pPr>
        <w:widowControl/>
        <w:spacing w:line="400" w:lineRule="exact"/>
        <w:jc w:val="center"/>
        <w:textAlignment w:val="center"/>
        <w:rPr>
          <w:rFonts w:ascii="Times New Roman" w:hAnsi="Times New Roman" w:eastAsia="黑体" w:cs="Times New Roman"/>
          <w:color w:val="000000"/>
          <w:kern w:val="0"/>
          <w:sz w:val="32"/>
          <w:szCs w:val="32"/>
        </w:rPr>
      </w:pPr>
    </w:p>
    <w:p w14:paraId="494AF211">
      <w:pPr>
        <w:widowControl/>
        <w:spacing w:afterLines="50"/>
        <w:jc w:val="center"/>
        <w:textAlignment w:val="center"/>
        <w:rPr>
          <w:rFonts w:ascii="Times New Roman" w:hAnsi="Times New Roman" w:eastAsia="黑体" w:cs="Times New Roman"/>
          <w:color w:val="000000"/>
          <w:kern w:val="0"/>
          <w:sz w:val="36"/>
          <w:szCs w:val="36"/>
        </w:rPr>
      </w:pPr>
    </w:p>
    <w:p w14:paraId="6A785A0E">
      <w:pPr>
        <w:widowControl/>
        <w:spacing w:afterLines="50"/>
        <w:jc w:val="center"/>
        <w:textAlignment w:val="center"/>
        <w:rPr>
          <w:rFonts w:ascii="Times New Roman" w:hAnsi="Times New Roman" w:eastAsia="黑体" w:cs="Times New Roman"/>
          <w:color w:val="000000"/>
          <w:kern w:val="0"/>
          <w:sz w:val="36"/>
          <w:szCs w:val="36"/>
        </w:rPr>
      </w:pPr>
    </w:p>
    <w:p w14:paraId="3BFF5086">
      <w:pPr>
        <w:widowControl/>
        <w:spacing w:afterLines="50"/>
        <w:jc w:val="center"/>
        <w:textAlignment w:val="center"/>
        <w:rPr>
          <w:rFonts w:ascii="Times New Roman" w:hAnsi="Times New Roman" w:eastAsia="黑体" w:cs="Times New Roman"/>
          <w:color w:val="000000"/>
          <w:kern w:val="0"/>
          <w:sz w:val="36"/>
          <w:szCs w:val="36"/>
        </w:rPr>
      </w:pPr>
    </w:p>
    <w:p w14:paraId="03306130">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12E43D1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 xml:space="preserve">   </w:t>
      </w:r>
      <w:r>
        <w:rPr>
          <w:rFonts w:ascii="Times New Roman" w:hAnsi="Times New Roman" w:eastAsia="仿宋_GB2312" w:cs="Times New Roman"/>
          <w:color w:val="000000"/>
          <w:kern w:val="0"/>
          <w:sz w:val="21"/>
          <w:szCs w:val="21"/>
        </w:rPr>
        <w:t xml:space="preserve"> 公开04表</w:t>
      </w:r>
    </w:p>
    <w:p w14:paraId="1C99F945">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1"/>
          <w:szCs w:val="21"/>
        </w:rPr>
      </w:pPr>
      <w:r>
        <w:rPr>
          <w:rFonts w:ascii="Times New Roman" w:hAnsi="Times New Roman" w:eastAsia="仿宋_GB2312" w:cs="Times New Roman"/>
          <w:b/>
          <w:bCs/>
          <w:color w:val="000000"/>
          <w:kern w:val="0"/>
          <w:sz w:val="21"/>
          <w:szCs w:val="21"/>
        </w:rPr>
        <w:t>部门：</w:t>
      </w:r>
      <w:r>
        <w:rPr>
          <w:rFonts w:hint="eastAsia" w:ascii="Times New Roman" w:hAnsi="Times New Roman" w:eastAsia="仿宋_GB2312" w:cs="Times New Roman"/>
          <w:b/>
          <w:bCs/>
          <w:color w:val="000000"/>
          <w:kern w:val="0"/>
          <w:sz w:val="21"/>
          <w:szCs w:val="21"/>
          <w:lang w:eastAsia="zh-CN"/>
        </w:rPr>
        <w:t>怀化市民族宗教事务局</w:t>
      </w:r>
      <w:r>
        <w:rPr>
          <w:rFonts w:ascii="Times New Roman" w:hAnsi="Times New Roman" w:eastAsia="仿宋_GB2312" w:cs="Times New Roman"/>
          <w:color w:val="000000"/>
          <w:kern w:val="0"/>
          <w:sz w:val="21"/>
          <w:szCs w:val="21"/>
        </w:rPr>
        <w:tab/>
      </w:r>
      <w:r>
        <w:rPr>
          <w:rFonts w:ascii="Times New Roman" w:hAnsi="Times New Roman" w:eastAsia="仿宋_GB2312" w:cs="Times New Roman"/>
          <w:kern w:val="0"/>
          <w:sz w:val="21"/>
          <w:szCs w:val="21"/>
        </w:rPr>
        <w:t>　</w:t>
      </w:r>
      <w:r>
        <w:rPr>
          <w:rFonts w:ascii="Times New Roman" w:hAnsi="Times New Roman" w:eastAsia="仿宋_GB2312" w:cs="Times New Roman"/>
          <w:kern w:val="0"/>
          <w:sz w:val="21"/>
          <w:szCs w:val="21"/>
        </w:rPr>
        <w:tab/>
      </w:r>
      <w:r>
        <w:rPr>
          <w:rFonts w:ascii="Times New Roman" w:hAnsi="Times New Roman" w:eastAsia="仿宋_GB2312" w:cs="Times New Roman"/>
          <w:kern w:val="0"/>
          <w:sz w:val="21"/>
          <w:szCs w:val="21"/>
        </w:rPr>
        <w:t>　</w:t>
      </w:r>
      <w:r>
        <w:rPr>
          <w:rFonts w:ascii="Times New Roman" w:hAnsi="Times New Roman" w:eastAsia="仿宋_GB2312" w:cs="Times New Roman"/>
          <w:kern w:val="0"/>
          <w:sz w:val="21"/>
          <w:szCs w:val="21"/>
        </w:rPr>
        <w:tab/>
      </w:r>
      <w:r>
        <w:rPr>
          <w:rFonts w:ascii="Times New Roman" w:hAnsi="Times New Roman" w:eastAsia="仿宋_GB2312" w:cs="Times New Roman"/>
          <w:kern w:val="0"/>
          <w:sz w:val="21"/>
          <w:szCs w:val="21"/>
        </w:rPr>
        <w:t>　</w:t>
      </w:r>
      <w:r>
        <w:rPr>
          <w:rFonts w:ascii="Times New Roman" w:hAnsi="Times New Roman" w:eastAsia="仿宋_GB2312" w:cs="Times New Roman"/>
          <w:kern w:val="0"/>
          <w:sz w:val="21"/>
          <w:szCs w:val="21"/>
        </w:rPr>
        <w:tab/>
      </w:r>
      <w:r>
        <w:rPr>
          <w:rFonts w:ascii="Times New Roman" w:hAnsi="Times New Roman" w:eastAsia="仿宋_GB2312" w:cs="Times New Roman"/>
          <w:kern w:val="0"/>
          <w:sz w:val="21"/>
          <w:szCs w:val="21"/>
        </w:rPr>
        <w:t>　</w:t>
      </w:r>
      <w:r>
        <w:rPr>
          <w:rFonts w:ascii="Times New Roman" w:hAnsi="Times New Roman" w:eastAsia="仿宋_GB2312" w:cs="Times New Roman"/>
          <w:kern w:val="0"/>
          <w:sz w:val="21"/>
          <w:szCs w:val="21"/>
        </w:rPr>
        <w:tab/>
      </w:r>
      <w:r>
        <w:rPr>
          <w:rFonts w:ascii="Times New Roman" w:hAnsi="Times New Roman" w:eastAsia="仿宋_GB2312" w:cs="Times New Roman"/>
          <w:kern w:val="0"/>
          <w:sz w:val="21"/>
          <w:szCs w:val="21"/>
        </w:rPr>
        <w:t>　</w:t>
      </w:r>
      <w:r>
        <w:rPr>
          <w:rFonts w:ascii="Times New Roman" w:hAnsi="Times New Roman" w:eastAsia="仿宋_GB2312" w:cs="Times New Roman"/>
          <w:kern w:val="0"/>
          <w:sz w:val="21"/>
          <w:szCs w:val="21"/>
        </w:rPr>
        <w:tab/>
      </w:r>
      <w:r>
        <w:rPr>
          <w:rFonts w:ascii="Times New Roman" w:hAnsi="Times New Roman" w:eastAsia="仿宋_GB2312" w:cs="Times New Roman"/>
          <w:kern w:val="0"/>
          <w:sz w:val="21"/>
          <w:szCs w:val="21"/>
        </w:rPr>
        <w:t>　</w:t>
      </w:r>
      <w:r>
        <w:rPr>
          <w:rFonts w:hint="eastAsia" w:ascii="Times New Roman" w:hAnsi="Times New Roman" w:eastAsia="仿宋_GB2312" w:cs="Times New Roman"/>
          <w:kern w:val="0"/>
          <w:sz w:val="21"/>
          <w:szCs w:val="21"/>
          <w:lang w:val="en-US" w:eastAsia="zh-CN"/>
        </w:rPr>
        <w:t xml:space="preserve">            </w:t>
      </w:r>
      <w:r>
        <w:rPr>
          <w:rFonts w:ascii="Times New Roman" w:hAnsi="Times New Roman" w:eastAsia="仿宋_GB2312" w:cs="Times New Roman"/>
          <w:color w:val="000000"/>
          <w:kern w:val="0"/>
          <w:sz w:val="21"/>
          <w:szCs w:val="21"/>
        </w:rPr>
        <w:t>单位：万元</w:t>
      </w:r>
    </w:p>
    <w:tbl>
      <w:tblPr>
        <w:tblStyle w:val="11"/>
        <w:tblW w:w="0" w:type="auto"/>
        <w:jc w:val="center"/>
        <w:tblLayout w:type="autofit"/>
        <w:tblCellMar>
          <w:top w:w="0" w:type="dxa"/>
          <w:left w:w="108" w:type="dxa"/>
          <w:bottom w:w="0" w:type="dxa"/>
          <w:right w:w="108" w:type="dxa"/>
        </w:tblCellMar>
      </w:tblPr>
      <w:tblGrid>
        <w:gridCol w:w="3366"/>
        <w:gridCol w:w="636"/>
        <w:gridCol w:w="794"/>
        <w:gridCol w:w="2946"/>
        <w:gridCol w:w="636"/>
        <w:gridCol w:w="1004"/>
        <w:gridCol w:w="1327"/>
        <w:gridCol w:w="1692"/>
        <w:gridCol w:w="1819"/>
      </w:tblGrid>
      <w:tr w14:paraId="492E44A1">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5423F9A">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666F6986">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支出</w:t>
            </w:r>
          </w:p>
        </w:tc>
      </w:tr>
      <w:tr w14:paraId="0A9BAB41">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992C4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项    目</w:t>
            </w:r>
          </w:p>
        </w:tc>
        <w:tc>
          <w:tcPr>
            <w:tcW w:w="0" w:type="auto"/>
            <w:tcBorders>
              <w:top w:val="nil"/>
              <w:left w:val="nil"/>
              <w:bottom w:val="single" w:color="auto" w:sz="4" w:space="0"/>
              <w:right w:val="single" w:color="auto" w:sz="4" w:space="0"/>
            </w:tcBorders>
            <w:shd w:val="clear" w:color="auto" w:fill="auto"/>
            <w:noWrap/>
            <w:vAlign w:val="center"/>
          </w:tcPr>
          <w:p w14:paraId="6A4CF743">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行次</w:t>
            </w:r>
          </w:p>
        </w:tc>
        <w:tc>
          <w:tcPr>
            <w:tcW w:w="0" w:type="auto"/>
            <w:tcBorders>
              <w:top w:val="nil"/>
              <w:left w:val="nil"/>
              <w:bottom w:val="single" w:color="auto" w:sz="4" w:space="0"/>
              <w:right w:val="single" w:color="auto" w:sz="4" w:space="0"/>
            </w:tcBorders>
            <w:shd w:val="clear" w:color="auto" w:fill="auto"/>
            <w:noWrap/>
            <w:vAlign w:val="center"/>
          </w:tcPr>
          <w:p w14:paraId="60BD9BCD">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金额</w:t>
            </w:r>
          </w:p>
        </w:tc>
        <w:tc>
          <w:tcPr>
            <w:tcW w:w="0" w:type="auto"/>
            <w:tcBorders>
              <w:top w:val="nil"/>
              <w:left w:val="nil"/>
              <w:bottom w:val="single" w:color="auto" w:sz="4" w:space="0"/>
              <w:right w:val="single" w:color="auto" w:sz="4" w:space="0"/>
            </w:tcBorders>
            <w:shd w:val="clear" w:color="auto" w:fill="auto"/>
            <w:noWrap/>
            <w:vAlign w:val="center"/>
          </w:tcPr>
          <w:p w14:paraId="740E5D4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项    目</w:t>
            </w:r>
          </w:p>
        </w:tc>
        <w:tc>
          <w:tcPr>
            <w:tcW w:w="0" w:type="auto"/>
            <w:tcBorders>
              <w:top w:val="nil"/>
              <w:left w:val="nil"/>
              <w:bottom w:val="single" w:color="auto" w:sz="4" w:space="0"/>
              <w:right w:val="single" w:color="auto" w:sz="4" w:space="0"/>
            </w:tcBorders>
            <w:shd w:val="clear" w:color="auto" w:fill="auto"/>
            <w:noWrap/>
            <w:vAlign w:val="center"/>
          </w:tcPr>
          <w:p w14:paraId="7F0F0986">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行次</w:t>
            </w:r>
          </w:p>
        </w:tc>
        <w:tc>
          <w:tcPr>
            <w:tcW w:w="0" w:type="auto"/>
            <w:tcBorders>
              <w:top w:val="nil"/>
              <w:left w:val="nil"/>
              <w:bottom w:val="single" w:color="auto" w:sz="4" w:space="0"/>
              <w:right w:val="single" w:color="auto" w:sz="4" w:space="0"/>
            </w:tcBorders>
            <w:shd w:val="clear" w:color="auto" w:fill="auto"/>
            <w:noWrap/>
            <w:vAlign w:val="center"/>
          </w:tcPr>
          <w:p w14:paraId="7BA2A58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合计</w:t>
            </w:r>
          </w:p>
        </w:tc>
        <w:tc>
          <w:tcPr>
            <w:tcW w:w="0" w:type="auto"/>
            <w:tcBorders>
              <w:top w:val="nil"/>
              <w:left w:val="nil"/>
              <w:bottom w:val="single" w:color="auto" w:sz="4" w:space="0"/>
              <w:right w:val="single" w:color="auto" w:sz="4" w:space="0"/>
            </w:tcBorders>
            <w:shd w:val="clear" w:color="auto" w:fill="auto"/>
            <w:vAlign w:val="center"/>
          </w:tcPr>
          <w:p w14:paraId="362B80A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43BE2003">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4DC803B">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国有资本经营预算财政拨款</w:t>
            </w:r>
          </w:p>
        </w:tc>
      </w:tr>
      <w:tr w14:paraId="2B1A6D62">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F15558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栏    次</w:t>
            </w:r>
          </w:p>
        </w:tc>
        <w:tc>
          <w:tcPr>
            <w:tcW w:w="0" w:type="auto"/>
            <w:tcBorders>
              <w:top w:val="nil"/>
              <w:left w:val="nil"/>
              <w:bottom w:val="single" w:color="auto" w:sz="4" w:space="0"/>
              <w:right w:val="single" w:color="auto" w:sz="4" w:space="0"/>
            </w:tcBorders>
            <w:shd w:val="clear" w:color="auto" w:fill="auto"/>
            <w:noWrap/>
            <w:vAlign w:val="center"/>
          </w:tcPr>
          <w:p w14:paraId="3F2BB191">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414E23A8">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w:t>
            </w:r>
          </w:p>
        </w:tc>
        <w:tc>
          <w:tcPr>
            <w:tcW w:w="0" w:type="auto"/>
            <w:tcBorders>
              <w:top w:val="nil"/>
              <w:left w:val="nil"/>
              <w:bottom w:val="single" w:color="auto" w:sz="4" w:space="0"/>
              <w:right w:val="single" w:color="auto" w:sz="4" w:space="0"/>
            </w:tcBorders>
            <w:shd w:val="clear" w:color="auto" w:fill="auto"/>
            <w:noWrap/>
            <w:vAlign w:val="center"/>
          </w:tcPr>
          <w:p w14:paraId="0BA5BFC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栏    次</w:t>
            </w:r>
          </w:p>
        </w:tc>
        <w:tc>
          <w:tcPr>
            <w:tcW w:w="0" w:type="auto"/>
            <w:tcBorders>
              <w:top w:val="nil"/>
              <w:left w:val="nil"/>
              <w:bottom w:val="single" w:color="auto" w:sz="4" w:space="0"/>
              <w:right w:val="single" w:color="auto" w:sz="4" w:space="0"/>
            </w:tcBorders>
            <w:shd w:val="clear" w:color="auto" w:fill="auto"/>
            <w:noWrap/>
            <w:vAlign w:val="center"/>
          </w:tcPr>
          <w:p w14:paraId="2BB85CF3">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2F9FBF61">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2</w:t>
            </w:r>
          </w:p>
        </w:tc>
        <w:tc>
          <w:tcPr>
            <w:tcW w:w="0" w:type="auto"/>
            <w:tcBorders>
              <w:top w:val="nil"/>
              <w:left w:val="nil"/>
              <w:bottom w:val="single" w:color="auto" w:sz="4" w:space="0"/>
              <w:right w:val="single" w:color="auto" w:sz="4" w:space="0"/>
            </w:tcBorders>
            <w:shd w:val="clear" w:color="auto" w:fill="auto"/>
            <w:noWrap/>
            <w:vAlign w:val="center"/>
          </w:tcPr>
          <w:p w14:paraId="670EF19E">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3</w:t>
            </w:r>
          </w:p>
        </w:tc>
        <w:tc>
          <w:tcPr>
            <w:tcW w:w="0" w:type="auto"/>
            <w:tcBorders>
              <w:top w:val="nil"/>
              <w:left w:val="nil"/>
              <w:bottom w:val="single" w:color="auto" w:sz="4" w:space="0"/>
              <w:right w:val="single" w:color="auto" w:sz="4" w:space="0"/>
            </w:tcBorders>
            <w:shd w:val="clear" w:color="auto" w:fill="auto"/>
            <w:noWrap/>
            <w:vAlign w:val="center"/>
          </w:tcPr>
          <w:p w14:paraId="01E5BB8C">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4</w:t>
            </w:r>
          </w:p>
        </w:tc>
        <w:tc>
          <w:tcPr>
            <w:tcW w:w="0" w:type="auto"/>
            <w:tcBorders>
              <w:top w:val="nil"/>
              <w:left w:val="nil"/>
              <w:bottom w:val="single" w:color="auto" w:sz="4" w:space="0"/>
              <w:right w:val="single" w:color="auto" w:sz="4" w:space="0"/>
            </w:tcBorders>
            <w:shd w:val="clear" w:color="auto" w:fill="auto"/>
            <w:noWrap/>
            <w:vAlign w:val="center"/>
          </w:tcPr>
          <w:p w14:paraId="7CFB78F5">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5</w:t>
            </w:r>
          </w:p>
        </w:tc>
      </w:tr>
      <w:tr w14:paraId="4A116DAB">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A6089B">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4ECCE36">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w:t>
            </w:r>
          </w:p>
        </w:tc>
        <w:tc>
          <w:tcPr>
            <w:tcW w:w="0" w:type="auto"/>
            <w:tcBorders>
              <w:top w:val="nil"/>
              <w:left w:val="nil"/>
              <w:bottom w:val="single" w:color="auto" w:sz="4" w:space="0"/>
              <w:right w:val="single" w:color="auto" w:sz="4" w:space="0"/>
            </w:tcBorders>
            <w:shd w:val="clear" w:color="auto" w:fill="auto"/>
            <w:noWrap/>
            <w:vAlign w:val="center"/>
          </w:tcPr>
          <w:p w14:paraId="49917C5D">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603.18</w:t>
            </w: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64B11638">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698C45DB">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15</w:t>
            </w:r>
          </w:p>
        </w:tc>
        <w:tc>
          <w:tcPr>
            <w:tcW w:w="0" w:type="auto"/>
            <w:tcBorders>
              <w:top w:val="nil"/>
              <w:left w:val="nil"/>
              <w:bottom w:val="single" w:color="auto" w:sz="4" w:space="0"/>
              <w:right w:val="single" w:color="auto" w:sz="4" w:space="0"/>
            </w:tcBorders>
            <w:shd w:val="clear" w:color="auto" w:fill="auto"/>
            <w:noWrap/>
            <w:vAlign w:val="center"/>
          </w:tcPr>
          <w:p w14:paraId="5FE3812E">
            <w:pPr>
              <w:widowControl/>
              <w:jc w:val="center"/>
              <w:rPr>
                <w:rFonts w:hint="default" w:ascii="Times New Roman" w:hAnsi="Times New Roman" w:eastAsia="仿宋_GB2312" w:cs="Times New Roman"/>
                <w:kern w:val="0"/>
                <w:sz w:val="21"/>
                <w:szCs w:val="21"/>
                <w:lang w:val="en-US" w:eastAsia="zh-CN"/>
              </w:rPr>
            </w:pPr>
            <w:r>
              <w:rPr>
                <w:rFonts w:ascii="Times New Roman" w:hAnsi="Times New Roman" w:eastAsia="仿宋_GB2312" w:cs="Times New Roman"/>
                <w:kern w:val="0"/>
                <w:sz w:val="21"/>
                <w:szCs w:val="21"/>
              </w:rPr>
              <w:t>　</w:t>
            </w:r>
            <w:r>
              <w:rPr>
                <w:rFonts w:hint="eastAsia" w:ascii="Times New Roman" w:hAnsi="Times New Roman" w:eastAsia="仿宋_GB2312" w:cs="Times New Roman"/>
                <w:kern w:val="0"/>
                <w:sz w:val="21"/>
                <w:szCs w:val="21"/>
                <w:lang w:val="en-US" w:eastAsia="zh-CN"/>
              </w:rPr>
              <w:t>483.33</w:t>
            </w:r>
          </w:p>
        </w:tc>
        <w:tc>
          <w:tcPr>
            <w:tcW w:w="1327" w:type="dxa"/>
            <w:tcBorders>
              <w:top w:val="nil"/>
              <w:left w:val="nil"/>
              <w:bottom w:val="single" w:color="auto" w:sz="4" w:space="0"/>
              <w:right w:val="single" w:color="auto" w:sz="4" w:space="0"/>
            </w:tcBorders>
            <w:shd w:val="clear" w:color="auto" w:fill="auto"/>
            <w:noWrap/>
            <w:vAlign w:val="center"/>
          </w:tcPr>
          <w:p w14:paraId="7FACD1F7">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r>
              <w:rPr>
                <w:rFonts w:hint="eastAsia" w:ascii="Times New Roman" w:hAnsi="Times New Roman" w:eastAsia="仿宋_GB2312" w:cs="Times New Roman"/>
                <w:kern w:val="0"/>
                <w:sz w:val="21"/>
                <w:szCs w:val="21"/>
                <w:lang w:val="en-US" w:eastAsia="zh-CN"/>
              </w:rPr>
              <w:t>483.33</w:t>
            </w:r>
          </w:p>
        </w:tc>
        <w:tc>
          <w:tcPr>
            <w:tcW w:w="0" w:type="auto"/>
            <w:tcBorders>
              <w:top w:val="nil"/>
              <w:left w:val="nil"/>
              <w:bottom w:val="single" w:color="auto" w:sz="4" w:space="0"/>
              <w:right w:val="single" w:color="auto" w:sz="4" w:space="0"/>
            </w:tcBorders>
            <w:shd w:val="clear" w:color="auto" w:fill="auto"/>
            <w:noWrap/>
            <w:vAlign w:val="center"/>
          </w:tcPr>
          <w:p w14:paraId="4B2C746F">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277B7264">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70E188BB">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F875820">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D56AE33">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2</w:t>
            </w:r>
          </w:p>
        </w:tc>
        <w:tc>
          <w:tcPr>
            <w:tcW w:w="0" w:type="auto"/>
            <w:tcBorders>
              <w:top w:val="nil"/>
              <w:left w:val="nil"/>
              <w:bottom w:val="single" w:color="auto" w:sz="4" w:space="0"/>
              <w:right w:val="single" w:color="auto" w:sz="4" w:space="0"/>
            </w:tcBorders>
            <w:shd w:val="clear" w:color="auto" w:fill="auto"/>
            <w:noWrap/>
            <w:vAlign w:val="center"/>
          </w:tcPr>
          <w:p w14:paraId="658FEC29">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2D09D1AA">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3F03B0F">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16</w:t>
            </w:r>
          </w:p>
        </w:tc>
        <w:tc>
          <w:tcPr>
            <w:tcW w:w="0" w:type="auto"/>
            <w:tcBorders>
              <w:top w:val="nil"/>
              <w:left w:val="nil"/>
              <w:bottom w:val="single" w:color="auto" w:sz="4" w:space="0"/>
              <w:right w:val="single" w:color="auto" w:sz="4" w:space="0"/>
            </w:tcBorders>
            <w:shd w:val="clear" w:color="auto" w:fill="auto"/>
            <w:noWrap/>
            <w:vAlign w:val="center"/>
          </w:tcPr>
          <w:p w14:paraId="16A8CCA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327" w:type="dxa"/>
            <w:tcBorders>
              <w:top w:val="nil"/>
              <w:left w:val="nil"/>
              <w:bottom w:val="single" w:color="auto" w:sz="4" w:space="0"/>
              <w:right w:val="single" w:color="auto" w:sz="4" w:space="0"/>
            </w:tcBorders>
            <w:shd w:val="clear" w:color="auto" w:fill="auto"/>
            <w:noWrap/>
            <w:vAlign w:val="center"/>
          </w:tcPr>
          <w:p w14:paraId="0DAB2D61">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7C4866CF">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4E60397F">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58521CCD">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5B9534">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1647DBC">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3</w:t>
            </w:r>
          </w:p>
        </w:tc>
        <w:tc>
          <w:tcPr>
            <w:tcW w:w="0" w:type="auto"/>
            <w:tcBorders>
              <w:top w:val="nil"/>
              <w:left w:val="nil"/>
              <w:bottom w:val="single" w:color="auto" w:sz="4" w:space="0"/>
              <w:right w:val="single" w:color="auto" w:sz="4" w:space="0"/>
            </w:tcBorders>
            <w:shd w:val="clear" w:color="auto" w:fill="auto"/>
            <w:noWrap/>
            <w:vAlign w:val="center"/>
          </w:tcPr>
          <w:p w14:paraId="4B74936E">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4227FC1F">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0478E1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17</w:t>
            </w:r>
          </w:p>
        </w:tc>
        <w:tc>
          <w:tcPr>
            <w:tcW w:w="0" w:type="auto"/>
            <w:tcBorders>
              <w:top w:val="nil"/>
              <w:left w:val="nil"/>
              <w:bottom w:val="single" w:color="auto" w:sz="4" w:space="0"/>
              <w:right w:val="single" w:color="auto" w:sz="4" w:space="0"/>
            </w:tcBorders>
            <w:shd w:val="clear" w:color="auto" w:fill="auto"/>
            <w:noWrap/>
            <w:vAlign w:val="center"/>
          </w:tcPr>
          <w:p w14:paraId="4EBB5596">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327" w:type="dxa"/>
            <w:tcBorders>
              <w:top w:val="nil"/>
              <w:left w:val="nil"/>
              <w:bottom w:val="single" w:color="auto" w:sz="4" w:space="0"/>
              <w:right w:val="single" w:color="auto" w:sz="4" w:space="0"/>
            </w:tcBorders>
            <w:shd w:val="clear" w:color="auto" w:fill="auto"/>
            <w:noWrap/>
            <w:vAlign w:val="center"/>
          </w:tcPr>
          <w:p w14:paraId="4CCF6551">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2EF3FD8D">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61D623C4">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2E7F1BB5">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C2D5CE6">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5454C3B0">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4</w:t>
            </w:r>
          </w:p>
        </w:tc>
        <w:tc>
          <w:tcPr>
            <w:tcW w:w="0" w:type="auto"/>
            <w:tcBorders>
              <w:top w:val="nil"/>
              <w:left w:val="nil"/>
              <w:bottom w:val="single" w:color="auto" w:sz="4" w:space="0"/>
              <w:right w:val="single" w:color="auto" w:sz="4" w:space="0"/>
            </w:tcBorders>
            <w:shd w:val="clear" w:color="auto" w:fill="auto"/>
            <w:noWrap/>
            <w:vAlign w:val="center"/>
          </w:tcPr>
          <w:p w14:paraId="29B49266">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57A5E2F1">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5883E038">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18</w:t>
            </w:r>
          </w:p>
        </w:tc>
        <w:tc>
          <w:tcPr>
            <w:tcW w:w="0" w:type="auto"/>
            <w:tcBorders>
              <w:top w:val="nil"/>
              <w:left w:val="nil"/>
              <w:bottom w:val="single" w:color="auto" w:sz="4" w:space="0"/>
              <w:right w:val="single" w:color="auto" w:sz="4" w:space="0"/>
            </w:tcBorders>
            <w:shd w:val="clear" w:color="auto" w:fill="auto"/>
            <w:noWrap/>
            <w:vAlign w:val="center"/>
          </w:tcPr>
          <w:p w14:paraId="3A4057D6">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327" w:type="dxa"/>
            <w:tcBorders>
              <w:top w:val="nil"/>
              <w:left w:val="nil"/>
              <w:bottom w:val="single" w:color="auto" w:sz="4" w:space="0"/>
              <w:right w:val="single" w:color="auto" w:sz="4" w:space="0"/>
            </w:tcBorders>
            <w:shd w:val="clear" w:color="auto" w:fill="auto"/>
            <w:noWrap/>
            <w:vAlign w:val="center"/>
          </w:tcPr>
          <w:p w14:paraId="592AE1DF">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6E9CE8C1">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5A2D07F7">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302689B2">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9259BB">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1C3EDC6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5</w:t>
            </w:r>
          </w:p>
        </w:tc>
        <w:tc>
          <w:tcPr>
            <w:tcW w:w="0" w:type="auto"/>
            <w:tcBorders>
              <w:top w:val="nil"/>
              <w:left w:val="nil"/>
              <w:bottom w:val="single" w:color="auto" w:sz="4" w:space="0"/>
              <w:right w:val="single" w:color="auto" w:sz="4" w:space="0"/>
            </w:tcBorders>
            <w:shd w:val="clear" w:color="auto" w:fill="auto"/>
            <w:noWrap/>
            <w:vAlign w:val="center"/>
          </w:tcPr>
          <w:p w14:paraId="41E624CD">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6986CDC9">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306DCF80">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19</w:t>
            </w:r>
          </w:p>
        </w:tc>
        <w:tc>
          <w:tcPr>
            <w:tcW w:w="0" w:type="auto"/>
            <w:tcBorders>
              <w:top w:val="nil"/>
              <w:left w:val="nil"/>
              <w:bottom w:val="single" w:color="auto" w:sz="4" w:space="0"/>
              <w:right w:val="single" w:color="auto" w:sz="4" w:space="0"/>
            </w:tcBorders>
            <w:shd w:val="clear" w:color="auto" w:fill="auto"/>
            <w:noWrap/>
            <w:vAlign w:val="center"/>
          </w:tcPr>
          <w:p w14:paraId="4D53871A">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327" w:type="dxa"/>
            <w:tcBorders>
              <w:top w:val="nil"/>
              <w:left w:val="nil"/>
              <w:bottom w:val="single" w:color="auto" w:sz="4" w:space="0"/>
              <w:right w:val="single" w:color="auto" w:sz="4" w:space="0"/>
            </w:tcBorders>
            <w:shd w:val="clear" w:color="auto" w:fill="auto"/>
            <w:noWrap/>
            <w:vAlign w:val="center"/>
          </w:tcPr>
          <w:p w14:paraId="468838C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5CDB3A0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70180E06">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5247DDD4">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819B7B">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652603F8">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6</w:t>
            </w:r>
          </w:p>
        </w:tc>
        <w:tc>
          <w:tcPr>
            <w:tcW w:w="0" w:type="auto"/>
            <w:tcBorders>
              <w:top w:val="nil"/>
              <w:left w:val="nil"/>
              <w:bottom w:val="single" w:color="auto" w:sz="4" w:space="0"/>
              <w:right w:val="single" w:color="auto" w:sz="4" w:space="0"/>
            </w:tcBorders>
            <w:shd w:val="clear" w:color="auto" w:fill="auto"/>
            <w:noWrap/>
            <w:vAlign w:val="center"/>
          </w:tcPr>
          <w:p w14:paraId="05BCB5A7">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5827563A">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0EA1F6E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20</w:t>
            </w:r>
          </w:p>
        </w:tc>
        <w:tc>
          <w:tcPr>
            <w:tcW w:w="0" w:type="auto"/>
            <w:tcBorders>
              <w:top w:val="nil"/>
              <w:left w:val="nil"/>
              <w:bottom w:val="single" w:color="auto" w:sz="4" w:space="0"/>
              <w:right w:val="single" w:color="auto" w:sz="4" w:space="0"/>
            </w:tcBorders>
            <w:shd w:val="clear" w:color="auto" w:fill="auto"/>
            <w:noWrap/>
            <w:vAlign w:val="center"/>
          </w:tcPr>
          <w:p w14:paraId="233C701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327" w:type="dxa"/>
            <w:tcBorders>
              <w:top w:val="nil"/>
              <w:left w:val="nil"/>
              <w:bottom w:val="single" w:color="auto" w:sz="4" w:space="0"/>
              <w:right w:val="single" w:color="auto" w:sz="4" w:space="0"/>
            </w:tcBorders>
            <w:shd w:val="clear" w:color="auto" w:fill="auto"/>
            <w:noWrap/>
            <w:vAlign w:val="center"/>
          </w:tcPr>
          <w:p w14:paraId="15263908">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26E53711">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411E412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59037FE3">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C658D5C">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14EE5A1A">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7</w:t>
            </w:r>
          </w:p>
        </w:tc>
        <w:tc>
          <w:tcPr>
            <w:tcW w:w="0" w:type="auto"/>
            <w:tcBorders>
              <w:top w:val="nil"/>
              <w:left w:val="nil"/>
              <w:bottom w:val="single" w:color="auto" w:sz="4" w:space="0"/>
              <w:right w:val="single" w:color="auto" w:sz="4" w:space="0"/>
            </w:tcBorders>
            <w:shd w:val="clear" w:color="auto" w:fill="auto"/>
            <w:noWrap/>
            <w:vAlign w:val="center"/>
          </w:tcPr>
          <w:p w14:paraId="1AAD785D">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6A15AA81">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eastAsia="zh-CN"/>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77923945">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21</w:t>
            </w:r>
          </w:p>
        </w:tc>
        <w:tc>
          <w:tcPr>
            <w:tcW w:w="0" w:type="auto"/>
            <w:tcBorders>
              <w:top w:val="nil"/>
              <w:left w:val="nil"/>
              <w:bottom w:val="single" w:color="auto" w:sz="4" w:space="0"/>
              <w:right w:val="single" w:color="auto" w:sz="4" w:space="0"/>
            </w:tcBorders>
            <w:shd w:val="clear" w:color="auto" w:fill="auto"/>
            <w:noWrap/>
            <w:vAlign w:val="center"/>
          </w:tcPr>
          <w:p w14:paraId="4BA5AFCD">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327" w:type="dxa"/>
            <w:tcBorders>
              <w:top w:val="nil"/>
              <w:left w:val="nil"/>
              <w:bottom w:val="single" w:color="auto" w:sz="4" w:space="0"/>
              <w:right w:val="single" w:color="auto" w:sz="4" w:space="0"/>
            </w:tcBorders>
            <w:shd w:val="clear" w:color="auto" w:fill="auto"/>
            <w:noWrap/>
            <w:vAlign w:val="center"/>
          </w:tcPr>
          <w:p w14:paraId="13DA5EEE">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383507E7">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4DEFAF4B">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04BE2272">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660A94">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12AA3B60">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8</w:t>
            </w:r>
          </w:p>
        </w:tc>
        <w:tc>
          <w:tcPr>
            <w:tcW w:w="0" w:type="auto"/>
            <w:tcBorders>
              <w:top w:val="nil"/>
              <w:left w:val="nil"/>
              <w:bottom w:val="single" w:color="auto" w:sz="4" w:space="0"/>
              <w:right w:val="single" w:color="auto" w:sz="4" w:space="0"/>
            </w:tcBorders>
            <w:shd w:val="clear" w:color="auto" w:fill="auto"/>
            <w:noWrap/>
            <w:vAlign w:val="center"/>
          </w:tcPr>
          <w:p w14:paraId="46DE76EA">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2C4C7ACC">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eastAsia="zh-CN"/>
              </w:rPr>
              <w:t>八、社会保障和就业支出</w:t>
            </w: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0577E4CA">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22</w:t>
            </w:r>
          </w:p>
        </w:tc>
        <w:tc>
          <w:tcPr>
            <w:tcW w:w="0" w:type="auto"/>
            <w:tcBorders>
              <w:top w:val="nil"/>
              <w:left w:val="nil"/>
              <w:bottom w:val="single" w:color="auto" w:sz="4" w:space="0"/>
              <w:right w:val="single" w:color="auto" w:sz="4" w:space="0"/>
            </w:tcBorders>
            <w:shd w:val="clear" w:color="auto" w:fill="auto"/>
            <w:noWrap/>
            <w:vAlign w:val="center"/>
          </w:tcPr>
          <w:p w14:paraId="477F1B26">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70.57</w:t>
            </w:r>
            <w:r>
              <w:rPr>
                <w:rFonts w:ascii="Times New Roman" w:hAnsi="Times New Roman" w:eastAsia="仿宋_GB2312" w:cs="Times New Roman"/>
                <w:kern w:val="0"/>
                <w:sz w:val="21"/>
                <w:szCs w:val="21"/>
              </w:rPr>
              <w:t>　</w:t>
            </w:r>
          </w:p>
        </w:tc>
        <w:tc>
          <w:tcPr>
            <w:tcW w:w="1327" w:type="dxa"/>
            <w:tcBorders>
              <w:top w:val="nil"/>
              <w:left w:val="nil"/>
              <w:bottom w:val="single" w:color="auto" w:sz="4" w:space="0"/>
              <w:right w:val="single" w:color="auto" w:sz="4" w:space="0"/>
            </w:tcBorders>
            <w:shd w:val="clear" w:color="auto" w:fill="auto"/>
            <w:noWrap/>
            <w:vAlign w:val="center"/>
          </w:tcPr>
          <w:p w14:paraId="73897E17">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70.57</w:t>
            </w: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2567DD56">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0A4D52F0">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17982C49">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618805">
            <w:pPr>
              <w:widowControl/>
              <w:jc w:val="center"/>
              <w:rPr>
                <w:rFonts w:ascii="Times New Roman" w:hAnsi="Times New Roman" w:eastAsia="仿宋_GB2312" w:cs="Times New Roman"/>
                <w:b/>
                <w:bCs/>
                <w:kern w:val="0"/>
                <w:sz w:val="21"/>
                <w:szCs w:val="21"/>
              </w:rPr>
            </w:pPr>
          </w:p>
        </w:tc>
        <w:tc>
          <w:tcPr>
            <w:tcW w:w="0" w:type="auto"/>
            <w:tcBorders>
              <w:top w:val="nil"/>
              <w:left w:val="nil"/>
              <w:bottom w:val="single" w:color="auto" w:sz="4" w:space="0"/>
              <w:right w:val="single" w:color="auto" w:sz="4" w:space="0"/>
            </w:tcBorders>
            <w:shd w:val="clear" w:color="auto" w:fill="auto"/>
            <w:noWrap/>
            <w:vAlign w:val="center"/>
          </w:tcPr>
          <w:p w14:paraId="2834B167">
            <w:pPr>
              <w:widowControl/>
              <w:jc w:val="center"/>
              <w:rPr>
                <w:rFonts w:ascii="Times New Roman" w:hAnsi="Times New Roman" w:eastAsia="仿宋_GB2312" w:cs="Times New Roman"/>
                <w:kern w:val="0"/>
                <w:sz w:val="21"/>
                <w:szCs w:val="21"/>
              </w:rPr>
            </w:pPr>
          </w:p>
        </w:tc>
        <w:tc>
          <w:tcPr>
            <w:tcW w:w="0" w:type="auto"/>
            <w:tcBorders>
              <w:top w:val="nil"/>
              <w:left w:val="nil"/>
              <w:bottom w:val="single" w:color="auto" w:sz="4" w:space="0"/>
              <w:right w:val="single" w:color="auto" w:sz="4" w:space="0"/>
            </w:tcBorders>
            <w:shd w:val="clear" w:color="auto" w:fill="auto"/>
            <w:noWrap/>
            <w:vAlign w:val="center"/>
          </w:tcPr>
          <w:p w14:paraId="42457C8D">
            <w:pPr>
              <w:widowControl/>
              <w:jc w:val="right"/>
              <w:rPr>
                <w:rFonts w:ascii="Times New Roman" w:hAnsi="Times New Roman" w:eastAsia="仿宋_GB2312" w:cs="Times New Roman"/>
                <w:kern w:val="0"/>
                <w:sz w:val="21"/>
                <w:szCs w:val="21"/>
              </w:rPr>
            </w:pPr>
          </w:p>
        </w:tc>
        <w:tc>
          <w:tcPr>
            <w:tcW w:w="0" w:type="auto"/>
            <w:tcBorders>
              <w:top w:val="nil"/>
              <w:left w:val="nil"/>
              <w:bottom w:val="single" w:color="auto" w:sz="4" w:space="0"/>
              <w:right w:val="single" w:color="auto" w:sz="4" w:space="0"/>
            </w:tcBorders>
            <w:shd w:val="clear" w:color="auto" w:fill="auto"/>
            <w:noWrap/>
            <w:vAlign w:val="center"/>
          </w:tcPr>
          <w:p w14:paraId="7E9EAFF5">
            <w:pPr>
              <w:widowControl/>
              <w:jc w:val="both"/>
              <w:rPr>
                <w:rFonts w:hint="eastAsia" w:ascii="Times New Roman" w:hAnsi="Times New Roman" w:eastAsia="仿宋_GB2312" w:cs="Times New Roman"/>
                <w:b/>
                <w:bCs/>
                <w:kern w:val="0"/>
                <w:sz w:val="21"/>
                <w:szCs w:val="21"/>
                <w:lang w:eastAsia="zh-CN"/>
              </w:rPr>
            </w:pPr>
            <w:r>
              <w:rPr>
                <w:rFonts w:hint="eastAsia" w:ascii="Times New Roman" w:hAnsi="Times New Roman" w:eastAsia="仿宋_GB2312" w:cs="Times New Roman"/>
                <w:b w:val="0"/>
                <w:bCs w:val="0"/>
                <w:kern w:val="0"/>
                <w:sz w:val="21"/>
                <w:szCs w:val="21"/>
                <w:lang w:eastAsia="zh-CN"/>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6380BA36">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23</w:t>
            </w:r>
          </w:p>
        </w:tc>
        <w:tc>
          <w:tcPr>
            <w:tcW w:w="0" w:type="auto"/>
            <w:tcBorders>
              <w:top w:val="nil"/>
              <w:left w:val="nil"/>
              <w:bottom w:val="single" w:color="auto" w:sz="4" w:space="0"/>
              <w:right w:val="single" w:color="auto" w:sz="4" w:space="0"/>
            </w:tcBorders>
            <w:shd w:val="clear" w:color="auto" w:fill="auto"/>
            <w:noWrap/>
            <w:vAlign w:val="center"/>
          </w:tcPr>
          <w:p w14:paraId="079EFC6B">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15.33</w:t>
            </w:r>
          </w:p>
        </w:tc>
        <w:tc>
          <w:tcPr>
            <w:tcW w:w="1327" w:type="dxa"/>
            <w:tcBorders>
              <w:top w:val="nil"/>
              <w:left w:val="nil"/>
              <w:bottom w:val="single" w:color="auto" w:sz="4" w:space="0"/>
              <w:right w:val="single" w:color="auto" w:sz="4" w:space="0"/>
            </w:tcBorders>
            <w:shd w:val="clear" w:color="auto" w:fill="auto"/>
            <w:noWrap/>
            <w:vAlign w:val="center"/>
          </w:tcPr>
          <w:p w14:paraId="22B23546">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15.33</w:t>
            </w:r>
          </w:p>
        </w:tc>
        <w:tc>
          <w:tcPr>
            <w:tcW w:w="0" w:type="auto"/>
            <w:tcBorders>
              <w:top w:val="nil"/>
              <w:left w:val="nil"/>
              <w:bottom w:val="single" w:color="auto" w:sz="4" w:space="0"/>
              <w:right w:val="single" w:color="auto" w:sz="4" w:space="0"/>
            </w:tcBorders>
            <w:shd w:val="clear" w:color="auto" w:fill="auto"/>
            <w:noWrap/>
            <w:vAlign w:val="center"/>
          </w:tcPr>
          <w:p w14:paraId="3D071C2D">
            <w:pPr>
              <w:widowControl/>
              <w:jc w:val="center"/>
              <w:rPr>
                <w:rFonts w:ascii="Times New Roman" w:hAnsi="Times New Roman" w:eastAsia="仿宋_GB2312" w:cs="Times New Roman"/>
                <w:kern w:val="0"/>
                <w:sz w:val="21"/>
                <w:szCs w:val="21"/>
              </w:rPr>
            </w:pPr>
          </w:p>
        </w:tc>
        <w:tc>
          <w:tcPr>
            <w:tcW w:w="0" w:type="auto"/>
            <w:tcBorders>
              <w:top w:val="nil"/>
              <w:left w:val="nil"/>
              <w:bottom w:val="single" w:color="auto" w:sz="4" w:space="0"/>
              <w:right w:val="single" w:color="auto" w:sz="4" w:space="0"/>
            </w:tcBorders>
            <w:shd w:val="clear" w:color="auto" w:fill="auto"/>
            <w:noWrap/>
            <w:vAlign w:val="center"/>
          </w:tcPr>
          <w:p w14:paraId="6FFD9154">
            <w:pPr>
              <w:widowControl/>
              <w:jc w:val="left"/>
              <w:rPr>
                <w:rFonts w:ascii="Times New Roman" w:hAnsi="Times New Roman" w:eastAsia="仿宋_GB2312" w:cs="Times New Roman"/>
                <w:b/>
                <w:bCs/>
                <w:kern w:val="0"/>
                <w:sz w:val="21"/>
                <w:szCs w:val="21"/>
              </w:rPr>
            </w:pPr>
          </w:p>
        </w:tc>
      </w:tr>
      <w:tr w14:paraId="6633FB2D">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63F3EBB">
            <w:pPr>
              <w:widowControl/>
              <w:jc w:val="center"/>
              <w:rPr>
                <w:rFonts w:ascii="Times New Roman" w:hAnsi="Times New Roman" w:eastAsia="仿宋_GB2312" w:cs="Times New Roman"/>
                <w:b/>
                <w:bCs/>
                <w:kern w:val="0"/>
                <w:sz w:val="21"/>
                <w:szCs w:val="21"/>
              </w:rPr>
            </w:pPr>
          </w:p>
        </w:tc>
        <w:tc>
          <w:tcPr>
            <w:tcW w:w="0" w:type="auto"/>
            <w:tcBorders>
              <w:top w:val="nil"/>
              <w:left w:val="nil"/>
              <w:bottom w:val="single" w:color="auto" w:sz="4" w:space="0"/>
              <w:right w:val="single" w:color="auto" w:sz="4" w:space="0"/>
            </w:tcBorders>
            <w:shd w:val="clear" w:color="auto" w:fill="auto"/>
            <w:noWrap/>
            <w:vAlign w:val="center"/>
          </w:tcPr>
          <w:p w14:paraId="071E2E11">
            <w:pPr>
              <w:widowControl/>
              <w:jc w:val="center"/>
              <w:rPr>
                <w:rFonts w:ascii="Times New Roman" w:hAnsi="Times New Roman" w:eastAsia="仿宋_GB2312" w:cs="Times New Roman"/>
                <w:kern w:val="0"/>
                <w:sz w:val="21"/>
                <w:szCs w:val="21"/>
              </w:rPr>
            </w:pPr>
          </w:p>
        </w:tc>
        <w:tc>
          <w:tcPr>
            <w:tcW w:w="0" w:type="auto"/>
            <w:tcBorders>
              <w:top w:val="nil"/>
              <w:left w:val="nil"/>
              <w:bottom w:val="single" w:color="auto" w:sz="4" w:space="0"/>
              <w:right w:val="single" w:color="auto" w:sz="4" w:space="0"/>
            </w:tcBorders>
            <w:shd w:val="clear" w:color="auto" w:fill="auto"/>
            <w:noWrap/>
            <w:vAlign w:val="center"/>
          </w:tcPr>
          <w:p w14:paraId="6BAC4E2D">
            <w:pPr>
              <w:widowControl/>
              <w:jc w:val="right"/>
              <w:rPr>
                <w:rFonts w:ascii="Times New Roman" w:hAnsi="Times New Roman" w:eastAsia="仿宋_GB2312" w:cs="Times New Roman"/>
                <w:kern w:val="0"/>
                <w:sz w:val="21"/>
                <w:szCs w:val="21"/>
              </w:rPr>
            </w:pPr>
          </w:p>
        </w:tc>
        <w:tc>
          <w:tcPr>
            <w:tcW w:w="0" w:type="auto"/>
            <w:tcBorders>
              <w:top w:val="nil"/>
              <w:left w:val="nil"/>
              <w:bottom w:val="single" w:color="auto" w:sz="4" w:space="0"/>
              <w:right w:val="single" w:color="auto" w:sz="4" w:space="0"/>
            </w:tcBorders>
            <w:shd w:val="clear" w:color="auto" w:fill="auto"/>
            <w:noWrap/>
            <w:vAlign w:val="center"/>
          </w:tcPr>
          <w:p w14:paraId="75FAA625">
            <w:pPr>
              <w:widowControl/>
              <w:jc w:val="both"/>
              <w:rPr>
                <w:rFonts w:hint="eastAsia" w:ascii="Times New Roman" w:hAnsi="Times New Roman" w:eastAsia="仿宋_GB2312" w:cs="Times New Roman"/>
                <w:b w:val="0"/>
                <w:bCs w:val="0"/>
                <w:kern w:val="0"/>
                <w:sz w:val="21"/>
                <w:szCs w:val="21"/>
                <w:lang w:eastAsia="zh-CN"/>
              </w:rPr>
            </w:pPr>
            <w:r>
              <w:rPr>
                <w:rFonts w:hint="eastAsia" w:ascii="Times New Roman" w:hAnsi="Times New Roman" w:eastAsia="仿宋_GB2312" w:cs="Times New Roman"/>
                <w:b w:val="0"/>
                <w:bCs w:val="0"/>
                <w:kern w:val="0"/>
                <w:sz w:val="21"/>
                <w:szCs w:val="21"/>
                <w:lang w:eastAsia="zh-CN"/>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14:paraId="18B5B212">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24</w:t>
            </w:r>
          </w:p>
        </w:tc>
        <w:tc>
          <w:tcPr>
            <w:tcW w:w="0" w:type="auto"/>
            <w:tcBorders>
              <w:top w:val="nil"/>
              <w:left w:val="nil"/>
              <w:bottom w:val="single" w:color="auto" w:sz="4" w:space="0"/>
              <w:right w:val="single" w:color="auto" w:sz="4" w:space="0"/>
            </w:tcBorders>
            <w:shd w:val="clear" w:color="auto" w:fill="auto"/>
            <w:noWrap/>
            <w:vAlign w:val="center"/>
          </w:tcPr>
          <w:p w14:paraId="0FA3B8DE">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33.41</w:t>
            </w:r>
          </w:p>
        </w:tc>
        <w:tc>
          <w:tcPr>
            <w:tcW w:w="1327" w:type="dxa"/>
            <w:tcBorders>
              <w:top w:val="nil"/>
              <w:left w:val="nil"/>
              <w:bottom w:val="single" w:color="auto" w:sz="4" w:space="0"/>
              <w:right w:val="single" w:color="auto" w:sz="4" w:space="0"/>
            </w:tcBorders>
            <w:shd w:val="clear" w:color="auto" w:fill="auto"/>
            <w:noWrap/>
            <w:vAlign w:val="center"/>
          </w:tcPr>
          <w:p w14:paraId="07AF735A">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33.41</w:t>
            </w:r>
          </w:p>
        </w:tc>
        <w:tc>
          <w:tcPr>
            <w:tcW w:w="0" w:type="auto"/>
            <w:tcBorders>
              <w:top w:val="nil"/>
              <w:left w:val="nil"/>
              <w:bottom w:val="single" w:color="auto" w:sz="4" w:space="0"/>
              <w:right w:val="single" w:color="auto" w:sz="4" w:space="0"/>
            </w:tcBorders>
            <w:shd w:val="clear" w:color="auto" w:fill="auto"/>
            <w:noWrap/>
            <w:vAlign w:val="center"/>
          </w:tcPr>
          <w:p w14:paraId="68DD2F6A">
            <w:pPr>
              <w:widowControl/>
              <w:jc w:val="center"/>
              <w:rPr>
                <w:rFonts w:ascii="Times New Roman" w:hAnsi="Times New Roman" w:eastAsia="仿宋_GB2312" w:cs="Times New Roman"/>
                <w:kern w:val="0"/>
                <w:sz w:val="21"/>
                <w:szCs w:val="21"/>
              </w:rPr>
            </w:pPr>
          </w:p>
        </w:tc>
        <w:tc>
          <w:tcPr>
            <w:tcW w:w="0" w:type="auto"/>
            <w:tcBorders>
              <w:top w:val="nil"/>
              <w:left w:val="nil"/>
              <w:bottom w:val="single" w:color="auto" w:sz="4" w:space="0"/>
              <w:right w:val="single" w:color="auto" w:sz="4" w:space="0"/>
            </w:tcBorders>
            <w:shd w:val="clear" w:color="auto" w:fill="auto"/>
            <w:noWrap/>
            <w:vAlign w:val="center"/>
          </w:tcPr>
          <w:p w14:paraId="76738C23">
            <w:pPr>
              <w:widowControl/>
              <w:jc w:val="left"/>
              <w:rPr>
                <w:rFonts w:ascii="Times New Roman" w:hAnsi="Times New Roman" w:eastAsia="仿宋_GB2312" w:cs="Times New Roman"/>
                <w:b/>
                <w:bCs/>
                <w:kern w:val="0"/>
                <w:sz w:val="21"/>
                <w:szCs w:val="21"/>
              </w:rPr>
            </w:pPr>
          </w:p>
        </w:tc>
      </w:tr>
      <w:tr w14:paraId="45B2BF5B">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C7AF6AA">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5D53B8B0">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9</w:t>
            </w:r>
          </w:p>
        </w:tc>
        <w:tc>
          <w:tcPr>
            <w:tcW w:w="0" w:type="auto"/>
            <w:tcBorders>
              <w:top w:val="nil"/>
              <w:left w:val="nil"/>
              <w:bottom w:val="single" w:color="auto" w:sz="4" w:space="0"/>
              <w:right w:val="single" w:color="auto" w:sz="4" w:space="0"/>
            </w:tcBorders>
            <w:shd w:val="clear" w:color="auto" w:fill="auto"/>
            <w:noWrap/>
            <w:vAlign w:val="center"/>
          </w:tcPr>
          <w:p w14:paraId="5EE00941">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b/>
                <w:bCs/>
                <w:kern w:val="0"/>
                <w:sz w:val="21"/>
                <w:szCs w:val="21"/>
                <w:lang w:val="en-US" w:eastAsia="zh-CN"/>
              </w:rPr>
              <w:t>603.18</w:t>
            </w: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51EC8AC6">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0C0B7FF6">
            <w:pPr>
              <w:widowControl/>
              <w:jc w:val="center"/>
              <w:rPr>
                <w:rFonts w:hint="eastAsia" w:ascii="Times New Roman" w:hAnsi="Times New Roman" w:eastAsia="仿宋_GB2312" w:cs="Times New Roman"/>
                <w:kern w:val="0"/>
                <w:sz w:val="21"/>
                <w:szCs w:val="21"/>
                <w:lang w:eastAsia="zh-CN"/>
              </w:rPr>
            </w:pPr>
            <w:r>
              <w:rPr>
                <w:rFonts w:ascii="Times New Roman" w:hAnsi="Times New Roman" w:eastAsia="仿宋_GB2312" w:cs="Times New Roman"/>
                <w:kern w:val="0"/>
                <w:sz w:val="21"/>
                <w:szCs w:val="21"/>
              </w:rPr>
              <w:t>2</w:t>
            </w:r>
            <w:r>
              <w:rPr>
                <w:rFonts w:hint="eastAsia" w:ascii="Times New Roman" w:hAnsi="Times New Roman" w:eastAsia="仿宋_GB2312" w:cs="Times New Roman"/>
                <w:kern w:val="0"/>
                <w:sz w:val="21"/>
                <w:szCs w:val="21"/>
                <w:lang w:val="en-US" w:eastAsia="zh-CN"/>
              </w:rPr>
              <w:t>5</w:t>
            </w:r>
          </w:p>
        </w:tc>
        <w:tc>
          <w:tcPr>
            <w:tcW w:w="0" w:type="auto"/>
            <w:tcBorders>
              <w:top w:val="nil"/>
              <w:left w:val="nil"/>
              <w:bottom w:val="single" w:color="auto" w:sz="4" w:space="0"/>
              <w:right w:val="single" w:color="auto" w:sz="4" w:space="0"/>
            </w:tcBorders>
            <w:shd w:val="clear" w:color="auto" w:fill="auto"/>
            <w:noWrap/>
            <w:vAlign w:val="center"/>
          </w:tcPr>
          <w:p w14:paraId="739A7E9A">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b/>
                <w:bCs/>
                <w:kern w:val="0"/>
                <w:sz w:val="21"/>
                <w:szCs w:val="21"/>
                <w:lang w:val="en-US" w:eastAsia="zh-CN"/>
              </w:rPr>
              <w:t>603.18</w:t>
            </w:r>
            <w:r>
              <w:rPr>
                <w:rFonts w:ascii="Times New Roman" w:hAnsi="Times New Roman" w:eastAsia="仿宋_GB2312" w:cs="Times New Roman"/>
                <w:kern w:val="0"/>
                <w:sz w:val="21"/>
                <w:szCs w:val="21"/>
              </w:rPr>
              <w:t>　</w:t>
            </w:r>
          </w:p>
        </w:tc>
        <w:tc>
          <w:tcPr>
            <w:tcW w:w="1327" w:type="dxa"/>
            <w:tcBorders>
              <w:top w:val="nil"/>
              <w:left w:val="nil"/>
              <w:bottom w:val="single" w:color="auto" w:sz="4" w:space="0"/>
              <w:right w:val="single" w:color="auto" w:sz="4" w:space="0"/>
            </w:tcBorders>
            <w:shd w:val="clear" w:color="auto" w:fill="auto"/>
            <w:noWrap/>
            <w:vAlign w:val="center"/>
          </w:tcPr>
          <w:p w14:paraId="41350891">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b/>
                <w:bCs/>
                <w:kern w:val="0"/>
                <w:sz w:val="21"/>
                <w:szCs w:val="21"/>
                <w:lang w:val="en-US" w:eastAsia="zh-CN"/>
              </w:rPr>
              <w:t>603.18</w:t>
            </w: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1E271BAB">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394F268A">
            <w:pPr>
              <w:widowControl/>
              <w:jc w:val="left"/>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　</w:t>
            </w:r>
          </w:p>
        </w:tc>
      </w:tr>
      <w:tr w14:paraId="6FAB62BF">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6CD510">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CBC627E">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10</w:t>
            </w:r>
          </w:p>
        </w:tc>
        <w:tc>
          <w:tcPr>
            <w:tcW w:w="0" w:type="auto"/>
            <w:tcBorders>
              <w:top w:val="nil"/>
              <w:left w:val="nil"/>
              <w:bottom w:val="single" w:color="auto" w:sz="4" w:space="0"/>
              <w:right w:val="single" w:color="auto" w:sz="4" w:space="0"/>
            </w:tcBorders>
            <w:shd w:val="clear" w:color="auto" w:fill="auto"/>
            <w:noWrap/>
            <w:vAlign w:val="center"/>
          </w:tcPr>
          <w:p w14:paraId="3B9DC0AE">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2185A72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B2821F3">
            <w:pPr>
              <w:widowControl/>
              <w:jc w:val="center"/>
              <w:rPr>
                <w:rFonts w:hint="eastAsia" w:ascii="Times New Roman" w:hAnsi="Times New Roman" w:eastAsia="仿宋_GB2312" w:cs="Times New Roman"/>
                <w:kern w:val="0"/>
                <w:sz w:val="21"/>
                <w:szCs w:val="21"/>
                <w:lang w:eastAsia="zh-CN"/>
              </w:rPr>
            </w:pPr>
            <w:r>
              <w:rPr>
                <w:rFonts w:ascii="Times New Roman" w:hAnsi="Times New Roman" w:eastAsia="仿宋_GB2312" w:cs="Times New Roman"/>
                <w:kern w:val="0"/>
                <w:sz w:val="21"/>
                <w:szCs w:val="21"/>
              </w:rPr>
              <w:t>2</w:t>
            </w:r>
            <w:r>
              <w:rPr>
                <w:rFonts w:hint="eastAsia" w:ascii="Times New Roman" w:hAnsi="Times New Roman" w:eastAsia="仿宋_GB2312" w:cs="Times New Roman"/>
                <w:kern w:val="0"/>
                <w:sz w:val="21"/>
                <w:szCs w:val="21"/>
                <w:lang w:val="en-US" w:eastAsia="zh-CN"/>
              </w:rPr>
              <w:t>6</w:t>
            </w:r>
          </w:p>
        </w:tc>
        <w:tc>
          <w:tcPr>
            <w:tcW w:w="0" w:type="auto"/>
            <w:tcBorders>
              <w:top w:val="nil"/>
              <w:left w:val="nil"/>
              <w:bottom w:val="single" w:color="auto" w:sz="4" w:space="0"/>
              <w:right w:val="single" w:color="auto" w:sz="4" w:space="0"/>
            </w:tcBorders>
            <w:shd w:val="clear" w:color="auto" w:fill="auto"/>
            <w:noWrap/>
            <w:vAlign w:val="center"/>
          </w:tcPr>
          <w:p w14:paraId="01ED1037">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47599F4C">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27DB222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3E66F99A">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3C7177CD">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DE45AA0">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A95A203">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11</w:t>
            </w:r>
          </w:p>
        </w:tc>
        <w:tc>
          <w:tcPr>
            <w:tcW w:w="0" w:type="auto"/>
            <w:tcBorders>
              <w:top w:val="nil"/>
              <w:left w:val="nil"/>
              <w:bottom w:val="single" w:color="auto" w:sz="4" w:space="0"/>
              <w:right w:val="single" w:color="auto" w:sz="4" w:space="0"/>
            </w:tcBorders>
            <w:shd w:val="clear" w:color="auto" w:fill="auto"/>
            <w:noWrap/>
            <w:vAlign w:val="center"/>
          </w:tcPr>
          <w:p w14:paraId="3184D84F">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04107DBD">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1E6FA437">
            <w:pPr>
              <w:widowControl/>
              <w:jc w:val="center"/>
              <w:rPr>
                <w:rFonts w:hint="eastAsia" w:ascii="Times New Roman" w:hAnsi="Times New Roman" w:eastAsia="仿宋_GB2312" w:cs="Times New Roman"/>
                <w:kern w:val="0"/>
                <w:sz w:val="21"/>
                <w:szCs w:val="21"/>
                <w:lang w:eastAsia="zh-CN"/>
              </w:rPr>
            </w:pPr>
            <w:r>
              <w:rPr>
                <w:rFonts w:ascii="Times New Roman" w:hAnsi="Times New Roman" w:eastAsia="仿宋_GB2312" w:cs="Times New Roman"/>
                <w:kern w:val="0"/>
                <w:sz w:val="21"/>
                <w:szCs w:val="21"/>
              </w:rPr>
              <w:t>2</w:t>
            </w:r>
            <w:r>
              <w:rPr>
                <w:rFonts w:hint="eastAsia" w:ascii="Times New Roman" w:hAnsi="Times New Roman" w:eastAsia="仿宋_GB2312" w:cs="Times New Roman"/>
                <w:kern w:val="0"/>
                <w:sz w:val="21"/>
                <w:szCs w:val="21"/>
                <w:lang w:val="en-US" w:eastAsia="zh-CN"/>
              </w:rPr>
              <w:t>7</w:t>
            </w:r>
          </w:p>
        </w:tc>
        <w:tc>
          <w:tcPr>
            <w:tcW w:w="0" w:type="auto"/>
            <w:tcBorders>
              <w:top w:val="nil"/>
              <w:left w:val="nil"/>
              <w:bottom w:val="single" w:color="auto" w:sz="4" w:space="0"/>
              <w:right w:val="single" w:color="auto" w:sz="4" w:space="0"/>
            </w:tcBorders>
            <w:shd w:val="clear" w:color="auto" w:fill="auto"/>
            <w:noWrap/>
            <w:vAlign w:val="center"/>
          </w:tcPr>
          <w:p w14:paraId="5330B725">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431AA92A">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2DB39E97">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59EC4C88">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50ED64E5">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DF557F">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3EF86FB">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12</w:t>
            </w:r>
          </w:p>
        </w:tc>
        <w:tc>
          <w:tcPr>
            <w:tcW w:w="0" w:type="auto"/>
            <w:tcBorders>
              <w:top w:val="nil"/>
              <w:left w:val="nil"/>
              <w:bottom w:val="single" w:color="auto" w:sz="4" w:space="0"/>
              <w:right w:val="single" w:color="auto" w:sz="4" w:space="0"/>
            </w:tcBorders>
            <w:shd w:val="clear" w:color="auto" w:fill="auto"/>
            <w:noWrap/>
            <w:vAlign w:val="center"/>
          </w:tcPr>
          <w:p w14:paraId="15CB9C28">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3B25AF33">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6CD1DC87">
            <w:pPr>
              <w:widowControl/>
              <w:jc w:val="center"/>
              <w:rPr>
                <w:rFonts w:hint="eastAsia" w:ascii="Times New Roman" w:hAnsi="Times New Roman" w:eastAsia="仿宋_GB2312" w:cs="Times New Roman"/>
                <w:kern w:val="0"/>
                <w:sz w:val="21"/>
                <w:szCs w:val="21"/>
                <w:lang w:eastAsia="zh-CN"/>
              </w:rPr>
            </w:pPr>
            <w:r>
              <w:rPr>
                <w:rFonts w:ascii="Times New Roman" w:hAnsi="Times New Roman" w:eastAsia="仿宋_GB2312" w:cs="Times New Roman"/>
                <w:kern w:val="0"/>
                <w:sz w:val="21"/>
                <w:szCs w:val="21"/>
              </w:rPr>
              <w:t>2</w:t>
            </w:r>
            <w:r>
              <w:rPr>
                <w:rFonts w:hint="eastAsia" w:ascii="Times New Roman" w:hAnsi="Times New Roman" w:eastAsia="仿宋_GB2312" w:cs="Times New Roman"/>
                <w:kern w:val="0"/>
                <w:sz w:val="21"/>
                <w:szCs w:val="21"/>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14:paraId="199CA5B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6BCCE9C0">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16487F80">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6141C1B8">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7A1B71F8">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D74E651">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CBDECD6">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13</w:t>
            </w:r>
          </w:p>
        </w:tc>
        <w:tc>
          <w:tcPr>
            <w:tcW w:w="0" w:type="auto"/>
            <w:tcBorders>
              <w:top w:val="nil"/>
              <w:left w:val="nil"/>
              <w:bottom w:val="single" w:color="auto" w:sz="4" w:space="0"/>
              <w:right w:val="single" w:color="auto" w:sz="4" w:space="0"/>
            </w:tcBorders>
            <w:shd w:val="clear" w:color="auto" w:fill="auto"/>
            <w:noWrap/>
            <w:vAlign w:val="center"/>
          </w:tcPr>
          <w:p w14:paraId="7A18B2A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30858B3D">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6F267A12">
            <w:pPr>
              <w:widowControl/>
              <w:jc w:val="center"/>
              <w:rPr>
                <w:rFonts w:hint="eastAsia" w:ascii="Times New Roman" w:hAnsi="Times New Roman" w:eastAsia="仿宋_GB2312" w:cs="Times New Roman"/>
                <w:kern w:val="0"/>
                <w:sz w:val="21"/>
                <w:szCs w:val="21"/>
                <w:lang w:eastAsia="zh-CN"/>
              </w:rPr>
            </w:pPr>
            <w:r>
              <w:rPr>
                <w:rFonts w:ascii="Times New Roman" w:hAnsi="Times New Roman" w:eastAsia="仿宋_GB2312" w:cs="Times New Roman"/>
                <w:kern w:val="0"/>
                <w:sz w:val="21"/>
                <w:szCs w:val="21"/>
              </w:rPr>
              <w:t>2</w:t>
            </w:r>
            <w:r>
              <w:rPr>
                <w:rFonts w:hint="eastAsia" w:ascii="Times New Roman" w:hAnsi="Times New Roman" w:eastAsia="仿宋_GB2312" w:cs="Times New Roman"/>
                <w:kern w:val="0"/>
                <w:sz w:val="21"/>
                <w:szCs w:val="21"/>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14:paraId="22B37925">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64B68FB0">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6B232FD5">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5ACBDDCD">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4756B26A">
        <w:tblPrEx>
          <w:tblCellMar>
            <w:top w:w="0" w:type="dxa"/>
            <w:left w:w="108" w:type="dxa"/>
            <w:bottom w:w="0" w:type="dxa"/>
            <w:right w:w="108" w:type="dxa"/>
          </w:tblCellMar>
        </w:tblPrEx>
        <w:trPr>
          <w:trHeight w:val="346" w:hRule="exac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619BE19">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总计</w:t>
            </w:r>
          </w:p>
        </w:tc>
        <w:tc>
          <w:tcPr>
            <w:tcW w:w="0" w:type="auto"/>
            <w:tcBorders>
              <w:top w:val="nil"/>
              <w:left w:val="nil"/>
              <w:bottom w:val="single" w:color="auto" w:sz="4" w:space="0"/>
              <w:right w:val="single" w:color="auto" w:sz="4" w:space="0"/>
            </w:tcBorders>
            <w:shd w:val="clear" w:color="000000" w:fill="FFFFFF"/>
            <w:noWrap/>
            <w:vAlign w:val="center"/>
          </w:tcPr>
          <w:p w14:paraId="02F60DB1">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14</w:t>
            </w:r>
          </w:p>
        </w:tc>
        <w:tc>
          <w:tcPr>
            <w:tcW w:w="0" w:type="auto"/>
            <w:tcBorders>
              <w:top w:val="nil"/>
              <w:left w:val="nil"/>
              <w:bottom w:val="single" w:color="auto" w:sz="4" w:space="0"/>
              <w:right w:val="single" w:color="auto" w:sz="4" w:space="0"/>
            </w:tcBorders>
            <w:shd w:val="clear" w:color="auto" w:fill="auto"/>
            <w:noWrap/>
            <w:vAlign w:val="center"/>
          </w:tcPr>
          <w:p w14:paraId="49EE4D88">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b/>
                <w:bCs/>
                <w:kern w:val="0"/>
                <w:sz w:val="21"/>
                <w:szCs w:val="21"/>
                <w:lang w:val="en-US" w:eastAsia="zh-CN"/>
              </w:rPr>
              <w:t>603.18</w:t>
            </w:r>
            <w:r>
              <w:rPr>
                <w:rFonts w:ascii="Times New Roman" w:hAnsi="Times New Roman" w:eastAsia="仿宋_GB2312" w:cs="Times New Roman"/>
                <w:kern w:val="0"/>
                <w:sz w:val="21"/>
                <w:szCs w:val="21"/>
              </w:rPr>
              <w:t>　</w:t>
            </w:r>
          </w:p>
        </w:tc>
        <w:tc>
          <w:tcPr>
            <w:tcW w:w="0" w:type="auto"/>
            <w:tcBorders>
              <w:top w:val="nil"/>
              <w:left w:val="nil"/>
              <w:bottom w:val="single" w:color="auto" w:sz="4" w:space="0"/>
              <w:right w:val="single" w:color="auto" w:sz="4" w:space="0"/>
            </w:tcBorders>
            <w:shd w:val="clear" w:color="000000" w:fill="FFFFFF"/>
            <w:noWrap/>
            <w:vAlign w:val="center"/>
          </w:tcPr>
          <w:p w14:paraId="2E5AA029">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总计</w:t>
            </w:r>
          </w:p>
        </w:tc>
        <w:tc>
          <w:tcPr>
            <w:tcW w:w="0" w:type="auto"/>
            <w:tcBorders>
              <w:top w:val="nil"/>
              <w:left w:val="nil"/>
              <w:bottom w:val="single" w:color="auto" w:sz="4" w:space="0"/>
              <w:right w:val="single" w:color="auto" w:sz="4" w:space="0"/>
            </w:tcBorders>
            <w:shd w:val="clear" w:color="000000" w:fill="FFFFFF"/>
            <w:noWrap/>
            <w:vAlign w:val="center"/>
          </w:tcPr>
          <w:p w14:paraId="5303DCCB">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30</w:t>
            </w:r>
          </w:p>
        </w:tc>
        <w:tc>
          <w:tcPr>
            <w:tcW w:w="0" w:type="auto"/>
            <w:tcBorders>
              <w:top w:val="nil"/>
              <w:left w:val="nil"/>
              <w:bottom w:val="single" w:color="auto" w:sz="4" w:space="0"/>
              <w:right w:val="single" w:color="auto" w:sz="4" w:space="0"/>
            </w:tcBorders>
            <w:shd w:val="clear" w:color="000000" w:fill="FFFFFF"/>
            <w:noWrap/>
            <w:vAlign w:val="center"/>
          </w:tcPr>
          <w:p w14:paraId="36040861">
            <w:pPr>
              <w:widowControl/>
              <w:jc w:val="center"/>
              <w:rPr>
                <w:rFonts w:hint="default" w:ascii="Times New Roman" w:hAnsi="Times New Roman" w:eastAsia="仿宋_GB2312" w:cs="Times New Roman"/>
                <w:kern w:val="0"/>
                <w:sz w:val="21"/>
                <w:szCs w:val="21"/>
                <w:lang w:val="en-US" w:eastAsia="zh-CN"/>
              </w:rPr>
            </w:pPr>
            <w:r>
              <w:rPr>
                <w:rFonts w:ascii="Times New Roman" w:hAnsi="Times New Roman" w:eastAsia="仿宋_GB2312" w:cs="Times New Roman"/>
                <w:kern w:val="0"/>
                <w:sz w:val="21"/>
                <w:szCs w:val="21"/>
              </w:rPr>
              <w:t>　</w:t>
            </w:r>
            <w:r>
              <w:rPr>
                <w:rFonts w:hint="eastAsia" w:ascii="Times New Roman" w:hAnsi="Times New Roman" w:eastAsia="仿宋_GB2312" w:cs="Times New Roman"/>
                <w:b/>
                <w:bCs/>
                <w:kern w:val="0"/>
                <w:sz w:val="21"/>
                <w:szCs w:val="21"/>
                <w:lang w:val="en-US" w:eastAsia="zh-CN"/>
              </w:rPr>
              <w:t>603.18</w:t>
            </w:r>
          </w:p>
        </w:tc>
        <w:tc>
          <w:tcPr>
            <w:tcW w:w="0" w:type="auto"/>
            <w:tcBorders>
              <w:top w:val="nil"/>
              <w:left w:val="nil"/>
              <w:bottom w:val="single" w:color="auto" w:sz="4" w:space="0"/>
              <w:right w:val="single" w:color="auto" w:sz="4" w:space="0"/>
            </w:tcBorders>
            <w:shd w:val="clear" w:color="000000" w:fill="FFFFFF"/>
            <w:noWrap/>
            <w:vAlign w:val="center"/>
          </w:tcPr>
          <w:p w14:paraId="62C7B1BC">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b/>
                <w:bCs/>
                <w:kern w:val="0"/>
                <w:sz w:val="21"/>
                <w:szCs w:val="21"/>
                <w:lang w:val="en-US" w:eastAsia="zh-CN"/>
              </w:rPr>
              <w:t>603.18</w:t>
            </w:r>
            <w:r>
              <w:rPr>
                <w:rFonts w:ascii="Times New Roman" w:hAnsi="Times New Roman" w:eastAsia="仿宋_GB2312" w:cs="Times New Roman"/>
                <w:b/>
                <w:bCs/>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27C13823">
            <w:pPr>
              <w:widowControl/>
              <w:jc w:val="left"/>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　</w:t>
            </w:r>
          </w:p>
        </w:tc>
        <w:tc>
          <w:tcPr>
            <w:tcW w:w="0" w:type="auto"/>
            <w:tcBorders>
              <w:top w:val="nil"/>
              <w:left w:val="nil"/>
              <w:bottom w:val="single" w:color="auto" w:sz="4" w:space="0"/>
              <w:right w:val="single" w:color="auto" w:sz="4" w:space="0"/>
            </w:tcBorders>
            <w:shd w:val="clear" w:color="auto" w:fill="auto"/>
            <w:noWrap/>
            <w:vAlign w:val="center"/>
          </w:tcPr>
          <w:p w14:paraId="3592F28A">
            <w:pPr>
              <w:widowControl/>
              <w:jc w:val="left"/>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　</w:t>
            </w:r>
          </w:p>
        </w:tc>
      </w:tr>
    </w:tbl>
    <w:p w14:paraId="31DEEBF9">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注：</w:t>
      </w:r>
      <w:r>
        <w:rPr>
          <w:rFonts w:ascii="Times New Roman" w:hAnsi="Times New Roman" w:eastAsia="仿宋_GB2312" w:cs="Times New Roman"/>
          <w:spacing w:val="-6"/>
          <w:kern w:val="0"/>
          <w:sz w:val="21"/>
          <w:szCs w:val="21"/>
        </w:rPr>
        <w:t>本表反映部门本年度一般公共预算财政拨款、政府性基金预算财政拨款和国有资本经营预算财政拨款的总收支和年末结转结余情况。</w:t>
      </w:r>
    </w:p>
    <w:p w14:paraId="0A92FE89">
      <w:pPr>
        <w:widowControl/>
        <w:jc w:val="center"/>
        <w:rPr>
          <w:rFonts w:ascii="Times New Roman" w:hAnsi="Times New Roman" w:eastAsia="方正小标宋_GBK" w:cs="Times New Roman"/>
          <w:kern w:val="0"/>
          <w:sz w:val="36"/>
          <w:szCs w:val="36"/>
        </w:rPr>
      </w:pPr>
    </w:p>
    <w:p w14:paraId="2DF7655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536F49E5">
      <w:pPr>
        <w:widowControl/>
        <w:spacing w:beforeLines="50"/>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 w:val="21"/>
          <w:szCs w:val="21"/>
        </w:rPr>
        <w:t>公开05表</w:t>
      </w:r>
    </w:p>
    <w:p w14:paraId="091F8239">
      <w:pPr>
        <w:widowControl/>
        <w:jc w:val="left"/>
        <w:rPr>
          <w:rFonts w:ascii="Times New Roman" w:hAnsi="Times New Roman" w:eastAsia="宋体" w:cs="Times New Roman"/>
          <w:color w:val="000000"/>
          <w:kern w:val="0"/>
          <w:sz w:val="21"/>
          <w:szCs w:val="21"/>
        </w:rPr>
      </w:pPr>
      <w:r>
        <w:rPr>
          <w:rFonts w:ascii="Times New Roman" w:hAnsi="Times New Roman" w:eastAsia="仿宋_GB2312" w:cs="Times New Roman"/>
          <w:b/>
          <w:bCs/>
          <w:color w:val="000000"/>
          <w:kern w:val="0"/>
          <w:sz w:val="21"/>
          <w:szCs w:val="21"/>
        </w:rPr>
        <w:t xml:space="preserve"> </w:t>
      </w:r>
      <w:r>
        <w:rPr>
          <w:rFonts w:hint="eastAsia" w:ascii="Times New Roman" w:hAnsi="Times New Roman" w:eastAsia="仿宋_GB2312" w:cs="Times New Roman"/>
          <w:b/>
          <w:bCs/>
          <w:color w:val="000000"/>
          <w:kern w:val="0"/>
          <w:sz w:val="21"/>
          <w:szCs w:val="21"/>
          <w:lang w:eastAsia="zh-CN"/>
        </w:rPr>
        <w:t>部门：怀化市民族宗教事务局</w:t>
      </w:r>
      <w:r>
        <w:rPr>
          <w:rFonts w:ascii="Times New Roman" w:hAnsi="Times New Roman" w:eastAsia="仿宋_GB2312" w:cs="Times New Roman"/>
          <w:b/>
          <w:bCs/>
          <w:color w:val="000000"/>
          <w:kern w:val="0"/>
          <w:sz w:val="21"/>
          <w:szCs w:val="21"/>
        </w:rPr>
        <w:t xml:space="preserve"> </w:t>
      </w:r>
      <w:r>
        <w:rPr>
          <w:rFonts w:ascii="Times New Roman" w:hAnsi="Times New Roman" w:eastAsia="仿宋_GB2312" w:cs="Times New Roman"/>
          <w:color w:val="000000"/>
          <w:kern w:val="0"/>
          <w:sz w:val="21"/>
          <w:szCs w:val="21"/>
        </w:rPr>
        <w:t xml:space="preserve">                                                                                    </w:t>
      </w:r>
      <w:r>
        <w:rPr>
          <w:rFonts w:hint="eastAsia" w:ascii="Times New Roman" w:hAnsi="Times New Roman" w:eastAsia="仿宋_GB2312" w:cs="Times New Roman"/>
          <w:color w:val="000000"/>
          <w:kern w:val="0"/>
          <w:sz w:val="21"/>
          <w:szCs w:val="21"/>
          <w:lang w:val="en-US" w:eastAsia="zh-CN"/>
        </w:rPr>
        <w:t xml:space="preserve">      </w:t>
      </w:r>
      <w:r>
        <w:rPr>
          <w:rFonts w:ascii="Times New Roman" w:hAnsi="Times New Roman" w:eastAsia="仿宋_GB2312" w:cs="Times New Roman"/>
          <w:color w:val="000000"/>
          <w:kern w:val="0"/>
          <w:sz w:val="21"/>
          <w:szCs w:val="21"/>
        </w:rPr>
        <w:t xml:space="preserve"> </w:t>
      </w:r>
      <w:r>
        <w:rPr>
          <w:rFonts w:hint="eastAsia" w:ascii="Times New Roman" w:hAnsi="Times New Roman" w:eastAsia="仿宋_GB2312" w:cs="Times New Roman"/>
          <w:color w:val="000000"/>
          <w:kern w:val="0"/>
          <w:sz w:val="21"/>
          <w:szCs w:val="21"/>
          <w:lang w:val="en-US" w:eastAsia="zh-CN"/>
        </w:rPr>
        <w:t xml:space="preserve">  </w:t>
      </w:r>
      <w:r>
        <w:rPr>
          <w:rFonts w:ascii="Times New Roman" w:hAnsi="Times New Roman" w:eastAsia="仿宋_GB2312" w:cs="Times New Roman"/>
          <w:color w:val="000000"/>
          <w:kern w:val="0"/>
          <w:sz w:val="21"/>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198"/>
        <w:gridCol w:w="3562"/>
        <w:gridCol w:w="2990"/>
        <w:gridCol w:w="3479"/>
        <w:gridCol w:w="2990"/>
      </w:tblGrid>
      <w:tr w14:paraId="3D38082C">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9BC81F7">
            <w:pPr>
              <w:widowControl/>
              <w:jc w:val="center"/>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 xml:space="preserve">项 </w:t>
            </w:r>
            <w:r>
              <w:rPr>
                <w:rFonts w:ascii="Times New Roman" w:hAnsi="Times New Roman" w:eastAsia="仿宋_GB2312" w:cs="Times New Roman"/>
                <w:b/>
                <w:color w:val="000000"/>
                <w:kern w:val="0"/>
                <w:sz w:val="21"/>
                <w:szCs w:val="21"/>
              </w:rPr>
              <w:t xml:space="preserve">   </w:t>
            </w:r>
            <w:r>
              <w:rPr>
                <w:rFonts w:ascii="Times New Roman" w:hAnsi="Times New Roman" w:eastAsia="仿宋_GB2312" w:cs="Times New Roman"/>
                <w:b/>
                <w:kern w:val="0"/>
                <w:sz w:val="21"/>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52DC29F1">
            <w:pPr>
              <w:widowControl/>
              <w:jc w:val="center"/>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本年支出</w:t>
            </w:r>
          </w:p>
        </w:tc>
      </w:tr>
      <w:tr w14:paraId="40837962">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CA31D00">
            <w:pPr>
              <w:widowControl/>
              <w:jc w:val="center"/>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752BBD6">
            <w:pPr>
              <w:widowControl/>
              <w:jc w:val="center"/>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6C7C332">
            <w:pPr>
              <w:widowControl/>
              <w:jc w:val="center"/>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9196F71">
            <w:pPr>
              <w:widowControl/>
              <w:jc w:val="center"/>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7BBE1C0">
            <w:pPr>
              <w:widowControl/>
              <w:jc w:val="center"/>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项目支出</w:t>
            </w:r>
          </w:p>
        </w:tc>
      </w:tr>
      <w:tr w14:paraId="35CAA935">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60576A5">
            <w:pPr>
              <w:widowControl/>
              <w:jc w:val="left"/>
              <w:rPr>
                <w:rFonts w:ascii="Times New Roman" w:hAnsi="Times New Roman" w:eastAsia="仿宋_GB2312" w:cs="Times New Roman"/>
                <w:kern w:val="0"/>
                <w:sz w:val="21"/>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FE33311">
            <w:pPr>
              <w:widowControl/>
              <w:jc w:val="left"/>
              <w:rPr>
                <w:rFonts w:ascii="Times New Roman" w:hAnsi="Times New Roman" w:eastAsia="仿宋_GB2312" w:cs="Times New Roman"/>
                <w:kern w:val="0"/>
                <w:sz w:val="21"/>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5A6B6E3">
            <w:pPr>
              <w:widowControl/>
              <w:jc w:val="center"/>
              <w:rPr>
                <w:rFonts w:ascii="Times New Roman" w:hAnsi="Times New Roman" w:eastAsia="仿宋_GB2312" w:cs="Times New Roman"/>
                <w:kern w:val="0"/>
                <w:sz w:val="21"/>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6BF75C0">
            <w:pPr>
              <w:widowControl/>
              <w:jc w:val="center"/>
              <w:rPr>
                <w:rFonts w:ascii="Times New Roman" w:hAnsi="Times New Roman" w:eastAsia="仿宋_GB2312" w:cs="Times New Roman"/>
                <w:kern w:val="0"/>
                <w:sz w:val="21"/>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3637AE6">
            <w:pPr>
              <w:widowControl/>
              <w:jc w:val="center"/>
              <w:rPr>
                <w:rFonts w:ascii="Times New Roman" w:hAnsi="Times New Roman" w:eastAsia="仿宋_GB2312" w:cs="Times New Roman"/>
                <w:kern w:val="0"/>
                <w:sz w:val="21"/>
                <w:szCs w:val="21"/>
              </w:rPr>
            </w:pPr>
          </w:p>
        </w:tc>
      </w:tr>
      <w:tr w14:paraId="298E4B7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9D93509">
            <w:pPr>
              <w:widowControl/>
              <w:jc w:val="left"/>
              <w:rPr>
                <w:rFonts w:ascii="Times New Roman" w:hAnsi="Times New Roman" w:eastAsia="仿宋_GB2312" w:cs="Times New Roman"/>
                <w:kern w:val="0"/>
                <w:sz w:val="21"/>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50CA3FF">
            <w:pPr>
              <w:widowControl/>
              <w:jc w:val="left"/>
              <w:rPr>
                <w:rFonts w:ascii="Times New Roman" w:hAnsi="Times New Roman" w:eastAsia="仿宋_GB2312" w:cs="Times New Roman"/>
                <w:kern w:val="0"/>
                <w:sz w:val="21"/>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E147DFC">
            <w:pPr>
              <w:widowControl/>
              <w:jc w:val="center"/>
              <w:rPr>
                <w:rFonts w:ascii="Times New Roman" w:hAnsi="Times New Roman" w:eastAsia="仿宋_GB2312" w:cs="Times New Roman"/>
                <w:kern w:val="0"/>
                <w:sz w:val="21"/>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E804D1E">
            <w:pPr>
              <w:widowControl/>
              <w:jc w:val="center"/>
              <w:rPr>
                <w:rFonts w:ascii="Times New Roman" w:hAnsi="Times New Roman" w:eastAsia="仿宋_GB2312" w:cs="Times New Roman"/>
                <w:kern w:val="0"/>
                <w:sz w:val="21"/>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6EBAFBA">
            <w:pPr>
              <w:widowControl/>
              <w:jc w:val="center"/>
              <w:rPr>
                <w:rFonts w:ascii="Times New Roman" w:hAnsi="Times New Roman" w:eastAsia="仿宋_GB2312" w:cs="Times New Roman"/>
                <w:kern w:val="0"/>
                <w:sz w:val="21"/>
                <w:szCs w:val="21"/>
              </w:rPr>
            </w:pPr>
          </w:p>
        </w:tc>
      </w:tr>
      <w:tr w14:paraId="70C5E0F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E8DFFED">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栏次</w:t>
            </w:r>
          </w:p>
        </w:tc>
        <w:tc>
          <w:tcPr>
            <w:tcW w:w="3000" w:type="dxa"/>
            <w:tcBorders>
              <w:top w:val="nil"/>
              <w:left w:val="nil"/>
              <w:bottom w:val="single" w:color="auto" w:sz="4" w:space="0"/>
              <w:right w:val="single" w:color="auto" w:sz="4" w:space="0"/>
            </w:tcBorders>
            <w:shd w:val="clear" w:color="auto" w:fill="auto"/>
            <w:vAlign w:val="center"/>
          </w:tcPr>
          <w:p w14:paraId="00E86A9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w:t>
            </w:r>
          </w:p>
        </w:tc>
        <w:tc>
          <w:tcPr>
            <w:tcW w:w="3492" w:type="dxa"/>
            <w:tcBorders>
              <w:top w:val="nil"/>
              <w:left w:val="nil"/>
              <w:bottom w:val="single" w:color="auto" w:sz="4" w:space="0"/>
              <w:right w:val="single" w:color="auto" w:sz="4" w:space="0"/>
            </w:tcBorders>
            <w:shd w:val="clear" w:color="auto" w:fill="auto"/>
            <w:vAlign w:val="center"/>
          </w:tcPr>
          <w:p w14:paraId="66B8F128">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2</w:t>
            </w:r>
          </w:p>
        </w:tc>
        <w:tc>
          <w:tcPr>
            <w:tcW w:w="3000" w:type="dxa"/>
            <w:tcBorders>
              <w:top w:val="nil"/>
              <w:left w:val="nil"/>
              <w:bottom w:val="single" w:color="auto" w:sz="4" w:space="0"/>
              <w:right w:val="single" w:color="auto" w:sz="8" w:space="0"/>
            </w:tcBorders>
            <w:shd w:val="clear" w:color="auto" w:fill="auto"/>
            <w:vAlign w:val="center"/>
          </w:tcPr>
          <w:p w14:paraId="33FD109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3</w:t>
            </w:r>
          </w:p>
        </w:tc>
      </w:tr>
      <w:tr w14:paraId="40AEE35A">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912C26A">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合计</w:t>
            </w:r>
          </w:p>
        </w:tc>
        <w:tc>
          <w:tcPr>
            <w:tcW w:w="3000" w:type="dxa"/>
            <w:tcBorders>
              <w:top w:val="nil"/>
              <w:left w:val="nil"/>
              <w:bottom w:val="single" w:color="auto" w:sz="4" w:space="0"/>
              <w:right w:val="single" w:color="auto" w:sz="4" w:space="0"/>
            </w:tcBorders>
            <w:shd w:val="clear" w:color="auto" w:fill="auto"/>
            <w:vAlign w:val="center"/>
          </w:tcPr>
          <w:p w14:paraId="25530954">
            <w:pPr>
              <w:widowControl/>
              <w:jc w:val="center"/>
              <w:rPr>
                <w:rFonts w:hint="default" w:ascii="Times New Roman" w:hAnsi="Times New Roman" w:eastAsia="仿宋_GB2312" w:cs="Times New Roman"/>
                <w:b/>
                <w:bCs/>
                <w:kern w:val="0"/>
                <w:sz w:val="21"/>
                <w:szCs w:val="21"/>
                <w:lang w:val="en-US" w:eastAsia="zh-CN"/>
              </w:rPr>
            </w:pPr>
            <w:r>
              <w:rPr>
                <w:rFonts w:hint="eastAsia" w:ascii="Times New Roman" w:hAnsi="Times New Roman" w:eastAsia="仿宋_GB2312" w:cs="Times New Roman"/>
                <w:b/>
                <w:bCs/>
                <w:kern w:val="0"/>
                <w:sz w:val="21"/>
                <w:szCs w:val="21"/>
                <w:lang w:val="en-US" w:eastAsia="zh-CN"/>
              </w:rPr>
              <w:t>603.18</w:t>
            </w:r>
          </w:p>
        </w:tc>
        <w:tc>
          <w:tcPr>
            <w:tcW w:w="3492" w:type="dxa"/>
            <w:tcBorders>
              <w:top w:val="nil"/>
              <w:left w:val="nil"/>
              <w:bottom w:val="single" w:color="auto" w:sz="4" w:space="0"/>
              <w:right w:val="single" w:color="auto" w:sz="4" w:space="0"/>
            </w:tcBorders>
            <w:shd w:val="clear" w:color="auto" w:fill="auto"/>
            <w:vAlign w:val="center"/>
          </w:tcPr>
          <w:p w14:paraId="183397CF">
            <w:pPr>
              <w:widowControl/>
              <w:tabs>
                <w:tab w:val="left" w:pos="277"/>
                <w:tab w:val="center" w:pos="1803"/>
              </w:tabs>
              <w:jc w:val="center"/>
              <w:rPr>
                <w:rFonts w:ascii="Times New Roman" w:hAnsi="Times New Roman" w:eastAsia="仿宋_GB2312" w:cs="Times New Roman"/>
                <w:b/>
                <w:bCs/>
                <w:kern w:val="0"/>
                <w:sz w:val="21"/>
                <w:szCs w:val="21"/>
              </w:rPr>
            </w:pPr>
            <w:r>
              <w:rPr>
                <w:rFonts w:hint="eastAsia" w:ascii="Times New Roman" w:hAnsi="Times New Roman" w:eastAsia="仿宋_GB2312" w:cs="Times New Roman"/>
                <w:b/>
                <w:bCs/>
                <w:kern w:val="0"/>
                <w:sz w:val="21"/>
                <w:szCs w:val="21"/>
                <w:lang w:val="en-US" w:eastAsia="zh-CN"/>
              </w:rPr>
              <w:t>494.64</w:t>
            </w:r>
          </w:p>
        </w:tc>
        <w:tc>
          <w:tcPr>
            <w:tcW w:w="3000" w:type="dxa"/>
            <w:tcBorders>
              <w:top w:val="nil"/>
              <w:left w:val="nil"/>
              <w:bottom w:val="single" w:color="auto" w:sz="4" w:space="0"/>
              <w:right w:val="single" w:color="auto" w:sz="8" w:space="0"/>
            </w:tcBorders>
            <w:shd w:val="clear" w:color="auto" w:fill="auto"/>
            <w:vAlign w:val="center"/>
          </w:tcPr>
          <w:p w14:paraId="3B810DE7">
            <w:pPr>
              <w:widowControl/>
              <w:jc w:val="center"/>
              <w:rPr>
                <w:rFonts w:ascii="Times New Roman" w:hAnsi="Times New Roman" w:eastAsia="仿宋_GB2312" w:cs="Times New Roman"/>
                <w:b/>
                <w:bCs/>
                <w:kern w:val="0"/>
                <w:sz w:val="21"/>
                <w:szCs w:val="21"/>
              </w:rPr>
            </w:pPr>
            <w:r>
              <w:rPr>
                <w:rFonts w:hint="eastAsia" w:ascii="Times New Roman" w:hAnsi="Times New Roman" w:eastAsia="仿宋_GB2312" w:cs="Times New Roman"/>
                <w:b/>
                <w:bCs/>
                <w:kern w:val="0"/>
                <w:sz w:val="21"/>
                <w:szCs w:val="21"/>
                <w:lang w:val="en-US" w:eastAsia="zh-CN"/>
              </w:rPr>
              <w:t>108.54</w:t>
            </w:r>
          </w:p>
        </w:tc>
      </w:tr>
      <w:tr w14:paraId="3FB7A0B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9CAB838">
            <w:pPr>
              <w:rPr>
                <w:rFonts w:hint="default"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w:t>
            </w:r>
          </w:p>
        </w:tc>
        <w:tc>
          <w:tcPr>
            <w:tcW w:w="3527" w:type="dxa"/>
            <w:tcBorders>
              <w:top w:val="nil"/>
              <w:left w:val="nil"/>
              <w:bottom w:val="single" w:color="auto" w:sz="4" w:space="0"/>
              <w:right w:val="single" w:color="auto" w:sz="4" w:space="0"/>
            </w:tcBorders>
            <w:shd w:val="clear" w:color="000000" w:fill="FFFFFF"/>
            <w:vAlign w:val="center"/>
          </w:tcPr>
          <w:p w14:paraId="4C885AC1">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1897FC22">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483.88</w:t>
            </w:r>
          </w:p>
        </w:tc>
        <w:tc>
          <w:tcPr>
            <w:tcW w:w="3492" w:type="dxa"/>
            <w:tcBorders>
              <w:top w:val="nil"/>
              <w:left w:val="nil"/>
              <w:bottom w:val="single" w:color="auto" w:sz="4" w:space="0"/>
              <w:right w:val="single" w:color="auto" w:sz="4" w:space="0"/>
            </w:tcBorders>
            <w:shd w:val="clear" w:color="auto" w:fill="auto"/>
            <w:vAlign w:val="center"/>
          </w:tcPr>
          <w:p w14:paraId="6BCB4D84">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375.34</w:t>
            </w:r>
          </w:p>
        </w:tc>
        <w:tc>
          <w:tcPr>
            <w:tcW w:w="3000" w:type="dxa"/>
            <w:tcBorders>
              <w:top w:val="nil"/>
              <w:left w:val="nil"/>
              <w:bottom w:val="single" w:color="auto" w:sz="4" w:space="0"/>
              <w:right w:val="single" w:color="auto" w:sz="8" w:space="0"/>
            </w:tcBorders>
            <w:shd w:val="clear" w:color="auto" w:fill="auto"/>
            <w:vAlign w:val="center"/>
          </w:tcPr>
          <w:p w14:paraId="650BE42F">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108.54</w:t>
            </w:r>
          </w:p>
        </w:tc>
      </w:tr>
      <w:tr w14:paraId="70E5AF2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444D2BD">
            <w:pPr>
              <w:rPr>
                <w:rFonts w:hint="default"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20123</w:t>
            </w:r>
          </w:p>
        </w:tc>
        <w:tc>
          <w:tcPr>
            <w:tcW w:w="3527" w:type="dxa"/>
            <w:tcBorders>
              <w:top w:val="nil"/>
              <w:left w:val="nil"/>
              <w:bottom w:val="single" w:color="auto" w:sz="4" w:space="0"/>
              <w:right w:val="single" w:color="auto" w:sz="4" w:space="0"/>
            </w:tcBorders>
            <w:shd w:val="clear" w:color="000000" w:fill="FFFFFF"/>
            <w:vAlign w:val="center"/>
          </w:tcPr>
          <w:p w14:paraId="0C7ED781">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民族事务</w:t>
            </w:r>
          </w:p>
        </w:tc>
        <w:tc>
          <w:tcPr>
            <w:tcW w:w="3000" w:type="dxa"/>
            <w:tcBorders>
              <w:top w:val="nil"/>
              <w:left w:val="nil"/>
              <w:bottom w:val="single" w:color="auto" w:sz="4" w:space="0"/>
              <w:right w:val="single" w:color="auto" w:sz="4" w:space="0"/>
            </w:tcBorders>
            <w:shd w:val="clear" w:color="auto" w:fill="auto"/>
            <w:vAlign w:val="center"/>
          </w:tcPr>
          <w:p w14:paraId="74F58141">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450</w:t>
            </w:r>
          </w:p>
        </w:tc>
        <w:tc>
          <w:tcPr>
            <w:tcW w:w="3492" w:type="dxa"/>
            <w:tcBorders>
              <w:top w:val="nil"/>
              <w:left w:val="nil"/>
              <w:bottom w:val="single" w:color="auto" w:sz="4" w:space="0"/>
              <w:right w:val="single" w:color="auto" w:sz="4" w:space="0"/>
            </w:tcBorders>
            <w:shd w:val="clear" w:color="auto" w:fill="auto"/>
            <w:vAlign w:val="center"/>
          </w:tcPr>
          <w:p w14:paraId="09ED236C">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341.46</w:t>
            </w:r>
          </w:p>
        </w:tc>
        <w:tc>
          <w:tcPr>
            <w:tcW w:w="3000" w:type="dxa"/>
            <w:tcBorders>
              <w:top w:val="nil"/>
              <w:left w:val="nil"/>
              <w:bottom w:val="single" w:color="auto" w:sz="4" w:space="0"/>
              <w:right w:val="single" w:color="auto" w:sz="8" w:space="0"/>
            </w:tcBorders>
            <w:shd w:val="clear" w:color="auto" w:fill="auto"/>
            <w:vAlign w:val="center"/>
          </w:tcPr>
          <w:p w14:paraId="0654052A">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108.54</w:t>
            </w:r>
          </w:p>
        </w:tc>
      </w:tr>
      <w:tr w14:paraId="4886EF0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2ACB78D">
            <w:pPr>
              <w:rPr>
                <w:rFonts w:hint="default"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2012301</w:t>
            </w:r>
          </w:p>
        </w:tc>
        <w:tc>
          <w:tcPr>
            <w:tcW w:w="3527" w:type="dxa"/>
            <w:tcBorders>
              <w:top w:val="nil"/>
              <w:left w:val="nil"/>
              <w:bottom w:val="single" w:color="auto" w:sz="4" w:space="0"/>
              <w:right w:val="single" w:color="auto" w:sz="4" w:space="0"/>
            </w:tcBorders>
            <w:shd w:val="clear" w:color="000000" w:fill="FFFFFF"/>
            <w:vAlign w:val="center"/>
          </w:tcPr>
          <w:p w14:paraId="749B4789">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7B24A697">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340.64</w:t>
            </w:r>
          </w:p>
        </w:tc>
        <w:tc>
          <w:tcPr>
            <w:tcW w:w="3492" w:type="dxa"/>
            <w:tcBorders>
              <w:top w:val="nil"/>
              <w:left w:val="nil"/>
              <w:bottom w:val="single" w:color="auto" w:sz="4" w:space="0"/>
              <w:right w:val="single" w:color="auto" w:sz="4" w:space="0"/>
            </w:tcBorders>
            <w:shd w:val="clear" w:color="auto" w:fill="auto"/>
            <w:vAlign w:val="center"/>
          </w:tcPr>
          <w:p w14:paraId="5EB3A473">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340.64</w:t>
            </w:r>
          </w:p>
        </w:tc>
        <w:tc>
          <w:tcPr>
            <w:tcW w:w="3000" w:type="dxa"/>
            <w:tcBorders>
              <w:top w:val="nil"/>
              <w:left w:val="nil"/>
              <w:bottom w:val="single" w:color="auto" w:sz="4" w:space="0"/>
              <w:right w:val="single" w:color="auto" w:sz="8" w:space="0"/>
            </w:tcBorders>
            <w:shd w:val="clear" w:color="auto" w:fill="auto"/>
            <w:vAlign w:val="center"/>
          </w:tcPr>
          <w:p w14:paraId="2D82D4CD">
            <w:pPr>
              <w:widowControl/>
              <w:jc w:val="center"/>
              <w:rPr>
                <w:rFonts w:hint="default" w:ascii="Times New Roman" w:hAnsi="Times New Roman" w:eastAsia="仿宋_GB2312" w:cs="Times New Roman"/>
                <w:kern w:val="0"/>
                <w:sz w:val="21"/>
                <w:szCs w:val="21"/>
                <w:lang w:val="en-US" w:eastAsia="zh-CN"/>
              </w:rPr>
            </w:pPr>
          </w:p>
        </w:tc>
      </w:tr>
      <w:tr w14:paraId="0650C57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E98EECD">
            <w:pPr>
              <w:rPr>
                <w:rFonts w:hint="default"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2012302</w:t>
            </w:r>
          </w:p>
        </w:tc>
        <w:tc>
          <w:tcPr>
            <w:tcW w:w="3527" w:type="dxa"/>
            <w:tcBorders>
              <w:top w:val="nil"/>
              <w:left w:val="nil"/>
              <w:bottom w:val="single" w:color="auto" w:sz="4" w:space="0"/>
              <w:right w:val="single" w:color="auto" w:sz="4" w:space="0"/>
            </w:tcBorders>
            <w:shd w:val="clear" w:color="000000" w:fill="FFFFFF"/>
            <w:vAlign w:val="center"/>
          </w:tcPr>
          <w:p w14:paraId="6FE44474">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0DA77212">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46.71</w:t>
            </w:r>
          </w:p>
        </w:tc>
        <w:tc>
          <w:tcPr>
            <w:tcW w:w="3492" w:type="dxa"/>
            <w:tcBorders>
              <w:top w:val="nil"/>
              <w:left w:val="nil"/>
              <w:bottom w:val="single" w:color="auto" w:sz="4" w:space="0"/>
              <w:right w:val="single" w:color="auto" w:sz="4" w:space="0"/>
            </w:tcBorders>
            <w:shd w:val="clear" w:color="auto" w:fill="auto"/>
            <w:vAlign w:val="center"/>
          </w:tcPr>
          <w:p w14:paraId="10EAABCF">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0.00</w:t>
            </w:r>
          </w:p>
        </w:tc>
        <w:tc>
          <w:tcPr>
            <w:tcW w:w="3000" w:type="dxa"/>
            <w:tcBorders>
              <w:top w:val="nil"/>
              <w:left w:val="nil"/>
              <w:bottom w:val="single" w:color="auto" w:sz="4" w:space="0"/>
              <w:right w:val="single" w:color="auto" w:sz="8" w:space="0"/>
            </w:tcBorders>
            <w:shd w:val="clear" w:color="auto" w:fill="auto"/>
            <w:vAlign w:val="center"/>
          </w:tcPr>
          <w:p w14:paraId="15E095A1">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46.71</w:t>
            </w:r>
          </w:p>
        </w:tc>
      </w:tr>
      <w:tr w14:paraId="348982C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03C6A2E">
            <w:pPr>
              <w:rPr>
                <w:rFonts w:hint="default"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2012399</w:t>
            </w:r>
          </w:p>
        </w:tc>
        <w:tc>
          <w:tcPr>
            <w:tcW w:w="3527" w:type="dxa"/>
            <w:tcBorders>
              <w:top w:val="nil"/>
              <w:left w:val="nil"/>
              <w:bottom w:val="single" w:color="auto" w:sz="4" w:space="0"/>
              <w:right w:val="single" w:color="auto" w:sz="4" w:space="0"/>
            </w:tcBorders>
            <w:shd w:val="clear" w:color="000000" w:fill="FFFFFF"/>
            <w:vAlign w:val="center"/>
          </w:tcPr>
          <w:p w14:paraId="6C736902">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其他民族事务支出</w:t>
            </w:r>
          </w:p>
        </w:tc>
        <w:tc>
          <w:tcPr>
            <w:tcW w:w="3000" w:type="dxa"/>
            <w:tcBorders>
              <w:top w:val="nil"/>
              <w:left w:val="nil"/>
              <w:bottom w:val="single" w:color="auto" w:sz="4" w:space="0"/>
              <w:right w:val="single" w:color="auto" w:sz="4" w:space="0"/>
            </w:tcBorders>
            <w:shd w:val="clear" w:color="auto" w:fill="auto"/>
            <w:vAlign w:val="center"/>
          </w:tcPr>
          <w:p w14:paraId="4735FE1C">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62.65</w:t>
            </w:r>
          </w:p>
        </w:tc>
        <w:tc>
          <w:tcPr>
            <w:tcW w:w="3492" w:type="dxa"/>
            <w:tcBorders>
              <w:top w:val="nil"/>
              <w:left w:val="nil"/>
              <w:bottom w:val="single" w:color="auto" w:sz="4" w:space="0"/>
              <w:right w:val="single" w:color="auto" w:sz="4" w:space="0"/>
            </w:tcBorders>
            <w:shd w:val="clear" w:color="auto" w:fill="auto"/>
            <w:vAlign w:val="center"/>
          </w:tcPr>
          <w:p w14:paraId="33CF432A">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0.83</w:t>
            </w:r>
          </w:p>
        </w:tc>
        <w:tc>
          <w:tcPr>
            <w:tcW w:w="3000" w:type="dxa"/>
            <w:tcBorders>
              <w:top w:val="nil"/>
              <w:left w:val="nil"/>
              <w:bottom w:val="single" w:color="auto" w:sz="4" w:space="0"/>
              <w:right w:val="single" w:color="auto" w:sz="8" w:space="0"/>
            </w:tcBorders>
            <w:shd w:val="clear" w:color="auto" w:fill="auto"/>
            <w:vAlign w:val="center"/>
          </w:tcPr>
          <w:p w14:paraId="67E5C220">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61.83</w:t>
            </w:r>
          </w:p>
        </w:tc>
      </w:tr>
      <w:tr w14:paraId="7BD45C7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3469E46">
            <w:pPr>
              <w:rPr>
                <w:rFonts w:hint="default"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val="en-US" w:eastAsia="zh-CN"/>
              </w:rPr>
              <w:t>20199</w:t>
            </w:r>
          </w:p>
        </w:tc>
        <w:tc>
          <w:tcPr>
            <w:tcW w:w="3527" w:type="dxa"/>
            <w:tcBorders>
              <w:top w:val="nil"/>
              <w:left w:val="nil"/>
              <w:bottom w:val="single" w:color="auto" w:sz="4" w:space="0"/>
              <w:right w:val="single" w:color="auto" w:sz="4" w:space="0"/>
            </w:tcBorders>
            <w:shd w:val="clear" w:color="000000" w:fill="FFFFFF"/>
            <w:vAlign w:val="center"/>
          </w:tcPr>
          <w:p w14:paraId="33A2E9C3">
            <w:pPr>
              <w:rPr>
                <w:rFonts w:hint="eastAsia" w:ascii="Times New Roman" w:hAnsi="Times New Roman" w:eastAsia="仿宋_GB2312" w:cs="Times New Roman"/>
                <w:kern w:val="2"/>
                <w:sz w:val="21"/>
                <w:szCs w:val="21"/>
                <w:lang w:val="en-US" w:eastAsia="zh-CN" w:bidi="ar-SA"/>
              </w:rPr>
            </w:pPr>
            <w:r>
              <w:rPr>
                <w:rFonts w:ascii="Times New Roman" w:hAnsi="Times New Roman" w:eastAsia="仿宋_GB2312" w:cs="Times New Roman"/>
                <w:sz w:val="21"/>
                <w:szCs w:val="21"/>
              </w:rPr>
              <w:t>　</w:t>
            </w:r>
            <w:r>
              <w:rPr>
                <w:rFonts w:hint="eastAsia" w:ascii="Times New Roman" w:hAnsi="Times New Roman" w:eastAsia="仿宋_GB2312" w:cs="Times New Roman"/>
                <w:sz w:val="21"/>
                <w:szCs w:val="21"/>
                <w:lang w:eastAsia="zh-C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7517560D">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33.88</w:t>
            </w:r>
          </w:p>
        </w:tc>
        <w:tc>
          <w:tcPr>
            <w:tcW w:w="3492" w:type="dxa"/>
            <w:tcBorders>
              <w:top w:val="nil"/>
              <w:left w:val="nil"/>
              <w:bottom w:val="single" w:color="auto" w:sz="4" w:space="0"/>
              <w:right w:val="single" w:color="auto" w:sz="4" w:space="0"/>
            </w:tcBorders>
            <w:shd w:val="clear" w:color="auto" w:fill="auto"/>
            <w:vAlign w:val="center"/>
          </w:tcPr>
          <w:p w14:paraId="1E2592E6">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33.88</w:t>
            </w:r>
          </w:p>
        </w:tc>
        <w:tc>
          <w:tcPr>
            <w:tcW w:w="3000" w:type="dxa"/>
            <w:tcBorders>
              <w:top w:val="nil"/>
              <w:left w:val="nil"/>
              <w:bottom w:val="single" w:color="auto" w:sz="4" w:space="0"/>
              <w:right w:val="single" w:color="auto" w:sz="8" w:space="0"/>
            </w:tcBorders>
            <w:shd w:val="clear" w:color="auto" w:fill="auto"/>
            <w:vAlign w:val="center"/>
          </w:tcPr>
          <w:p w14:paraId="2E1CAC2F">
            <w:pPr>
              <w:widowControl/>
              <w:jc w:val="center"/>
              <w:rPr>
                <w:rFonts w:hint="default" w:ascii="Times New Roman" w:hAnsi="Times New Roman" w:eastAsia="仿宋_GB2312" w:cs="Times New Roman"/>
                <w:kern w:val="0"/>
                <w:sz w:val="21"/>
                <w:szCs w:val="21"/>
                <w:lang w:val="en-US" w:eastAsia="zh-CN"/>
              </w:rPr>
            </w:pPr>
          </w:p>
        </w:tc>
      </w:tr>
      <w:tr w14:paraId="3A1DE36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4B94A77">
            <w:pP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2019999</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C71396C">
            <w:pPr>
              <w:ind w:firstLine="210" w:firstLineChars="100"/>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其他一般公共服务支出</w:t>
            </w:r>
          </w:p>
        </w:tc>
        <w:tc>
          <w:tcPr>
            <w:tcW w:w="0" w:type="auto"/>
            <w:tcBorders>
              <w:top w:val="single" w:color="auto" w:sz="4" w:space="0"/>
              <w:left w:val="single" w:color="auto" w:sz="4" w:space="0"/>
              <w:bottom w:val="single" w:color="auto" w:sz="4" w:space="0"/>
              <w:right w:val="single" w:color="auto" w:sz="4" w:space="0"/>
            </w:tcBorders>
            <w:vAlign w:val="center"/>
          </w:tcPr>
          <w:p w14:paraId="4E7138ED">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33.88</w:t>
            </w:r>
          </w:p>
        </w:tc>
        <w:tc>
          <w:tcPr>
            <w:tcW w:w="0" w:type="auto"/>
            <w:tcBorders>
              <w:top w:val="single" w:color="auto" w:sz="4" w:space="0"/>
              <w:left w:val="single" w:color="auto" w:sz="4" w:space="0"/>
              <w:bottom w:val="single" w:color="auto" w:sz="4" w:space="0"/>
              <w:right w:val="single" w:color="auto" w:sz="4" w:space="0"/>
            </w:tcBorders>
            <w:vAlign w:val="center"/>
          </w:tcPr>
          <w:p w14:paraId="73DED69D">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33.88</w:t>
            </w:r>
          </w:p>
        </w:tc>
        <w:tc>
          <w:tcPr>
            <w:tcW w:w="0" w:type="auto"/>
            <w:tcBorders>
              <w:top w:val="single" w:color="auto" w:sz="4" w:space="0"/>
              <w:left w:val="single" w:color="auto" w:sz="4" w:space="0"/>
              <w:bottom w:val="single" w:color="auto" w:sz="4" w:space="0"/>
              <w:right w:val="single" w:color="auto" w:sz="4" w:space="0"/>
            </w:tcBorders>
            <w:vAlign w:val="center"/>
          </w:tcPr>
          <w:p w14:paraId="62ABF36F">
            <w:pPr>
              <w:widowControl/>
              <w:jc w:val="center"/>
              <w:rPr>
                <w:rFonts w:hint="default" w:ascii="Times New Roman" w:hAnsi="Times New Roman" w:eastAsia="仿宋_GB2312" w:cs="Times New Roman"/>
                <w:kern w:val="0"/>
                <w:sz w:val="21"/>
                <w:szCs w:val="21"/>
                <w:lang w:val="en-US" w:eastAsia="zh-CN"/>
              </w:rPr>
            </w:pPr>
          </w:p>
        </w:tc>
      </w:tr>
      <w:tr w14:paraId="4F4DBDC6">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527A507">
            <w:pP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208</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A5AAF31">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社会保障和就业支出</w:t>
            </w:r>
          </w:p>
        </w:tc>
        <w:tc>
          <w:tcPr>
            <w:tcW w:w="0" w:type="auto"/>
            <w:tcBorders>
              <w:top w:val="single" w:color="auto" w:sz="4" w:space="0"/>
              <w:left w:val="single" w:color="auto" w:sz="4" w:space="0"/>
              <w:bottom w:val="single" w:color="auto" w:sz="4" w:space="0"/>
              <w:right w:val="single" w:color="auto" w:sz="4" w:space="0"/>
            </w:tcBorders>
            <w:vAlign w:val="center"/>
          </w:tcPr>
          <w:p w14:paraId="78CA21CF">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70.57</w:t>
            </w:r>
          </w:p>
        </w:tc>
        <w:tc>
          <w:tcPr>
            <w:tcW w:w="0" w:type="auto"/>
            <w:tcBorders>
              <w:top w:val="single" w:color="auto" w:sz="4" w:space="0"/>
              <w:left w:val="single" w:color="auto" w:sz="4" w:space="0"/>
              <w:bottom w:val="single" w:color="auto" w:sz="4" w:space="0"/>
              <w:right w:val="single" w:color="auto" w:sz="4" w:space="0"/>
            </w:tcBorders>
            <w:vAlign w:val="center"/>
          </w:tcPr>
          <w:p w14:paraId="312DA06F">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70.57</w:t>
            </w:r>
          </w:p>
        </w:tc>
        <w:tc>
          <w:tcPr>
            <w:tcW w:w="0" w:type="auto"/>
            <w:tcBorders>
              <w:top w:val="single" w:color="auto" w:sz="4" w:space="0"/>
              <w:left w:val="single" w:color="auto" w:sz="4" w:space="0"/>
              <w:bottom w:val="single" w:color="auto" w:sz="4" w:space="0"/>
              <w:right w:val="single" w:color="auto" w:sz="4" w:space="0"/>
            </w:tcBorders>
            <w:vAlign w:val="center"/>
          </w:tcPr>
          <w:p w14:paraId="5AC382CD">
            <w:pPr>
              <w:widowControl/>
              <w:jc w:val="center"/>
              <w:rPr>
                <w:rFonts w:hint="default" w:ascii="Times New Roman" w:hAnsi="Times New Roman" w:eastAsia="仿宋_GB2312" w:cs="Times New Roman"/>
                <w:kern w:val="0"/>
                <w:sz w:val="21"/>
                <w:szCs w:val="21"/>
                <w:lang w:val="en-US" w:eastAsia="zh-CN"/>
              </w:rPr>
            </w:pPr>
          </w:p>
        </w:tc>
      </w:tr>
      <w:tr w14:paraId="72ADB5C8">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9569D82">
            <w:pP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20805</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2461863">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行政事业单位养老支出</w:t>
            </w:r>
          </w:p>
        </w:tc>
        <w:tc>
          <w:tcPr>
            <w:tcW w:w="0" w:type="auto"/>
            <w:tcBorders>
              <w:top w:val="single" w:color="auto" w:sz="4" w:space="0"/>
              <w:left w:val="single" w:color="auto" w:sz="4" w:space="0"/>
              <w:bottom w:val="single" w:color="auto" w:sz="4" w:space="0"/>
              <w:right w:val="single" w:color="auto" w:sz="4" w:space="0"/>
            </w:tcBorders>
            <w:vAlign w:val="center"/>
          </w:tcPr>
          <w:p w14:paraId="12F614A2">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70.57</w:t>
            </w:r>
          </w:p>
        </w:tc>
        <w:tc>
          <w:tcPr>
            <w:tcW w:w="0" w:type="auto"/>
            <w:tcBorders>
              <w:top w:val="single" w:color="auto" w:sz="4" w:space="0"/>
              <w:left w:val="single" w:color="auto" w:sz="4" w:space="0"/>
              <w:bottom w:val="single" w:color="auto" w:sz="4" w:space="0"/>
              <w:right w:val="single" w:color="auto" w:sz="4" w:space="0"/>
            </w:tcBorders>
            <w:vAlign w:val="center"/>
          </w:tcPr>
          <w:p w14:paraId="5AEAE577">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70.57</w:t>
            </w:r>
          </w:p>
        </w:tc>
        <w:tc>
          <w:tcPr>
            <w:tcW w:w="0" w:type="auto"/>
            <w:tcBorders>
              <w:top w:val="single" w:color="auto" w:sz="4" w:space="0"/>
              <w:left w:val="single" w:color="auto" w:sz="4" w:space="0"/>
              <w:bottom w:val="single" w:color="auto" w:sz="4" w:space="0"/>
              <w:right w:val="single" w:color="auto" w:sz="4" w:space="0"/>
            </w:tcBorders>
            <w:vAlign w:val="center"/>
          </w:tcPr>
          <w:p w14:paraId="7C2CB256">
            <w:pPr>
              <w:widowControl/>
              <w:jc w:val="center"/>
              <w:rPr>
                <w:rFonts w:hint="default" w:ascii="Times New Roman" w:hAnsi="Times New Roman" w:eastAsia="仿宋_GB2312" w:cs="Times New Roman"/>
                <w:kern w:val="0"/>
                <w:sz w:val="21"/>
                <w:szCs w:val="21"/>
                <w:lang w:val="en-US" w:eastAsia="zh-CN"/>
              </w:rPr>
            </w:pPr>
          </w:p>
        </w:tc>
      </w:tr>
      <w:tr w14:paraId="5B1F3204">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9653AC1">
            <w:pP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2080501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B51676B">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行政单位离退休</w:t>
            </w:r>
          </w:p>
        </w:tc>
        <w:tc>
          <w:tcPr>
            <w:tcW w:w="0" w:type="auto"/>
            <w:tcBorders>
              <w:top w:val="single" w:color="auto" w:sz="4" w:space="0"/>
              <w:left w:val="single" w:color="auto" w:sz="4" w:space="0"/>
              <w:bottom w:val="single" w:color="auto" w:sz="4" w:space="0"/>
              <w:right w:val="single" w:color="auto" w:sz="4" w:space="0"/>
            </w:tcBorders>
            <w:vAlign w:val="center"/>
          </w:tcPr>
          <w:p w14:paraId="588CB128">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1.74</w:t>
            </w:r>
          </w:p>
        </w:tc>
        <w:tc>
          <w:tcPr>
            <w:tcW w:w="0" w:type="auto"/>
            <w:tcBorders>
              <w:top w:val="single" w:color="auto" w:sz="4" w:space="0"/>
              <w:left w:val="single" w:color="auto" w:sz="4" w:space="0"/>
              <w:bottom w:val="single" w:color="auto" w:sz="4" w:space="0"/>
              <w:right w:val="single" w:color="auto" w:sz="4" w:space="0"/>
            </w:tcBorders>
            <w:vAlign w:val="center"/>
          </w:tcPr>
          <w:p w14:paraId="4BA3A91D">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1.74</w:t>
            </w:r>
          </w:p>
        </w:tc>
        <w:tc>
          <w:tcPr>
            <w:tcW w:w="0" w:type="auto"/>
            <w:tcBorders>
              <w:top w:val="single" w:color="auto" w:sz="4" w:space="0"/>
              <w:left w:val="single" w:color="auto" w:sz="4" w:space="0"/>
              <w:bottom w:val="single" w:color="auto" w:sz="4" w:space="0"/>
              <w:right w:val="single" w:color="auto" w:sz="4" w:space="0"/>
            </w:tcBorders>
            <w:vAlign w:val="center"/>
          </w:tcPr>
          <w:p w14:paraId="606F948F">
            <w:pPr>
              <w:widowControl/>
              <w:jc w:val="center"/>
              <w:rPr>
                <w:rFonts w:hint="default" w:ascii="Times New Roman" w:hAnsi="Times New Roman" w:eastAsia="仿宋_GB2312" w:cs="Times New Roman"/>
                <w:kern w:val="0"/>
                <w:sz w:val="21"/>
                <w:szCs w:val="21"/>
                <w:lang w:val="en-US" w:eastAsia="zh-CN"/>
              </w:rPr>
            </w:pPr>
          </w:p>
        </w:tc>
      </w:tr>
      <w:tr w14:paraId="0A392A76">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7C9781B">
            <w:pP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2080505</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4A6AA64">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机关事业单位基本养老保险缴费支出</w:t>
            </w:r>
          </w:p>
        </w:tc>
        <w:tc>
          <w:tcPr>
            <w:tcW w:w="0" w:type="auto"/>
            <w:tcBorders>
              <w:top w:val="single" w:color="auto" w:sz="4" w:space="0"/>
              <w:left w:val="single" w:color="auto" w:sz="4" w:space="0"/>
              <w:bottom w:val="single" w:color="auto" w:sz="4" w:space="0"/>
              <w:right w:val="single" w:color="auto" w:sz="4" w:space="0"/>
            </w:tcBorders>
            <w:vAlign w:val="center"/>
          </w:tcPr>
          <w:p w14:paraId="554B9698">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38.09</w:t>
            </w:r>
          </w:p>
        </w:tc>
        <w:tc>
          <w:tcPr>
            <w:tcW w:w="0" w:type="auto"/>
            <w:tcBorders>
              <w:top w:val="single" w:color="auto" w:sz="4" w:space="0"/>
              <w:left w:val="single" w:color="auto" w:sz="4" w:space="0"/>
              <w:bottom w:val="single" w:color="auto" w:sz="4" w:space="0"/>
              <w:right w:val="single" w:color="auto" w:sz="4" w:space="0"/>
            </w:tcBorders>
            <w:vAlign w:val="center"/>
          </w:tcPr>
          <w:p w14:paraId="7051CB6E">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38.09</w:t>
            </w:r>
          </w:p>
        </w:tc>
        <w:tc>
          <w:tcPr>
            <w:tcW w:w="0" w:type="auto"/>
            <w:tcBorders>
              <w:top w:val="single" w:color="auto" w:sz="4" w:space="0"/>
              <w:left w:val="single" w:color="auto" w:sz="4" w:space="0"/>
              <w:bottom w:val="single" w:color="auto" w:sz="4" w:space="0"/>
              <w:right w:val="single" w:color="auto" w:sz="4" w:space="0"/>
            </w:tcBorders>
            <w:vAlign w:val="center"/>
          </w:tcPr>
          <w:p w14:paraId="4E232F1B">
            <w:pPr>
              <w:widowControl/>
              <w:jc w:val="center"/>
              <w:rPr>
                <w:rFonts w:hint="default" w:ascii="Times New Roman" w:hAnsi="Times New Roman" w:eastAsia="仿宋_GB2312" w:cs="Times New Roman"/>
                <w:kern w:val="0"/>
                <w:sz w:val="21"/>
                <w:szCs w:val="21"/>
                <w:lang w:val="en-US" w:eastAsia="zh-CN"/>
              </w:rPr>
            </w:pPr>
          </w:p>
        </w:tc>
      </w:tr>
      <w:tr w14:paraId="68B12551">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CF02171">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2080599</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866960B">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其他行政事业单位养老支出</w:t>
            </w:r>
          </w:p>
        </w:tc>
        <w:tc>
          <w:tcPr>
            <w:tcW w:w="0" w:type="auto"/>
            <w:tcBorders>
              <w:top w:val="single" w:color="auto" w:sz="4" w:space="0"/>
              <w:left w:val="single" w:color="auto" w:sz="4" w:space="0"/>
              <w:bottom w:val="single" w:color="auto" w:sz="4" w:space="0"/>
              <w:right w:val="single" w:color="auto" w:sz="4" w:space="0"/>
            </w:tcBorders>
            <w:vAlign w:val="center"/>
          </w:tcPr>
          <w:p w14:paraId="2ED60A70">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30.74</w:t>
            </w:r>
          </w:p>
        </w:tc>
        <w:tc>
          <w:tcPr>
            <w:tcW w:w="0" w:type="auto"/>
            <w:tcBorders>
              <w:top w:val="single" w:color="auto" w:sz="4" w:space="0"/>
              <w:left w:val="single" w:color="auto" w:sz="4" w:space="0"/>
              <w:bottom w:val="single" w:color="auto" w:sz="4" w:space="0"/>
              <w:right w:val="single" w:color="auto" w:sz="4" w:space="0"/>
            </w:tcBorders>
            <w:vAlign w:val="center"/>
          </w:tcPr>
          <w:p w14:paraId="3CE4A8A5">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30.74</w:t>
            </w:r>
          </w:p>
        </w:tc>
        <w:tc>
          <w:tcPr>
            <w:tcW w:w="0" w:type="auto"/>
            <w:tcBorders>
              <w:top w:val="single" w:color="auto" w:sz="4" w:space="0"/>
              <w:left w:val="single" w:color="auto" w:sz="4" w:space="0"/>
              <w:bottom w:val="single" w:color="auto" w:sz="4" w:space="0"/>
              <w:right w:val="single" w:color="auto" w:sz="4" w:space="0"/>
            </w:tcBorders>
            <w:vAlign w:val="center"/>
          </w:tcPr>
          <w:p w14:paraId="7846C3F5">
            <w:pPr>
              <w:widowControl/>
              <w:jc w:val="center"/>
              <w:rPr>
                <w:rFonts w:ascii="Times New Roman" w:hAnsi="Times New Roman" w:eastAsia="仿宋_GB2312" w:cs="Times New Roman"/>
                <w:kern w:val="0"/>
                <w:sz w:val="21"/>
                <w:szCs w:val="21"/>
              </w:rPr>
            </w:pPr>
          </w:p>
        </w:tc>
      </w:tr>
      <w:tr w14:paraId="52A2F08A">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73D4494">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210</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9131554">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卫生健康支出</w:t>
            </w:r>
          </w:p>
        </w:tc>
        <w:tc>
          <w:tcPr>
            <w:tcW w:w="0" w:type="auto"/>
            <w:tcBorders>
              <w:top w:val="single" w:color="auto" w:sz="4" w:space="0"/>
              <w:left w:val="single" w:color="auto" w:sz="4" w:space="0"/>
              <w:bottom w:val="single" w:color="auto" w:sz="4" w:space="0"/>
              <w:right w:val="single" w:color="auto" w:sz="4" w:space="0"/>
            </w:tcBorders>
            <w:vAlign w:val="center"/>
          </w:tcPr>
          <w:p w14:paraId="5C05E9BF">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15.33</w:t>
            </w:r>
          </w:p>
        </w:tc>
        <w:tc>
          <w:tcPr>
            <w:tcW w:w="0" w:type="auto"/>
            <w:tcBorders>
              <w:top w:val="single" w:color="auto" w:sz="4" w:space="0"/>
              <w:left w:val="single" w:color="auto" w:sz="4" w:space="0"/>
              <w:bottom w:val="single" w:color="auto" w:sz="4" w:space="0"/>
              <w:right w:val="single" w:color="auto" w:sz="4" w:space="0"/>
            </w:tcBorders>
            <w:vAlign w:val="center"/>
          </w:tcPr>
          <w:p w14:paraId="008D185E">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15.33</w:t>
            </w:r>
          </w:p>
        </w:tc>
        <w:tc>
          <w:tcPr>
            <w:tcW w:w="0" w:type="auto"/>
            <w:tcBorders>
              <w:top w:val="single" w:color="auto" w:sz="4" w:space="0"/>
              <w:left w:val="single" w:color="auto" w:sz="4" w:space="0"/>
              <w:bottom w:val="single" w:color="auto" w:sz="4" w:space="0"/>
              <w:right w:val="single" w:color="auto" w:sz="4" w:space="0"/>
            </w:tcBorders>
            <w:vAlign w:val="center"/>
          </w:tcPr>
          <w:p w14:paraId="0B51C581">
            <w:pPr>
              <w:widowControl/>
              <w:jc w:val="center"/>
              <w:rPr>
                <w:rFonts w:ascii="Times New Roman" w:hAnsi="Times New Roman" w:eastAsia="仿宋_GB2312" w:cs="Times New Roman"/>
                <w:kern w:val="0"/>
                <w:sz w:val="21"/>
                <w:szCs w:val="21"/>
              </w:rPr>
            </w:pPr>
          </w:p>
        </w:tc>
      </w:tr>
      <w:tr w14:paraId="4F209FF6">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300EF1B">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21011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D6DEC78">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行政事业单位医疗</w:t>
            </w:r>
          </w:p>
        </w:tc>
        <w:tc>
          <w:tcPr>
            <w:tcW w:w="0" w:type="auto"/>
            <w:tcBorders>
              <w:top w:val="single" w:color="auto" w:sz="4" w:space="0"/>
              <w:left w:val="single" w:color="auto" w:sz="4" w:space="0"/>
              <w:bottom w:val="single" w:color="auto" w:sz="4" w:space="0"/>
              <w:right w:val="single" w:color="auto" w:sz="4" w:space="0"/>
            </w:tcBorders>
            <w:vAlign w:val="center"/>
          </w:tcPr>
          <w:p w14:paraId="697BDFB8">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15.33</w:t>
            </w:r>
          </w:p>
        </w:tc>
        <w:tc>
          <w:tcPr>
            <w:tcW w:w="0" w:type="auto"/>
            <w:tcBorders>
              <w:top w:val="single" w:color="auto" w:sz="4" w:space="0"/>
              <w:left w:val="single" w:color="auto" w:sz="4" w:space="0"/>
              <w:bottom w:val="single" w:color="auto" w:sz="4" w:space="0"/>
              <w:right w:val="single" w:color="auto" w:sz="4" w:space="0"/>
            </w:tcBorders>
            <w:vAlign w:val="center"/>
          </w:tcPr>
          <w:p w14:paraId="0D21EFFB">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15.33</w:t>
            </w:r>
          </w:p>
        </w:tc>
        <w:tc>
          <w:tcPr>
            <w:tcW w:w="0" w:type="auto"/>
            <w:tcBorders>
              <w:top w:val="single" w:color="auto" w:sz="4" w:space="0"/>
              <w:left w:val="single" w:color="auto" w:sz="4" w:space="0"/>
              <w:bottom w:val="single" w:color="auto" w:sz="4" w:space="0"/>
              <w:right w:val="single" w:color="auto" w:sz="4" w:space="0"/>
            </w:tcBorders>
            <w:vAlign w:val="center"/>
          </w:tcPr>
          <w:p w14:paraId="0EAB4828">
            <w:pPr>
              <w:widowControl/>
              <w:jc w:val="center"/>
              <w:rPr>
                <w:rFonts w:ascii="Times New Roman" w:hAnsi="Times New Roman" w:eastAsia="仿宋_GB2312" w:cs="Times New Roman"/>
                <w:kern w:val="0"/>
                <w:sz w:val="21"/>
                <w:szCs w:val="21"/>
              </w:rPr>
            </w:pPr>
          </w:p>
        </w:tc>
      </w:tr>
      <w:tr w14:paraId="527AB2E4">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4797524">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2101101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4DB586F">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行政单位医疗</w:t>
            </w:r>
          </w:p>
        </w:tc>
        <w:tc>
          <w:tcPr>
            <w:tcW w:w="0" w:type="auto"/>
            <w:tcBorders>
              <w:top w:val="single" w:color="auto" w:sz="4" w:space="0"/>
              <w:left w:val="single" w:color="auto" w:sz="4" w:space="0"/>
              <w:bottom w:val="single" w:color="auto" w:sz="4" w:space="0"/>
              <w:right w:val="single" w:color="auto" w:sz="4" w:space="0"/>
            </w:tcBorders>
            <w:vAlign w:val="center"/>
          </w:tcPr>
          <w:p w14:paraId="71D09790">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15.33</w:t>
            </w:r>
          </w:p>
        </w:tc>
        <w:tc>
          <w:tcPr>
            <w:tcW w:w="0" w:type="auto"/>
            <w:tcBorders>
              <w:top w:val="single" w:color="auto" w:sz="4" w:space="0"/>
              <w:left w:val="single" w:color="auto" w:sz="4" w:space="0"/>
              <w:bottom w:val="single" w:color="auto" w:sz="4" w:space="0"/>
              <w:right w:val="single" w:color="auto" w:sz="4" w:space="0"/>
            </w:tcBorders>
            <w:vAlign w:val="center"/>
          </w:tcPr>
          <w:p w14:paraId="1F189AAC">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15.33</w:t>
            </w:r>
          </w:p>
        </w:tc>
        <w:tc>
          <w:tcPr>
            <w:tcW w:w="0" w:type="auto"/>
            <w:tcBorders>
              <w:top w:val="single" w:color="auto" w:sz="4" w:space="0"/>
              <w:left w:val="single" w:color="auto" w:sz="4" w:space="0"/>
              <w:bottom w:val="single" w:color="auto" w:sz="4" w:space="0"/>
              <w:right w:val="single" w:color="auto" w:sz="4" w:space="0"/>
            </w:tcBorders>
            <w:vAlign w:val="center"/>
          </w:tcPr>
          <w:p w14:paraId="4F0D6432">
            <w:pPr>
              <w:widowControl/>
              <w:jc w:val="center"/>
              <w:rPr>
                <w:rFonts w:ascii="Times New Roman" w:hAnsi="Times New Roman" w:eastAsia="仿宋_GB2312" w:cs="Times New Roman"/>
                <w:kern w:val="0"/>
                <w:sz w:val="21"/>
                <w:szCs w:val="21"/>
              </w:rPr>
            </w:pPr>
          </w:p>
        </w:tc>
      </w:tr>
      <w:tr w14:paraId="78164719">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861B6A9">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221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EFA7C79">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住房保障支出</w:t>
            </w:r>
          </w:p>
        </w:tc>
        <w:tc>
          <w:tcPr>
            <w:tcW w:w="0" w:type="auto"/>
            <w:tcBorders>
              <w:top w:val="single" w:color="auto" w:sz="4" w:space="0"/>
              <w:left w:val="single" w:color="auto" w:sz="4" w:space="0"/>
              <w:bottom w:val="single" w:color="auto" w:sz="4" w:space="0"/>
              <w:right w:val="single" w:color="auto" w:sz="4" w:space="0"/>
            </w:tcBorders>
            <w:vAlign w:val="center"/>
          </w:tcPr>
          <w:p w14:paraId="3A3FA611">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33.41</w:t>
            </w:r>
          </w:p>
        </w:tc>
        <w:tc>
          <w:tcPr>
            <w:tcW w:w="0" w:type="auto"/>
            <w:tcBorders>
              <w:top w:val="single" w:color="auto" w:sz="4" w:space="0"/>
              <w:left w:val="single" w:color="auto" w:sz="4" w:space="0"/>
              <w:bottom w:val="single" w:color="auto" w:sz="4" w:space="0"/>
              <w:right w:val="single" w:color="auto" w:sz="4" w:space="0"/>
            </w:tcBorders>
            <w:vAlign w:val="center"/>
          </w:tcPr>
          <w:p w14:paraId="6A8E8AB5">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33.41</w:t>
            </w:r>
          </w:p>
        </w:tc>
        <w:tc>
          <w:tcPr>
            <w:tcW w:w="0" w:type="auto"/>
            <w:tcBorders>
              <w:top w:val="single" w:color="auto" w:sz="4" w:space="0"/>
              <w:left w:val="single" w:color="auto" w:sz="4" w:space="0"/>
              <w:bottom w:val="single" w:color="auto" w:sz="4" w:space="0"/>
              <w:right w:val="single" w:color="auto" w:sz="4" w:space="0"/>
            </w:tcBorders>
            <w:vAlign w:val="center"/>
          </w:tcPr>
          <w:p w14:paraId="256A4E89">
            <w:pPr>
              <w:widowControl/>
              <w:jc w:val="center"/>
              <w:rPr>
                <w:rFonts w:ascii="Times New Roman" w:hAnsi="Times New Roman" w:eastAsia="仿宋_GB2312" w:cs="Times New Roman"/>
                <w:kern w:val="0"/>
                <w:sz w:val="21"/>
                <w:szCs w:val="21"/>
              </w:rPr>
            </w:pPr>
          </w:p>
        </w:tc>
      </w:tr>
      <w:tr w14:paraId="16BC3323">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4614F51">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22102</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F861910">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住房改革支出</w:t>
            </w:r>
          </w:p>
        </w:tc>
        <w:tc>
          <w:tcPr>
            <w:tcW w:w="0" w:type="auto"/>
            <w:tcBorders>
              <w:top w:val="single" w:color="auto" w:sz="4" w:space="0"/>
              <w:left w:val="single" w:color="auto" w:sz="4" w:space="0"/>
              <w:bottom w:val="single" w:color="auto" w:sz="4" w:space="0"/>
              <w:right w:val="single" w:color="auto" w:sz="4" w:space="0"/>
            </w:tcBorders>
            <w:vAlign w:val="center"/>
          </w:tcPr>
          <w:p w14:paraId="69B4C87F">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33.41</w:t>
            </w:r>
          </w:p>
        </w:tc>
        <w:tc>
          <w:tcPr>
            <w:tcW w:w="0" w:type="auto"/>
            <w:tcBorders>
              <w:top w:val="single" w:color="auto" w:sz="4" w:space="0"/>
              <w:left w:val="single" w:color="auto" w:sz="4" w:space="0"/>
              <w:bottom w:val="single" w:color="auto" w:sz="4" w:space="0"/>
              <w:right w:val="single" w:color="auto" w:sz="4" w:space="0"/>
            </w:tcBorders>
            <w:vAlign w:val="center"/>
          </w:tcPr>
          <w:p w14:paraId="7083B0BA">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33.41</w:t>
            </w:r>
          </w:p>
        </w:tc>
        <w:tc>
          <w:tcPr>
            <w:tcW w:w="0" w:type="auto"/>
            <w:tcBorders>
              <w:top w:val="single" w:color="auto" w:sz="4" w:space="0"/>
              <w:left w:val="single" w:color="auto" w:sz="4" w:space="0"/>
              <w:bottom w:val="single" w:color="auto" w:sz="4" w:space="0"/>
              <w:right w:val="single" w:color="auto" w:sz="4" w:space="0"/>
            </w:tcBorders>
            <w:vAlign w:val="center"/>
          </w:tcPr>
          <w:p w14:paraId="763D4341">
            <w:pPr>
              <w:widowControl/>
              <w:jc w:val="center"/>
              <w:rPr>
                <w:rFonts w:ascii="Times New Roman" w:hAnsi="Times New Roman" w:eastAsia="仿宋_GB2312" w:cs="Times New Roman"/>
                <w:kern w:val="0"/>
                <w:sz w:val="21"/>
                <w:szCs w:val="21"/>
              </w:rPr>
            </w:pPr>
          </w:p>
        </w:tc>
      </w:tr>
      <w:tr w14:paraId="7B34BB0F">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76C23D4">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 xml:space="preserve">  2210201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1ACB3A7">
            <w:pP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住房公积金</w:t>
            </w:r>
          </w:p>
        </w:tc>
        <w:tc>
          <w:tcPr>
            <w:tcW w:w="0" w:type="auto"/>
            <w:tcBorders>
              <w:top w:val="single" w:color="auto" w:sz="4" w:space="0"/>
              <w:left w:val="single" w:color="auto" w:sz="4" w:space="0"/>
              <w:bottom w:val="single" w:color="auto" w:sz="4" w:space="0"/>
              <w:right w:val="single" w:color="auto" w:sz="4" w:space="0"/>
            </w:tcBorders>
            <w:vAlign w:val="center"/>
          </w:tcPr>
          <w:p w14:paraId="4DCF6484">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33.41</w:t>
            </w:r>
          </w:p>
        </w:tc>
        <w:tc>
          <w:tcPr>
            <w:tcW w:w="0" w:type="auto"/>
            <w:tcBorders>
              <w:top w:val="single" w:color="auto" w:sz="4" w:space="0"/>
              <w:left w:val="single" w:color="auto" w:sz="4" w:space="0"/>
              <w:bottom w:val="single" w:color="auto" w:sz="4" w:space="0"/>
              <w:right w:val="single" w:color="auto" w:sz="4" w:space="0"/>
            </w:tcBorders>
            <w:vAlign w:val="center"/>
          </w:tcPr>
          <w:p w14:paraId="0711E029">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33.41</w:t>
            </w:r>
          </w:p>
        </w:tc>
        <w:tc>
          <w:tcPr>
            <w:tcW w:w="0" w:type="auto"/>
            <w:tcBorders>
              <w:top w:val="single" w:color="auto" w:sz="4" w:space="0"/>
              <w:left w:val="single" w:color="auto" w:sz="4" w:space="0"/>
              <w:bottom w:val="single" w:color="auto" w:sz="4" w:space="0"/>
              <w:right w:val="single" w:color="auto" w:sz="4" w:space="0"/>
            </w:tcBorders>
            <w:vAlign w:val="center"/>
          </w:tcPr>
          <w:p w14:paraId="37809FBB">
            <w:pPr>
              <w:widowControl/>
              <w:jc w:val="center"/>
              <w:rPr>
                <w:rFonts w:ascii="Times New Roman" w:hAnsi="Times New Roman" w:eastAsia="仿宋_GB2312" w:cs="Times New Roman"/>
                <w:kern w:val="0"/>
                <w:sz w:val="21"/>
                <w:szCs w:val="21"/>
              </w:rPr>
            </w:pPr>
          </w:p>
        </w:tc>
      </w:tr>
    </w:tbl>
    <w:p w14:paraId="13F545EB">
      <w:pPr>
        <w:widowControl/>
        <w:spacing w:before="120"/>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注：本表反映部门本年度一般公共预算财政拨款支出情况。</w:t>
      </w:r>
    </w:p>
    <w:p w14:paraId="61D27C69">
      <w:pPr>
        <w:widowControl/>
        <w:jc w:val="left"/>
        <w:rPr>
          <w:rFonts w:ascii="Times New Roman" w:hAnsi="Times New Roman" w:eastAsia="仿宋_GB2312" w:cs="Times New Roman"/>
          <w:bCs/>
          <w:kern w:val="0"/>
          <w:sz w:val="21"/>
          <w:szCs w:val="21"/>
        </w:rPr>
      </w:pPr>
    </w:p>
    <w:p w14:paraId="5462906E">
      <w:pPr>
        <w:widowControl/>
        <w:jc w:val="left"/>
        <w:rPr>
          <w:rFonts w:ascii="Times New Roman" w:hAnsi="Times New Roman" w:eastAsia="仿宋_GB2312" w:cs="Times New Roman"/>
          <w:bCs/>
          <w:kern w:val="0"/>
          <w:sz w:val="21"/>
          <w:szCs w:val="21"/>
        </w:rPr>
      </w:pPr>
      <w:r>
        <w:rPr>
          <w:rFonts w:ascii="Times New Roman" w:hAnsi="Times New Roman" w:eastAsia="仿宋_GB2312" w:cs="Times New Roman"/>
          <w:bCs/>
          <w:kern w:val="0"/>
          <w:sz w:val="21"/>
          <w:szCs w:val="21"/>
        </w:rPr>
        <w:br w:type="page"/>
      </w:r>
    </w:p>
    <w:p w14:paraId="4CF95FFB">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33229DA4">
      <w:pPr>
        <w:widowControl/>
        <w:wordWrap w:val="0"/>
        <w:spacing w:line="240" w:lineRule="exact"/>
        <w:jc w:val="righ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 w:val="21"/>
          <w:szCs w:val="21"/>
        </w:rPr>
        <w:t>公开06表</w:t>
      </w:r>
    </w:p>
    <w:p w14:paraId="7E90BACA">
      <w:pPr>
        <w:widowControl/>
        <w:spacing w:line="240" w:lineRule="exact"/>
        <w:jc w:val="both"/>
        <w:rPr>
          <w:rFonts w:ascii="Times New Roman" w:hAnsi="Times New Roman" w:eastAsia="华文中宋" w:cs="Times New Roman"/>
          <w:color w:val="000000"/>
          <w:kern w:val="0"/>
          <w:sz w:val="21"/>
          <w:szCs w:val="21"/>
        </w:rPr>
      </w:pPr>
      <w:r>
        <w:rPr>
          <w:rFonts w:ascii="Times New Roman" w:hAnsi="Times New Roman" w:eastAsia="仿宋_GB2312" w:cs="Times New Roman"/>
          <w:b/>
          <w:bCs/>
          <w:color w:val="000000"/>
          <w:kern w:val="0"/>
          <w:sz w:val="21"/>
          <w:szCs w:val="21"/>
        </w:rPr>
        <w:t>部门：</w:t>
      </w:r>
      <w:r>
        <w:rPr>
          <w:rFonts w:hint="eastAsia" w:ascii="Times New Roman" w:hAnsi="Times New Roman" w:eastAsia="仿宋_GB2312" w:cs="Times New Roman"/>
          <w:b/>
          <w:bCs/>
          <w:color w:val="000000"/>
          <w:kern w:val="0"/>
          <w:sz w:val="21"/>
          <w:szCs w:val="21"/>
          <w:lang w:eastAsia="zh-CN"/>
        </w:rPr>
        <w:t>怀化市民族宗教事务局</w:t>
      </w:r>
      <w:r>
        <w:rPr>
          <w:rFonts w:hint="eastAsia" w:ascii="Times New Roman" w:hAnsi="Times New Roman" w:eastAsia="仿宋_GB2312" w:cs="Times New Roman"/>
          <w:b/>
          <w:bCs/>
          <w:color w:val="000000"/>
          <w:kern w:val="0"/>
          <w:sz w:val="21"/>
          <w:szCs w:val="21"/>
          <w:lang w:val="en-US" w:eastAsia="zh-CN"/>
        </w:rPr>
        <w:t xml:space="preserve"> </w:t>
      </w:r>
      <w:r>
        <w:rPr>
          <w:rFonts w:hint="eastAsia" w:ascii="Times New Roman" w:hAnsi="Times New Roman" w:eastAsia="仿宋_GB2312" w:cs="Times New Roman"/>
          <w:color w:val="000000"/>
          <w:kern w:val="0"/>
          <w:sz w:val="21"/>
          <w:szCs w:val="21"/>
          <w:lang w:val="en-US" w:eastAsia="zh-CN"/>
        </w:rPr>
        <w:t xml:space="preserve">                                                                                                </w:t>
      </w:r>
      <w:r>
        <w:rPr>
          <w:rFonts w:ascii="Times New Roman" w:hAnsi="Times New Roman" w:eastAsia="仿宋_GB2312" w:cs="Times New Roman"/>
          <w:color w:val="000000"/>
          <w:kern w:val="0"/>
          <w:sz w:val="21"/>
          <w:szCs w:val="21"/>
        </w:rPr>
        <w:t>单位：万元</w:t>
      </w:r>
    </w:p>
    <w:tbl>
      <w:tblPr>
        <w:tblStyle w:val="11"/>
        <w:tblW w:w="14942" w:type="dxa"/>
        <w:jc w:val="center"/>
        <w:tblLayout w:type="fixed"/>
        <w:tblCellMar>
          <w:top w:w="0" w:type="dxa"/>
          <w:left w:w="108" w:type="dxa"/>
          <w:bottom w:w="0" w:type="dxa"/>
          <w:right w:w="108" w:type="dxa"/>
        </w:tblCellMar>
      </w:tblPr>
      <w:tblGrid>
        <w:gridCol w:w="1081"/>
        <w:gridCol w:w="3293"/>
        <w:gridCol w:w="829"/>
        <w:gridCol w:w="1125"/>
        <w:gridCol w:w="2336"/>
        <w:gridCol w:w="827"/>
        <w:gridCol w:w="987"/>
        <w:gridCol w:w="3840"/>
        <w:gridCol w:w="624"/>
      </w:tblGrid>
      <w:tr w14:paraId="5D9DF42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08F0B53">
            <w:pPr>
              <w:widowControl/>
              <w:spacing w:line="300" w:lineRule="exact"/>
              <w:jc w:val="center"/>
              <w:rPr>
                <w:rFonts w:ascii="Times New Roman" w:hAnsi="Times New Roman" w:eastAsia="仿宋_GB2312" w:cs="Times New Roman"/>
                <w:b/>
                <w:bCs/>
                <w:color w:val="000000"/>
                <w:kern w:val="0"/>
                <w:sz w:val="21"/>
                <w:szCs w:val="21"/>
              </w:rPr>
            </w:pPr>
            <w:r>
              <w:rPr>
                <w:rFonts w:ascii="Times New Roman" w:hAnsi="Times New Roman" w:eastAsia="仿宋_GB2312" w:cs="Times New Roman"/>
                <w:b/>
                <w:bCs/>
                <w:color w:val="000000"/>
                <w:kern w:val="0"/>
                <w:sz w:val="21"/>
                <w:szCs w:val="21"/>
              </w:rPr>
              <w:t>经济分类科目编码</w:t>
            </w:r>
          </w:p>
        </w:tc>
        <w:tc>
          <w:tcPr>
            <w:tcW w:w="3293" w:type="dxa"/>
            <w:tcBorders>
              <w:top w:val="single" w:color="auto" w:sz="4" w:space="0"/>
              <w:left w:val="nil"/>
              <w:bottom w:val="single" w:color="auto" w:sz="4" w:space="0"/>
              <w:right w:val="single" w:color="auto" w:sz="4" w:space="0"/>
            </w:tcBorders>
            <w:shd w:val="clear" w:color="auto" w:fill="auto"/>
            <w:vAlign w:val="center"/>
          </w:tcPr>
          <w:p w14:paraId="6BB4AEA8">
            <w:pPr>
              <w:widowControl/>
              <w:spacing w:line="300" w:lineRule="exact"/>
              <w:jc w:val="center"/>
              <w:rPr>
                <w:rFonts w:ascii="Times New Roman" w:hAnsi="Times New Roman" w:eastAsia="仿宋_GB2312" w:cs="Times New Roman"/>
                <w:b/>
                <w:bCs/>
                <w:color w:val="000000"/>
                <w:kern w:val="0"/>
                <w:sz w:val="21"/>
                <w:szCs w:val="21"/>
              </w:rPr>
            </w:pPr>
            <w:r>
              <w:rPr>
                <w:rFonts w:ascii="Times New Roman" w:hAnsi="Times New Roman" w:eastAsia="仿宋_GB2312" w:cs="Times New Roman"/>
                <w:b/>
                <w:bCs/>
                <w:color w:val="000000"/>
                <w:kern w:val="0"/>
                <w:sz w:val="21"/>
                <w:szCs w:val="21"/>
              </w:rPr>
              <w:t>科目名称</w:t>
            </w:r>
          </w:p>
        </w:tc>
        <w:tc>
          <w:tcPr>
            <w:tcW w:w="829" w:type="dxa"/>
            <w:tcBorders>
              <w:top w:val="single" w:color="auto" w:sz="4" w:space="0"/>
              <w:left w:val="nil"/>
              <w:bottom w:val="single" w:color="auto" w:sz="4" w:space="0"/>
              <w:right w:val="single" w:color="auto" w:sz="4" w:space="0"/>
            </w:tcBorders>
            <w:shd w:val="clear" w:color="auto" w:fill="auto"/>
            <w:vAlign w:val="center"/>
          </w:tcPr>
          <w:p w14:paraId="3029788A">
            <w:pPr>
              <w:widowControl/>
              <w:spacing w:line="300" w:lineRule="exact"/>
              <w:jc w:val="center"/>
              <w:rPr>
                <w:rFonts w:ascii="Times New Roman" w:hAnsi="Times New Roman" w:eastAsia="仿宋_GB2312" w:cs="Times New Roman"/>
                <w:b/>
                <w:bCs/>
                <w:color w:val="000000"/>
                <w:kern w:val="0"/>
                <w:sz w:val="21"/>
                <w:szCs w:val="21"/>
              </w:rPr>
            </w:pPr>
            <w:r>
              <w:rPr>
                <w:rFonts w:ascii="Times New Roman" w:hAnsi="Times New Roman" w:eastAsia="仿宋_GB2312" w:cs="Times New Roman"/>
                <w:b/>
                <w:bCs/>
                <w:color w:val="000000"/>
                <w:kern w:val="0"/>
                <w:sz w:val="21"/>
                <w:szCs w:val="21"/>
              </w:rPr>
              <w:t>决算数</w:t>
            </w:r>
          </w:p>
        </w:tc>
        <w:tc>
          <w:tcPr>
            <w:tcW w:w="1125" w:type="dxa"/>
            <w:tcBorders>
              <w:top w:val="single" w:color="auto" w:sz="4" w:space="0"/>
              <w:left w:val="nil"/>
              <w:bottom w:val="single" w:color="auto" w:sz="4" w:space="0"/>
              <w:right w:val="single" w:color="auto" w:sz="4" w:space="0"/>
            </w:tcBorders>
            <w:shd w:val="clear" w:color="auto" w:fill="auto"/>
            <w:vAlign w:val="center"/>
          </w:tcPr>
          <w:p w14:paraId="69790DEE">
            <w:pPr>
              <w:widowControl/>
              <w:spacing w:line="300" w:lineRule="exact"/>
              <w:jc w:val="center"/>
              <w:rPr>
                <w:rFonts w:ascii="Times New Roman" w:hAnsi="Times New Roman" w:eastAsia="仿宋_GB2312" w:cs="Times New Roman"/>
                <w:b/>
                <w:bCs/>
                <w:color w:val="000000"/>
                <w:spacing w:val="-6"/>
                <w:kern w:val="0"/>
                <w:sz w:val="21"/>
                <w:szCs w:val="21"/>
              </w:rPr>
            </w:pPr>
            <w:r>
              <w:rPr>
                <w:rFonts w:ascii="Times New Roman" w:hAnsi="Times New Roman" w:eastAsia="仿宋_GB2312" w:cs="Times New Roman"/>
                <w:b/>
                <w:bCs/>
                <w:color w:val="000000"/>
                <w:spacing w:val="-6"/>
                <w:kern w:val="0"/>
                <w:sz w:val="21"/>
                <w:szCs w:val="21"/>
              </w:rPr>
              <w:t>经济分类科目编码</w:t>
            </w:r>
          </w:p>
        </w:tc>
        <w:tc>
          <w:tcPr>
            <w:tcW w:w="2336" w:type="dxa"/>
            <w:tcBorders>
              <w:top w:val="single" w:color="auto" w:sz="4" w:space="0"/>
              <w:left w:val="nil"/>
              <w:bottom w:val="single" w:color="auto" w:sz="4" w:space="0"/>
              <w:right w:val="single" w:color="auto" w:sz="4" w:space="0"/>
            </w:tcBorders>
            <w:shd w:val="clear" w:color="auto" w:fill="auto"/>
            <w:vAlign w:val="center"/>
          </w:tcPr>
          <w:p w14:paraId="106920BB">
            <w:pPr>
              <w:widowControl/>
              <w:spacing w:line="300" w:lineRule="exact"/>
              <w:jc w:val="center"/>
              <w:rPr>
                <w:rFonts w:ascii="Times New Roman" w:hAnsi="Times New Roman" w:eastAsia="仿宋_GB2312" w:cs="Times New Roman"/>
                <w:b/>
                <w:bCs/>
                <w:color w:val="000000"/>
                <w:kern w:val="0"/>
                <w:sz w:val="21"/>
                <w:szCs w:val="21"/>
              </w:rPr>
            </w:pPr>
            <w:r>
              <w:rPr>
                <w:rFonts w:ascii="Times New Roman" w:hAnsi="Times New Roman" w:eastAsia="仿宋_GB2312" w:cs="Times New Roman"/>
                <w:b/>
                <w:bCs/>
                <w:color w:val="000000"/>
                <w:kern w:val="0"/>
                <w:sz w:val="21"/>
                <w:szCs w:val="21"/>
              </w:rPr>
              <w:t>科目名称</w:t>
            </w:r>
          </w:p>
        </w:tc>
        <w:tc>
          <w:tcPr>
            <w:tcW w:w="827" w:type="dxa"/>
            <w:tcBorders>
              <w:top w:val="single" w:color="auto" w:sz="4" w:space="0"/>
              <w:left w:val="nil"/>
              <w:bottom w:val="single" w:color="auto" w:sz="4" w:space="0"/>
              <w:right w:val="single" w:color="auto" w:sz="4" w:space="0"/>
            </w:tcBorders>
            <w:shd w:val="clear" w:color="auto" w:fill="auto"/>
            <w:vAlign w:val="center"/>
          </w:tcPr>
          <w:p w14:paraId="016CB3DE">
            <w:pPr>
              <w:widowControl/>
              <w:spacing w:line="300" w:lineRule="exact"/>
              <w:jc w:val="center"/>
              <w:rPr>
                <w:rFonts w:ascii="Times New Roman" w:hAnsi="Times New Roman" w:eastAsia="仿宋_GB2312" w:cs="Times New Roman"/>
                <w:b/>
                <w:bCs/>
                <w:color w:val="000000"/>
                <w:kern w:val="0"/>
                <w:sz w:val="21"/>
                <w:szCs w:val="21"/>
              </w:rPr>
            </w:pPr>
            <w:r>
              <w:rPr>
                <w:rFonts w:ascii="Times New Roman" w:hAnsi="Times New Roman" w:eastAsia="仿宋_GB2312" w:cs="Times New Roman"/>
                <w:b/>
                <w:bCs/>
                <w:color w:val="000000"/>
                <w:kern w:val="0"/>
                <w:sz w:val="21"/>
                <w:szCs w:val="21"/>
              </w:rPr>
              <w:t>决算数</w:t>
            </w:r>
          </w:p>
        </w:tc>
        <w:tc>
          <w:tcPr>
            <w:tcW w:w="987" w:type="dxa"/>
            <w:tcBorders>
              <w:top w:val="single" w:color="auto" w:sz="4" w:space="0"/>
              <w:left w:val="nil"/>
              <w:bottom w:val="single" w:color="auto" w:sz="4" w:space="0"/>
              <w:right w:val="single" w:color="auto" w:sz="4" w:space="0"/>
            </w:tcBorders>
            <w:shd w:val="clear" w:color="auto" w:fill="auto"/>
            <w:vAlign w:val="center"/>
          </w:tcPr>
          <w:p w14:paraId="7AA56F23">
            <w:pPr>
              <w:widowControl/>
              <w:spacing w:line="300" w:lineRule="exact"/>
              <w:jc w:val="center"/>
              <w:rPr>
                <w:rFonts w:ascii="Times New Roman" w:hAnsi="Times New Roman" w:eastAsia="仿宋_GB2312" w:cs="Times New Roman"/>
                <w:b/>
                <w:bCs/>
                <w:color w:val="000000"/>
                <w:kern w:val="0"/>
                <w:sz w:val="21"/>
                <w:szCs w:val="21"/>
              </w:rPr>
            </w:pPr>
            <w:r>
              <w:rPr>
                <w:rFonts w:ascii="Times New Roman" w:hAnsi="Times New Roman" w:eastAsia="仿宋_GB2312" w:cs="Times New Roman"/>
                <w:b/>
                <w:bCs/>
                <w:color w:val="000000"/>
                <w:kern w:val="0"/>
                <w:sz w:val="21"/>
                <w:szCs w:val="21"/>
              </w:rPr>
              <w:t>经济分类科目编码</w:t>
            </w:r>
          </w:p>
        </w:tc>
        <w:tc>
          <w:tcPr>
            <w:tcW w:w="3840" w:type="dxa"/>
            <w:tcBorders>
              <w:top w:val="single" w:color="auto" w:sz="4" w:space="0"/>
              <w:left w:val="nil"/>
              <w:bottom w:val="single" w:color="auto" w:sz="4" w:space="0"/>
              <w:right w:val="single" w:color="auto" w:sz="4" w:space="0"/>
            </w:tcBorders>
            <w:shd w:val="clear" w:color="auto" w:fill="auto"/>
            <w:vAlign w:val="center"/>
          </w:tcPr>
          <w:p w14:paraId="4C66E2B8">
            <w:pPr>
              <w:widowControl/>
              <w:spacing w:line="300" w:lineRule="exact"/>
              <w:jc w:val="center"/>
              <w:rPr>
                <w:rFonts w:ascii="Times New Roman" w:hAnsi="Times New Roman" w:eastAsia="仿宋_GB2312" w:cs="Times New Roman"/>
                <w:b/>
                <w:bCs/>
                <w:color w:val="000000"/>
                <w:kern w:val="0"/>
                <w:sz w:val="21"/>
                <w:szCs w:val="21"/>
              </w:rPr>
            </w:pPr>
            <w:r>
              <w:rPr>
                <w:rFonts w:ascii="Times New Roman" w:hAnsi="Times New Roman" w:eastAsia="仿宋_GB2312" w:cs="Times New Roman"/>
                <w:b/>
                <w:bCs/>
                <w:color w:val="000000"/>
                <w:kern w:val="0"/>
                <w:sz w:val="21"/>
                <w:szCs w:val="21"/>
              </w:rPr>
              <w:t>科目名称</w:t>
            </w:r>
          </w:p>
        </w:tc>
        <w:tc>
          <w:tcPr>
            <w:tcW w:w="624" w:type="dxa"/>
            <w:tcBorders>
              <w:top w:val="single" w:color="auto" w:sz="4" w:space="0"/>
              <w:left w:val="nil"/>
              <w:bottom w:val="single" w:color="auto" w:sz="4" w:space="0"/>
              <w:right w:val="single" w:color="auto" w:sz="4" w:space="0"/>
            </w:tcBorders>
            <w:shd w:val="clear" w:color="auto" w:fill="auto"/>
            <w:vAlign w:val="center"/>
          </w:tcPr>
          <w:p w14:paraId="2878F388">
            <w:pPr>
              <w:widowControl/>
              <w:spacing w:line="300" w:lineRule="exact"/>
              <w:jc w:val="center"/>
              <w:rPr>
                <w:rFonts w:ascii="Times New Roman" w:hAnsi="Times New Roman" w:eastAsia="仿宋_GB2312" w:cs="Times New Roman"/>
                <w:b/>
                <w:bCs/>
                <w:color w:val="000000"/>
                <w:kern w:val="0"/>
                <w:sz w:val="21"/>
                <w:szCs w:val="21"/>
              </w:rPr>
            </w:pPr>
            <w:r>
              <w:rPr>
                <w:rFonts w:ascii="Times New Roman" w:hAnsi="Times New Roman" w:eastAsia="仿宋_GB2312" w:cs="Times New Roman"/>
                <w:b/>
                <w:bCs/>
                <w:color w:val="000000"/>
                <w:kern w:val="0"/>
                <w:sz w:val="21"/>
                <w:szCs w:val="21"/>
              </w:rPr>
              <w:t>决算数</w:t>
            </w:r>
          </w:p>
        </w:tc>
      </w:tr>
      <w:tr w14:paraId="7F800A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A7A95B">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301</w:t>
            </w:r>
          </w:p>
        </w:tc>
        <w:tc>
          <w:tcPr>
            <w:tcW w:w="3293" w:type="dxa"/>
            <w:tcBorders>
              <w:top w:val="nil"/>
              <w:left w:val="nil"/>
              <w:bottom w:val="single" w:color="auto" w:sz="4" w:space="0"/>
              <w:right w:val="single" w:color="auto" w:sz="4" w:space="0"/>
            </w:tcBorders>
            <w:shd w:val="clear" w:color="auto" w:fill="auto"/>
            <w:noWrap/>
            <w:vAlign w:val="center"/>
          </w:tcPr>
          <w:p w14:paraId="3DC1C65C">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工资福利支出</w:t>
            </w:r>
          </w:p>
        </w:tc>
        <w:tc>
          <w:tcPr>
            <w:tcW w:w="829" w:type="dxa"/>
            <w:tcBorders>
              <w:top w:val="nil"/>
              <w:left w:val="nil"/>
              <w:bottom w:val="single" w:color="auto" w:sz="4" w:space="0"/>
              <w:right w:val="single" w:color="auto" w:sz="4" w:space="0"/>
            </w:tcBorders>
            <w:shd w:val="clear" w:color="auto" w:fill="auto"/>
            <w:noWrap/>
            <w:vAlign w:val="top"/>
          </w:tcPr>
          <w:p w14:paraId="37446E70">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416.04</w:t>
            </w:r>
          </w:p>
        </w:tc>
        <w:tc>
          <w:tcPr>
            <w:tcW w:w="1125" w:type="dxa"/>
            <w:tcBorders>
              <w:top w:val="nil"/>
              <w:left w:val="nil"/>
              <w:bottom w:val="single" w:color="auto" w:sz="4" w:space="0"/>
              <w:right w:val="single" w:color="auto" w:sz="4" w:space="0"/>
            </w:tcBorders>
            <w:shd w:val="clear" w:color="auto" w:fill="auto"/>
            <w:noWrap/>
            <w:vAlign w:val="center"/>
          </w:tcPr>
          <w:p w14:paraId="2217857B">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w:t>
            </w:r>
          </w:p>
        </w:tc>
        <w:tc>
          <w:tcPr>
            <w:tcW w:w="2336" w:type="dxa"/>
            <w:tcBorders>
              <w:top w:val="nil"/>
              <w:left w:val="nil"/>
              <w:bottom w:val="single" w:color="auto" w:sz="4" w:space="0"/>
              <w:right w:val="single" w:color="auto" w:sz="4" w:space="0"/>
            </w:tcBorders>
            <w:shd w:val="clear" w:color="auto" w:fill="auto"/>
            <w:noWrap/>
            <w:vAlign w:val="center"/>
          </w:tcPr>
          <w:p w14:paraId="58F3C0D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商品和服务支出</w:t>
            </w:r>
          </w:p>
        </w:tc>
        <w:tc>
          <w:tcPr>
            <w:tcW w:w="827" w:type="dxa"/>
            <w:tcBorders>
              <w:top w:val="nil"/>
              <w:left w:val="nil"/>
              <w:bottom w:val="single" w:color="auto" w:sz="4" w:space="0"/>
              <w:right w:val="single" w:color="auto" w:sz="4" w:space="0"/>
            </w:tcBorders>
            <w:shd w:val="clear" w:color="auto" w:fill="auto"/>
            <w:noWrap/>
            <w:vAlign w:val="top"/>
          </w:tcPr>
          <w:p w14:paraId="71681CFB">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43.44</w:t>
            </w:r>
          </w:p>
        </w:tc>
        <w:tc>
          <w:tcPr>
            <w:tcW w:w="987" w:type="dxa"/>
            <w:tcBorders>
              <w:top w:val="nil"/>
              <w:left w:val="nil"/>
              <w:bottom w:val="single" w:color="auto" w:sz="4" w:space="0"/>
              <w:right w:val="single" w:color="auto" w:sz="4" w:space="0"/>
            </w:tcBorders>
            <w:shd w:val="clear" w:color="auto" w:fill="auto"/>
            <w:noWrap/>
            <w:vAlign w:val="center"/>
          </w:tcPr>
          <w:p w14:paraId="588A478E">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307</w:t>
            </w:r>
          </w:p>
        </w:tc>
        <w:tc>
          <w:tcPr>
            <w:tcW w:w="3840" w:type="dxa"/>
            <w:tcBorders>
              <w:top w:val="nil"/>
              <w:left w:val="nil"/>
              <w:bottom w:val="single" w:color="auto" w:sz="4" w:space="0"/>
              <w:right w:val="single" w:color="auto" w:sz="4" w:space="0"/>
            </w:tcBorders>
            <w:shd w:val="clear" w:color="auto" w:fill="auto"/>
            <w:noWrap/>
            <w:vAlign w:val="center"/>
          </w:tcPr>
          <w:p w14:paraId="1B0DEECF">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债务利息及费用支出</w:t>
            </w:r>
          </w:p>
        </w:tc>
        <w:tc>
          <w:tcPr>
            <w:tcW w:w="624" w:type="dxa"/>
            <w:tcBorders>
              <w:top w:val="nil"/>
              <w:left w:val="nil"/>
              <w:bottom w:val="single" w:color="auto" w:sz="4" w:space="0"/>
              <w:right w:val="single" w:color="auto" w:sz="4" w:space="0"/>
            </w:tcBorders>
            <w:shd w:val="clear" w:color="auto" w:fill="auto"/>
            <w:noWrap/>
            <w:vAlign w:val="center"/>
          </w:tcPr>
          <w:p w14:paraId="2AB875C0">
            <w:pPr>
              <w:widowControl/>
              <w:jc w:val="left"/>
              <w:rPr>
                <w:rFonts w:ascii="Times New Roman" w:hAnsi="Times New Roman" w:eastAsia="仿宋_GB2312" w:cs="Times New Roman"/>
                <w:color w:val="000000"/>
                <w:kern w:val="0"/>
                <w:sz w:val="21"/>
                <w:szCs w:val="21"/>
              </w:rPr>
            </w:pPr>
          </w:p>
        </w:tc>
      </w:tr>
      <w:tr w14:paraId="2E60E6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2F148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30101</w:t>
            </w:r>
          </w:p>
        </w:tc>
        <w:tc>
          <w:tcPr>
            <w:tcW w:w="3293" w:type="dxa"/>
            <w:tcBorders>
              <w:top w:val="nil"/>
              <w:left w:val="nil"/>
              <w:bottom w:val="single" w:color="auto" w:sz="4" w:space="0"/>
              <w:right w:val="single" w:color="auto" w:sz="4" w:space="0"/>
            </w:tcBorders>
            <w:shd w:val="clear" w:color="auto" w:fill="auto"/>
            <w:noWrap/>
            <w:vAlign w:val="center"/>
          </w:tcPr>
          <w:p w14:paraId="30026BA7">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基本工资</w:t>
            </w:r>
          </w:p>
        </w:tc>
        <w:tc>
          <w:tcPr>
            <w:tcW w:w="829" w:type="dxa"/>
            <w:tcBorders>
              <w:top w:val="nil"/>
              <w:left w:val="nil"/>
              <w:bottom w:val="single" w:color="auto" w:sz="4" w:space="0"/>
              <w:right w:val="single" w:color="auto" w:sz="4" w:space="0"/>
            </w:tcBorders>
            <w:shd w:val="clear" w:color="auto" w:fill="auto"/>
            <w:noWrap/>
            <w:vAlign w:val="top"/>
          </w:tcPr>
          <w:p w14:paraId="0385A282">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138.59</w:t>
            </w:r>
          </w:p>
        </w:tc>
        <w:tc>
          <w:tcPr>
            <w:tcW w:w="1125" w:type="dxa"/>
            <w:tcBorders>
              <w:top w:val="nil"/>
              <w:left w:val="nil"/>
              <w:bottom w:val="single" w:color="auto" w:sz="4" w:space="0"/>
              <w:right w:val="single" w:color="auto" w:sz="4" w:space="0"/>
            </w:tcBorders>
            <w:shd w:val="clear" w:color="auto" w:fill="auto"/>
            <w:noWrap/>
            <w:vAlign w:val="center"/>
          </w:tcPr>
          <w:p w14:paraId="2208B187">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30201</w:t>
            </w:r>
          </w:p>
        </w:tc>
        <w:tc>
          <w:tcPr>
            <w:tcW w:w="2336" w:type="dxa"/>
            <w:tcBorders>
              <w:top w:val="nil"/>
              <w:left w:val="nil"/>
              <w:bottom w:val="single" w:color="auto" w:sz="4" w:space="0"/>
              <w:right w:val="single" w:color="auto" w:sz="4" w:space="0"/>
            </w:tcBorders>
            <w:shd w:val="clear" w:color="auto" w:fill="auto"/>
            <w:noWrap/>
            <w:vAlign w:val="center"/>
          </w:tcPr>
          <w:p w14:paraId="33A9154D">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办公费</w:t>
            </w:r>
          </w:p>
        </w:tc>
        <w:tc>
          <w:tcPr>
            <w:tcW w:w="827" w:type="dxa"/>
            <w:tcBorders>
              <w:top w:val="nil"/>
              <w:left w:val="nil"/>
              <w:bottom w:val="single" w:color="auto" w:sz="4" w:space="0"/>
              <w:right w:val="single" w:color="auto" w:sz="4" w:space="0"/>
            </w:tcBorders>
            <w:shd w:val="clear" w:color="auto" w:fill="auto"/>
            <w:noWrap/>
            <w:vAlign w:val="top"/>
          </w:tcPr>
          <w:p w14:paraId="100B8E2B">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2.73</w:t>
            </w:r>
          </w:p>
        </w:tc>
        <w:tc>
          <w:tcPr>
            <w:tcW w:w="987" w:type="dxa"/>
            <w:tcBorders>
              <w:top w:val="nil"/>
              <w:left w:val="nil"/>
              <w:bottom w:val="single" w:color="auto" w:sz="4" w:space="0"/>
              <w:right w:val="single" w:color="auto" w:sz="4" w:space="0"/>
            </w:tcBorders>
            <w:shd w:val="clear" w:color="auto" w:fill="auto"/>
            <w:noWrap/>
            <w:vAlign w:val="center"/>
          </w:tcPr>
          <w:p w14:paraId="75B37407">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30701</w:t>
            </w:r>
          </w:p>
        </w:tc>
        <w:tc>
          <w:tcPr>
            <w:tcW w:w="3840" w:type="dxa"/>
            <w:tcBorders>
              <w:top w:val="nil"/>
              <w:left w:val="nil"/>
              <w:bottom w:val="single" w:color="auto" w:sz="4" w:space="0"/>
              <w:right w:val="single" w:color="auto" w:sz="4" w:space="0"/>
            </w:tcBorders>
            <w:shd w:val="clear" w:color="auto" w:fill="auto"/>
            <w:noWrap/>
            <w:vAlign w:val="center"/>
          </w:tcPr>
          <w:p w14:paraId="7A8003A1">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国内债务付息</w:t>
            </w:r>
          </w:p>
        </w:tc>
        <w:tc>
          <w:tcPr>
            <w:tcW w:w="624" w:type="dxa"/>
            <w:tcBorders>
              <w:top w:val="nil"/>
              <w:left w:val="nil"/>
              <w:bottom w:val="single" w:color="auto" w:sz="4" w:space="0"/>
              <w:right w:val="single" w:color="auto" w:sz="4" w:space="0"/>
            </w:tcBorders>
            <w:shd w:val="clear" w:color="auto" w:fill="auto"/>
            <w:noWrap/>
            <w:vAlign w:val="center"/>
          </w:tcPr>
          <w:p w14:paraId="0EB4EAD5">
            <w:pPr>
              <w:widowControl/>
              <w:jc w:val="left"/>
              <w:rPr>
                <w:rFonts w:ascii="Times New Roman" w:hAnsi="Times New Roman" w:eastAsia="仿宋_GB2312" w:cs="Times New Roman"/>
                <w:color w:val="000000"/>
                <w:kern w:val="0"/>
                <w:sz w:val="21"/>
                <w:szCs w:val="21"/>
              </w:rPr>
            </w:pPr>
          </w:p>
        </w:tc>
      </w:tr>
      <w:tr w14:paraId="7852D2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02CAA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30102</w:t>
            </w:r>
          </w:p>
        </w:tc>
        <w:tc>
          <w:tcPr>
            <w:tcW w:w="3293" w:type="dxa"/>
            <w:tcBorders>
              <w:top w:val="nil"/>
              <w:left w:val="nil"/>
              <w:bottom w:val="single" w:color="auto" w:sz="4" w:space="0"/>
              <w:right w:val="single" w:color="auto" w:sz="4" w:space="0"/>
            </w:tcBorders>
            <w:shd w:val="clear" w:color="auto" w:fill="auto"/>
            <w:noWrap/>
            <w:vAlign w:val="center"/>
          </w:tcPr>
          <w:p w14:paraId="50FF9F7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津贴补贴</w:t>
            </w:r>
          </w:p>
        </w:tc>
        <w:tc>
          <w:tcPr>
            <w:tcW w:w="829" w:type="dxa"/>
            <w:tcBorders>
              <w:top w:val="nil"/>
              <w:left w:val="nil"/>
              <w:bottom w:val="single" w:color="auto" w:sz="4" w:space="0"/>
              <w:right w:val="single" w:color="auto" w:sz="4" w:space="0"/>
            </w:tcBorders>
            <w:shd w:val="clear" w:color="auto" w:fill="auto"/>
            <w:noWrap/>
            <w:vAlign w:val="top"/>
          </w:tcPr>
          <w:p w14:paraId="060794A7">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62.27</w:t>
            </w:r>
          </w:p>
        </w:tc>
        <w:tc>
          <w:tcPr>
            <w:tcW w:w="1125" w:type="dxa"/>
            <w:tcBorders>
              <w:top w:val="nil"/>
              <w:left w:val="nil"/>
              <w:bottom w:val="single" w:color="auto" w:sz="4" w:space="0"/>
              <w:right w:val="single" w:color="auto" w:sz="4" w:space="0"/>
            </w:tcBorders>
            <w:shd w:val="clear" w:color="auto" w:fill="auto"/>
            <w:noWrap/>
            <w:vAlign w:val="center"/>
          </w:tcPr>
          <w:p w14:paraId="277077C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30202</w:t>
            </w:r>
          </w:p>
        </w:tc>
        <w:tc>
          <w:tcPr>
            <w:tcW w:w="2336" w:type="dxa"/>
            <w:tcBorders>
              <w:top w:val="nil"/>
              <w:left w:val="nil"/>
              <w:bottom w:val="single" w:color="auto" w:sz="4" w:space="0"/>
              <w:right w:val="single" w:color="auto" w:sz="4" w:space="0"/>
            </w:tcBorders>
            <w:shd w:val="clear" w:color="auto" w:fill="auto"/>
            <w:noWrap/>
            <w:vAlign w:val="center"/>
          </w:tcPr>
          <w:p w14:paraId="6EA15AB3">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印刷费</w:t>
            </w:r>
          </w:p>
        </w:tc>
        <w:tc>
          <w:tcPr>
            <w:tcW w:w="827" w:type="dxa"/>
            <w:tcBorders>
              <w:top w:val="nil"/>
              <w:left w:val="nil"/>
              <w:bottom w:val="single" w:color="auto" w:sz="4" w:space="0"/>
              <w:right w:val="single" w:color="auto" w:sz="4" w:space="0"/>
            </w:tcBorders>
            <w:shd w:val="clear" w:color="auto" w:fill="auto"/>
            <w:noWrap/>
            <w:vAlign w:val="top"/>
          </w:tcPr>
          <w:p w14:paraId="0A1FA617">
            <w:pPr>
              <w:widowControl/>
              <w:jc w:val="center"/>
              <w:rPr>
                <w:rFonts w:hint="default" w:ascii="Times New Roman" w:hAnsi="Times New Roman" w:eastAsia="仿宋_GB2312" w:cs="Times New Roman"/>
                <w:color w:val="000000"/>
                <w:kern w:val="0"/>
                <w:sz w:val="21"/>
                <w:szCs w:val="21"/>
                <w:lang w:val="en-US" w:eastAsia="zh-CN"/>
              </w:rPr>
            </w:pPr>
          </w:p>
        </w:tc>
        <w:tc>
          <w:tcPr>
            <w:tcW w:w="987" w:type="dxa"/>
            <w:tcBorders>
              <w:top w:val="nil"/>
              <w:left w:val="nil"/>
              <w:bottom w:val="single" w:color="auto" w:sz="4" w:space="0"/>
              <w:right w:val="single" w:color="auto" w:sz="4" w:space="0"/>
            </w:tcBorders>
            <w:shd w:val="clear" w:color="auto" w:fill="auto"/>
            <w:noWrap/>
            <w:vAlign w:val="center"/>
          </w:tcPr>
          <w:p w14:paraId="1E022BE5">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30702</w:t>
            </w:r>
          </w:p>
        </w:tc>
        <w:tc>
          <w:tcPr>
            <w:tcW w:w="3840" w:type="dxa"/>
            <w:tcBorders>
              <w:top w:val="nil"/>
              <w:left w:val="nil"/>
              <w:bottom w:val="single" w:color="auto" w:sz="4" w:space="0"/>
              <w:right w:val="single" w:color="auto" w:sz="4" w:space="0"/>
            </w:tcBorders>
            <w:shd w:val="clear" w:color="auto" w:fill="auto"/>
            <w:noWrap/>
            <w:vAlign w:val="center"/>
          </w:tcPr>
          <w:p w14:paraId="0F2E68E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国外债务付息</w:t>
            </w:r>
          </w:p>
        </w:tc>
        <w:tc>
          <w:tcPr>
            <w:tcW w:w="624" w:type="dxa"/>
            <w:tcBorders>
              <w:top w:val="nil"/>
              <w:left w:val="nil"/>
              <w:bottom w:val="single" w:color="auto" w:sz="4" w:space="0"/>
              <w:right w:val="single" w:color="auto" w:sz="4" w:space="0"/>
            </w:tcBorders>
            <w:shd w:val="clear" w:color="auto" w:fill="auto"/>
            <w:noWrap/>
            <w:vAlign w:val="center"/>
          </w:tcPr>
          <w:p w14:paraId="1E8B61C6">
            <w:pPr>
              <w:widowControl/>
              <w:jc w:val="left"/>
              <w:rPr>
                <w:rFonts w:ascii="Times New Roman" w:hAnsi="Times New Roman" w:eastAsia="仿宋_GB2312" w:cs="Times New Roman"/>
                <w:color w:val="000000"/>
                <w:kern w:val="0"/>
                <w:sz w:val="21"/>
                <w:szCs w:val="21"/>
              </w:rPr>
            </w:pPr>
          </w:p>
        </w:tc>
      </w:tr>
      <w:tr w14:paraId="62D760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5732F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30103</w:t>
            </w:r>
          </w:p>
        </w:tc>
        <w:tc>
          <w:tcPr>
            <w:tcW w:w="3293" w:type="dxa"/>
            <w:tcBorders>
              <w:top w:val="nil"/>
              <w:left w:val="nil"/>
              <w:bottom w:val="single" w:color="auto" w:sz="4" w:space="0"/>
              <w:right w:val="single" w:color="auto" w:sz="4" w:space="0"/>
            </w:tcBorders>
            <w:shd w:val="clear" w:color="auto" w:fill="auto"/>
            <w:noWrap/>
            <w:vAlign w:val="center"/>
          </w:tcPr>
          <w:p w14:paraId="6132353B">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奖金</w:t>
            </w:r>
          </w:p>
        </w:tc>
        <w:tc>
          <w:tcPr>
            <w:tcW w:w="829" w:type="dxa"/>
            <w:tcBorders>
              <w:top w:val="nil"/>
              <w:left w:val="nil"/>
              <w:bottom w:val="single" w:color="auto" w:sz="4" w:space="0"/>
              <w:right w:val="single" w:color="auto" w:sz="4" w:space="0"/>
            </w:tcBorders>
            <w:shd w:val="clear" w:color="auto" w:fill="auto"/>
            <w:noWrap/>
            <w:vAlign w:val="top"/>
          </w:tcPr>
          <w:p w14:paraId="35A7C7FD">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95.84</w:t>
            </w:r>
          </w:p>
        </w:tc>
        <w:tc>
          <w:tcPr>
            <w:tcW w:w="1125" w:type="dxa"/>
            <w:tcBorders>
              <w:top w:val="nil"/>
              <w:left w:val="nil"/>
              <w:bottom w:val="single" w:color="auto" w:sz="4" w:space="0"/>
              <w:right w:val="single" w:color="auto" w:sz="4" w:space="0"/>
            </w:tcBorders>
            <w:shd w:val="clear" w:color="auto" w:fill="auto"/>
            <w:noWrap/>
            <w:vAlign w:val="center"/>
          </w:tcPr>
          <w:p w14:paraId="4467BB61">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30203</w:t>
            </w:r>
          </w:p>
        </w:tc>
        <w:tc>
          <w:tcPr>
            <w:tcW w:w="2336" w:type="dxa"/>
            <w:tcBorders>
              <w:top w:val="nil"/>
              <w:left w:val="nil"/>
              <w:bottom w:val="single" w:color="auto" w:sz="4" w:space="0"/>
              <w:right w:val="single" w:color="auto" w:sz="4" w:space="0"/>
            </w:tcBorders>
            <w:shd w:val="clear" w:color="auto" w:fill="auto"/>
            <w:noWrap/>
            <w:vAlign w:val="center"/>
          </w:tcPr>
          <w:p w14:paraId="61CCED80">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咨询费</w:t>
            </w:r>
          </w:p>
        </w:tc>
        <w:tc>
          <w:tcPr>
            <w:tcW w:w="827" w:type="dxa"/>
            <w:tcBorders>
              <w:top w:val="nil"/>
              <w:left w:val="nil"/>
              <w:bottom w:val="single" w:color="auto" w:sz="4" w:space="0"/>
              <w:right w:val="single" w:color="auto" w:sz="4" w:space="0"/>
            </w:tcBorders>
            <w:shd w:val="clear" w:color="auto" w:fill="auto"/>
            <w:noWrap/>
            <w:vAlign w:val="top"/>
          </w:tcPr>
          <w:p w14:paraId="43F920F2">
            <w:pPr>
              <w:widowControl/>
              <w:jc w:val="center"/>
              <w:rPr>
                <w:rFonts w:hint="default" w:ascii="Times New Roman" w:hAnsi="Times New Roman" w:eastAsia="仿宋_GB2312" w:cs="Times New Roman"/>
                <w:color w:val="000000"/>
                <w:kern w:val="0"/>
                <w:sz w:val="21"/>
                <w:szCs w:val="21"/>
                <w:lang w:val="en-US" w:eastAsia="zh-CN"/>
              </w:rPr>
            </w:pPr>
          </w:p>
        </w:tc>
        <w:tc>
          <w:tcPr>
            <w:tcW w:w="987" w:type="dxa"/>
            <w:tcBorders>
              <w:top w:val="nil"/>
              <w:left w:val="nil"/>
              <w:bottom w:val="single" w:color="auto" w:sz="4" w:space="0"/>
              <w:right w:val="single" w:color="auto" w:sz="4" w:space="0"/>
            </w:tcBorders>
            <w:shd w:val="clear" w:color="auto" w:fill="auto"/>
            <w:noWrap/>
            <w:vAlign w:val="center"/>
          </w:tcPr>
          <w:p w14:paraId="392AA35E">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w:t>
            </w:r>
          </w:p>
        </w:tc>
        <w:tc>
          <w:tcPr>
            <w:tcW w:w="3840" w:type="dxa"/>
            <w:tcBorders>
              <w:top w:val="nil"/>
              <w:left w:val="nil"/>
              <w:bottom w:val="single" w:color="auto" w:sz="4" w:space="0"/>
              <w:right w:val="single" w:color="auto" w:sz="4" w:space="0"/>
            </w:tcBorders>
            <w:shd w:val="clear" w:color="auto" w:fill="auto"/>
            <w:noWrap/>
            <w:vAlign w:val="center"/>
          </w:tcPr>
          <w:p w14:paraId="1EA1BE8B">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资本性支出</w:t>
            </w:r>
          </w:p>
        </w:tc>
        <w:tc>
          <w:tcPr>
            <w:tcW w:w="624" w:type="dxa"/>
            <w:tcBorders>
              <w:top w:val="nil"/>
              <w:left w:val="nil"/>
              <w:bottom w:val="single" w:color="auto" w:sz="4" w:space="0"/>
              <w:right w:val="single" w:color="auto" w:sz="4" w:space="0"/>
            </w:tcBorders>
            <w:shd w:val="clear" w:color="auto" w:fill="auto"/>
            <w:noWrap/>
            <w:vAlign w:val="center"/>
          </w:tcPr>
          <w:p w14:paraId="3B729705">
            <w:pPr>
              <w:widowControl/>
              <w:jc w:val="left"/>
              <w:rPr>
                <w:rFonts w:ascii="Times New Roman" w:hAnsi="Times New Roman" w:eastAsia="仿宋_GB2312" w:cs="Times New Roman"/>
                <w:color w:val="000000"/>
                <w:kern w:val="0"/>
                <w:sz w:val="21"/>
                <w:szCs w:val="21"/>
              </w:rPr>
            </w:pPr>
          </w:p>
        </w:tc>
      </w:tr>
      <w:tr w14:paraId="174ED32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B37965">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30106</w:t>
            </w:r>
          </w:p>
        </w:tc>
        <w:tc>
          <w:tcPr>
            <w:tcW w:w="3293" w:type="dxa"/>
            <w:tcBorders>
              <w:top w:val="nil"/>
              <w:left w:val="nil"/>
              <w:bottom w:val="single" w:color="auto" w:sz="4" w:space="0"/>
              <w:right w:val="single" w:color="auto" w:sz="4" w:space="0"/>
            </w:tcBorders>
            <w:shd w:val="clear" w:color="auto" w:fill="auto"/>
            <w:noWrap/>
            <w:vAlign w:val="center"/>
          </w:tcPr>
          <w:p w14:paraId="084629BE">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伙食补助费</w:t>
            </w:r>
          </w:p>
        </w:tc>
        <w:tc>
          <w:tcPr>
            <w:tcW w:w="829" w:type="dxa"/>
            <w:tcBorders>
              <w:top w:val="nil"/>
              <w:left w:val="nil"/>
              <w:bottom w:val="single" w:color="auto" w:sz="4" w:space="0"/>
              <w:right w:val="single" w:color="auto" w:sz="4" w:space="0"/>
            </w:tcBorders>
            <w:shd w:val="clear" w:color="auto" w:fill="auto"/>
            <w:noWrap/>
            <w:vAlign w:val="top"/>
          </w:tcPr>
          <w:p w14:paraId="52AFAF01">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8.94</w:t>
            </w:r>
          </w:p>
        </w:tc>
        <w:tc>
          <w:tcPr>
            <w:tcW w:w="1125" w:type="dxa"/>
            <w:tcBorders>
              <w:top w:val="nil"/>
              <w:left w:val="nil"/>
              <w:bottom w:val="single" w:color="auto" w:sz="4" w:space="0"/>
              <w:right w:val="single" w:color="auto" w:sz="4" w:space="0"/>
            </w:tcBorders>
            <w:shd w:val="clear" w:color="auto" w:fill="auto"/>
            <w:noWrap/>
            <w:vAlign w:val="center"/>
          </w:tcPr>
          <w:p w14:paraId="0D7F5775">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30204</w:t>
            </w:r>
          </w:p>
        </w:tc>
        <w:tc>
          <w:tcPr>
            <w:tcW w:w="2336" w:type="dxa"/>
            <w:tcBorders>
              <w:top w:val="nil"/>
              <w:left w:val="nil"/>
              <w:bottom w:val="single" w:color="auto" w:sz="4" w:space="0"/>
              <w:right w:val="single" w:color="auto" w:sz="4" w:space="0"/>
            </w:tcBorders>
            <w:shd w:val="clear" w:color="auto" w:fill="auto"/>
            <w:noWrap/>
            <w:vAlign w:val="center"/>
          </w:tcPr>
          <w:p w14:paraId="1212EBF6">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手续费</w:t>
            </w:r>
          </w:p>
        </w:tc>
        <w:tc>
          <w:tcPr>
            <w:tcW w:w="827" w:type="dxa"/>
            <w:tcBorders>
              <w:top w:val="nil"/>
              <w:left w:val="nil"/>
              <w:bottom w:val="single" w:color="auto" w:sz="4" w:space="0"/>
              <w:right w:val="single" w:color="auto" w:sz="4" w:space="0"/>
            </w:tcBorders>
            <w:shd w:val="clear" w:color="auto" w:fill="auto"/>
            <w:noWrap/>
            <w:vAlign w:val="top"/>
          </w:tcPr>
          <w:p w14:paraId="66851E9F">
            <w:pPr>
              <w:widowControl/>
              <w:jc w:val="center"/>
              <w:rPr>
                <w:rFonts w:hint="default" w:ascii="Times New Roman" w:hAnsi="Times New Roman" w:eastAsia="仿宋_GB2312" w:cs="Times New Roman"/>
                <w:color w:val="000000"/>
                <w:kern w:val="0"/>
                <w:sz w:val="21"/>
                <w:szCs w:val="21"/>
                <w:lang w:val="en-US" w:eastAsia="zh-CN"/>
              </w:rPr>
            </w:pPr>
          </w:p>
        </w:tc>
        <w:tc>
          <w:tcPr>
            <w:tcW w:w="987" w:type="dxa"/>
            <w:tcBorders>
              <w:top w:val="nil"/>
              <w:left w:val="nil"/>
              <w:bottom w:val="single" w:color="auto" w:sz="4" w:space="0"/>
              <w:right w:val="single" w:color="auto" w:sz="4" w:space="0"/>
            </w:tcBorders>
            <w:shd w:val="clear" w:color="auto" w:fill="auto"/>
            <w:noWrap/>
            <w:vAlign w:val="center"/>
          </w:tcPr>
          <w:p w14:paraId="677FFC2F">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31001</w:t>
            </w:r>
          </w:p>
        </w:tc>
        <w:tc>
          <w:tcPr>
            <w:tcW w:w="3840" w:type="dxa"/>
            <w:tcBorders>
              <w:top w:val="nil"/>
              <w:left w:val="nil"/>
              <w:bottom w:val="single" w:color="auto" w:sz="4" w:space="0"/>
              <w:right w:val="single" w:color="auto" w:sz="4" w:space="0"/>
            </w:tcBorders>
            <w:shd w:val="clear" w:color="auto" w:fill="auto"/>
            <w:noWrap/>
            <w:vAlign w:val="center"/>
          </w:tcPr>
          <w:p w14:paraId="32E430A1">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房屋建筑物购建</w:t>
            </w:r>
          </w:p>
        </w:tc>
        <w:tc>
          <w:tcPr>
            <w:tcW w:w="624" w:type="dxa"/>
            <w:tcBorders>
              <w:top w:val="nil"/>
              <w:left w:val="nil"/>
              <w:bottom w:val="single" w:color="auto" w:sz="4" w:space="0"/>
              <w:right w:val="single" w:color="auto" w:sz="4" w:space="0"/>
            </w:tcBorders>
            <w:shd w:val="clear" w:color="auto" w:fill="auto"/>
            <w:noWrap/>
            <w:vAlign w:val="center"/>
          </w:tcPr>
          <w:p w14:paraId="084F7C93">
            <w:pPr>
              <w:widowControl/>
              <w:jc w:val="left"/>
              <w:rPr>
                <w:rFonts w:ascii="Times New Roman" w:hAnsi="Times New Roman" w:eastAsia="仿宋_GB2312" w:cs="Times New Roman"/>
                <w:color w:val="000000"/>
                <w:kern w:val="0"/>
                <w:sz w:val="21"/>
                <w:szCs w:val="21"/>
              </w:rPr>
            </w:pPr>
          </w:p>
        </w:tc>
      </w:tr>
      <w:tr w14:paraId="14E42C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614319">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30107</w:t>
            </w:r>
          </w:p>
        </w:tc>
        <w:tc>
          <w:tcPr>
            <w:tcW w:w="3293" w:type="dxa"/>
            <w:tcBorders>
              <w:top w:val="nil"/>
              <w:left w:val="nil"/>
              <w:bottom w:val="single" w:color="auto" w:sz="4" w:space="0"/>
              <w:right w:val="single" w:color="auto" w:sz="4" w:space="0"/>
            </w:tcBorders>
            <w:shd w:val="clear" w:color="auto" w:fill="auto"/>
            <w:noWrap/>
            <w:vAlign w:val="center"/>
          </w:tcPr>
          <w:p w14:paraId="266B56F3">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绩效工资</w:t>
            </w:r>
          </w:p>
        </w:tc>
        <w:tc>
          <w:tcPr>
            <w:tcW w:w="829" w:type="dxa"/>
            <w:tcBorders>
              <w:top w:val="nil"/>
              <w:left w:val="nil"/>
              <w:bottom w:val="single" w:color="auto" w:sz="4" w:space="0"/>
              <w:right w:val="single" w:color="auto" w:sz="4" w:space="0"/>
            </w:tcBorders>
            <w:shd w:val="clear" w:color="auto" w:fill="auto"/>
            <w:noWrap/>
            <w:vAlign w:val="top"/>
          </w:tcPr>
          <w:p w14:paraId="641F4CE0">
            <w:pPr>
              <w:widowControl/>
              <w:jc w:val="center"/>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46D068AB">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30205</w:t>
            </w:r>
          </w:p>
        </w:tc>
        <w:tc>
          <w:tcPr>
            <w:tcW w:w="2336" w:type="dxa"/>
            <w:tcBorders>
              <w:top w:val="nil"/>
              <w:left w:val="nil"/>
              <w:bottom w:val="single" w:color="auto" w:sz="4" w:space="0"/>
              <w:right w:val="single" w:color="auto" w:sz="4" w:space="0"/>
            </w:tcBorders>
            <w:shd w:val="clear" w:color="auto" w:fill="auto"/>
            <w:noWrap/>
            <w:vAlign w:val="center"/>
          </w:tcPr>
          <w:p w14:paraId="6AF1A679">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水费</w:t>
            </w:r>
          </w:p>
        </w:tc>
        <w:tc>
          <w:tcPr>
            <w:tcW w:w="827" w:type="dxa"/>
            <w:tcBorders>
              <w:top w:val="nil"/>
              <w:left w:val="nil"/>
              <w:bottom w:val="single" w:color="auto" w:sz="4" w:space="0"/>
              <w:right w:val="single" w:color="auto" w:sz="4" w:space="0"/>
            </w:tcBorders>
            <w:shd w:val="clear" w:color="auto" w:fill="auto"/>
            <w:noWrap/>
            <w:vAlign w:val="top"/>
          </w:tcPr>
          <w:p w14:paraId="3222F05D">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6B854E57">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31002</w:t>
            </w:r>
          </w:p>
        </w:tc>
        <w:tc>
          <w:tcPr>
            <w:tcW w:w="3840" w:type="dxa"/>
            <w:tcBorders>
              <w:top w:val="nil"/>
              <w:left w:val="nil"/>
              <w:bottom w:val="single" w:color="auto" w:sz="4" w:space="0"/>
              <w:right w:val="single" w:color="auto" w:sz="4" w:space="0"/>
            </w:tcBorders>
            <w:shd w:val="clear" w:color="auto" w:fill="auto"/>
            <w:noWrap/>
            <w:vAlign w:val="center"/>
          </w:tcPr>
          <w:p w14:paraId="271DC60B">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办公设备购置</w:t>
            </w:r>
          </w:p>
        </w:tc>
        <w:tc>
          <w:tcPr>
            <w:tcW w:w="624" w:type="dxa"/>
            <w:tcBorders>
              <w:top w:val="nil"/>
              <w:left w:val="nil"/>
              <w:bottom w:val="single" w:color="auto" w:sz="4" w:space="0"/>
              <w:right w:val="single" w:color="auto" w:sz="4" w:space="0"/>
            </w:tcBorders>
            <w:shd w:val="clear" w:color="auto" w:fill="auto"/>
            <w:noWrap/>
            <w:vAlign w:val="center"/>
          </w:tcPr>
          <w:p w14:paraId="05EB986B">
            <w:pPr>
              <w:widowControl/>
              <w:jc w:val="left"/>
              <w:rPr>
                <w:rFonts w:ascii="Times New Roman" w:hAnsi="Times New Roman" w:eastAsia="仿宋_GB2312" w:cs="Times New Roman"/>
                <w:color w:val="000000"/>
                <w:kern w:val="0"/>
                <w:sz w:val="21"/>
                <w:szCs w:val="21"/>
              </w:rPr>
            </w:pPr>
          </w:p>
        </w:tc>
      </w:tr>
      <w:tr w14:paraId="195610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E7BD7C">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30108</w:t>
            </w:r>
          </w:p>
        </w:tc>
        <w:tc>
          <w:tcPr>
            <w:tcW w:w="3293" w:type="dxa"/>
            <w:tcBorders>
              <w:top w:val="nil"/>
              <w:left w:val="nil"/>
              <w:bottom w:val="single" w:color="auto" w:sz="4" w:space="0"/>
              <w:right w:val="single" w:color="auto" w:sz="4" w:space="0"/>
            </w:tcBorders>
            <w:shd w:val="clear" w:color="auto" w:fill="auto"/>
            <w:noWrap/>
            <w:vAlign w:val="center"/>
          </w:tcPr>
          <w:p w14:paraId="1A5499D9">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机关事业单位基本养老保险缴费</w:t>
            </w:r>
          </w:p>
        </w:tc>
        <w:tc>
          <w:tcPr>
            <w:tcW w:w="829" w:type="dxa"/>
            <w:tcBorders>
              <w:top w:val="nil"/>
              <w:left w:val="nil"/>
              <w:bottom w:val="single" w:color="auto" w:sz="4" w:space="0"/>
              <w:right w:val="single" w:color="auto" w:sz="4" w:space="0"/>
            </w:tcBorders>
            <w:shd w:val="clear" w:color="auto" w:fill="auto"/>
            <w:noWrap/>
            <w:vAlign w:val="top"/>
          </w:tcPr>
          <w:p w14:paraId="2A877AAB">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38.09</w:t>
            </w:r>
            <w:r>
              <w:rPr>
                <w:rFonts w:ascii="Times New Roman" w:hAnsi="Times New Roman" w:eastAsia="仿宋_GB2312" w:cs="Times New Roman"/>
                <w:color w:val="000000"/>
                <w:kern w:val="0"/>
                <w:sz w:val="21"/>
                <w:szCs w:val="21"/>
              </w:rPr>
              <w:t>　</w:t>
            </w:r>
            <w:r>
              <w:rPr>
                <w:rFonts w:hint="eastAsia" w:ascii="Times New Roman" w:hAnsi="Times New Roman" w:eastAsia="仿宋_GB2312" w:cs="Times New Roman"/>
                <w:color w:val="000000"/>
                <w:kern w:val="0"/>
                <w:sz w:val="21"/>
                <w:szCs w:val="21"/>
                <w:lang w:val="en-US" w:eastAsia="zh-CN"/>
              </w:rPr>
              <w:t>388.09</w:t>
            </w:r>
          </w:p>
        </w:tc>
        <w:tc>
          <w:tcPr>
            <w:tcW w:w="1125" w:type="dxa"/>
            <w:tcBorders>
              <w:top w:val="nil"/>
              <w:left w:val="nil"/>
              <w:bottom w:val="single" w:color="auto" w:sz="4" w:space="0"/>
              <w:right w:val="single" w:color="auto" w:sz="4" w:space="0"/>
            </w:tcBorders>
            <w:shd w:val="clear" w:color="auto" w:fill="auto"/>
            <w:noWrap/>
            <w:vAlign w:val="center"/>
          </w:tcPr>
          <w:p w14:paraId="2BC6E227">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30206</w:t>
            </w:r>
          </w:p>
        </w:tc>
        <w:tc>
          <w:tcPr>
            <w:tcW w:w="2336" w:type="dxa"/>
            <w:tcBorders>
              <w:top w:val="nil"/>
              <w:left w:val="nil"/>
              <w:bottom w:val="single" w:color="auto" w:sz="4" w:space="0"/>
              <w:right w:val="single" w:color="auto" w:sz="4" w:space="0"/>
            </w:tcBorders>
            <w:shd w:val="clear" w:color="auto" w:fill="auto"/>
            <w:noWrap/>
            <w:vAlign w:val="center"/>
          </w:tcPr>
          <w:p w14:paraId="159372FD">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电费</w:t>
            </w:r>
          </w:p>
        </w:tc>
        <w:tc>
          <w:tcPr>
            <w:tcW w:w="827" w:type="dxa"/>
            <w:tcBorders>
              <w:top w:val="nil"/>
              <w:left w:val="nil"/>
              <w:bottom w:val="single" w:color="auto" w:sz="4" w:space="0"/>
              <w:right w:val="single" w:color="auto" w:sz="4" w:space="0"/>
            </w:tcBorders>
            <w:shd w:val="clear" w:color="auto" w:fill="auto"/>
            <w:noWrap/>
            <w:vAlign w:val="top"/>
          </w:tcPr>
          <w:p w14:paraId="454C8E57">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01E4D77B">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31003</w:t>
            </w:r>
          </w:p>
        </w:tc>
        <w:tc>
          <w:tcPr>
            <w:tcW w:w="3840" w:type="dxa"/>
            <w:tcBorders>
              <w:top w:val="nil"/>
              <w:left w:val="nil"/>
              <w:bottom w:val="single" w:color="auto" w:sz="4" w:space="0"/>
              <w:right w:val="single" w:color="auto" w:sz="4" w:space="0"/>
            </w:tcBorders>
            <w:shd w:val="clear" w:color="auto" w:fill="auto"/>
            <w:noWrap/>
            <w:vAlign w:val="center"/>
          </w:tcPr>
          <w:p w14:paraId="2AA5E5E6">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专用设备购置</w:t>
            </w:r>
          </w:p>
        </w:tc>
        <w:tc>
          <w:tcPr>
            <w:tcW w:w="624" w:type="dxa"/>
            <w:tcBorders>
              <w:top w:val="nil"/>
              <w:left w:val="nil"/>
              <w:bottom w:val="single" w:color="auto" w:sz="4" w:space="0"/>
              <w:right w:val="single" w:color="auto" w:sz="4" w:space="0"/>
            </w:tcBorders>
            <w:shd w:val="clear" w:color="auto" w:fill="auto"/>
            <w:noWrap/>
            <w:vAlign w:val="center"/>
          </w:tcPr>
          <w:p w14:paraId="2EEA4831">
            <w:pPr>
              <w:widowControl/>
              <w:jc w:val="left"/>
              <w:rPr>
                <w:rFonts w:ascii="Times New Roman" w:hAnsi="Times New Roman" w:eastAsia="仿宋_GB2312" w:cs="Times New Roman"/>
                <w:color w:val="000000"/>
                <w:kern w:val="0"/>
                <w:sz w:val="21"/>
                <w:szCs w:val="21"/>
              </w:rPr>
            </w:pPr>
          </w:p>
        </w:tc>
      </w:tr>
      <w:tr w14:paraId="7112E1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9E643E">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30109</w:t>
            </w:r>
          </w:p>
        </w:tc>
        <w:tc>
          <w:tcPr>
            <w:tcW w:w="3293" w:type="dxa"/>
            <w:tcBorders>
              <w:top w:val="nil"/>
              <w:left w:val="nil"/>
              <w:bottom w:val="single" w:color="auto" w:sz="4" w:space="0"/>
              <w:right w:val="single" w:color="auto" w:sz="4" w:space="0"/>
            </w:tcBorders>
            <w:shd w:val="clear" w:color="auto" w:fill="auto"/>
            <w:noWrap/>
            <w:vAlign w:val="center"/>
          </w:tcPr>
          <w:p w14:paraId="09B01353">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职业年金缴费</w:t>
            </w:r>
          </w:p>
        </w:tc>
        <w:tc>
          <w:tcPr>
            <w:tcW w:w="829" w:type="dxa"/>
            <w:tcBorders>
              <w:top w:val="nil"/>
              <w:left w:val="nil"/>
              <w:bottom w:val="single" w:color="auto" w:sz="4" w:space="0"/>
              <w:right w:val="single" w:color="auto" w:sz="4" w:space="0"/>
            </w:tcBorders>
            <w:shd w:val="clear" w:color="auto" w:fill="auto"/>
            <w:noWrap/>
            <w:vAlign w:val="top"/>
          </w:tcPr>
          <w:p w14:paraId="2FFFF72B">
            <w:pPr>
              <w:widowControl/>
              <w:jc w:val="center"/>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1A9873ED">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30207</w:t>
            </w:r>
          </w:p>
        </w:tc>
        <w:tc>
          <w:tcPr>
            <w:tcW w:w="2336" w:type="dxa"/>
            <w:tcBorders>
              <w:top w:val="nil"/>
              <w:left w:val="nil"/>
              <w:bottom w:val="single" w:color="auto" w:sz="4" w:space="0"/>
              <w:right w:val="single" w:color="auto" w:sz="4" w:space="0"/>
            </w:tcBorders>
            <w:shd w:val="clear" w:color="auto" w:fill="auto"/>
            <w:noWrap/>
            <w:vAlign w:val="center"/>
          </w:tcPr>
          <w:p w14:paraId="3D5604AA">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邮电费</w:t>
            </w:r>
          </w:p>
        </w:tc>
        <w:tc>
          <w:tcPr>
            <w:tcW w:w="827" w:type="dxa"/>
            <w:tcBorders>
              <w:top w:val="nil"/>
              <w:left w:val="nil"/>
              <w:bottom w:val="single" w:color="auto" w:sz="4" w:space="0"/>
              <w:right w:val="single" w:color="auto" w:sz="4" w:space="0"/>
            </w:tcBorders>
            <w:shd w:val="clear" w:color="auto" w:fill="auto"/>
            <w:noWrap/>
            <w:vAlign w:val="top"/>
          </w:tcPr>
          <w:p w14:paraId="2C09F6C2">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0.08</w:t>
            </w:r>
          </w:p>
        </w:tc>
        <w:tc>
          <w:tcPr>
            <w:tcW w:w="987" w:type="dxa"/>
            <w:tcBorders>
              <w:top w:val="nil"/>
              <w:left w:val="nil"/>
              <w:bottom w:val="single" w:color="auto" w:sz="4" w:space="0"/>
              <w:right w:val="single" w:color="auto" w:sz="4" w:space="0"/>
            </w:tcBorders>
            <w:shd w:val="clear" w:color="auto" w:fill="auto"/>
            <w:noWrap/>
            <w:vAlign w:val="center"/>
          </w:tcPr>
          <w:p w14:paraId="708D8CC4">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31005</w:t>
            </w:r>
          </w:p>
        </w:tc>
        <w:tc>
          <w:tcPr>
            <w:tcW w:w="3840" w:type="dxa"/>
            <w:tcBorders>
              <w:top w:val="nil"/>
              <w:left w:val="nil"/>
              <w:bottom w:val="single" w:color="auto" w:sz="4" w:space="0"/>
              <w:right w:val="single" w:color="auto" w:sz="4" w:space="0"/>
            </w:tcBorders>
            <w:shd w:val="clear" w:color="auto" w:fill="auto"/>
            <w:noWrap/>
            <w:vAlign w:val="center"/>
          </w:tcPr>
          <w:p w14:paraId="1BF2A575">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基础设施建设</w:t>
            </w:r>
          </w:p>
        </w:tc>
        <w:tc>
          <w:tcPr>
            <w:tcW w:w="624" w:type="dxa"/>
            <w:tcBorders>
              <w:top w:val="nil"/>
              <w:left w:val="nil"/>
              <w:bottom w:val="single" w:color="auto" w:sz="4" w:space="0"/>
              <w:right w:val="single" w:color="auto" w:sz="4" w:space="0"/>
            </w:tcBorders>
            <w:shd w:val="clear" w:color="auto" w:fill="auto"/>
            <w:noWrap/>
            <w:vAlign w:val="center"/>
          </w:tcPr>
          <w:p w14:paraId="27CBE14B">
            <w:pPr>
              <w:widowControl/>
              <w:jc w:val="left"/>
              <w:rPr>
                <w:rFonts w:ascii="Times New Roman" w:hAnsi="Times New Roman" w:eastAsia="仿宋_GB2312" w:cs="Times New Roman"/>
                <w:color w:val="000000"/>
                <w:kern w:val="0"/>
                <w:sz w:val="21"/>
                <w:szCs w:val="21"/>
              </w:rPr>
            </w:pPr>
          </w:p>
        </w:tc>
      </w:tr>
      <w:tr w14:paraId="560C090C">
        <w:tblPrEx>
          <w:tblCellMar>
            <w:top w:w="0" w:type="dxa"/>
            <w:left w:w="108" w:type="dxa"/>
            <w:bottom w:w="0" w:type="dxa"/>
            <w:right w:w="108" w:type="dxa"/>
          </w:tblCellMar>
        </w:tblPrEx>
        <w:trPr>
          <w:trHeight w:val="234"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C7E48E">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30110</w:t>
            </w:r>
          </w:p>
        </w:tc>
        <w:tc>
          <w:tcPr>
            <w:tcW w:w="3293" w:type="dxa"/>
            <w:tcBorders>
              <w:top w:val="nil"/>
              <w:left w:val="nil"/>
              <w:bottom w:val="single" w:color="auto" w:sz="4" w:space="0"/>
              <w:right w:val="single" w:color="auto" w:sz="4" w:space="0"/>
            </w:tcBorders>
            <w:shd w:val="clear" w:color="auto" w:fill="auto"/>
            <w:noWrap/>
            <w:vAlign w:val="center"/>
          </w:tcPr>
          <w:p w14:paraId="5ABF3184">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职工基本医疗保险缴费</w:t>
            </w:r>
          </w:p>
        </w:tc>
        <w:tc>
          <w:tcPr>
            <w:tcW w:w="829" w:type="dxa"/>
            <w:tcBorders>
              <w:top w:val="nil"/>
              <w:left w:val="nil"/>
              <w:bottom w:val="single" w:color="auto" w:sz="4" w:space="0"/>
              <w:right w:val="single" w:color="auto" w:sz="4" w:space="0"/>
            </w:tcBorders>
            <w:shd w:val="clear" w:color="auto" w:fill="auto"/>
            <w:noWrap/>
            <w:vAlign w:val="top"/>
          </w:tcPr>
          <w:p w14:paraId="697B9A24">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15.33</w:t>
            </w:r>
          </w:p>
        </w:tc>
        <w:tc>
          <w:tcPr>
            <w:tcW w:w="1125" w:type="dxa"/>
            <w:tcBorders>
              <w:top w:val="nil"/>
              <w:left w:val="nil"/>
              <w:bottom w:val="single" w:color="auto" w:sz="4" w:space="0"/>
              <w:right w:val="single" w:color="auto" w:sz="4" w:space="0"/>
            </w:tcBorders>
            <w:shd w:val="clear" w:color="auto" w:fill="auto"/>
            <w:noWrap/>
            <w:vAlign w:val="center"/>
          </w:tcPr>
          <w:p w14:paraId="42F5A4FA">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30208</w:t>
            </w:r>
          </w:p>
        </w:tc>
        <w:tc>
          <w:tcPr>
            <w:tcW w:w="2336" w:type="dxa"/>
            <w:tcBorders>
              <w:top w:val="nil"/>
              <w:left w:val="nil"/>
              <w:bottom w:val="single" w:color="auto" w:sz="4" w:space="0"/>
              <w:right w:val="single" w:color="auto" w:sz="4" w:space="0"/>
            </w:tcBorders>
            <w:shd w:val="clear" w:color="auto" w:fill="auto"/>
            <w:noWrap/>
            <w:vAlign w:val="center"/>
          </w:tcPr>
          <w:p w14:paraId="61082E4D">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取暖费</w:t>
            </w:r>
          </w:p>
        </w:tc>
        <w:tc>
          <w:tcPr>
            <w:tcW w:w="827" w:type="dxa"/>
            <w:tcBorders>
              <w:top w:val="nil"/>
              <w:left w:val="nil"/>
              <w:bottom w:val="single" w:color="auto" w:sz="4" w:space="0"/>
              <w:right w:val="single" w:color="auto" w:sz="4" w:space="0"/>
            </w:tcBorders>
            <w:shd w:val="clear" w:color="auto" w:fill="auto"/>
            <w:noWrap/>
            <w:vAlign w:val="top"/>
          </w:tcPr>
          <w:p w14:paraId="13B49899">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5018906B">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31006</w:t>
            </w:r>
          </w:p>
        </w:tc>
        <w:tc>
          <w:tcPr>
            <w:tcW w:w="3840" w:type="dxa"/>
            <w:tcBorders>
              <w:top w:val="nil"/>
              <w:left w:val="nil"/>
              <w:bottom w:val="single" w:color="auto" w:sz="4" w:space="0"/>
              <w:right w:val="single" w:color="auto" w:sz="4" w:space="0"/>
            </w:tcBorders>
            <w:shd w:val="clear" w:color="auto" w:fill="auto"/>
            <w:noWrap/>
            <w:vAlign w:val="center"/>
          </w:tcPr>
          <w:p w14:paraId="1B5322C2">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大型修缮</w:t>
            </w:r>
          </w:p>
        </w:tc>
        <w:tc>
          <w:tcPr>
            <w:tcW w:w="624" w:type="dxa"/>
            <w:tcBorders>
              <w:top w:val="nil"/>
              <w:left w:val="nil"/>
              <w:bottom w:val="single" w:color="auto" w:sz="4" w:space="0"/>
              <w:right w:val="single" w:color="auto" w:sz="4" w:space="0"/>
            </w:tcBorders>
            <w:shd w:val="clear" w:color="auto" w:fill="auto"/>
            <w:noWrap/>
            <w:vAlign w:val="center"/>
          </w:tcPr>
          <w:p w14:paraId="21F546CA">
            <w:pPr>
              <w:widowControl/>
              <w:jc w:val="left"/>
              <w:rPr>
                <w:rFonts w:ascii="Times New Roman" w:hAnsi="Times New Roman" w:eastAsia="仿宋_GB2312" w:cs="Times New Roman"/>
                <w:color w:val="000000"/>
                <w:kern w:val="0"/>
                <w:sz w:val="21"/>
                <w:szCs w:val="21"/>
              </w:rPr>
            </w:pPr>
          </w:p>
        </w:tc>
      </w:tr>
      <w:tr w14:paraId="28C432F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F9E647">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30111</w:t>
            </w:r>
          </w:p>
        </w:tc>
        <w:tc>
          <w:tcPr>
            <w:tcW w:w="3293" w:type="dxa"/>
            <w:tcBorders>
              <w:top w:val="nil"/>
              <w:left w:val="nil"/>
              <w:bottom w:val="single" w:color="auto" w:sz="4" w:space="0"/>
              <w:right w:val="single" w:color="auto" w:sz="4" w:space="0"/>
            </w:tcBorders>
            <w:shd w:val="clear" w:color="auto" w:fill="auto"/>
            <w:noWrap/>
            <w:vAlign w:val="center"/>
          </w:tcPr>
          <w:p w14:paraId="379DAB9E">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公务员医疗补助缴费</w:t>
            </w:r>
          </w:p>
        </w:tc>
        <w:tc>
          <w:tcPr>
            <w:tcW w:w="829" w:type="dxa"/>
            <w:tcBorders>
              <w:top w:val="nil"/>
              <w:left w:val="nil"/>
              <w:bottom w:val="single" w:color="auto" w:sz="4" w:space="0"/>
              <w:right w:val="single" w:color="auto" w:sz="4" w:space="0"/>
            </w:tcBorders>
            <w:shd w:val="clear" w:color="auto" w:fill="auto"/>
            <w:noWrap/>
            <w:vAlign w:val="top"/>
          </w:tcPr>
          <w:p w14:paraId="2124392A">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18.4</w:t>
            </w:r>
          </w:p>
        </w:tc>
        <w:tc>
          <w:tcPr>
            <w:tcW w:w="1125" w:type="dxa"/>
            <w:tcBorders>
              <w:top w:val="nil"/>
              <w:left w:val="nil"/>
              <w:bottom w:val="single" w:color="auto" w:sz="4" w:space="0"/>
              <w:right w:val="single" w:color="auto" w:sz="4" w:space="0"/>
            </w:tcBorders>
            <w:shd w:val="clear" w:color="auto" w:fill="auto"/>
            <w:noWrap/>
            <w:vAlign w:val="center"/>
          </w:tcPr>
          <w:p w14:paraId="3F3AE1C9">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30209</w:t>
            </w:r>
          </w:p>
        </w:tc>
        <w:tc>
          <w:tcPr>
            <w:tcW w:w="2336" w:type="dxa"/>
            <w:tcBorders>
              <w:top w:val="nil"/>
              <w:left w:val="nil"/>
              <w:bottom w:val="single" w:color="auto" w:sz="4" w:space="0"/>
              <w:right w:val="single" w:color="auto" w:sz="4" w:space="0"/>
            </w:tcBorders>
            <w:shd w:val="clear" w:color="auto" w:fill="auto"/>
            <w:noWrap/>
            <w:vAlign w:val="center"/>
          </w:tcPr>
          <w:p w14:paraId="588872AB">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物业管理费</w:t>
            </w:r>
          </w:p>
        </w:tc>
        <w:tc>
          <w:tcPr>
            <w:tcW w:w="827" w:type="dxa"/>
            <w:tcBorders>
              <w:top w:val="nil"/>
              <w:left w:val="nil"/>
              <w:bottom w:val="single" w:color="auto" w:sz="4" w:space="0"/>
              <w:right w:val="single" w:color="auto" w:sz="4" w:space="0"/>
            </w:tcBorders>
            <w:shd w:val="clear" w:color="auto" w:fill="auto"/>
            <w:noWrap/>
            <w:vAlign w:val="top"/>
          </w:tcPr>
          <w:p w14:paraId="132EEE96">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1E44C205">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31007</w:t>
            </w:r>
          </w:p>
        </w:tc>
        <w:tc>
          <w:tcPr>
            <w:tcW w:w="3840" w:type="dxa"/>
            <w:tcBorders>
              <w:top w:val="nil"/>
              <w:left w:val="nil"/>
              <w:bottom w:val="single" w:color="auto" w:sz="4" w:space="0"/>
              <w:right w:val="single" w:color="auto" w:sz="4" w:space="0"/>
            </w:tcBorders>
            <w:shd w:val="clear" w:color="auto" w:fill="auto"/>
            <w:noWrap/>
            <w:vAlign w:val="center"/>
          </w:tcPr>
          <w:p w14:paraId="35E171DE">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信息网络及软件购置更新</w:t>
            </w:r>
          </w:p>
        </w:tc>
        <w:tc>
          <w:tcPr>
            <w:tcW w:w="624" w:type="dxa"/>
            <w:tcBorders>
              <w:top w:val="nil"/>
              <w:left w:val="nil"/>
              <w:bottom w:val="single" w:color="auto" w:sz="4" w:space="0"/>
              <w:right w:val="single" w:color="auto" w:sz="4" w:space="0"/>
            </w:tcBorders>
            <w:shd w:val="clear" w:color="auto" w:fill="auto"/>
            <w:noWrap/>
            <w:vAlign w:val="center"/>
          </w:tcPr>
          <w:p w14:paraId="65D0E351">
            <w:pPr>
              <w:widowControl/>
              <w:jc w:val="left"/>
              <w:rPr>
                <w:rFonts w:ascii="Times New Roman" w:hAnsi="Times New Roman" w:eastAsia="仿宋_GB2312" w:cs="Times New Roman"/>
                <w:color w:val="000000"/>
                <w:kern w:val="0"/>
                <w:sz w:val="21"/>
                <w:szCs w:val="21"/>
              </w:rPr>
            </w:pPr>
          </w:p>
        </w:tc>
      </w:tr>
      <w:tr w14:paraId="109B3BC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A9D182">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30112</w:t>
            </w:r>
          </w:p>
        </w:tc>
        <w:tc>
          <w:tcPr>
            <w:tcW w:w="3293" w:type="dxa"/>
            <w:tcBorders>
              <w:top w:val="nil"/>
              <w:left w:val="nil"/>
              <w:bottom w:val="single" w:color="auto" w:sz="4" w:space="0"/>
              <w:right w:val="single" w:color="auto" w:sz="4" w:space="0"/>
            </w:tcBorders>
            <w:shd w:val="clear" w:color="auto" w:fill="auto"/>
            <w:noWrap/>
            <w:vAlign w:val="center"/>
          </w:tcPr>
          <w:p w14:paraId="49CEEEB3">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其他社会保障缴费</w:t>
            </w:r>
          </w:p>
        </w:tc>
        <w:tc>
          <w:tcPr>
            <w:tcW w:w="829" w:type="dxa"/>
            <w:tcBorders>
              <w:top w:val="nil"/>
              <w:left w:val="nil"/>
              <w:bottom w:val="single" w:color="auto" w:sz="4" w:space="0"/>
              <w:right w:val="single" w:color="auto" w:sz="4" w:space="0"/>
            </w:tcBorders>
            <w:shd w:val="clear" w:color="auto" w:fill="auto"/>
            <w:noWrap/>
            <w:vAlign w:val="top"/>
          </w:tcPr>
          <w:p w14:paraId="19232B81">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5.16</w:t>
            </w:r>
          </w:p>
        </w:tc>
        <w:tc>
          <w:tcPr>
            <w:tcW w:w="1125" w:type="dxa"/>
            <w:tcBorders>
              <w:top w:val="nil"/>
              <w:left w:val="nil"/>
              <w:bottom w:val="single" w:color="auto" w:sz="4" w:space="0"/>
              <w:right w:val="single" w:color="auto" w:sz="4" w:space="0"/>
            </w:tcBorders>
            <w:shd w:val="clear" w:color="auto" w:fill="auto"/>
            <w:noWrap/>
            <w:vAlign w:val="center"/>
          </w:tcPr>
          <w:p w14:paraId="139872CC">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30211</w:t>
            </w:r>
          </w:p>
        </w:tc>
        <w:tc>
          <w:tcPr>
            <w:tcW w:w="2336" w:type="dxa"/>
            <w:tcBorders>
              <w:top w:val="nil"/>
              <w:left w:val="nil"/>
              <w:bottom w:val="single" w:color="auto" w:sz="4" w:space="0"/>
              <w:right w:val="single" w:color="auto" w:sz="4" w:space="0"/>
            </w:tcBorders>
            <w:shd w:val="clear" w:color="auto" w:fill="auto"/>
            <w:noWrap/>
            <w:vAlign w:val="center"/>
          </w:tcPr>
          <w:p w14:paraId="6CB1F6F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差旅费</w:t>
            </w:r>
          </w:p>
        </w:tc>
        <w:tc>
          <w:tcPr>
            <w:tcW w:w="827" w:type="dxa"/>
            <w:tcBorders>
              <w:top w:val="nil"/>
              <w:left w:val="nil"/>
              <w:bottom w:val="single" w:color="auto" w:sz="4" w:space="0"/>
              <w:right w:val="single" w:color="auto" w:sz="4" w:space="0"/>
            </w:tcBorders>
            <w:shd w:val="clear" w:color="auto" w:fill="auto"/>
            <w:noWrap/>
            <w:vAlign w:val="top"/>
          </w:tcPr>
          <w:p w14:paraId="3DFF1729">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0.07</w:t>
            </w:r>
          </w:p>
        </w:tc>
        <w:tc>
          <w:tcPr>
            <w:tcW w:w="987" w:type="dxa"/>
            <w:tcBorders>
              <w:top w:val="nil"/>
              <w:left w:val="nil"/>
              <w:bottom w:val="single" w:color="auto" w:sz="4" w:space="0"/>
              <w:right w:val="single" w:color="auto" w:sz="4" w:space="0"/>
            </w:tcBorders>
            <w:shd w:val="clear" w:color="auto" w:fill="auto"/>
            <w:noWrap/>
            <w:vAlign w:val="center"/>
          </w:tcPr>
          <w:p w14:paraId="28F15850">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31008</w:t>
            </w:r>
          </w:p>
        </w:tc>
        <w:tc>
          <w:tcPr>
            <w:tcW w:w="3840" w:type="dxa"/>
            <w:tcBorders>
              <w:top w:val="nil"/>
              <w:left w:val="nil"/>
              <w:bottom w:val="single" w:color="auto" w:sz="4" w:space="0"/>
              <w:right w:val="single" w:color="auto" w:sz="4" w:space="0"/>
            </w:tcBorders>
            <w:shd w:val="clear" w:color="auto" w:fill="auto"/>
            <w:noWrap/>
            <w:vAlign w:val="center"/>
          </w:tcPr>
          <w:p w14:paraId="52879725">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物资储备</w:t>
            </w:r>
          </w:p>
        </w:tc>
        <w:tc>
          <w:tcPr>
            <w:tcW w:w="624" w:type="dxa"/>
            <w:tcBorders>
              <w:top w:val="nil"/>
              <w:left w:val="nil"/>
              <w:bottom w:val="single" w:color="auto" w:sz="4" w:space="0"/>
              <w:right w:val="single" w:color="auto" w:sz="4" w:space="0"/>
            </w:tcBorders>
            <w:shd w:val="clear" w:color="auto" w:fill="auto"/>
            <w:noWrap/>
            <w:vAlign w:val="center"/>
          </w:tcPr>
          <w:p w14:paraId="01D73880">
            <w:pPr>
              <w:widowControl/>
              <w:jc w:val="left"/>
              <w:rPr>
                <w:rFonts w:ascii="Times New Roman" w:hAnsi="Times New Roman" w:eastAsia="仿宋_GB2312" w:cs="Times New Roman"/>
                <w:color w:val="000000"/>
                <w:kern w:val="0"/>
                <w:sz w:val="21"/>
                <w:szCs w:val="21"/>
              </w:rPr>
            </w:pPr>
          </w:p>
        </w:tc>
      </w:tr>
      <w:tr w14:paraId="4DFA2FD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9FEC8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30113</w:t>
            </w:r>
          </w:p>
        </w:tc>
        <w:tc>
          <w:tcPr>
            <w:tcW w:w="3293" w:type="dxa"/>
            <w:tcBorders>
              <w:top w:val="nil"/>
              <w:left w:val="nil"/>
              <w:bottom w:val="single" w:color="auto" w:sz="4" w:space="0"/>
              <w:right w:val="single" w:color="auto" w:sz="4" w:space="0"/>
            </w:tcBorders>
            <w:shd w:val="clear" w:color="auto" w:fill="auto"/>
            <w:noWrap/>
            <w:vAlign w:val="center"/>
          </w:tcPr>
          <w:p w14:paraId="440A230A">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住房公积金</w:t>
            </w:r>
          </w:p>
        </w:tc>
        <w:tc>
          <w:tcPr>
            <w:tcW w:w="829" w:type="dxa"/>
            <w:tcBorders>
              <w:top w:val="nil"/>
              <w:left w:val="nil"/>
              <w:bottom w:val="single" w:color="auto" w:sz="4" w:space="0"/>
              <w:right w:val="single" w:color="auto" w:sz="4" w:space="0"/>
            </w:tcBorders>
            <w:shd w:val="clear" w:color="auto" w:fill="auto"/>
            <w:noWrap/>
            <w:vAlign w:val="top"/>
          </w:tcPr>
          <w:p w14:paraId="6EE56728">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33.41</w:t>
            </w:r>
          </w:p>
        </w:tc>
        <w:tc>
          <w:tcPr>
            <w:tcW w:w="1125" w:type="dxa"/>
            <w:tcBorders>
              <w:top w:val="nil"/>
              <w:left w:val="nil"/>
              <w:bottom w:val="single" w:color="auto" w:sz="4" w:space="0"/>
              <w:right w:val="single" w:color="auto" w:sz="4" w:space="0"/>
            </w:tcBorders>
            <w:shd w:val="clear" w:color="auto" w:fill="auto"/>
            <w:noWrap/>
            <w:vAlign w:val="center"/>
          </w:tcPr>
          <w:p w14:paraId="4E3F31AF">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30212</w:t>
            </w:r>
          </w:p>
        </w:tc>
        <w:tc>
          <w:tcPr>
            <w:tcW w:w="2336" w:type="dxa"/>
            <w:tcBorders>
              <w:top w:val="nil"/>
              <w:left w:val="nil"/>
              <w:bottom w:val="single" w:color="auto" w:sz="4" w:space="0"/>
              <w:right w:val="single" w:color="auto" w:sz="4" w:space="0"/>
            </w:tcBorders>
            <w:shd w:val="clear" w:color="auto" w:fill="auto"/>
            <w:noWrap/>
            <w:vAlign w:val="center"/>
          </w:tcPr>
          <w:p w14:paraId="3A0EA750">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因公出国（境）费用</w:t>
            </w:r>
          </w:p>
        </w:tc>
        <w:tc>
          <w:tcPr>
            <w:tcW w:w="827" w:type="dxa"/>
            <w:tcBorders>
              <w:top w:val="nil"/>
              <w:left w:val="nil"/>
              <w:bottom w:val="single" w:color="auto" w:sz="4" w:space="0"/>
              <w:right w:val="single" w:color="auto" w:sz="4" w:space="0"/>
            </w:tcBorders>
            <w:shd w:val="clear" w:color="auto" w:fill="auto"/>
            <w:noWrap/>
            <w:vAlign w:val="top"/>
          </w:tcPr>
          <w:p w14:paraId="5F4E3E41">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16375104">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31009</w:t>
            </w:r>
          </w:p>
        </w:tc>
        <w:tc>
          <w:tcPr>
            <w:tcW w:w="3840" w:type="dxa"/>
            <w:tcBorders>
              <w:top w:val="nil"/>
              <w:left w:val="nil"/>
              <w:bottom w:val="single" w:color="auto" w:sz="4" w:space="0"/>
              <w:right w:val="single" w:color="auto" w:sz="4" w:space="0"/>
            </w:tcBorders>
            <w:shd w:val="clear" w:color="auto" w:fill="auto"/>
            <w:noWrap/>
            <w:vAlign w:val="center"/>
          </w:tcPr>
          <w:p w14:paraId="2ACA83E7">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土地补偿</w:t>
            </w:r>
          </w:p>
        </w:tc>
        <w:tc>
          <w:tcPr>
            <w:tcW w:w="624" w:type="dxa"/>
            <w:tcBorders>
              <w:top w:val="nil"/>
              <w:left w:val="nil"/>
              <w:bottom w:val="single" w:color="auto" w:sz="4" w:space="0"/>
              <w:right w:val="single" w:color="auto" w:sz="4" w:space="0"/>
            </w:tcBorders>
            <w:shd w:val="clear" w:color="auto" w:fill="auto"/>
            <w:noWrap/>
            <w:vAlign w:val="center"/>
          </w:tcPr>
          <w:p w14:paraId="5C7C70C1">
            <w:pPr>
              <w:widowControl/>
              <w:jc w:val="left"/>
              <w:rPr>
                <w:rFonts w:ascii="Times New Roman" w:hAnsi="Times New Roman" w:eastAsia="仿宋_GB2312" w:cs="Times New Roman"/>
                <w:color w:val="000000"/>
                <w:kern w:val="0"/>
                <w:sz w:val="21"/>
                <w:szCs w:val="21"/>
              </w:rPr>
            </w:pPr>
          </w:p>
        </w:tc>
      </w:tr>
      <w:tr w14:paraId="2FCE46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F91DC4">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30114</w:t>
            </w:r>
          </w:p>
        </w:tc>
        <w:tc>
          <w:tcPr>
            <w:tcW w:w="3293" w:type="dxa"/>
            <w:tcBorders>
              <w:top w:val="nil"/>
              <w:left w:val="nil"/>
              <w:bottom w:val="single" w:color="auto" w:sz="4" w:space="0"/>
              <w:right w:val="single" w:color="auto" w:sz="4" w:space="0"/>
            </w:tcBorders>
            <w:shd w:val="clear" w:color="auto" w:fill="auto"/>
            <w:noWrap/>
            <w:vAlign w:val="center"/>
          </w:tcPr>
          <w:p w14:paraId="7C9BEB45">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医疗费</w:t>
            </w:r>
          </w:p>
        </w:tc>
        <w:tc>
          <w:tcPr>
            <w:tcW w:w="829" w:type="dxa"/>
            <w:tcBorders>
              <w:top w:val="nil"/>
              <w:left w:val="nil"/>
              <w:bottom w:val="single" w:color="auto" w:sz="4" w:space="0"/>
              <w:right w:val="single" w:color="auto" w:sz="4" w:space="0"/>
            </w:tcBorders>
            <w:shd w:val="clear" w:color="auto" w:fill="auto"/>
            <w:noWrap/>
            <w:vAlign w:val="top"/>
          </w:tcPr>
          <w:p w14:paraId="4E402627">
            <w:pPr>
              <w:widowControl/>
              <w:jc w:val="center"/>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6674D200">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30213</w:t>
            </w:r>
          </w:p>
        </w:tc>
        <w:tc>
          <w:tcPr>
            <w:tcW w:w="2336" w:type="dxa"/>
            <w:tcBorders>
              <w:top w:val="nil"/>
              <w:left w:val="nil"/>
              <w:bottom w:val="single" w:color="auto" w:sz="4" w:space="0"/>
              <w:right w:val="single" w:color="auto" w:sz="4" w:space="0"/>
            </w:tcBorders>
            <w:shd w:val="clear" w:color="auto" w:fill="auto"/>
            <w:noWrap/>
            <w:vAlign w:val="center"/>
          </w:tcPr>
          <w:p w14:paraId="59962C34">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维修（护）费</w:t>
            </w:r>
          </w:p>
        </w:tc>
        <w:tc>
          <w:tcPr>
            <w:tcW w:w="827" w:type="dxa"/>
            <w:tcBorders>
              <w:top w:val="nil"/>
              <w:left w:val="nil"/>
              <w:bottom w:val="single" w:color="auto" w:sz="4" w:space="0"/>
              <w:right w:val="single" w:color="auto" w:sz="4" w:space="0"/>
            </w:tcBorders>
            <w:shd w:val="clear" w:color="auto" w:fill="auto"/>
            <w:noWrap/>
            <w:vAlign w:val="top"/>
          </w:tcPr>
          <w:p w14:paraId="5B6C385C">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4EFBF341">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31010</w:t>
            </w:r>
          </w:p>
        </w:tc>
        <w:tc>
          <w:tcPr>
            <w:tcW w:w="3840" w:type="dxa"/>
            <w:tcBorders>
              <w:top w:val="nil"/>
              <w:left w:val="nil"/>
              <w:bottom w:val="single" w:color="auto" w:sz="4" w:space="0"/>
              <w:right w:val="single" w:color="auto" w:sz="4" w:space="0"/>
            </w:tcBorders>
            <w:shd w:val="clear" w:color="auto" w:fill="auto"/>
            <w:noWrap/>
            <w:vAlign w:val="center"/>
          </w:tcPr>
          <w:p w14:paraId="3DCCC875">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安置补助</w:t>
            </w:r>
          </w:p>
        </w:tc>
        <w:tc>
          <w:tcPr>
            <w:tcW w:w="624" w:type="dxa"/>
            <w:tcBorders>
              <w:top w:val="nil"/>
              <w:left w:val="nil"/>
              <w:bottom w:val="single" w:color="auto" w:sz="4" w:space="0"/>
              <w:right w:val="single" w:color="auto" w:sz="4" w:space="0"/>
            </w:tcBorders>
            <w:shd w:val="clear" w:color="auto" w:fill="auto"/>
            <w:noWrap/>
            <w:vAlign w:val="center"/>
          </w:tcPr>
          <w:p w14:paraId="3831D709">
            <w:pPr>
              <w:widowControl/>
              <w:jc w:val="left"/>
              <w:rPr>
                <w:rFonts w:ascii="Times New Roman" w:hAnsi="Times New Roman" w:eastAsia="仿宋_GB2312" w:cs="Times New Roman"/>
                <w:color w:val="000000"/>
                <w:kern w:val="0"/>
                <w:sz w:val="21"/>
                <w:szCs w:val="21"/>
              </w:rPr>
            </w:pPr>
          </w:p>
        </w:tc>
      </w:tr>
      <w:tr w14:paraId="750F6D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720143">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30199</w:t>
            </w:r>
          </w:p>
        </w:tc>
        <w:tc>
          <w:tcPr>
            <w:tcW w:w="3293" w:type="dxa"/>
            <w:tcBorders>
              <w:top w:val="nil"/>
              <w:left w:val="nil"/>
              <w:bottom w:val="single" w:color="auto" w:sz="4" w:space="0"/>
              <w:right w:val="single" w:color="auto" w:sz="4" w:space="0"/>
            </w:tcBorders>
            <w:shd w:val="clear" w:color="auto" w:fill="auto"/>
            <w:noWrap/>
            <w:vAlign w:val="center"/>
          </w:tcPr>
          <w:p w14:paraId="1F0FCFC2">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其他工资福利支出</w:t>
            </w:r>
          </w:p>
        </w:tc>
        <w:tc>
          <w:tcPr>
            <w:tcW w:w="829" w:type="dxa"/>
            <w:tcBorders>
              <w:top w:val="nil"/>
              <w:left w:val="nil"/>
              <w:bottom w:val="single" w:color="auto" w:sz="4" w:space="0"/>
              <w:right w:val="single" w:color="auto" w:sz="4" w:space="0"/>
            </w:tcBorders>
            <w:shd w:val="clear" w:color="auto" w:fill="auto"/>
            <w:noWrap/>
            <w:vAlign w:val="top"/>
          </w:tcPr>
          <w:p w14:paraId="0A46AE01">
            <w:pPr>
              <w:widowControl/>
              <w:jc w:val="center"/>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4D128E7A">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30214</w:t>
            </w:r>
          </w:p>
        </w:tc>
        <w:tc>
          <w:tcPr>
            <w:tcW w:w="2336" w:type="dxa"/>
            <w:tcBorders>
              <w:top w:val="nil"/>
              <w:left w:val="nil"/>
              <w:bottom w:val="single" w:color="auto" w:sz="4" w:space="0"/>
              <w:right w:val="single" w:color="auto" w:sz="4" w:space="0"/>
            </w:tcBorders>
            <w:shd w:val="clear" w:color="auto" w:fill="auto"/>
            <w:noWrap/>
            <w:vAlign w:val="center"/>
          </w:tcPr>
          <w:p w14:paraId="4A3DFCE2">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租赁费</w:t>
            </w:r>
          </w:p>
        </w:tc>
        <w:tc>
          <w:tcPr>
            <w:tcW w:w="827" w:type="dxa"/>
            <w:tcBorders>
              <w:top w:val="nil"/>
              <w:left w:val="nil"/>
              <w:bottom w:val="single" w:color="auto" w:sz="4" w:space="0"/>
              <w:right w:val="single" w:color="auto" w:sz="4" w:space="0"/>
            </w:tcBorders>
            <w:shd w:val="clear" w:color="auto" w:fill="auto"/>
            <w:noWrap/>
            <w:vAlign w:val="top"/>
          </w:tcPr>
          <w:p w14:paraId="4B83FFA3">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606C7676">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31011</w:t>
            </w:r>
          </w:p>
        </w:tc>
        <w:tc>
          <w:tcPr>
            <w:tcW w:w="3840" w:type="dxa"/>
            <w:tcBorders>
              <w:top w:val="nil"/>
              <w:left w:val="nil"/>
              <w:bottom w:val="single" w:color="auto" w:sz="4" w:space="0"/>
              <w:right w:val="single" w:color="auto" w:sz="4" w:space="0"/>
            </w:tcBorders>
            <w:shd w:val="clear" w:color="auto" w:fill="auto"/>
            <w:noWrap/>
            <w:vAlign w:val="center"/>
          </w:tcPr>
          <w:p w14:paraId="52C17665">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地上附着物和青苗补偿</w:t>
            </w:r>
          </w:p>
        </w:tc>
        <w:tc>
          <w:tcPr>
            <w:tcW w:w="624" w:type="dxa"/>
            <w:tcBorders>
              <w:top w:val="nil"/>
              <w:left w:val="nil"/>
              <w:bottom w:val="single" w:color="auto" w:sz="4" w:space="0"/>
              <w:right w:val="single" w:color="auto" w:sz="4" w:space="0"/>
            </w:tcBorders>
            <w:shd w:val="clear" w:color="auto" w:fill="auto"/>
            <w:noWrap/>
            <w:vAlign w:val="center"/>
          </w:tcPr>
          <w:p w14:paraId="1452E772">
            <w:pPr>
              <w:widowControl/>
              <w:jc w:val="left"/>
              <w:rPr>
                <w:rFonts w:ascii="Times New Roman" w:hAnsi="Times New Roman" w:eastAsia="仿宋_GB2312" w:cs="Times New Roman"/>
                <w:color w:val="000000"/>
                <w:kern w:val="0"/>
                <w:sz w:val="21"/>
                <w:szCs w:val="21"/>
              </w:rPr>
            </w:pPr>
          </w:p>
        </w:tc>
      </w:tr>
      <w:tr w14:paraId="137EC4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9CE84A">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303</w:t>
            </w:r>
          </w:p>
        </w:tc>
        <w:tc>
          <w:tcPr>
            <w:tcW w:w="3293" w:type="dxa"/>
            <w:tcBorders>
              <w:top w:val="nil"/>
              <w:left w:val="nil"/>
              <w:bottom w:val="single" w:color="auto" w:sz="4" w:space="0"/>
              <w:right w:val="single" w:color="auto" w:sz="4" w:space="0"/>
            </w:tcBorders>
            <w:shd w:val="clear" w:color="auto" w:fill="auto"/>
            <w:noWrap/>
            <w:vAlign w:val="center"/>
          </w:tcPr>
          <w:p w14:paraId="37343FCD">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对个人和家庭的补助</w:t>
            </w:r>
          </w:p>
        </w:tc>
        <w:tc>
          <w:tcPr>
            <w:tcW w:w="829" w:type="dxa"/>
            <w:tcBorders>
              <w:top w:val="nil"/>
              <w:left w:val="nil"/>
              <w:bottom w:val="single" w:color="auto" w:sz="4" w:space="0"/>
              <w:right w:val="single" w:color="auto" w:sz="4" w:space="0"/>
            </w:tcBorders>
            <w:shd w:val="clear" w:color="auto" w:fill="auto"/>
            <w:noWrap/>
            <w:vAlign w:val="top"/>
          </w:tcPr>
          <w:p w14:paraId="179888E1">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35.16</w:t>
            </w:r>
          </w:p>
        </w:tc>
        <w:tc>
          <w:tcPr>
            <w:tcW w:w="1125" w:type="dxa"/>
            <w:tcBorders>
              <w:top w:val="nil"/>
              <w:left w:val="nil"/>
              <w:bottom w:val="single" w:color="auto" w:sz="4" w:space="0"/>
              <w:right w:val="single" w:color="auto" w:sz="4" w:space="0"/>
            </w:tcBorders>
            <w:shd w:val="clear" w:color="auto" w:fill="auto"/>
            <w:noWrap/>
            <w:vAlign w:val="center"/>
          </w:tcPr>
          <w:p w14:paraId="558783E6">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30215</w:t>
            </w:r>
          </w:p>
        </w:tc>
        <w:tc>
          <w:tcPr>
            <w:tcW w:w="2336" w:type="dxa"/>
            <w:tcBorders>
              <w:top w:val="nil"/>
              <w:left w:val="nil"/>
              <w:bottom w:val="single" w:color="auto" w:sz="4" w:space="0"/>
              <w:right w:val="single" w:color="auto" w:sz="4" w:space="0"/>
            </w:tcBorders>
            <w:shd w:val="clear" w:color="auto" w:fill="auto"/>
            <w:noWrap/>
            <w:vAlign w:val="center"/>
          </w:tcPr>
          <w:p w14:paraId="36651266">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会议费</w:t>
            </w:r>
          </w:p>
        </w:tc>
        <w:tc>
          <w:tcPr>
            <w:tcW w:w="827" w:type="dxa"/>
            <w:tcBorders>
              <w:top w:val="nil"/>
              <w:left w:val="nil"/>
              <w:bottom w:val="single" w:color="auto" w:sz="4" w:space="0"/>
              <w:right w:val="single" w:color="auto" w:sz="4" w:space="0"/>
            </w:tcBorders>
            <w:shd w:val="clear" w:color="auto" w:fill="auto"/>
            <w:noWrap/>
            <w:vAlign w:val="top"/>
          </w:tcPr>
          <w:p w14:paraId="414BB099">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102A68F9">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31012</w:t>
            </w:r>
          </w:p>
        </w:tc>
        <w:tc>
          <w:tcPr>
            <w:tcW w:w="3840" w:type="dxa"/>
            <w:tcBorders>
              <w:top w:val="nil"/>
              <w:left w:val="nil"/>
              <w:bottom w:val="single" w:color="auto" w:sz="4" w:space="0"/>
              <w:right w:val="single" w:color="auto" w:sz="4" w:space="0"/>
            </w:tcBorders>
            <w:shd w:val="clear" w:color="auto" w:fill="auto"/>
            <w:noWrap/>
            <w:vAlign w:val="center"/>
          </w:tcPr>
          <w:p w14:paraId="290E1D6D">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拆迁补偿</w:t>
            </w:r>
          </w:p>
        </w:tc>
        <w:tc>
          <w:tcPr>
            <w:tcW w:w="624" w:type="dxa"/>
            <w:tcBorders>
              <w:top w:val="nil"/>
              <w:left w:val="nil"/>
              <w:bottom w:val="single" w:color="auto" w:sz="4" w:space="0"/>
              <w:right w:val="single" w:color="auto" w:sz="4" w:space="0"/>
            </w:tcBorders>
            <w:shd w:val="clear" w:color="auto" w:fill="auto"/>
            <w:noWrap/>
            <w:vAlign w:val="center"/>
          </w:tcPr>
          <w:p w14:paraId="4F72880E">
            <w:pPr>
              <w:widowControl/>
              <w:jc w:val="left"/>
              <w:rPr>
                <w:rFonts w:ascii="Times New Roman" w:hAnsi="Times New Roman" w:eastAsia="仿宋_GB2312" w:cs="Times New Roman"/>
                <w:color w:val="000000"/>
                <w:kern w:val="0"/>
                <w:sz w:val="21"/>
                <w:szCs w:val="21"/>
              </w:rPr>
            </w:pPr>
          </w:p>
        </w:tc>
      </w:tr>
      <w:tr w14:paraId="3D83C9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ADFE5D">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30301</w:t>
            </w:r>
          </w:p>
        </w:tc>
        <w:tc>
          <w:tcPr>
            <w:tcW w:w="3293" w:type="dxa"/>
            <w:tcBorders>
              <w:top w:val="nil"/>
              <w:left w:val="nil"/>
              <w:bottom w:val="single" w:color="auto" w:sz="4" w:space="0"/>
              <w:right w:val="single" w:color="auto" w:sz="4" w:space="0"/>
            </w:tcBorders>
            <w:shd w:val="clear" w:color="auto" w:fill="auto"/>
            <w:noWrap/>
            <w:vAlign w:val="center"/>
          </w:tcPr>
          <w:p w14:paraId="0F200364">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离休费</w:t>
            </w:r>
          </w:p>
        </w:tc>
        <w:tc>
          <w:tcPr>
            <w:tcW w:w="829" w:type="dxa"/>
            <w:tcBorders>
              <w:top w:val="nil"/>
              <w:left w:val="nil"/>
              <w:bottom w:val="single" w:color="auto" w:sz="4" w:space="0"/>
              <w:right w:val="single" w:color="auto" w:sz="4" w:space="0"/>
            </w:tcBorders>
            <w:shd w:val="clear" w:color="auto" w:fill="auto"/>
            <w:noWrap/>
            <w:vAlign w:val="top"/>
          </w:tcPr>
          <w:p w14:paraId="01A0464E">
            <w:pPr>
              <w:widowControl/>
              <w:jc w:val="center"/>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6B56AEE4">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30216</w:t>
            </w:r>
          </w:p>
        </w:tc>
        <w:tc>
          <w:tcPr>
            <w:tcW w:w="2336" w:type="dxa"/>
            <w:tcBorders>
              <w:top w:val="nil"/>
              <w:left w:val="nil"/>
              <w:bottom w:val="single" w:color="auto" w:sz="4" w:space="0"/>
              <w:right w:val="single" w:color="auto" w:sz="4" w:space="0"/>
            </w:tcBorders>
            <w:shd w:val="clear" w:color="auto" w:fill="auto"/>
            <w:noWrap/>
            <w:vAlign w:val="center"/>
          </w:tcPr>
          <w:p w14:paraId="70285970">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培训费</w:t>
            </w:r>
          </w:p>
        </w:tc>
        <w:tc>
          <w:tcPr>
            <w:tcW w:w="827" w:type="dxa"/>
            <w:tcBorders>
              <w:top w:val="nil"/>
              <w:left w:val="nil"/>
              <w:bottom w:val="single" w:color="auto" w:sz="4" w:space="0"/>
              <w:right w:val="single" w:color="auto" w:sz="4" w:space="0"/>
            </w:tcBorders>
            <w:shd w:val="clear" w:color="auto" w:fill="auto"/>
            <w:noWrap/>
            <w:vAlign w:val="top"/>
          </w:tcPr>
          <w:p w14:paraId="377AE146">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0.21</w:t>
            </w:r>
          </w:p>
        </w:tc>
        <w:tc>
          <w:tcPr>
            <w:tcW w:w="987" w:type="dxa"/>
            <w:tcBorders>
              <w:top w:val="nil"/>
              <w:left w:val="nil"/>
              <w:bottom w:val="single" w:color="auto" w:sz="4" w:space="0"/>
              <w:right w:val="single" w:color="auto" w:sz="4" w:space="0"/>
            </w:tcBorders>
            <w:shd w:val="clear" w:color="auto" w:fill="auto"/>
            <w:noWrap/>
            <w:vAlign w:val="center"/>
          </w:tcPr>
          <w:p w14:paraId="364AF58C">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31013</w:t>
            </w:r>
          </w:p>
        </w:tc>
        <w:tc>
          <w:tcPr>
            <w:tcW w:w="3840" w:type="dxa"/>
            <w:tcBorders>
              <w:top w:val="nil"/>
              <w:left w:val="nil"/>
              <w:bottom w:val="single" w:color="auto" w:sz="4" w:space="0"/>
              <w:right w:val="single" w:color="auto" w:sz="4" w:space="0"/>
            </w:tcBorders>
            <w:shd w:val="clear" w:color="auto" w:fill="auto"/>
            <w:noWrap/>
            <w:vAlign w:val="center"/>
          </w:tcPr>
          <w:p w14:paraId="1B36DA8B">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公务用车购置</w:t>
            </w:r>
          </w:p>
        </w:tc>
        <w:tc>
          <w:tcPr>
            <w:tcW w:w="624" w:type="dxa"/>
            <w:tcBorders>
              <w:top w:val="nil"/>
              <w:left w:val="nil"/>
              <w:bottom w:val="single" w:color="auto" w:sz="4" w:space="0"/>
              <w:right w:val="single" w:color="auto" w:sz="4" w:space="0"/>
            </w:tcBorders>
            <w:shd w:val="clear" w:color="auto" w:fill="auto"/>
            <w:noWrap/>
            <w:vAlign w:val="center"/>
          </w:tcPr>
          <w:p w14:paraId="5335E6DB">
            <w:pPr>
              <w:widowControl/>
              <w:jc w:val="left"/>
              <w:rPr>
                <w:rFonts w:ascii="Times New Roman" w:hAnsi="Times New Roman" w:eastAsia="仿宋_GB2312" w:cs="Times New Roman"/>
                <w:color w:val="000000"/>
                <w:kern w:val="0"/>
                <w:sz w:val="21"/>
                <w:szCs w:val="21"/>
              </w:rPr>
            </w:pPr>
          </w:p>
        </w:tc>
      </w:tr>
      <w:tr w14:paraId="3CAD595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F0284EA">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30302</w:t>
            </w:r>
          </w:p>
        </w:tc>
        <w:tc>
          <w:tcPr>
            <w:tcW w:w="3293" w:type="dxa"/>
            <w:tcBorders>
              <w:top w:val="nil"/>
              <w:left w:val="nil"/>
              <w:bottom w:val="single" w:color="auto" w:sz="4" w:space="0"/>
              <w:right w:val="single" w:color="auto" w:sz="4" w:space="0"/>
            </w:tcBorders>
            <w:shd w:val="clear" w:color="auto" w:fill="auto"/>
            <w:noWrap/>
            <w:vAlign w:val="center"/>
          </w:tcPr>
          <w:p w14:paraId="679B7B67">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退休费</w:t>
            </w:r>
          </w:p>
        </w:tc>
        <w:tc>
          <w:tcPr>
            <w:tcW w:w="829" w:type="dxa"/>
            <w:tcBorders>
              <w:top w:val="nil"/>
              <w:left w:val="nil"/>
              <w:bottom w:val="single" w:color="auto" w:sz="4" w:space="0"/>
              <w:right w:val="single" w:color="auto" w:sz="4" w:space="0"/>
            </w:tcBorders>
            <w:shd w:val="clear" w:color="auto" w:fill="auto"/>
            <w:noWrap/>
            <w:vAlign w:val="top"/>
          </w:tcPr>
          <w:p w14:paraId="0065D1E5">
            <w:pPr>
              <w:widowControl/>
              <w:jc w:val="center"/>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11B8458E">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30217</w:t>
            </w:r>
          </w:p>
        </w:tc>
        <w:tc>
          <w:tcPr>
            <w:tcW w:w="2336" w:type="dxa"/>
            <w:tcBorders>
              <w:top w:val="nil"/>
              <w:left w:val="nil"/>
              <w:bottom w:val="single" w:color="auto" w:sz="4" w:space="0"/>
              <w:right w:val="single" w:color="auto" w:sz="4" w:space="0"/>
            </w:tcBorders>
            <w:shd w:val="clear" w:color="auto" w:fill="auto"/>
            <w:noWrap/>
            <w:vAlign w:val="center"/>
          </w:tcPr>
          <w:p w14:paraId="7507F3A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公务接待费</w:t>
            </w:r>
          </w:p>
        </w:tc>
        <w:tc>
          <w:tcPr>
            <w:tcW w:w="827" w:type="dxa"/>
            <w:tcBorders>
              <w:top w:val="nil"/>
              <w:left w:val="nil"/>
              <w:bottom w:val="single" w:color="auto" w:sz="4" w:space="0"/>
              <w:right w:val="single" w:color="auto" w:sz="4" w:space="0"/>
            </w:tcBorders>
            <w:shd w:val="clear" w:color="auto" w:fill="auto"/>
            <w:noWrap/>
            <w:vAlign w:val="top"/>
          </w:tcPr>
          <w:p w14:paraId="04276EF3">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2131B385">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31019</w:t>
            </w:r>
          </w:p>
        </w:tc>
        <w:tc>
          <w:tcPr>
            <w:tcW w:w="3840" w:type="dxa"/>
            <w:tcBorders>
              <w:top w:val="nil"/>
              <w:left w:val="nil"/>
              <w:bottom w:val="single" w:color="auto" w:sz="4" w:space="0"/>
              <w:right w:val="single" w:color="auto" w:sz="4" w:space="0"/>
            </w:tcBorders>
            <w:shd w:val="clear" w:color="auto" w:fill="auto"/>
            <w:noWrap/>
            <w:vAlign w:val="center"/>
          </w:tcPr>
          <w:p w14:paraId="45A0C8F1">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其他交通工具购置</w:t>
            </w:r>
          </w:p>
        </w:tc>
        <w:tc>
          <w:tcPr>
            <w:tcW w:w="624" w:type="dxa"/>
            <w:tcBorders>
              <w:top w:val="nil"/>
              <w:left w:val="nil"/>
              <w:bottom w:val="single" w:color="auto" w:sz="4" w:space="0"/>
              <w:right w:val="single" w:color="auto" w:sz="4" w:space="0"/>
            </w:tcBorders>
            <w:shd w:val="clear" w:color="auto" w:fill="auto"/>
            <w:noWrap/>
            <w:vAlign w:val="center"/>
          </w:tcPr>
          <w:p w14:paraId="232847A0">
            <w:pPr>
              <w:widowControl/>
              <w:jc w:val="left"/>
              <w:rPr>
                <w:rFonts w:ascii="Times New Roman" w:hAnsi="Times New Roman" w:eastAsia="仿宋_GB2312" w:cs="Times New Roman"/>
                <w:color w:val="000000"/>
                <w:kern w:val="0"/>
                <w:sz w:val="21"/>
                <w:szCs w:val="21"/>
              </w:rPr>
            </w:pPr>
          </w:p>
        </w:tc>
      </w:tr>
      <w:tr w14:paraId="5C75615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C51676">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30303</w:t>
            </w:r>
          </w:p>
        </w:tc>
        <w:tc>
          <w:tcPr>
            <w:tcW w:w="3293" w:type="dxa"/>
            <w:tcBorders>
              <w:top w:val="nil"/>
              <w:left w:val="nil"/>
              <w:bottom w:val="single" w:color="auto" w:sz="4" w:space="0"/>
              <w:right w:val="single" w:color="auto" w:sz="4" w:space="0"/>
            </w:tcBorders>
            <w:shd w:val="clear" w:color="auto" w:fill="auto"/>
            <w:noWrap/>
            <w:vAlign w:val="center"/>
          </w:tcPr>
          <w:p w14:paraId="3CE9E540">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退职（役）费</w:t>
            </w:r>
          </w:p>
        </w:tc>
        <w:tc>
          <w:tcPr>
            <w:tcW w:w="829" w:type="dxa"/>
            <w:tcBorders>
              <w:top w:val="nil"/>
              <w:left w:val="nil"/>
              <w:bottom w:val="single" w:color="auto" w:sz="4" w:space="0"/>
              <w:right w:val="single" w:color="auto" w:sz="4" w:space="0"/>
            </w:tcBorders>
            <w:shd w:val="clear" w:color="auto" w:fill="auto"/>
            <w:noWrap/>
            <w:vAlign w:val="top"/>
          </w:tcPr>
          <w:p w14:paraId="2AC94337">
            <w:pPr>
              <w:widowControl/>
              <w:jc w:val="center"/>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2B6FF4C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30218</w:t>
            </w:r>
          </w:p>
        </w:tc>
        <w:tc>
          <w:tcPr>
            <w:tcW w:w="2336" w:type="dxa"/>
            <w:tcBorders>
              <w:top w:val="nil"/>
              <w:left w:val="nil"/>
              <w:bottom w:val="single" w:color="auto" w:sz="4" w:space="0"/>
              <w:right w:val="single" w:color="auto" w:sz="4" w:space="0"/>
            </w:tcBorders>
            <w:shd w:val="clear" w:color="auto" w:fill="auto"/>
            <w:noWrap/>
            <w:vAlign w:val="center"/>
          </w:tcPr>
          <w:p w14:paraId="20F96F82">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专用材料费</w:t>
            </w:r>
          </w:p>
        </w:tc>
        <w:tc>
          <w:tcPr>
            <w:tcW w:w="827" w:type="dxa"/>
            <w:tcBorders>
              <w:top w:val="nil"/>
              <w:left w:val="nil"/>
              <w:bottom w:val="single" w:color="auto" w:sz="4" w:space="0"/>
              <w:right w:val="single" w:color="auto" w:sz="4" w:space="0"/>
            </w:tcBorders>
            <w:shd w:val="clear" w:color="auto" w:fill="auto"/>
            <w:noWrap/>
            <w:vAlign w:val="top"/>
          </w:tcPr>
          <w:p w14:paraId="4826DFFA">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0BBF32C6">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31021</w:t>
            </w:r>
          </w:p>
        </w:tc>
        <w:tc>
          <w:tcPr>
            <w:tcW w:w="3840" w:type="dxa"/>
            <w:tcBorders>
              <w:top w:val="nil"/>
              <w:left w:val="nil"/>
              <w:bottom w:val="single" w:color="auto" w:sz="4" w:space="0"/>
              <w:right w:val="single" w:color="auto" w:sz="4" w:space="0"/>
            </w:tcBorders>
            <w:shd w:val="clear" w:color="auto" w:fill="auto"/>
            <w:noWrap/>
            <w:vAlign w:val="center"/>
          </w:tcPr>
          <w:p w14:paraId="47BAC8C6">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文物和陈列品购置</w:t>
            </w:r>
          </w:p>
        </w:tc>
        <w:tc>
          <w:tcPr>
            <w:tcW w:w="624" w:type="dxa"/>
            <w:tcBorders>
              <w:top w:val="nil"/>
              <w:left w:val="nil"/>
              <w:bottom w:val="single" w:color="auto" w:sz="4" w:space="0"/>
              <w:right w:val="single" w:color="auto" w:sz="4" w:space="0"/>
            </w:tcBorders>
            <w:shd w:val="clear" w:color="auto" w:fill="auto"/>
            <w:noWrap/>
            <w:vAlign w:val="center"/>
          </w:tcPr>
          <w:p w14:paraId="6388596E">
            <w:pPr>
              <w:widowControl/>
              <w:jc w:val="left"/>
              <w:rPr>
                <w:rFonts w:ascii="Times New Roman" w:hAnsi="Times New Roman" w:eastAsia="仿宋_GB2312" w:cs="Times New Roman"/>
                <w:color w:val="000000"/>
                <w:kern w:val="0"/>
                <w:sz w:val="21"/>
                <w:szCs w:val="21"/>
              </w:rPr>
            </w:pPr>
          </w:p>
        </w:tc>
      </w:tr>
      <w:tr w14:paraId="078E692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2EEC6A">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30304</w:t>
            </w:r>
          </w:p>
        </w:tc>
        <w:tc>
          <w:tcPr>
            <w:tcW w:w="3293" w:type="dxa"/>
            <w:tcBorders>
              <w:top w:val="nil"/>
              <w:left w:val="nil"/>
              <w:bottom w:val="single" w:color="auto" w:sz="4" w:space="0"/>
              <w:right w:val="single" w:color="auto" w:sz="4" w:space="0"/>
            </w:tcBorders>
            <w:shd w:val="clear" w:color="auto" w:fill="auto"/>
            <w:noWrap/>
            <w:vAlign w:val="center"/>
          </w:tcPr>
          <w:p w14:paraId="162E8101">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抚恤金</w:t>
            </w:r>
          </w:p>
        </w:tc>
        <w:tc>
          <w:tcPr>
            <w:tcW w:w="829" w:type="dxa"/>
            <w:tcBorders>
              <w:top w:val="nil"/>
              <w:left w:val="nil"/>
              <w:bottom w:val="single" w:color="auto" w:sz="4" w:space="0"/>
              <w:right w:val="single" w:color="auto" w:sz="4" w:space="0"/>
            </w:tcBorders>
            <w:shd w:val="clear" w:color="auto" w:fill="auto"/>
            <w:noWrap/>
            <w:vAlign w:val="top"/>
          </w:tcPr>
          <w:p w14:paraId="05C7D621">
            <w:pPr>
              <w:widowControl/>
              <w:jc w:val="center"/>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4474B7A0">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30224</w:t>
            </w:r>
          </w:p>
        </w:tc>
        <w:tc>
          <w:tcPr>
            <w:tcW w:w="2336" w:type="dxa"/>
            <w:tcBorders>
              <w:top w:val="nil"/>
              <w:left w:val="nil"/>
              <w:bottom w:val="single" w:color="auto" w:sz="4" w:space="0"/>
              <w:right w:val="single" w:color="auto" w:sz="4" w:space="0"/>
            </w:tcBorders>
            <w:shd w:val="clear" w:color="auto" w:fill="auto"/>
            <w:noWrap/>
            <w:vAlign w:val="center"/>
          </w:tcPr>
          <w:p w14:paraId="6FE013CE">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被装购置费</w:t>
            </w:r>
          </w:p>
        </w:tc>
        <w:tc>
          <w:tcPr>
            <w:tcW w:w="827" w:type="dxa"/>
            <w:tcBorders>
              <w:top w:val="nil"/>
              <w:left w:val="nil"/>
              <w:bottom w:val="single" w:color="auto" w:sz="4" w:space="0"/>
              <w:right w:val="single" w:color="auto" w:sz="4" w:space="0"/>
            </w:tcBorders>
            <w:shd w:val="clear" w:color="auto" w:fill="auto"/>
            <w:noWrap/>
            <w:vAlign w:val="top"/>
          </w:tcPr>
          <w:p w14:paraId="3352CB3F">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179A2E17">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31022</w:t>
            </w:r>
          </w:p>
        </w:tc>
        <w:tc>
          <w:tcPr>
            <w:tcW w:w="3840" w:type="dxa"/>
            <w:tcBorders>
              <w:top w:val="nil"/>
              <w:left w:val="nil"/>
              <w:bottom w:val="single" w:color="auto" w:sz="4" w:space="0"/>
              <w:right w:val="single" w:color="auto" w:sz="4" w:space="0"/>
            </w:tcBorders>
            <w:shd w:val="clear" w:color="auto" w:fill="auto"/>
            <w:noWrap/>
            <w:vAlign w:val="center"/>
          </w:tcPr>
          <w:p w14:paraId="4C37A30B">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无形资产购置</w:t>
            </w:r>
          </w:p>
        </w:tc>
        <w:tc>
          <w:tcPr>
            <w:tcW w:w="624" w:type="dxa"/>
            <w:tcBorders>
              <w:top w:val="nil"/>
              <w:left w:val="nil"/>
              <w:bottom w:val="single" w:color="auto" w:sz="4" w:space="0"/>
              <w:right w:val="single" w:color="auto" w:sz="4" w:space="0"/>
            </w:tcBorders>
            <w:shd w:val="clear" w:color="auto" w:fill="auto"/>
            <w:noWrap/>
            <w:vAlign w:val="center"/>
          </w:tcPr>
          <w:p w14:paraId="63693CC6">
            <w:pPr>
              <w:widowControl/>
              <w:jc w:val="left"/>
              <w:rPr>
                <w:rFonts w:ascii="Times New Roman" w:hAnsi="Times New Roman" w:eastAsia="仿宋_GB2312" w:cs="Times New Roman"/>
                <w:color w:val="000000"/>
                <w:kern w:val="0"/>
                <w:sz w:val="21"/>
                <w:szCs w:val="21"/>
              </w:rPr>
            </w:pPr>
          </w:p>
        </w:tc>
      </w:tr>
      <w:tr w14:paraId="3CAF29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97F1C1">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30305</w:t>
            </w:r>
          </w:p>
        </w:tc>
        <w:tc>
          <w:tcPr>
            <w:tcW w:w="3293" w:type="dxa"/>
            <w:tcBorders>
              <w:top w:val="nil"/>
              <w:left w:val="nil"/>
              <w:bottom w:val="single" w:color="auto" w:sz="4" w:space="0"/>
              <w:right w:val="single" w:color="auto" w:sz="4" w:space="0"/>
            </w:tcBorders>
            <w:shd w:val="clear" w:color="auto" w:fill="auto"/>
            <w:noWrap/>
            <w:vAlign w:val="center"/>
          </w:tcPr>
          <w:p w14:paraId="6524EF90">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生活补助</w:t>
            </w:r>
          </w:p>
        </w:tc>
        <w:tc>
          <w:tcPr>
            <w:tcW w:w="829" w:type="dxa"/>
            <w:tcBorders>
              <w:top w:val="nil"/>
              <w:left w:val="nil"/>
              <w:bottom w:val="single" w:color="auto" w:sz="4" w:space="0"/>
              <w:right w:val="single" w:color="auto" w:sz="4" w:space="0"/>
            </w:tcBorders>
            <w:shd w:val="clear" w:color="auto" w:fill="auto"/>
            <w:noWrap/>
            <w:vAlign w:val="top"/>
          </w:tcPr>
          <w:p w14:paraId="13BA0722">
            <w:pPr>
              <w:widowControl/>
              <w:jc w:val="center"/>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1FFB8BF1">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30225</w:t>
            </w:r>
          </w:p>
        </w:tc>
        <w:tc>
          <w:tcPr>
            <w:tcW w:w="2336" w:type="dxa"/>
            <w:tcBorders>
              <w:top w:val="nil"/>
              <w:left w:val="nil"/>
              <w:bottom w:val="single" w:color="auto" w:sz="4" w:space="0"/>
              <w:right w:val="single" w:color="auto" w:sz="4" w:space="0"/>
            </w:tcBorders>
            <w:shd w:val="clear" w:color="auto" w:fill="auto"/>
            <w:noWrap/>
            <w:vAlign w:val="center"/>
          </w:tcPr>
          <w:p w14:paraId="2F9E6011">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专用燃料费</w:t>
            </w:r>
          </w:p>
        </w:tc>
        <w:tc>
          <w:tcPr>
            <w:tcW w:w="827" w:type="dxa"/>
            <w:tcBorders>
              <w:top w:val="nil"/>
              <w:left w:val="nil"/>
              <w:bottom w:val="single" w:color="auto" w:sz="4" w:space="0"/>
              <w:right w:val="single" w:color="auto" w:sz="4" w:space="0"/>
            </w:tcBorders>
            <w:shd w:val="clear" w:color="auto" w:fill="auto"/>
            <w:noWrap/>
            <w:vAlign w:val="top"/>
          </w:tcPr>
          <w:p w14:paraId="2CA5DE47">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288FA3B0">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31099</w:t>
            </w:r>
          </w:p>
        </w:tc>
        <w:tc>
          <w:tcPr>
            <w:tcW w:w="3840" w:type="dxa"/>
            <w:tcBorders>
              <w:top w:val="nil"/>
              <w:left w:val="nil"/>
              <w:bottom w:val="single" w:color="auto" w:sz="4" w:space="0"/>
              <w:right w:val="single" w:color="auto" w:sz="4" w:space="0"/>
            </w:tcBorders>
            <w:shd w:val="clear" w:color="auto" w:fill="auto"/>
            <w:noWrap/>
            <w:vAlign w:val="center"/>
          </w:tcPr>
          <w:p w14:paraId="7B17C874">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其他资本性支出</w:t>
            </w:r>
          </w:p>
        </w:tc>
        <w:tc>
          <w:tcPr>
            <w:tcW w:w="624" w:type="dxa"/>
            <w:tcBorders>
              <w:top w:val="nil"/>
              <w:left w:val="nil"/>
              <w:bottom w:val="single" w:color="auto" w:sz="4" w:space="0"/>
              <w:right w:val="single" w:color="auto" w:sz="4" w:space="0"/>
            </w:tcBorders>
            <w:shd w:val="clear" w:color="auto" w:fill="auto"/>
            <w:noWrap/>
            <w:vAlign w:val="center"/>
          </w:tcPr>
          <w:p w14:paraId="0D382B7B">
            <w:pPr>
              <w:widowControl/>
              <w:jc w:val="left"/>
              <w:rPr>
                <w:rFonts w:ascii="Times New Roman" w:hAnsi="Times New Roman" w:eastAsia="仿宋_GB2312" w:cs="Times New Roman"/>
                <w:color w:val="000000"/>
                <w:kern w:val="0"/>
                <w:sz w:val="21"/>
                <w:szCs w:val="21"/>
              </w:rPr>
            </w:pPr>
          </w:p>
        </w:tc>
      </w:tr>
      <w:tr w14:paraId="0B74D9A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A67E80">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30306</w:t>
            </w:r>
          </w:p>
        </w:tc>
        <w:tc>
          <w:tcPr>
            <w:tcW w:w="3293" w:type="dxa"/>
            <w:tcBorders>
              <w:top w:val="nil"/>
              <w:left w:val="nil"/>
              <w:bottom w:val="single" w:color="auto" w:sz="4" w:space="0"/>
              <w:right w:val="single" w:color="auto" w:sz="4" w:space="0"/>
            </w:tcBorders>
            <w:shd w:val="clear" w:color="auto" w:fill="auto"/>
            <w:noWrap/>
            <w:vAlign w:val="center"/>
          </w:tcPr>
          <w:p w14:paraId="617F6447">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救济费</w:t>
            </w:r>
          </w:p>
        </w:tc>
        <w:tc>
          <w:tcPr>
            <w:tcW w:w="829" w:type="dxa"/>
            <w:tcBorders>
              <w:top w:val="nil"/>
              <w:left w:val="nil"/>
              <w:bottom w:val="single" w:color="auto" w:sz="4" w:space="0"/>
              <w:right w:val="single" w:color="auto" w:sz="4" w:space="0"/>
            </w:tcBorders>
            <w:shd w:val="clear" w:color="auto" w:fill="auto"/>
            <w:noWrap/>
            <w:vAlign w:val="top"/>
          </w:tcPr>
          <w:p w14:paraId="32869043">
            <w:pPr>
              <w:widowControl/>
              <w:jc w:val="center"/>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095045DC">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30226</w:t>
            </w:r>
          </w:p>
        </w:tc>
        <w:tc>
          <w:tcPr>
            <w:tcW w:w="2336" w:type="dxa"/>
            <w:tcBorders>
              <w:top w:val="nil"/>
              <w:left w:val="nil"/>
              <w:bottom w:val="single" w:color="auto" w:sz="4" w:space="0"/>
              <w:right w:val="single" w:color="auto" w:sz="4" w:space="0"/>
            </w:tcBorders>
            <w:shd w:val="clear" w:color="auto" w:fill="auto"/>
            <w:noWrap/>
            <w:vAlign w:val="center"/>
          </w:tcPr>
          <w:p w14:paraId="3424ED9E">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劳务费</w:t>
            </w:r>
          </w:p>
        </w:tc>
        <w:tc>
          <w:tcPr>
            <w:tcW w:w="827" w:type="dxa"/>
            <w:tcBorders>
              <w:top w:val="nil"/>
              <w:left w:val="nil"/>
              <w:bottom w:val="single" w:color="auto" w:sz="4" w:space="0"/>
              <w:right w:val="single" w:color="auto" w:sz="4" w:space="0"/>
            </w:tcBorders>
            <w:shd w:val="clear" w:color="auto" w:fill="auto"/>
            <w:noWrap/>
            <w:vAlign w:val="top"/>
          </w:tcPr>
          <w:p w14:paraId="38E6C252">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23D98144">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399</w:t>
            </w:r>
          </w:p>
        </w:tc>
        <w:tc>
          <w:tcPr>
            <w:tcW w:w="3840" w:type="dxa"/>
            <w:tcBorders>
              <w:top w:val="nil"/>
              <w:left w:val="nil"/>
              <w:bottom w:val="single" w:color="auto" w:sz="4" w:space="0"/>
              <w:right w:val="single" w:color="auto" w:sz="4" w:space="0"/>
            </w:tcBorders>
            <w:shd w:val="clear" w:color="auto" w:fill="auto"/>
            <w:noWrap/>
            <w:vAlign w:val="center"/>
          </w:tcPr>
          <w:p w14:paraId="5962C2E5">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其他支出</w:t>
            </w:r>
          </w:p>
        </w:tc>
        <w:tc>
          <w:tcPr>
            <w:tcW w:w="624" w:type="dxa"/>
            <w:tcBorders>
              <w:top w:val="nil"/>
              <w:left w:val="nil"/>
              <w:bottom w:val="single" w:color="auto" w:sz="4" w:space="0"/>
              <w:right w:val="single" w:color="auto" w:sz="4" w:space="0"/>
            </w:tcBorders>
            <w:shd w:val="clear" w:color="auto" w:fill="auto"/>
            <w:noWrap/>
            <w:vAlign w:val="center"/>
          </w:tcPr>
          <w:p w14:paraId="0D4CDBFB">
            <w:pPr>
              <w:widowControl/>
              <w:jc w:val="left"/>
              <w:rPr>
                <w:rFonts w:ascii="Times New Roman" w:hAnsi="Times New Roman" w:eastAsia="仿宋_GB2312" w:cs="Times New Roman"/>
                <w:color w:val="000000"/>
                <w:kern w:val="0"/>
                <w:sz w:val="21"/>
                <w:szCs w:val="21"/>
              </w:rPr>
            </w:pPr>
          </w:p>
        </w:tc>
      </w:tr>
      <w:tr w14:paraId="6A149B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56662C">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30307</w:t>
            </w:r>
          </w:p>
        </w:tc>
        <w:tc>
          <w:tcPr>
            <w:tcW w:w="3293" w:type="dxa"/>
            <w:tcBorders>
              <w:top w:val="nil"/>
              <w:left w:val="nil"/>
              <w:bottom w:val="single" w:color="auto" w:sz="4" w:space="0"/>
              <w:right w:val="single" w:color="auto" w:sz="4" w:space="0"/>
            </w:tcBorders>
            <w:shd w:val="clear" w:color="auto" w:fill="auto"/>
            <w:noWrap/>
            <w:vAlign w:val="center"/>
          </w:tcPr>
          <w:p w14:paraId="7D7F1399">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医疗费补助</w:t>
            </w:r>
          </w:p>
        </w:tc>
        <w:tc>
          <w:tcPr>
            <w:tcW w:w="829" w:type="dxa"/>
            <w:tcBorders>
              <w:top w:val="nil"/>
              <w:left w:val="nil"/>
              <w:bottom w:val="single" w:color="auto" w:sz="4" w:space="0"/>
              <w:right w:val="single" w:color="auto" w:sz="4" w:space="0"/>
            </w:tcBorders>
            <w:shd w:val="clear" w:color="auto" w:fill="auto"/>
            <w:noWrap/>
            <w:vAlign w:val="top"/>
          </w:tcPr>
          <w:p w14:paraId="16145D97">
            <w:pPr>
              <w:widowControl/>
              <w:jc w:val="center"/>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74A28E96">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30227</w:t>
            </w:r>
          </w:p>
        </w:tc>
        <w:tc>
          <w:tcPr>
            <w:tcW w:w="2336" w:type="dxa"/>
            <w:tcBorders>
              <w:top w:val="nil"/>
              <w:left w:val="nil"/>
              <w:bottom w:val="single" w:color="auto" w:sz="4" w:space="0"/>
              <w:right w:val="single" w:color="auto" w:sz="4" w:space="0"/>
            </w:tcBorders>
            <w:shd w:val="clear" w:color="auto" w:fill="auto"/>
            <w:noWrap/>
            <w:vAlign w:val="center"/>
          </w:tcPr>
          <w:p w14:paraId="207E2EC9">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委托业务费</w:t>
            </w:r>
          </w:p>
        </w:tc>
        <w:tc>
          <w:tcPr>
            <w:tcW w:w="827" w:type="dxa"/>
            <w:tcBorders>
              <w:top w:val="nil"/>
              <w:left w:val="nil"/>
              <w:bottom w:val="single" w:color="auto" w:sz="4" w:space="0"/>
              <w:right w:val="single" w:color="auto" w:sz="4" w:space="0"/>
            </w:tcBorders>
            <w:shd w:val="clear" w:color="auto" w:fill="auto"/>
            <w:noWrap/>
            <w:vAlign w:val="top"/>
          </w:tcPr>
          <w:p w14:paraId="7F0F00FB">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5CA3CAB9">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39907</w:t>
            </w:r>
          </w:p>
        </w:tc>
        <w:tc>
          <w:tcPr>
            <w:tcW w:w="3840" w:type="dxa"/>
            <w:tcBorders>
              <w:top w:val="nil"/>
              <w:left w:val="nil"/>
              <w:bottom w:val="single" w:color="auto" w:sz="4" w:space="0"/>
              <w:right w:val="single" w:color="auto" w:sz="4" w:space="0"/>
            </w:tcBorders>
            <w:shd w:val="clear" w:color="auto" w:fill="auto"/>
            <w:noWrap/>
            <w:vAlign w:val="center"/>
          </w:tcPr>
          <w:p w14:paraId="640C864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国家赔偿费用支出</w:t>
            </w:r>
          </w:p>
        </w:tc>
        <w:tc>
          <w:tcPr>
            <w:tcW w:w="624" w:type="dxa"/>
            <w:tcBorders>
              <w:top w:val="nil"/>
              <w:left w:val="nil"/>
              <w:bottom w:val="single" w:color="auto" w:sz="4" w:space="0"/>
              <w:right w:val="single" w:color="auto" w:sz="4" w:space="0"/>
            </w:tcBorders>
            <w:shd w:val="clear" w:color="auto" w:fill="auto"/>
            <w:noWrap/>
            <w:vAlign w:val="center"/>
          </w:tcPr>
          <w:p w14:paraId="728468A7">
            <w:pPr>
              <w:widowControl/>
              <w:jc w:val="left"/>
              <w:rPr>
                <w:rFonts w:ascii="Times New Roman" w:hAnsi="Times New Roman" w:eastAsia="仿宋_GB2312" w:cs="Times New Roman"/>
                <w:color w:val="000000"/>
                <w:kern w:val="0"/>
                <w:sz w:val="21"/>
                <w:szCs w:val="21"/>
              </w:rPr>
            </w:pPr>
          </w:p>
        </w:tc>
      </w:tr>
      <w:tr w14:paraId="1B2C9C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1AD263">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30308</w:t>
            </w:r>
          </w:p>
        </w:tc>
        <w:tc>
          <w:tcPr>
            <w:tcW w:w="3293" w:type="dxa"/>
            <w:tcBorders>
              <w:top w:val="nil"/>
              <w:left w:val="nil"/>
              <w:bottom w:val="single" w:color="auto" w:sz="4" w:space="0"/>
              <w:right w:val="single" w:color="auto" w:sz="4" w:space="0"/>
            </w:tcBorders>
            <w:shd w:val="clear" w:color="auto" w:fill="auto"/>
            <w:noWrap/>
            <w:vAlign w:val="center"/>
          </w:tcPr>
          <w:p w14:paraId="63B90864">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助学金</w:t>
            </w:r>
          </w:p>
        </w:tc>
        <w:tc>
          <w:tcPr>
            <w:tcW w:w="829" w:type="dxa"/>
            <w:tcBorders>
              <w:top w:val="nil"/>
              <w:left w:val="nil"/>
              <w:bottom w:val="single" w:color="auto" w:sz="4" w:space="0"/>
              <w:right w:val="single" w:color="auto" w:sz="4" w:space="0"/>
            </w:tcBorders>
            <w:shd w:val="clear" w:color="auto" w:fill="auto"/>
            <w:noWrap/>
            <w:vAlign w:val="top"/>
          </w:tcPr>
          <w:p w14:paraId="1159C2B7">
            <w:pPr>
              <w:widowControl/>
              <w:jc w:val="center"/>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132D188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30228</w:t>
            </w:r>
          </w:p>
        </w:tc>
        <w:tc>
          <w:tcPr>
            <w:tcW w:w="2336" w:type="dxa"/>
            <w:tcBorders>
              <w:top w:val="nil"/>
              <w:left w:val="nil"/>
              <w:bottom w:val="single" w:color="auto" w:sz="4" w:space="0"/>
              <w:right w:val="single" w:color="auto" w:sz="4" w:space="0"/>
            </w:tcBorders>
            <w:shd w:val="clear" w:color="auto" w:fill="auto"/>
            <w:noWrap/>
            <w:vAlign w:val="center"/>
          </w:tcPr>
          <w:p w14:paraId="6156E3C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工会经费</w:t>
            </w:r>
          </w:p>
        </w:tc>
        <w:tc>
          <w:tcPr>
            <w:tcW w:w="827" w:type="dxa"/>
            <w:tcBorders>
              <w:top w:val="nil"/>
              <w:left w:val="nil"/>
              <w:bottom w:val="single" w:color="auto" w:sz="4" w:space="0"/>
              <w:right w:val="single" w:color="auto" w:sz="4" w:space="0"/>
            </w:tcBorders>
            <w:shd w:val="clear" w:color="auto" w:fill="auto"/>
            <w:noWrap/>
            <w:vAlign w:val="top"/>
          </w:tcPr>
          <w:p w14:paraId="7F1A46FA">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14.46</w:t>
            </w:r>
          </w:p>
        </w:tc>
        <w:tc>
          <w:tcPr>
            <w:tcW w:w="987" w:type="dxa"/>
            <w:tcBorders>
              <w:top w:val="nil"/>
              <w:left w:val="nil"/>
              <w:bottom w:val="single" w:color="auto" w:sz="4" w:space="0"/>
              <w:right w:val="single" w:color="auto" w:sz="4" w:space="0"/>
            </w:tcBorders>
            <w:shd w:val="clear" w:color="auto" w:fill="auto"/>
            <w:noWrap/>
            <w:vAlign w:val="center"/>
          </w:tcPr>
          <w:p w14:paraId="19ACC68A">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39908</w:t>
            </w:r>
          </w:p>
        </w:tc>
        <w:tc>
          <w:tcPr>
            <w:tcW w:w="3840" w:type="dxa"/>
            <w:tcBorders>
              <w:top w:val="nil"/>
              <w:left w:val="nil"/>
              <w:bottom w:val="single" w:color="auto" w:sz="4" w:space="0"/>
              <w:right w:val="single" w:color="auto" w:sz="4" w:space="0"/>
            </w:tcBorders>
            <w:shd w:val="clear" w:color="auto" w:fill="auto"/>
            <w:noWrap/>
            <w:vAlign w:val="center"/>
          </w:tcPr>
          <w:p w14:paraId="1062C6CB">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对民间非营利组织和群众性自治组织补贴</w:t>
            </w:r>
          </w:p>
        </w:tc>
        <w:tc>
          <w:tcPr>
            <w:tcW w:w="624" w:type="dxa"/>
            <w:tcBorders>
              <w:top w:val="nil"/>
              <w:left w:val="nil"/>
              <w:bottom w:val="single" w:color="auto" w:sz="4" w:space="0"/>
              <w:right w:val="single" w:color="auto" w:sz="4" w:space="0"/>
            </w:tcBorders>
            <w:shd w:val="clear" w:color="auto" w:fill="auto"/>
            <w:noWrap/>
            <w:vAlign w:val="center"/>
          </w:tcPr>
          <w:p w14:paraId="4A0528B9">
            <w:pPr>
              <w:widowControl/>
              <w:jc w:val="left"/>
              <w:rPr>
                <w:rFonts w:ascii="Times New Roman" w:hAnsi="Times New Roman" w:eastAsia="仿宋_GB2312" w:cs="Times New Roman"/>
                <w:color w:val="000000"/>
                <w:kern w:val="0"/>
                <w:sz w:val="21"/>
                <w:szCs w:val="21"/>
              </w:rPr>
            </w:pPr>
          </w:p>
        </w:tc>
      </w:tr>
      <w:tr w14:paraId="37AFF9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6590C7">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30309</w:t>
            </w:r>
          </w:p>
        </w:tc>
        <w:tc>
          <w:tcPr>
            <w:tcW w:w="3293" w:type="dxa"/>
            <w:tcBorders>
              <w:top w:val="nil"/>
              <w:left w:val="nil"/>
              <w:bottom w:val="single" w:color="auto" w:sz="4" w:space="0"/>
              <w:right w:val="single" w:color="auto" w:sz="4" w:space="0"/>
            </w:tcBorders>
            <w:shd w:val="clear" w:color="auto" w:fill="auto"/>
            <w:noWrap/>
            <w:vAlign w:val="center"/>
          </w:tcPr>
          <w:p w14:paraId="0CDA6915">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奖励金</w:t>
            </w:r>
          </w:p>
        </w:tc>
        <w:tc>
          <w:tcPr>
            <w:tcW w:w="829" w:type="dxa"/>
            <w:tcBorders>
              <w:top w:val="nil"/>
              <w:left w:val="nil"/>
              <w:bottom w:val="single" w:color="auto" w:sz="4" w:space="0"/>
              <w:right w:val="single" w:color="auto" w:sz="4" w:space="0"/>
            </w:tcBorders>
            <w:shd w:val="clear" w:color="auto" w:fill="auto"/>
            <w:noWrap/>
            <w:vAlign w:val="top"/>
          </w:tcPr>
          <w:p w14:paraId="6A44FCFF">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0.6</w:t>
            </w:r>
          </w:p>
        </w:tc>
        <w:tc>
          <w:tcPr>
            <w:tcW w:w="1125" w:type="dxa"/>
            <w:tcBorders>
              <w:top w:val="nil"/>
              <w:left w:val="nil"/>
              <w:bottom w:val="single" w:color="auto" w:sz="4" w:space="0"/>
              <w:right w:val="single" w:color="auto" w:sz="4" w:space="0"/>
            </w:tcBorders>
            <w:shd w:val="clear" w:color="auto" w:fill="auto"/>
            <w:noWrap/>
            <w:vAlign w:val="center"/>
          </w:tcPr>
          <w:p w14:paraId="6F4AB5CC">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30229</w:t>
            </w:r>
          </w:p>
        </w:tc>
        <w:tc>
          <w:tcPr>
            <w:tcW w:w="2336" w:type="dxa"/>
            <w:tcBorders>
              <w:top w:val="nil"/>
              <w:left w:val="nil"/>
              <w:bottom w:val="single" w:color="auto" w:sz="4" w:space="0"/>
              <w:right w:val="single" w:color="auto" w:sz="4" w:space="0"/>
            </w:tcBorders>
            <w:shd w:val="clear" w:color="auto" w:fill="auto"/>
            <w:noWrap/>
            <w:vAlign w:val="center"/>
          </w:tcPr>
          <w:p w14:paraId="042957E4">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福利费</w:t>
            </w:r>
          </w:p>
        </w:tc>
        <w:tc>
          <w:tcPr>
            <w:tcW w:w="827" w:type="dxa"/>
            <w:tcBorders>
              <w:top w:val="nil"/>
              <w:left w:val="nil"/>
              <w:bottom w:val="single" w:color="auto" w:sz="4" w:space="0"/>
              <w:right w:val="single" w:color="auto" w:sz="4" w:space="0"/>
            </w:tcBorders>
            <w:shd w:val="clear" w:color="auto" w:fill="auto"/>
            <w:noWrap/>
            <w:vAlign w:val="top"/>
          </w:tcPr>
          <w:p w14:paraId="73149C19">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4.89</w:t>
            </w:r>
          </w:p>
        </w:tc>
        <w:tc>
          <w:tcPr>
            <w:tcW w:w="987" w:type="dxa"/>
            <w:tcBorders>
              <w:top w:val="nil"/>
              <w:left w:val="nil"/>
              <w:bottom w:val="single" w:color="auto" w:sz="4" w:space="0"/>
              <w:right w:val="single" w:color="auto" w:sz="4" w:space="0"/>
            </w:tcBorders>
            <w:shd w:val="clear" w:color="auto" w:fill="auto"/>
            <w:noWrap/>
            <w:vAlign w:val="center"/>
          </w:tcPr>
          <w:p w14:paraId="050969AF">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39909</w:t>
            </w:r>
          </w:p>
        </w:tc>
        <w:tc>
          <w:tcPr>
            <w:tcW w:w="3840" w:type="dxa"/>
            <w:tcBorders>
              <w:top w:val="nil"/>
              <w:left w:val="nil"/>
              <w:bottom w:val="single" w:color="auto" w:sz="4" w:space="0"/>
              <w:right w:val="single" w:color="auto" w:sz="4" w:space="0"/>
            </w:tcBorders>
            <w:shd w:val="clear" w:color="auto" w:fill="auto"/>
            <w:noWrap/>
            <w:vAlign w:val="center"/>
          </w:tcPr>
          <w:p w14:paraId="43C324FF">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经常性赠与</w:t>
            </w:r>
          </w:p>
          <w:p w14:paraId="35BA3F96">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资本性赠与</w:t>
            </w:r>
          </w:p>
          <w:p w14:paraId="743B8A21">
            <w:pPr>
              <w:widowControl/>
              <w:jc w:val="left"/>
              <w:rPr>
                <w:rFonts w:ascii="Times New Roman" w:hAnsi="Times New Roman" w:eastAsia="仿宋_GB2312" w:cs="Times New Roman"/>
                <w:color w:val="000000"/>
                <w:kern w:val="0"/>
                <w:sz w:val="21"/>
                <w:szCs w:val="21"/>
              </w:rPr>
            </w:pPr>
          </w:p>
          <w:tbl>
            <w:tblPr>
              <w:tblStyle w:val="11"/>
              <w:tblW w:w="3946" w:type="dxa"/>
              <w:tblInd w:w="0" w:type="dxa"/>
              <w:tblLayout w:type="fixed"/>
              <w:tblCellMar>
                <w:top w:w="0" w:type="dxa"/>
                <w:left w:w="108" w:type="dxa"/>
                <w:bottom w:w="0" w:type="dxa"/>
                <w:right w:w="108" w:type="dxa"/>
              </w:tblCellMar>
            </w:tblPr>
            <w:tblGrid>
              <w:gridCol w:w="3946"/>
            </w:tblGrid>
            <w:tr w14:paraId="1E8512BC">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994F3">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 xml:space="preserve">  经常性赠与</w:t>
                  </w:r>
                </w:p>
              </w:tc>
            </w:tr>
            <w:tr w14:paraId="1C20250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B4144">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 xml:space="preserve">  资本性赠与</w:t>
                  </w:r>
                </w:p>
              </w:tc>
            </w:tr>
          </w:tbl>
          <w:p w14:paraId="260B5427">
            <w:pPr>
              <w:widowControl/>
              <w:jc w:val="left"/>
              <w:rPr>
                <w:rFonts w:ascii="Times New Roman" w:hAnsi="Times New Roman" w:eastAsia="仿宋_GB2312" w:cs="Times New Roman"/>
                <w:color w:val="000000"/>
                <w:kern w:val="0"/>
                <w:sz w:val="21"/>
                <w:szCs w:val="21"/>
              </w:rPr>
            </w:pPr>
          </w:p>
          <w:tbl>
            <w:tblPr>
              <w:tblStyle w:val="11"/>
              <w:tblW w:w="3946" w:type="dxa"/>
              <w:tblInd w:w="0" w:type="dxa"/>
              <w:tblLayout w:type="fixed"/>
              <w:tblCellMar>
                <w:top w:w="0" w:type="dxa"/>
                <w:left w:w="108" w:type="dxa"/>
                <w:bottom w:w="0" w:type="dxa"/>
                <w:right w:w="108" w:type="dxa"/>
              </w:tblCellMar>
            </w:tblPr>
            <w:tblGrid>
              <w:gridCol w:w="3946"/>
            </w:tblGrid>
            <w:tr w14:paraId="71AEBC2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E9AA9">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 xml:space="preserve">  经常性赠与</w:t>
                  </w:r>
                </w:p>
              </w:tc>
            </w:tr>
            <w:tr w14:paraId="4D95685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8E1D8">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 xml:space="preserve">  资本性赠与</w:t>
                  </w:r>
                </w:p>
              </w:tc>
            </w:tr>
          </w:tbl>
          <w:p w14:paraId="5D5A3061">
            <w:pPr>
              <w:widowControl/>
              <w:jc w:val="left"/>
              <w:rPr>
                <w:rFonts w:ascii="Times New Roman" w:hAnsi="Times New Roman" w:eastAsia="仿宋_GB2312" w:cs="Times New Roman"/>
                <w:color w:val="000000"/>
                <w:kern w:val="0"/>
                <w:sz w:val="21"/>
                <w:szCs w:val="21"/>
              </w:rPr>
            </w:pPr>
          </w:p>
        </w:tc>
        <w:tc>
          <w:tcPr>
            <w:tcW w:w="624" w:type="dxa"/>
            <w:tcBorders>
              <w:top w:val="nil"/>
              <w:left w:val="nil"/>
              <w:bottom w:val="single" w:color="auto" w:sz="4" w:space="0"/>
              <w:right w:val="single" w:color="auto" w:sz="4" w:space="0"/>
            </w:tcBorders>
            <w:shd w:val="clear" w:color="auto" w:fill="auto"/>
            <w:noWrap/>
            <w:vAlign w:val="center"/>
          </w:tcPr>
          <w:p w14:paraId="030DF14E">
            <w:pPr>
              <w:widowControl/>
              <w:jc w:val="left"/>
              <w:rPr>
                <w:rFonts w:ascii="Times New Roman" w:hAnsi="Times New Roman" w:eastAsia="仿宋_GB2312" w:cs="Times New Roman"/>
                <w:color w:val="000000"/>
                <w:kern w:val="0"/>
                <w:sz w:val="21"/>
                <w:szCs w:val="21"/>
              </w:rPr>
            </w:pPr>
          </w:p>
        </w:tc>
      </w:tr>
      <w:tr w14:paraId="456DD6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148A8A">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30310</w:t>
            </w:r>
          </w:p>
        </w:tc>
        <w:tc>
          <w:tcPr>
            <w:tcW w:w="3293" w:type="dxa"/>
            <w:tcBorders>
              <w:top w:val="nil"/>
              <w:left w:val="nil"/>
              <w:bottom w:val="single" w:color="auto" w:sz="4" w:space="0"/>
              <w:right w:val="single" w:color="auto" w:sz="4" w:space="0"/>
            </w:tcBorders>
            <w:shd w:val="clear" w:color="auto" w:fill="auto"/>
            <w:noWrap/>
            <w:vAlign w:val="center"/>
          </w:tcPr>
          <w:p w14:paraId="044F9FB9">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个人农业生产补贴</w:t>
            </w:r>
          </w:p>
        </w:tc>
        <w:tc>
          <w:tcPr>
            <w:tcW w:w="829" w:type="dxa"/>
            <w:tcBorders>
              <w:top w:val="nil"/>
              <w:left w:val="nil"/>
              <w:bottom w:val="single" w:color="auto" w:sz="4" w:space="0"/>
              <w:right w:val="single" w:color="auto" w:sz="4" w:space="0"/>
            </w:tcBorders>
            <w:shd w:val="clear" w:color="auto" w:fill="auto"/>
            <w:noWrap/>
            <w:vAlign w:val="top"/>
          </w:tcPr>
          <w:p w14:paraId="71904A7C">
            <w:pPr>
              <w:widowControl/>
              <w:jc w:val="center"/>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3882409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30231</w:t>
            </w:r>
          </w:p>
        </w:tc>
        <w:tc>
          <w:tcPr>
            <w:tcW w:w="2336" w:type="dxa"/>
            <w:tcBorders>
              <w:top w:val="nil"/>
              <w:left w:val="nil"/>
              <w:bottom w:val="single" w:color="auto" w:sz="4" w:space="0"/>
              <w:right w:val="single" w:color="auto" w:sz="4" w:space="0"/>
            </w:tcBorders>
            <w:shd w:val="clear" w:color="auto" w:fill="auto"/>
            <w:noWrap/>
            <w:vAlign w:val="center"/>
          </w:tcPr>
          <w:p w14:paraId="5F2C381E">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公务用车运行维护费</w:t>
            </w:r>
          </w:p>
        </w:tc>
        <w:tc>
          <w:tcPr>
            <w:tcW w:w="827" w:type="dxa"/>
            <w:tcBorders>
              <w:top w:val="nil"/>
              <w:left w:val="nil"/>
              <w:bottom w:val="single" w:color="auto" w:sz="4" w:space="0"/>
              <w:right w:val="single" w:color="auto" w:sz="4" w:space="0"/>
            </w:tcBorders>
            <w:shd w:val="clear" w:color="auto" w:fill="auto"/>
            <w:noWrap/>
            <w:vAlign w:val="top"/>
          </w:tcPr>
          <w:p w14:paraId="355271E2">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3DA959B3">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39910</w:t>
            </w:r>
          </w:p>
        </w:tc>
        <w:tc>
          <w:tcPr>
            <w:tcW w:w="3840" w:type="dxa"/>
            <w:tcBorders>
              <w:top w:val="nil"/>
              <w:left w:val="nil"/>
              <w:bottom w:val="single" w:color="auto" w:sz="4" w:space="0"/>
              <w:right w:val="single" w:color="auto" w:sz="4" w:space="0"/>
            </w:tcBorders>
            <w:shd w:val="clear" w:color="auto" w:fill="auto"/>
            <w:noWrap/>
            <w:vAlign w:val="center"/>
          </w:tcPr>
          <w:p w14:paraId="3405B2E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资本性赠与</w:t>
            </w:r>
          </w:p>
        </w:tc>
        <w:tc>
          <w:tcPr>
            <w:tcW w:w="624" w:type="dxa"/>
            <w:tcBorders>
              <w:top w:val="nil"/>
              <w:left w:val="nil"/>
              <w:bottom w:val="single" w:color="auto" w:sz="4" w:space="0"/>
              <w:right w:val="single" w:color="auto" w:sz="4" w:space="0"/>
            </w:tcBorders>
            <w:shd w:val="clear" w:color="auto" w:fill="auto"/>
            <w:noWrap/>
            <w:vAlign w:val="center"/>
          </w:tcPr>
          <w:p w14:paraId="64A47666">
            <w:pPr>
              <w:widowControl/>
              <w:jc w:val="left"/>
              <w:rPr>
                <w:rFonts w:ascii="Times New Roman" w:hAnsi="Times New Roman" w:eastAsia="仿宋_GB2312" w:cs="Times New Roman"/>
                <w:color w:val="000000"/>
                <w:kern w:val="0"/>
                <w:sz w:val="21"/>
                <w:szCs w:val="21"/>
              </w:rPr>
            </w:pPr>
          </w:p>
        </w:tc>
      </w:tr>
      <w:tr w14:paraId="3087D88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1F9DA9">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30311</w:t>
            </w:r>
          </w:p>
        </w:tc>
        <w:tc>
          <w:tcPr>
            <w:tcW w:w="3293" w:type="dxa"/>
            <w:tcBorders>
              <w:top w:val="nil"/>
              <w:left w:val="nil"/>
              <w:bottom w:val="single" w:color="auto" w:sz="4" w:space="0"/>
              <w:right w:val="single" w:color="auto" w:sz="4" w:space="0"/>
            </w:tcBorders>
            <w:shd w:val="clear" w:color="auto" w:fill="auto"/>
            <w:noWrap/>
            <w:vAlign w:val="center"/>
          </w:tcPr>
          <w:p w14:paraId="71ECEAF9">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代缴社会保险费</w:t>
            </w:r>
          </w:p>
        </w:tc>
        <w:tc>
          <w:tcPr>
            <w:tcW w:w="829" w:type="dxa"/>
            <w:tcBorders>
              <w:top w:val="nil"/>
              <w:left w:val="nil"/>
              <w:bottom w:val="single" w:color="auto" w:sz="4" w:space="0"/>
              <w:right w:val="single" w:color="auto" w:sz="4" w:space="0"/>
            </w:tcBorders>
            <w:shd w:val="clear" w:color="auto" w:fill="auto"/>
            <w:noWrap/>
            <w:vAlign w:val="top"/>
          </w:tcPr>
          <w:p w14:paraId="1C4F85BB">
            <w:pPr>
              <w:widowControl/>
              <w:jc w:val="center"/>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02D57AAA">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30239</w:t>
            </w:r>
          </w:p>
        </w:tc>
        <w:tc>
          <w:tcPr>
            <w:tcW w:w="2336" w:type="dxa"/>
            <w:tcBorders>
              <w:top w:val="nil"/>
              <w:left w:val="nil"/>
              <w:bottom w:val="single" w:color="auto" w:sz="4" w:space="0"/>
              <w:right w:val="single" w:color="auto" w:sz="4" w:space="0"/>
            </w:tcBorders>
            <w:shd w:val="clear" w:color="auto" w:fill="auto"/>
            <w:noWrap/>
            <w:vAlign w:val="center"/>
          </w:tcPr>
          <w:p w14:paraId="6C09249C">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其他交通费用</w:t>
            </w:r>
          </w:p>
        </w:tc>
        <w:tc>
          <w:tcPr>
            <w:tcW w:w="827" w:type="dxa"/>
            <w:tcBorders>
              <w:top w:val="nil"/>
              <w:left w:val="nil"/>
              <w:bottom w:val="single" w:color="auto" w:sz="4" w:space="0"/>
              <w:right w:val="single" w:color="auto" w:sz="4" w:space="0"/>
            </w:tcBorders>
            <w:shd w:val="clear" w:color="auto" w:fill="auto"/>
            <w:noWrap/>
            <w:vAlign w:val="top"/>
          </w:tcPr>
          <w:p w14:paraId="797803B5">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20.03</w:t>
            </w:r>
          </w:p>
        </w:tc>
        <w:tc>
          <w:tcPr>
            <w:tcW w:w="987" w:type="dxa"/>
            <w:tcBorders>
              <w:top w:val="nil"/>
              <w:left w:val="nil"/>
              <w:bottom w:val="single" w:color="auto" w:sz="4" w:space="0"/>
              <w:right w:val="single" w:color="auto" w:sz="4" w:space="0"/>
            </w:tcBorders>
            <w:shd w:val="clear" w:color="auto" w:fill="auto"/>
            <w:noWrap/>
            <w:vAlign w:val="center"/>
          </w:tcPr>
          <w:p w14:paraId="1AEBE974">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39999</w:t>
            </w:r>
          </w:p>
        </w:tc>
        <w:tc>
          <w:tcPr>
            <w:tcW w:w="3840" w:type="dxa"/>
            <w:tcBorders>
              <w:top w:val="nil"/>
              <w:left w:val="nil"/>
              <w:bottom w:val="single" w:color="auto" w:sz="4" w:space="0"/>
              <w:right w:val="single" w:color="auto" w:sz="4" w:space="0"/>
            </w:tcBorders>
            <w:shd w:val="clear" w:color="auto" w:fill="auto"/>
            <w:noWrap/>
            <w:vAlign w:val="center"/>
          </w:tcPr>
          <w:p w14:paraId="2D88B21C">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其他支出</w:t>
            </w:r>
          </w:p>
        </w:tc>
        <w:tc>
          <w:tcPr>
            <w:tcW w:w="624" w:type="dxa"/>
            <w:tcBorders>
              <w:top w:val="nil"/>
              <w:left w:val="nil"/>
              <w:bottom w:val="single" w:color="auto" w:sz="4" w:space="0"/>
              <w:right w:val="single" w:color="auto" w:sz="4" w:space="0"/>
            </w:tcBorders>
            <w:shd w:val="clear" w:color="auto" w:fill="auto"/>
            <w:noWrap/>
            <w:vAlign w:val="center"/>
          </w:tcPr>
          <w:p w14:paraId="31FBA22F">
            <w:pPr>
              <w:widowControl/>
              <w:jc w:val="left"/>
              <w:rPr>
                <w:rFonts w:ascii="Times New Roman" w:hAnsi="Times New Roman" w:eastAsia="仿宋_GB2312" w:cs="Times New Roman"/>
                <w:color w:val="000000"/>
                <w:kern w:val="0"/>
                <w:sz w:val="21"/>
                <w:szCs w:val="21"/>
              </w:rPr>
            </w:pPr>
          </w:p>
        </w:tc>
      </w:tr>
      <w:tr w14:paraId="242EB0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5A542A">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30399</w:t>
            </w:r>
          </w:p>
        </w:tc>
        <w:tc>
          <w:tcPr>
            <w:tcW w:w="3293" w:type="dxa"/>
            <w:tcBorders>
              <w:top w:val="nil"/>
              <w:left w:val="nil"/>
              <w:bottom w:val="single" w:color="auto" w:sz="4" w:space="0"/>
              <w:right w:val="single" w:color="auto" w:sz="4" w:space="0"/>
            </w:tcBorders>
            <w:shd w:val="clear" w:color="auto" w:fill="auto"/>
            <w:noWrap/>
            <w:vAlign w:val="center"/>
          </w:tcPr>
          <w:p w14:paraId="632A3CAF">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其他对个人和家庭的补助</w:t>
            </w:r>
          </w:p>
        </w:tc>
        <w:tc>
          <w:tcPr>
            <w:tcW w:w="829" w:type="dxa"/>
            <w:tcBorders>
              <w:top w:val="nil"/>
              <w:left w:val="nil"/>
              <w:bottom w:val="single" w:color="auto" w:sz="4" w:space="0"/>
              <w:right w:val="single" w:color="auto" w:sz="4" w:space="0"/>
            </w:tcBorders>
            <w:shd w:val="clear" w:color="auto" w:fill="auto"/>
            <w:noWrap/>
            <w:vAlign w:val="top"/>
          </w:tcPr>
          <w:p w14:paraId="479B8E45">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33.74</w:t>
            </w:r>
          </w:p>
        </w:tc>
        <w:tc>
          <w:tcPr>
            <w:tcW w:w="1125" w:type="dxa"/>
            <w:tcBorders>
              <w:top w:val="nil"/>
              <w:left w:val="nil"/>
              <w:bottom w:val="single" w:color="auto" w:sz="4" w:space="0"/>
              <w:right w:val="single" w:color="auto" w:sz="4" w:space="0"/>
            </w:tcBorders>
            <w:shd w:val="clear" w:color="auto" w:fill="auto"/>
            <w:noWrap/>
            <w:vAlign w:val="center"/>
          </w:tcPr>
          <w:p w14:paraId="67D81CDC">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30240</w:t>
            </w:r>
          </w:p>
        </w:tc>
        <w:tc>
          <w:tcPr>
            <w:tcW w:w="2336" w:type="dxa"/>
            <w:tcBorders>
              <w:top w:val="nil"/>
              <w:left w:val="nil"/>
              <w:bottom w:val="single" w:color="auto" w:sz="4" w:space="0"/>
              <w:right w:val="single" w:color="auto" w:sz="4" w:space="0"/>
            </w:tcBorders>
            <w:shd w:val="clear" w:color="auto" w:fill="auto"/>
            <w:noWrap/>
            <w:vAlign w:val="center"/>
          </w:tcPr>
          <w:p w14:paraId="0DDF9408">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税金及附加费用</w:t>
            </w:r>
          </w:p>
        </w:tc>
        <w:tc>
          <w:tcPr>
            <w:tcW w:w="827" w:type="dxa"/>
            <w:tcBorders>
              <w:top w:val="nil"/>
              <w:left w:val="nil"/>
              <w:bottom w:val="single" w:color="auto" w:sz="4" w:space="0"/>
              <w:right w:val="single" w:color="auto" w:sz="4" w:space="0"/>
            </w:tcBorders>
            <w:shd w:val="clear" w:color="auto" w:fill="auto"/>
            <w:noWrap/>
            <w:vAlign w:val="top"/>
          </w:tcPr>
          <w:p w14:paraId="2B9D9543">
            <w:pPr>
              <w:widowControl/>
              <w:jc w:val="center"/>
              <w:rPr>
                <w:rFonts w:ascii="Times New Roman" w:hAnsi="Times New Roman" w:eastAsia="仿宋_GB2312" w:cs="Times New Roman"/>
                <w:color w:val="000000"/>
                <w:kern w:val="0"/>
                <w:sz w:val="21"/>
                <w:szCs w:val="21"/>
              </w:rPr>
            </w:pPr>
          </w:p>
        </w:tc>
        <w:tc>
          <w:tcPr>
            <w:tcW w:w="987" w:type="dxa"/>
            <w:tcBorders>
              <w:top w:val="nil"/>
              <w:left w:val="nil"/>
              <w:bottom w:val="single" w:color="auto" w:sz="4" w:space="0"/>
              <w:right w:val="single" w:color="auto" w:sz="4" w:space="0"/>
            </w:tcBorders>
            <w:shd w:val="clear" w:color="auto" w:fill="auto"/>
            <w:noWrap/>
            <w:vAlign w:val="center"/>
          </w:tcPr>
          <w:p w14:paraId="5126B332">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w:t>
            </w:r>
          </w:p>
        </w:tc>
        <w:tc>
          <w:tcPr>
            <w:tcW w:w="3840" w:type="dxa"/>
            <w:tcBorders>
              <w:top w:val="nil"/>
              <w:left w:val="nil"/>
              <w:bottom w:val="single" w:color="auto" w:sz="4" w:space="0"/>
              <w:right w:val="single" w:color="auto" w:sz="4" w:space="0"/>
            </w:tcBorders>
            <w:shd w:val="clear" w:color="auto" w:fill="auto"/>
            <w:noWrap/>
            <w:vAlign w:val="center"/>
          </w:tcPr>
          <w:p w14:paraId="51FA2189">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w:t>
            </w:r>
          </w:p>
        </w:tc>
        <w:tc>
          <w:tcPr>
            <w:tcW w:w="624" w:type="dxa"/>
            <w:tcBorders>
              <w:top w:val="nil"/>
              <w:left w:val="nil"/>
              <w:bottom w:val="single" w:color="auto" w:sz="4" w:space="0"/>
              <w:right w:val="single" w:color="auto" w:sz="4" w:space="0"/>
            </w:tcBorders>
            <w:shd w:val="clear" w:color="auto" w:fill="auto"/>
            <w:noWrap/>
            <w:vAlign w:val="center"/>
          </w:tcPr>
          <w:p w14:paraId="2503F9B8">
            <w:pPr>
              <w:widowControl/>
              <w:jc w:val="left"/>
              <w:rPr>
                <w:rFonts w:ascii="Times New Roman" w:hAnsi="Times New Roman" w:eastAsia="仿宋_GB2312" w:cs="Times New Roman"/>
                <w:color w:val="000000"/>
                <w:kern w:val="0"/>
                <w:sz w:val="21"/>
                <w:szCs w:val="21"/>
              </w:rPr>
            </w:pPr>
          </w:p>
        </w:tc>
      </w:tr>
      <w:tr w14:paraId="5D79FE5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BF64D4F">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w:t>
            </w:r>
          </w:p>
        </w:tc>
        <w:tc>
          <w:tcPr>
            <w:tcW w:w="3293" w:type="dxa"/>
            <w:tcBorders>
              <w:top w:val="nil"/>
              <w:left w:val="nil"/>
              <w:bottom w:val="single" w:color="auto" w:sz="4" w:space="0"/>
              <w:right w:val="single" w:color="auto" w:sz="4" w:space="0"/>
            </w:tcBorders>
            <w:shd w:val="clear" w:color="auto" w:fill="auto"/>
            <w:noWrap/>
            <w:vAlign w:val="center"/>
          </w:tcPr>
          <w:p w14:paraId="46027B93">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w:t>
            </w:r>
          </w:p>
        </w:tc>
        <w:tc>
          <w:tcPr>
            <w:tcW w:w="829" w:type="dxa"/>
            <w:tcBorders>
              <w:top w:val="nil"/>
              <w:left w:val="nil"/>
              <w:bottom w:val="single" w:color="auto" w:sz="4" w:space="0"/>
              <w:right w:val="single" w:color="auto" w:sz="4" w:space="0"/>
            </w:tcBorders>
            <w:shd w:val="clear" w:color="auto" w:fill="auto"/>
            <w:noWrap/>
            <w:vAlign w:val="center"/>
          </w:tcPr>
          <w:p w14:paraId="7080D985">
            <w:pPr>
              <w:widowControl/>
              <w:jc w:val="left"/>
              <w:rPr>
                <w:rFonts w:ascii="Times New Roman" w:hAnsi="Times New Roman" w:eastAsia="仿宋_GB2312" w:cs="Times New Roman"/>
                <w:color w:val="000000"/>
                <w:kern w:val="0"/>
                <w:sz w:val="21"/>
                <w:szCs w:val="21"/>
              </w:rPr>
            </w:pPr>
          </w:p>
        </w:tc>
        <w:tc>
          <w:tcPr>
            <w:tcW w:w="1125" w:type="dxa"/>
            <w:tcBorders>
              <w:top w:val="nil"/>
              <w:left w:val="nil"/>
              <w:bottom w:val="single" w:color="auto" w:sz="4" w:space="0"/>
              <w:right w:val="single" w:color="auto" w:sz="4" w:space="0"/>
            </w:tcBorders>
            <w:shd w:val="clear" w:color="auto" w:fill="auto"/>
            <w:noWrap/>
            <w:vAlign w:val="center"/>
          </w:tcPr>
          <w:p w14:paraId="2A0B9B23">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30299</w:t>
            </w:r>
          </w:p>
        </w:tc>
        <w:tc>
          <w:tcPr>
            <w:tcW w:w="2336" w:type="dxa"/>
            <w:tcBorders>
              <w:top w:val="nil"/>
              <w:left w:val="nil"/>
              <w:bottom w:val="single" w:color="auto" w:sz="4" w:space="0"/>
              <w:right w:val="single" w:color="auto" w:sz="4" w:space="0"/>
            </w:tcBorders>
            <w:shd w:val="clear" w:color="auto" w:fill="auto"/>
            <w:noWrap/>
            <w:vAlign w:val="center"/>
          </w:tcPr>
          <w:p w14:paraId="722EB52A">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xml:space="preserve">  其他商品和服务支出</w:t>
            </w:r>
          </w:p>
        </w:tc>
        <w:tc>
          <w:tcPr>
            <w:tcW w:w="827" w:type="dxa"/>
            <w:tcBorders>
              <w:top w:val="nil"/>
              <w:left w:val="nil"/>
              <w:bottom w:val="single" w:color="auto" w:sz="4" w:space="0"/>
              <w:right w:val="single" w:color="auto" w:sz="4" w:space="0"/>
            </w:tcBorders>
            <w:shd w:val="clear" w:color="auto" w:fill="auto"/>
            <w:noWrap/>
            <w:vAlign w:val="top"/>
          </w:tcPr>
          <w:p w14:paraId="7CBACB9C">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color w:val="000000"/>
                <w:kern w:val="0"/>
                <w:sz w:val="21"/>
                <w:szCs w:val="21"/>
                <w:lang w:val="en-US" w:eastAsia="zh-CN"/>
              </w:rPr>
              <w:t>0.96</w:t>
            </w:r>
          </w:p>
        </w:tc>
        <w:tc>
          <w:tcPr>
            <w:tcW w:w="987" w:type="dxa"/>
            <w:tcBorders>
              <w:top w:val="nil"/>
              <w:left w:val="nil"/>
              <w:bottom w:val="single" w:color="auto" w:sz="4" w:space="0"/>
              <w:right w:val="single" w:color="auto" w:sz="4" w:space="0"/>
            </w:tcBorders>
            <w:shd w:val="clear" w:color="auto" w:fill="auto"/>
            <w:noWrap/>
            <w:vAlign w:val="center"/>
          </w:tcPr>
          <w:p w14:paraId="3D54D6C9">
            <w:pPr>
              <w:widowControl/>
              <w:jc w:val="left"/>
              <w:rPr>
                <w:rFonts w:ascii="Times New Roman" w:hAnsi="Times New Roman" w:eastAsia="仿宋_GB2312" w:cs="Times New Roman"/>
                <w:color w:val="000000"/>
                <w:kern w:val="0"/>
                <w:sz w:val="21"/>
                <w:szCs w:val="21"/>
              </w:rPr>
            </w:pPr>
          </w:p>
        </w:tc>
        <w:tc>
          <w:tcPr>
            <w:tcW w:w="3840" w:type="dxa"/>
            <w:tcBorders>
              <w:top w:val="nil"/>
              <w:left w:val="nil"/>
              <w:bottom w:val="single" w:color="auto" w:sz="4" w:space="0"/>
              <w:right w:val="single" w:color="auto" w:sz="4" w:space="0"/>
            </w:tcBorders>
            <w:shd w:val="clear" w:color="auto" w:fill="auto"/>
            <w:noWrap/>
            <w:vAlign w:val="center"/>
          </w:tcPr>
          <w:p w14:paraId="5AEFABB8">
            <w:pPr>
              <w:widowControl/>
              <w:jc w:val="left"/>
              <w:rPr>
                <w:rFonts w:ascii="Times New Roman" w:hAnsi="Times New Roman" w:eastAsia="仿宋_GB2312" w:cs="Times New Roman"/>
                <w:color w:val="000000"/>
                <w:kern w:val="0"/>
                <w:sz w:val="21"/>
                <w:szCs w:val="21"/>
              </w:rPr>
            </w:pPr>
          </w:p>
        </w:tc>
        <w:tc>
          <w:tcPr>
            <w:tcW w:w="624" w:type="dxa"/>
            <w:tcBorders>
              <w:top w:val="nil"/>
              <w:left w:val="nil"/>
              <w:bottom w:val="single" w:color="auto" w:sz="4" w:space="0"/>
              <w:right w:val="single" w:color="auto" w:sz="4" w:space="0"/>
            </w:tcBorders>
            <w:shd w:val="clear" w:color="auto" w:fill="auto"/>
            <w:noWrap/>
            <w:vAlign w:val="center"/>
          </w:tcPr>
          <w:p w14:paraId="2C167ACD">
            <w:pPr>
              <w:widowControl/>
              <w:jc w:val="left"/>
              <w:rPr>
                <w:rFonts w:ascii="Times New Roman" w:hAnsi="Times New Roman" w:eastAsia="仿宋_GB2312" w:cs="Times New Roman"/>
                <w:color w:val="000000"/>
                <w:kern w:val="0"/>
                <w:sz w:val="21"/>
                <w:szCs w:val="21"/>
              </w:rPr>
            </w:pPr>
          </w:p>
        </w:tc>
      </w:tr>
      <w:tr w14:paraId="641E2B69">
        <w:tblPrEx>
          <w:tblCellMar>
            <w:top w:w="0" w:type="dxa"/>
            <w:left w:w="108" w:type="dxa"/>
            <w:bottom w:w="0" w:type="dxa"/>
            <w:right w:w="108" w:type="dxa"/>
          </w:tblCellMar>
        </w:tblPrEx>
        <w:trPr>
          <w:trHeight w:val="255" w:hRule="exact"/>
          <w:jc w:val="center"/>
        </w:trPr>
        <w:tc>
          <w:tcPr>
            <w:tcW w:w="437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5737241">
            <w:pPr>
              <w:widowControl/>
              <w:jc w:val="center"/>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人员经费合计</w:t>
            </w:r>
          </w:p>
        </w:tc>
        <w:tc>
          <w:tcPr>
            <w:tcW w:w="829" w:type="dxa"/>
            <w:tcBorders>
              <w:top w:val="nil"/>
              <w:left w:val="nil"/>
              <w:bottom w:val="single" w:color="auto" w:sz="4" w:space="0"/>
              <w:right w:val="single" w:color="auto" w:sz="4" w:space="0"/>
            </w:tcBorders>
            <w:shd w:val="clear" w:color="auto" w:fill="auto"/>
            <w:noWrap/>
            <w:vAlign w:val="center"/>
          </w:tcPr>
          <w:p w14:paraId="6DE9C923">
            <w:pPr>
              <w:widowControl/>
              <w:jc w:val="left"/>
              <w:rPr>
                <w:rFonts w:hint="default" w:ascii="Times New Roman" w:hAnsi="Times New Roman" w:eastAsia="仿宋_GB2312" w:cs="Times New Roman"/>
                <w:b/>
                <w:bCs/>
                <w:color w:val="000000"/>
                <w:kern w:val="0"/>
                <w:sz w:val="21"/>
                <w:szCs w:val="21"/>
                <w:lang w:val="en-US" w:eastAsia="zh-CN"/>
              </w:rPr>
            </w:pPr>
            <w:r>
              <w:rPr>
                <w:rFonts w:hint="eastAsia" w:ascii="Times New Roman" w:hAnsi="Times New Roman" w:eastAsia="仿宋_GB2312" w:cs="Times New Roman"/>
                <w:b/>
                <w:bCs/>
                <w:color w:val="000000"/>
                <w:kern w:val="0"/>
                <w:sz w:val="21"/>
                <w:szCs w:val="21"/>
                <w:lang w:val="en-US" w:eastAsia="zh-CN"/>
              </w:rPr>
              <w:t>451.2</w:t>
            </w:r>
          </w:p>
        </w:tc>
        <w:tc>
          <w:tcPr>
            <w:tcW w:w="9115" w:type="dxa"/>
            <w:gridSpan w:val="5"/>
            <w:tcBorders>
              <w:top w:val="single" w:color="auto" w:sz="4" w:space="0"/>
              <w:left w:val="nil"/>
              <w:bottom w:val="single" w:color="auto" w:sz="4" w:space="0"/>
              <w:right w:val="single" w:color="auto" w:sz="4" w:space="0"/>
            </w:tcBorders>
            <w:shd w:val="clear" w:color="auto" w:fill="auto"/>
            <w:noWrap/>
            <w:vAlign w:val="center"/>
          </w:tcPr>
          <w:p w14:paraId="10C84190">
            <w:pPr>
              <w:widowControl/>
              <w:jc w:val="center"/>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公用经费合计</w:t>
            </w:r>
          </w:p>
        </w:tc>
        <w:tc>
          <w:tcPr>
            <w:tcW w:w="624" w:type="dxa"/>
            <w:tcBorders>
              <w:top w:val="nil"/>
              <w:left w:val="nil"/>
              <w:bottom w:val="single" w:color="auto" w:sz="4" w:space="0"/>
              <w:right w:val="single" w:color="auto" w:sz="4" w:space="0"/>
            </w:tcBorders>
            <w:shd w:val="clear" w:color="auto" w:fill="auto"/>
            <w:noWrap/>
            <w:vAlign w:val="top"/>
          </w:tcPr>
          <w:p w14:paraId="3F61CCE2">
            <w:pPr>
              <w:widowControl/>
              <w:jc w:val="center"/>
              <w:rPr>
                <w:rFonts w:hint="default" w:ascii="Times New Roman" w:hAnsi="Times New Roman" w:eastAsia="仿宋_GB2312" w:cs="Times New Roman"/>
                <w:color w:val="000000"/>
                <w:kern w:val="0"/>
                <w:sz w:val="21"/>
                <w:szCs w:val="21"/>
                <w:lang w:val="en-US" w:eastAsia="zh-CN"/>
              </w:rPr>
            </w:pPr>
            <w:r>
              <w:rPr>
                <w:rFonts w:hint="eastAsia" w:ascii="Times New Roman" w:hAnsi="Times New Roman" w:eastAsia="仿宋_GB2312" w:cs="Times New Roman"/>
                <w:b/>
                <w:bCs/>
                <w:color w:val="000000"/>
                <w:kern w:val="0"/>
                <w:sz w:val="21"/>
                <w:szCs w:val="21"/>
                <w:lang w:val="en-US" w:eastAsia="zh-CN"/>
              </w:rPr>
              <w:t>43.44</w:t>
            </w:r>
          </w:p>
        </w:tc>
      </w:tr>
    </w:tbl>
    <w:p w14:paraId="69717ED6">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注：本表反映部门本年度一般公共预算财政拨款基本支出明细情况。</w:t>
      </w:r>
    </w:p>
    <w:p w14:paraId="13526375">
      <w:pPr>
        <w:widowControl/>
        <w:spacing w:line="400" w:lineRule="exact"/>
        <w:jc w:val="center"/>
        <w:textAlignment w:val="center"/>
        <w:rPr>
          <w:rFonts w:ascii="Times New Roman" w:hAnsi="Times New Roman" w:eastAsia="仿宋_GB2312" w:cs="Times New Roman"/>
          <w:color w:val="000000"/>
          <w:kern w:val="0"/>
          <w:sz w:val="21"/>
          <w:szCs w:val="21"/>
        </w:rPr>
      </w:pPr>
    </w:p>
    <w:p w14:paraId="3BBA5DA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4D29CA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b/>
          <w:bCs/>
          <w:color w:val="000000"/>
          <w:kern w:val="0"/>
          <w:sz w:val="21"/>
          <w:szCs w:val="21"/>
        </w:rPr>
        <w:t>公开07表</w:t>
      </w:r>
    </w:p>
    <w:p w14:paraId="7D832CDE">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部门：</w:t>
      </w:r>
      <w:r>
        <w:rPr>
          <w:rFonts w:hint="eastAsia" w:ascii="Times New Roman" w:hAnsi="Times New Roman" w:eastAsia="仿宋_GB2312" w:cs="Times New Roman"/>
          <w:b/>
          <w:bCs/>
          <w:color w:val="000000"/>
          <w:kern w:val="0"/>
          <w:sz w:val="21"/>
          <w:szCs w:val="21"/>
          <w:lang w:eastAsia="zh-CN"/>
        </w:rPr>
        <w:t>怀化市民族宗教事务局</w:t>
      </w:r>
      <w:r>
        <w:rPr>
          <w:rFonts w:ascii="Times New Roman" w:hAnsi="Times New Roman" w:eastAsia="仿宋_GB2312" w:cs="Times New Roman"/>
          <w:b/>
          <w:bCs/>
          <w:color w:val="000000"/>
          <w:sz w:val="21"/>
          <w:szCs w:val="21"/>
        </w:rPr>
        <w:tab/>
      </w:r>
      <w:r>
        <w:rPr>
          <w:rFonts w:ascii="Times New Roman" w:hAnsi="Times New Roman" w:eastAsia="仿宋_GB2312" w:cs="Times New Roman"/>
          <w:b/>
          <w:bCs/>
          <w:color w:val="000000"/>
          <w:sz w:val="21"/>
          <w:szCs w:val="21"/>
        </w:rPr>
        <w:tab/>
      </w:r>
      <w:r>
        <w:rPr>
          <w:rFonts w:ascii="Times New Roman" w:hAnsi="Times New Roman" w:eastAsia="仿宋_GB2312" w:cs="Times New Roman"/>
          <w:b/>
          <w:bCs/>
          <w:color w:val="000000"/>
          <w:sz w:val="21"/>
          <w:szCs w:val="21"/>
        </w:rPr>
        <w:tab/>
      </w:r>
      <w:r>
        <w:rPr>
          <w:rFonts w:ascii="Times New Roman" w:hAnsi="Times New Roman" w:eastAsia="仿宋_GB2312" w:cs="Times New Roman"/>
          <w:b/>
          <w:bCs/>
          <w:color w:val="000000"/>
          <w:sz w:val="21"/>
          <w:szCs w:val="21"/>
        </w:rPr>
        <w:tab/>
      </w:r>
      <w:r>
        <w:rPr>
          <w:rFonts w:ascii="Times New Roman" w:hAnsi="Times New Roman" w:eastAsia="仿宋_GB2312" w:cs="Times New Roman"/>
          <w:b/>
          <w:bCs/>
          <w:color w:val="000000"/>
          <w:sz w:val="21"/>
          <w:szCs w:val="21"/>
        </w:rPr>
        <w:tab/>
      </w:r>
      <w:r>
        <w:rPr>
          <w:rFonts w:ascii="Times New Roman" w:hAnsi="Times New Roman" w:eastAsia="仿宋_GB2312" w:cs="Times New Roman"/>
          <w:b/>
          <w:bCs/>
          <w:color w:val="000000"/>
          <w:sz w:val="21"/>
          <w:szCs w:val="21"/>
        </w:rPr>
        <w:tab/>
      </w:r>
      <w:r>
        <w:rPr>
          <w:rFonts w:ascii="Times New Roman" w:hAnsi="Times New Roman" w:eastAsia="仿宋_GB2312" w:cs="Times New Roman"/>
          <w:b/>
          <w:bCs/>
          <w:color w:val="000000"/>
          <w:sz w:val="21"/>
          <w:szCs w:val="21"/>
        </w:rPr>
        <w:tab/>
      </w:r>
      <w:r>
        <w:rPr>
          <w:rFonts w:ascii="Times New Roman" w:hAnsi="Times New Roman" w:eastAsia="仿宋_GB2312" w:cs="Times New Roman"/>
          <w:b/>
          <w:bCs/>
          <w:color w:val="000000"/>
          <w:sz w:val="21"/>
          <w:szCs w:val="21"/>
        </w:rPr>
        <w:tab/>
      </w:r>
      <w:r>
        <w:rPr>
          <w:rFonts w:ascii="Times New Roman" w:hAnsi="Times New Roman" w:eastAsia="仿宋_GB2312" w:cs="Times New Roman"/>
          <w:b/>
          <w:bCs/>
          <w:color w:val="000000"/>
          <w:kern w:val="0"/>
          <w:sz w:val="21"/>
          <w:szCs w:val="21"/>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133EB05">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4DE6D">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 xml:space="preserve">项 </w:t>
            </w:r>
            <w:r>
              <w:rPr>
                <w:rStyle w:val="18"/>
                <w:rFonts w:hint="default" w:ascii="Times New Roman" w:hAnsi="Times New Roman" w:eastAsia="仿宋_GB2312" w:cs="Times New Roman"/>
                <w:b/>
                <w:bCs/>
                <w:sz w:val="21"/>
                <w:szCs w:val="21"/>
              </w:rPr>
              <w:t xml:space="preserve">   </w:t>
            </w:r>
            <w:r>
              <w:rPr>
                <w:rStyle w:val="19"/>
                <w:rFonts w:hint="default" w:ascii="Times New Roman" w:hAnsi="Times New Roman" w:eastAsia="仿宋_GB2312" w:cs="Times New Roman"/>
                <w:b/>
                <w:bCs/>
                <w:sz w:val="21"/>
                <w:szCs w:val="21"/>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40834">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45D87">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0AF8BF">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79587D">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年末结转和结余</w:t>
            </w:r>
          </w:p>
        </w:tc>
      </w:tr>
      <w:tr w14:paraId="4F8C7A64">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CDC25">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D706A">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CE0D9">
            <w:pPr>
              <w:widowControl/>
              <w:jc w:val="center"/>
              <w:rPr>
                <w:rFonts w:ascii="Times New Roman" w:hAnsi="Times New Roman" w:eastAsia="仿宋_GB2312" w:cs="Times New Roman"/>
                <w:b/>
                <w:bCs/>
                <w:color w:val="000000"/>
                <w:sz w:val="21"/>
                <w:szCs w:val="21"/>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14210">
            <w:pPr>
              <w:widowControl/>
              <w:jc w:val="center"/>
              <w:rPr>
                <w:rFonts w:ascii="Times New Roman" w:hAnsi="Times New Roman" w:eastAsia="仿宋_GB2312" w:cs="Times New Roman"/>
                <w:b/>
                <w:bCs/>
                <w:color w:val="000000"/>
                <w:sz w:val="21"/>
                <w:szCs w:val="21"/>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0F9E2">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4150B">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3254E">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32680">
            <w:pPr>
              <w:widowControl/>
              <w:jc w:val="center"/>
              <w:rPr>
                <w:rFonts w:ascii="Times New Roman" w:hAnsi="Times New Roman" w:eastAsia="仿宋_GB2312" w:cs="Times New Roman"/>
                <w:color w:val="000000"/>
                <w:sz w:val="21"/>
                <w:szCs w:val="21"/>
              </w:rPr>
            </w:pPr>
          </w:p>
        </w:tc>
      </w:tr>
      <w:tr w14:paraId="0B6A1A86">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B3C0A">
            <w:pPr>
              <w:jc w:val="center"/>
              <w:rPr>
                <w:rFonts w:ascii="Times New Roman" w:hAnsi="Times New Roman" w:eastAsia="仿宋_GB2312" w:cs="Times New Roman"/>
                <w:color w:val="000000"/>
                <w:sz w:val="21"/>
                <w:szCs w:val="21"/>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F6D5B">
            <w:pPr>
              <w:jc w:val="center"/>
              <w:rPr>
                <w:rFonts w:ascii="Times New Roman" w:hAnsi="Times New Roman" w:eastAsia="仿宋_GB2312" w:cs="Times New Roman"/>
                <w:color w:val="000000"/>
                <w:sz w:val="21"/>
                <w:szCs w:val="21"/>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3155A">
            <w:pPr>
              <w:jc w:val="center"/>
              <w:rPr>
                <w:rFonts w:ascii="Times New Roman" w:hAnsi="Times New Roman" w:eastAsia="仿宋_GB2312" w:cs="Times New Roman"/>
                <w:color w:val="000000"/>
                <w:sz w:val="21"/>
                <w:szCs w:val="21"/>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EDEA1">
            <w:pPr>
              <w:jc w:val="center"/>
              <w:rPr>
                <w:rFonts w:ascii="Times New Roman" w:hAnsi="Times New Roman" w:eastAsia="仿宋_GB2312" w:cs="Times New Roman"/>
                <w:color w:val="000000"/>
                <w:sz w:val="21"/>
                <w:szCs w:val="21"/>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74AA5">
            <w:pPr>
              <w:jc w:val="center"/>
              <w:rPr>
                <w:rFonts w:ascii="Times New Roman" w:hAnsi="Times New Roman" w:eastAsia="仿宋_GB2312" w:cs="Times New Roman"/>
                <w:color w:val="000000"/>
                <w:sz w:val="21"/>
                <w:szCs w:val="21"/>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AA954">
            <w:pPr>
              <w:jc w:val="center"/>
              <w:rPr>
                <w:rFonts w:ascii="Times New Roman" w:hAnsi="Times New Roman" w:eastAsia="仿宋_GB2312" w:cs="Times New Roman"/>
                <w:color w:val="000000"/>
                <w:sz w:val="21"/>
                <w:szCs w:val="21"/>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86AD8">
            <w:pPr>
              <w:jc w:val="center"/>
              <w:rPr>
                <w:rFonts w:ascii="Times New Roman" w:hAnsi="Times New Roman" w:eastAsia="仿宋_GB2312" w:cs="Times New Roman"/>
                <w:color w:val="000000"/>
                <w:sz w:val="21"/>
                <w:szCs w:val="21"/>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8CD41">
            <w:pPr>
              <w:jc w:val="center"/>
              <w:rPr>
                <w:rFonts w:ascii="Times New Roman" w:hAnsi="Times New Roman" w:eastAsia="仿宋_GB2312" w:cs="Times New Roman"/>
                <w:color w:val="000000"/>
                <w:sz w:val="21"/>
                <w:szCs w:val="21"/>
              </w:rPr>
            </w:pPr>
          </w:p>
        </w:tc>
      </w:tr>
      <w:tr w14:paraId="17C85CA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1DE27">
            <w:pPr>
              <w:jc w:val="center"/>
              <w:rPr>
                <w:rFonts w:ascii="Times New Roman" w:hAnsi="Times New Roman" w:eastAsia="仿宋_GB2312" w:cs="Times New Roman"/>
                <w:color w:val="000000"/>
                <w:sz w:val="21"/>
                <w:szCs w:val="21"/>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17FA7">
            <w:pPr>
              <w:jc w:val="center"/>
              <w:rPr>
                <w:rFonts w:ascii="Times New Roman" w:hAnsi="Times New Roman" w:eastAsia="仿宋_GB2312" w:cs="Times New Roman"/>
                <w:color w:val="000000"/>
                <w:sz w:val="21"/>
                <w:szCs w:val="21"/>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EE13E">
            <w:pPr>
              <w:jc w:val="center"/>
              <w:rPr>
                <w:rFonts w:ascii="Times New Roman" w:hAnsi="Times New Roman" w:eastAsia="仿宋_GB2312" w:cs="Times New Roman"/>
                <w:color w:val="000000"/>
                <w:sz w:val="21"/>
                <w:szCs w:val="21"/>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75E31">
            <w:pPr>
              <w:jc w:val="center"/>
              <w:rPr>
                <w:rFonts w:ascii="Times New Roman" w:hAnsi="Times New Roman" w:eastAsia="仿宋_GB2312" w:cs="Times New Roman"/>
                <w:color w:val="000000"/>
                <w:sz w:val="21"/>
                <w:szCs w:val="21"/>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4B813">
            <w:pPr>
              <w:jc w:val="center"/>
              <w:rPr>
                <w:rFonts w:ascii="Times New Roman" w:hAnsi="Times New Roman" w:eastAsia="仿宋_GB2312" w:cs="Times New Roman"/>
                <w:color w:val="000000"/>
                <w:sz w:val="21"/>
                <w:szCs w:val="21"/>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19FA7">
            <w:pPr>
              <w:jc w:val="center"/>
              <w:rPr>
                <w:rFonts w:ascii="Times New Roman" w:hAnsi="Times New Roman" w:eastAsia="仿宋_GB2312" w:cs="Times New Roman"/>
                <w:color w:val="000000"/>
                <w:sz w:val="21"/>
                <w:szCs w:val="21"/>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52F80">
            <w:pPr>
              <w:jc w:val="center"/>
              <w:rPr>
                <w:rFonts w:ascii="Times New Roman" w:hAnsi="Times New Roman" w:eastAsia="仿宋_GB2312" w:cs="Times New Roman"/>
                <w:color w:val="000000"/>
                <w:sz w:val="21"/>
                <w:szCs w:val="21"/>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8D397">
            <w:pPr>
              <w:jc w:val="center"/>
              <w:rPr>
                <w:rFonts w:ascii="Times New Roman" w:hAnsi="Times New Roman" w:eastAsia="仿宋_GB2312" w:cs="Times New Roman"/>
                <w:color w:val="000000"/>
                <w:sz w:val="21"/>
                <w:szCs w:val="21"/>
              </w:rPr>
            </w:pPr>
          </w:p>
        </w:tc>
      </w:tr>
      <w:tr w14:paraId="3DA2878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08CF34">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0BC1">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F37F">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D5FC7">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52A7">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B7244">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6BE89">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6</w:t>
            </w:r>
          </w:p>
        </w:tc>
      </w:tr>
      <w:tr w14:paraId="63FB2F8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E76CE">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17700">
            <w:pPr>
              <w:jc w:val="center"/>
              <w:rPr>
                <w:rFonts w:ascii="Times New Roman" w:hAnsi="Times New Roman" w:eastAsia="仿宋_GB2312" w:cs="Times New Roman"/>
                <w:color w:val="000000"/>
                <w:sz w:val="21"/>
                <w:szCs w:val="21"/>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528B">
            <w:pPr>
              <w:jc w:val="center"/>
              <w:rPr>
                <w:rFonts w:ascii="Times New Roman" w:hAnsi="Times New Roman" w:eastAsia="仿宋_GB2312" w:cs="Times New Roman"/>
                <w:color w:val="000000"/>
                <w:sz w:val="21"/>
                <w:szCs w:val="21"/>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2E58">
            <w:pPr>
              <w:jc w:val="center"/>
              <w:rPr>
                <w:rFonts w:ascii="Times New Roman" w:hAnsi="Times New Roman" w:eastAsia="仿宋_GB2312" w:cs="Times New Roman"/>
                <w:color w:val="000000"/>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AA6FB">
            <w:pPr>
              <w:jc w:val="center"/>
              <w:rPr>
                <w:rFonts w:ascii="Times New Roman" w:hAnsi="Times New Roman" w:eastAsia="仿宋_GB2312" w:cs="Times New Roman"/>
                <w:color w:val="000000"/>
                <w:sz w:val="21"/>
                <w:szCs w:val="21"/>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94E0">
            <w:pPr>
              <w:jc w:val="center"/>
              <w:rPr>
                <w:rFonts w:ascii="Times New Roman" w:hAnsi="Times New Roman" w:eastAsia="仿宋_GB2312" w:cs="Times New Roman"/>
                <w:color w:val="000000"/>
                <w:sz w:val="21"/>
                <w:szCs w:val="21"/>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90A73">
            <w:pPr>
              <w:jc w:val="center"/>
              <w:rPr>
                <w:rFonts w:ascii="Times New Roman" w:hAnsi="Times New Roman" w:eastAsia="仿宋_GB2312" w:cs="Times New Roman"/>
                <w:color w:val="000000"/>
                <w:sz w:val="21"/>
                <w:szCs w:val="21"/>
              </w:rPr>
            </w:pPr>
          </w:p>
        </w:tc>
      </w:tr>
      <w:tr w14:paraId="1393787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767DB">
            <w:pPr>
              <w:jc w:val="center"/>
              <w:rPr>
                <w:rFonts w:ascii="Times New Roman" w:hAnsi="Times New Roman" w:eastAsia="仿宋_GB2312" w:cs="Times New Roman"/>
                <w:color w:val="000000"/>
                <w:sz w:val="21"/>
                <w:szCs w:val="21"/>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6AB9">
            <w:pPr>
              <w:rPr>
                <w:rFonts w:ascii="Times New Roman" w:hAnsi="Times New Roman" w:eastAsia="仿宋_GB2312" w:cs="Times New Roman"/>
                <w:color w:val="000000"/>
                <w:sz w:val="21"/>
                <w:szCs w:val="21"/>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BB4F">
            <w:pPr>
              <w:rPr>
                <w:rFonts w:ascii="Times New Roman" w:hAnsi="Times New Roman" w:eastAsia="仿宋_GB2312" w:cs="Times New Roman"/>
                <w:color w:val="000000"/>
                <w:sz w:val="21"/>
                <w:szCs w:val="21"/>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9634">
            <w:pPr>
              <w:rPr>
                <w:rFonts w:ascii="Times New Roman" w:hAnsi="Times New Roman" w:eastAsia="仿宋_GB2312" w:cs="Times New Roman"/>
                <w:color w:val="000000"/>
                <w:sz w:val="21"/>
                <w:szCs w:val="21"/>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1854">
            <w:pPr>
              <w:rPr>
                <w:rFonts w:ascii="Times New Roman" w:hAnsi="Times New Roman" w:eastAsia="仿宋_GB2312" w:cs="Times New Roman"/>
                <w:color w:val="000000"/>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9EBA">
            <w:pPr>
              <w:rPr>
                <w:rFonts w:ascii="Times New Roman" w:hAnsi="Times New Roman" w:eastAsia="仿宋_GB2312" w:cs="Times New Roman"/>
                <w:color w:val="000000"/>
                <w:sz w:val="21"/>
                <w:szCs w:val="21"/>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2E6C">
            <w:pPr>
              <w:rPr>
                <w:rFonts w:ascii="Times New Roman" w:hAnsi="Times New Roman" w:eastAsia="仿宋_GB2312" w:cs="Times New Roman"/>
                <w:color w:val="000000"/>
                <w:sz w:val="21"/>
                <w:szCs w:val="21"/>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EFEB5">
            <w:pPr>
              <w:rPr>
                <w:rFonts w:ascii="Times New Roman" w:hAnsi="Times New Roman" w:eastAsia="仿宋_GB2312" w:cs="Times New Roman"/>
                <w:color w:val="000000"/>
                <w:sz w:val="21"/>
                <w:szCs w:val="21"/>
              </w:rPr>
            </w:pPr>
          </w:p>
        </w:tc>
      </w:tr>
      <w:tr w14:paraId="4E1E21F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7BC3">
            <w:pPr>
              <w:jc w:val="center"/>
              <w:rPr>
                <w:rFonts w:ascii="Times New Roman" w:hAnsi="Times New Roman" w:eastAsia="仿宋_GB2312" w:cs="Times New Roman"/>
                <w:color w:val="000000"/>
                <w:sz w:val="21"/>
                <w:szCs w:val="21"/>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77647">
            <w:pPr>
              <w:rPr>
                <w:rFonts w:ascii="Times New Roman" w:hAnsi="Times New Roman" w:eastAsia="仿宋_GB2312" w:cs="Times New Roman"/>
                <w:color w:val="000000"/>
                <w:sz w:val="21"/>
                <w:szCs w:val="21"/>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E6C29">
            <w:pPr>
              <w:rPr>
                <w:rFonts w:ascii="Times New Roman" w:hAnsi="Times New Roman" w:eastAsia="仿宋_GB2312" w:cs="Times New Roman"/>
                <w:color w:val="000000"/>
                <w:sz w:val="21"/>
                <w:szCs w:val="21"/>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D0AC">
            <w:pPr>
              <w:rPr>
                <w:rFonts w:ascii="Times New Roman" w:hAnsi="Times New Roman" w:eastAsia="仿宋_GB2312" w:cs="Times New Roman"/>
                <w:color w:val="000000"/>
                <w:sz w:val="21"/>
                <w:szCs w:val="21"/>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70AFC">
            <w:pPr>
              <w:rPr>
                <w:rFonts w:ascii="Times New Roman" w:hAnsi="Times New Roman" w:eastAsia="仿宋_GB2312" w:cs="Times New Roman"/>
                <w:color w:val="000000"/>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AA3B">
            <w:pPr>
              <w:rPr>
                <w:rFonts w:ascii="Times New Roman" w:hAnsi="Times New Roman" w:eastAsia="仿宋_GB2312" w:cs="Times New Roman"/>
                <w:color w:val="000000"/>
                <w:sz w:val="21"/>
                <w:szCs w:val="21"/>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298D">
            <w:pPr>
              <w:rPr>
                <w:rFonts w:ascii="Times New Roman" w:hAnsi="Times New Roman" w:eastAsia="仿宋_GB2312" w:cs="Times New Roman"/>
                <w:color w:val="000000"/>
                <w:sz w:val="21"/>
                <w:szCs w:val="21"/>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358A4">
            <w:pPr>
              <w:rPr>
                <w:rFonts w:ascii="Times New Roman" w:hAnsi="Times New Roman" w:eastAsia="仿宋_GB2312" w:cs="Times New Roman"/>
                <w:color w:val="000000"/>
                <w:sz w:val="21"/>
                <w:szCs w:val="21"/>
              </w:rPr>
            </w:pPr>
          </w:p>
        </w:tc>
      </w:tr>
      <w:tr w14:paraId="11AC238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6321E">
            <w:pPr>
              <w:jc w:val="center"/>
              <w:rPr>
                <w:rFonts w:ascii="Times New Roman" w:hAnsi="Times New Roman" w:eastAsia="仿宋_GB2312" w:cs="Times New Roman"/>
                <w:color w:val="000000"/>
                <w:sz w:val="21"/>
                <w:szCs w:val="21"/>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1C962">
            <w:pPr>
              <w:rPr>
                <w:rFonts w:ascii="Times New Roman" w:hAnsi="Times New Roman" w:eastAsia="仿宋_GB2312" w:cs="Times New Roman"/>
                <w:color w:val="000000"/>
                <w:sz w:val="21"/>
                <w:szCs w:val="21"/>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0718">
            <w:pPr>
              <w:rPr>
                <w:rFonts w:ascii="Times New Roman" w:hAnsi="Times New Roman" w:eastAsia="仿宋_GB2312" w:cs="Times New Roman"/>
                <w:color w:val="000000"/>
                <w:sz w:val="21"/>
                <w:szCs w:val="21"/>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3F3A">
            <w:pPr>
              <w:rPr>
                <w:rFonts w:ascii="Times New Roman" w:hAnsi="Times New Roman" w:eastAsia="仿宋_GB2312" w:cs="Times New Roman"/>
                <w:color w:val="000000"/>
                <w:sz w:val="21"/>
                <w:szCs w:val="21"/>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63E8">
            <w:pPr>
              <w:rPr>
                <w:rFonts w:ascii="Times New Roman" w:hAnsi="Times New Roman" w:eastAsia="仿宋_GB2312" w:cs="Times New Roman"/>
                <w:color w:val="000000"/>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2D97A">
            <w:pPr>
              <w:rPr>
                <w:rFonts w:ascii="Times New Roman" w:hAnsi="Times New Roman" w:eastAsia="仿宋_GB2312" w:cs="Times New Roman"/>
                <w:color w:val="000000"/>
                <w:sz w:val="21"/>
                <w:szCs w:val="21"/>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B0230">
            <w:pPr>
              <w:rPr>
                <w:rFonts w:ascii="Times New Roman" w:hAnsi="Times New Roman" w:eastAsia="仿宋_GB2312" w:cs="Times New Roman"/>
                <w:color w:val="000000"/>
                <w:sz w:val="21"/>
                <w:szCs w:val="21"/>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DC97">
            <w:pPr>
              <w:rPr>
                <w:rFonts w:ascii="Times New Roman" w:hAnsi="Times New Roman" w:eastAsia="仿宋_GB2312" w:cs="Times New Roman"/>
                <w:color w:val="000000"/>
                <w:sz w:val="21"/>
                <w:szCs w:val="21"/>
              </w:rPr>
            </w:pPr>
          </w:p>
        </w:tc>
      </w:tr>
      <w:tr w14:paraId="66AF76C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51022">
            <w:pPr>
              <w:jc w:val="center"/>
              <w:rPr>
                <w:rFonts w:ascii="Times New Roman" w:hAnsi="Times New Roman" w:eastAsia="仿宋_GB2312" w:cs="Times New Roman"/>
                <w:color w:val="000000"/>
                <w:sz w:val="21"/>
                <w:szCs w:val="21"/>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0CD4">
            <w:pPr>
              <w:rPr>
                <w:rFonts w:ascii="Times New Roman" w:hAnsi="Times New Roman" w:eastAsia="仿宋_GB2312" w:cs="Times New Roman"/>
                <w:color w:val="000000"/>
                <w:sz w:val="21"/>
                <w:szCs w:val="21"/>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BD96A">
            <w:pPr>
              <w:rPr>
                <w:rFonts w:ascii="Times New Roman" w:hAnsi="Times New Roman" w:eastAsia="仿宋_GB2312" w:cs="Times New Roman"/>
                <w:color w:val="000000"/>
                <w:sz w:val="21"/>
                <w:szCs w:val="21"/>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CDBEE">
            <w:pPr>
              <w:rPr>
                <w:rFonts w:ascii="Times New Roman" w:hAnsi="Times New Roman" w:eastAsia="仿宋_GB2312" w:cs="Times New Roman"/>
                <w:color w:val="000000"/>
                <w:sz w:val="21"/>
                <w:szCs w:val="21"/>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0E68">
            <w:pPr>
              <w:rPr>
                <w:rFonts w:ascii="Times New Roman" w:hAnsi="Times New Roman" w:eastAsia="仿宋_GB2312" w:cs="Times New Roman"/>
                <w:color w:val="000000"/>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A4F86">
            <w:pPr>
              <w:rPr>
                <w:rFonts w:ascii="Times New Roman" w:hAnsi="Times New Roman" w:eastAsia="仿宋_GB2312" w:cs="Times New Roman"/>
                <w:color w:val="000000"/>
                <w:sz w:val="21"/>
                <w:szCs w:val="21"/>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31A8">
            <w:pPr>
              <w:rPr>
                <w:rFonts w:ascii="Times New Roman" w:hAnsi="Times New Roman" w:eastAsia="仿宋_GB2312" w:cs="Times New Roman"/>
                <w:color w:val="000000"/>
                <w:sz w:val="21"/>
                <w:szCs w:val="21"/>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DC0D1">
            <w:pPr>
              <w:rPr>
                <w:rFonts w:ascii="Times New Roman" w:hAnsi="Times New Roman" w:eastAsia="仿宋_GB2312" w:cs="Times New Roman"/>
                <w:color w:val="000000"/>
                <w:sz w:val="21"/>
                <w:szCs w:val="21"/>
              </w:rPr>
            </w:pPr>
          </w:p>
        </w:tc>
      </w:tr>
      <w:tr w14:paraId="290BE0D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B38B">
            <w:pPr>
              <w:jc w:val="center"/>
              <w:rPr>
                <w:rFonts w:ascii="Times New Roman" w:hAnsi="Times New Roman" w:eastAsia="仿宋_GB2312" w:cs="Times New Roman"/>
                <w:color w:val="000000"/>
                <w:sz w:val="21"/>
                <w:szCs w:val="21"/>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68094">
            <w:pPr>
              <w:rPr>
                <w:rFonts w:ascii="Times New Roman" w:hAnsi="Times New Roman" w:eastAsia="仿宋_GB2312" w:cs="Times New Roman"/>
                <w:color w:val="000000"/>
                <w:sz w:val="21"/>
                <w:szCs w:val="21"/>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8754B">
            <w:pPr>
              <w:rPr>
                <w:rFonts w:ascii="Times New Roman" w:hAnsi="Times New Roman" w:eastAsia="仿宋_GB2312" w:cs="Times New Roman"/>
                <w:color w:val="000000"/>
                <w:sz w:val="21"/>
                <w:szCs w:val="21"/>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F3C16">
            <w:pPr>
              <w:rPr>
                <w:rFonts w:ascii="Times New Roman" w:hAnsi="Times New Roman" w:eastAsia="仿宋_GB2312" w:cs="Times New Roman"/>
                <w:color w:val="000000"/>
                <w:sz w:val="21"/>
                <w:szCs w:val="21"/>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A22C6">
            <w:pPr>
              <w:rPr>
                <w:rFonts w:ascii="Times New Roman" w:hAnsi="Times New Roman" w:eastAsia="仿宋_GB2312" w:cs="Times New Roman"/>
                <w:color w:val="000000"/>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51DF7">
            <w:pPr>
              <w:rPr>
                <w:rFonts w:ascii="Times New Roman" w:hAnsi="Times New Roman" w:eastAsia="仿宋_GB2312" w:cs="Times New Roman"/>
                <w:color w:val="000000"/>
                <w:sz w:val="21"/>
                <w:szCs w:val="21"/>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E0DD">
            <w:pPr>
              <w:rPr>
                <w:rFonts w:ascii="Times New Roman" w:hAnsi="Times New Roman" w:eastAsia="仿宋_GB2312" w:cs="Times New Roman"/>
                <w:color w:val="000000"/>
                <w:sz w:val="21"/>
                <w:szCs w:val="21"/>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B934">
            <w:pPr>
              <w:rPr>
                <w:rFonts w:ascii="Times New Roman" w:hAnsi="Times New Roman" w:eastAsia="仿宋_GB2312" w:cs="Times New Roman"/>
                <w:color w:val="000000"/>
                <w:sz w:val="21"/>
                <w:szCs w:val="21"/>
              </w:rPr>
            </w:pPr>
          </w:p>
        </w:tc>
      </w:tr>
      <w:tr w14:paraId="58ADAC9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8F71">
            <w:pPr>
              <w:jc w:val="center"/>
              <w:rPr>
                <w:rFonts w:ascii="Times New Roman" w:hAnsi="Times New Roman" w:eastAsia="仿宋_GB2312" w:cs="Times New Roman"/>
                <w:color w:val="000000"/>
                <w:sz w:val="21"/>
                <w:szCs w:val="21"/>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44279">
            <w:pPr>
              <w:rPr>
                <w:rFonts w:ascii="Times New Roman" w:hAnsi="Times New Roman" w:eastAsia="仿宋_GB2312" w:cs="Times New Roman"/>
                <w:color w:val="000000"/>
                <w:sz w:val="21"/>
                <w:szCs w:val="21"/>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C101">
            <w:pPr>
              <w:rPr>
                <w:rFonts w:ascii="Times New Roman" w:hAnsi="Times New Roman" w:eastAsia="仿宋_GB2312" w:cs="Times New Roman"/>
                <w:color w:val="000000"/>
                <w:sz w:val="21"/>
                <w:szCs w:val="21"/>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F7BC">
            <w:pPr>
              <w:rPr>
                <w:rFonts w:ascii="Times New Roman" w:hAnsi="Times New Roman" w:eastAsia="仿宋_GB2312" w:cs="Times New Roman"/>
                <w:color w:val="000000"/>
                <w:sz w:val="21"/>
                <w:szCs w:val="21"/>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CDC3">
            <w:pPr>
              <w:rPr>
                <w:rFonts w:ascii="Times New Roman" w:hAnsi="Times New Roman" w:eastAsia="仿宋_GB2312" w:cs="Times New Roman"/>
                <w:color w:val="000000"/>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83888">
            <w:pPr>
              <w:rPr>
                <w:rFonts w:ascii="Times New Roman" w:hAnsi="Times New Roman" w:eastAsia="仿宋_GB2312" w:cs="Times New Roman"/>
                <w:color w:val="000000"/>
                <w:sz w:val="21"/>
                <w:szCs w:val="21"/>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679C4">
            <w:pPr>
              <w:rPr>
                <w:rFonts w:ascii="Times New Roman" w:hAnsi="Times New Roman" w:eastAsia="仿宋_GB2312" w:cs="Times New Roman"/>
                <w:color w:val="000000"/>
                <w:sz w:val="21"/>
                <w:szCs w:val="21"/>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FBD78">
            <w:pPr>
              <w:rPr>
                <w:rFonts w:ascii="Times New Roman" w:hAnsi="Times New Roman" w:eastAsia="仿宋_GB2312" w:cs="Times New Roman"/>
                <w:color w:val="000000"/>
                <w:sz w:val="21"/>
                <w:szCs w:val="21"/>
              </w:rPr>
            </w:pPr>
          </w:p>
        </w:tc>
      </w:tr>
    </w:tbl>
    <w:p w14:paraId="1C604BDA">
      <w:pPr>
        <w:widowControl/>
        <w:spacing w:before="120"/>
        <w:jc w:val="left"/>
        <w:textAlignment w:val="center"/>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注：本表反映部门本年度政府性基金预算财政拨款收入、支出及结转和结余情况。</w:t>
      </w:r>
    </w:p>
    <w:p w14:paraId="2C1BFF03">
      <w:pPr>
        <w:widowControl/>
        <w:jc w:val="left"/>
        <w:textAlignment w:val="center"/>
        <w:rPr>
          <w:rFonts w:ascii="Times New Roman" w:hAnsi="Times New Roman" w:eastAsia="仿宋_GB2312" w:cs="Times New Roman"/>
          <w:color w:val="000000"/>
          <w:kern w:val="0"/>
          <w:sz w:val="21"/>
          <w:szCs w:val="21"/>
        </w:rPr>
      </w:pPr>
    </w:p>
    <w:p w14:paraId="5500592C">
      <w:pPr>
        <w:widowControl/>
        <w:jc w:val="left"/>
        <w:textAlignment w:val="center"/>
        <w:rPr>
          <w:rFonts w:ascii="Times New Roman" w:hAnsi="Times New Roman" w:eastAsia="仿宋_GB2312" w:cs="Times New Roman"/>
          <w:color w:val="000000"/>
          <w:kern w:val="0"/>
          <w:sz w:val="21"/>
          <w:szCs w:val="21"/>
        </w:rPr>
      </w:pPr>
      <w:r>
        <w:rPr>
          <w:rFonts w:ascii="Times New Roman" w:hAnsi="Times New Roman" w:eastAsia="仿宋_GB2312" w:cs="Times New Roman"/>
          <w:b/>
          <w:bCs/>
          <w:kern w:val="0"/>
          <w:sz w:val="21"/>
          <w:szCs w:val="21"/>
        </w:rPr>
        <w:t>说明：我单位没有政府性基金收入，也没有使用政府性基金安排的支出，故本表无数据。</w:t>
      </w:r>
    </w:p>
    <w:p w14:paraId="5866A395">
      <w:pPr>
        <w:widowControl/>
        <w:jc w:val="center"/>
        <w:rPr>
          <w:rFonts w:ascii="Times New Roman" w:hAnsi="Times New Roman" w:eastAsia="方正小标宋_GBK" w:cs="Times New Roman"/>
          <w:color w:val="000000"/>
          <w:kern w:val="0"/>
          <w:sz w:val="21"/>
          <w:szCs w:val="21"/>
        </w:rPr>
      </w:pPr>
    </w:p>
    <w:p w14:paraId="6513D56C">
      <w:pPr>
        <w:widowControl/>
        <w:spacing w:line="400" w:lineRule="exact"/>
        <w:textAlignment w:val="center"/>
        <w:rPr>
          <w:rFonts w:ascii="Times New Roman" w:hAnsi="Times New Roman" w:eastAsia="黑体" w:cs="Times New Roman"/>
          <w:color w:val="000000"/>
          <w:kern w:val="0"/>
          <w:sz w:val="36"/>
          <w:szCs w:val="36"/>
        </w:rPr>
      </w:pPr>
    </w:p>
    <w:p w14:paraId="274B72A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E9A011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 xml:space="preserve">  </w:t>
      </w:r>
      <w:r>
        <w:rPr>
          <w:rFonts w:ascii="Times New Roman" w:hAnsi="Times New Roman" w:eastAsia="仿宋_GB2312" w:cs="Times New Roman"/>
          <w:b/>
          <w:bCs/>
          <w:color w:val="000000"/>
          <w:kern w:val="0"/>
          <w:sz w:val="21"/>
          <w:szCs w:val="21"/>
        </w:rPr>
        <w:t xml:space="preserve"> 公开08表</w:t>
      </w:r>
    </w:p>
    <w:p w14:paraId="74D344E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部门：</w:t>
      </w:r>
      <w:r>
        <w:rPr>
          <w:rFonts w:hint="eastAsia" w:ascii="Times New Roman" w:hAnsi="Times New Roman" w:eastAsia="仿宋_GB2312" w:cs="Times New Roman"/>
          <w:b/>
          <w:bCs/>
          <w:color w:val="000000"/>
          <w:kern w:val="0"/>
          <w:sz w:val="21"/>
          <w:szCs w:val="21"/>
          <w:lang w:eastAsia="zh-CN"/>
        </w:rPr>
        <w:t>怀化市民族宗教事务局</w:t>
      </w:r>
      <w:r>
        <w:rPr>
          <w:rFonts w:ascii="Times New Roman" w:hAnsi="Times New Roman" w:eastAsia="仿宋_GB2312" w:cs="Times New Roman"/>
          <w:b/>
          <w:bCs/>
          <w:color w:val="000000"/>
          <w:sz w:val="21"/>
          <w:szCs w:val="21"/>
        </w:rPr>
        <w:tab/>
      </w:r>
      <w:r>
        <w:rPr>
          <w:rFonts w:ascii="Times New Roman" w:hAnsi="Times New Roman" w:eastAsia="仿宋_GB2312" w:cs="Times New Roman"/>
          <w:b/>
          <w:bCs/>
          <w:color w:val="000000"/>
          <w:sz w:val="21"/>
          <w:szCs w:val="21"/>
        </w:rPr>
        <w:tab/>
      </w:r>
      <w:r>
        <w:rPr>
          <w:rFonts w:ascii="Times New Roman" w:hAnsi="Times New Roman" w:eastAsia="仿宋_GB2312" w:cs="Times New Roman"/>
          <w:b/>
          <w:bCs/>
          <w:color w:val="000000"/>
          <w:sz w:val="21"/>
          <w:szCs w:val="21"/>
        </w:rPr>
        <w:tab/>
      </w:r>
      <w:r>
        <w:rPr>
          <w:rFonts w:ascii="Times New Roman" w:hAnsi="Times New Roman" w:eastAsia="仿宋_GB2312" w:cs="Times New Roman"/>
          <w:b/>
          <w:bCs/>
          <w:color w:val="000000"/>
          <w:sz w:val="21"/>
          <w:szCs w:val="21"/>
        </w:rPr>
        <w:tab/>
      </w:r>
      <w:r>
        <w:rPr>
          <w:rFonts w:ascii="Times New Roman" w:hAnsi="Times New Roman" w:eastAsia="仿宋_GB2312" w:cs="Times New Roman"/>
          <w:b/>
          <w:bCs/>
          <w:color w:val="000000"/>
          <w:sz w:val="21"/>
          <w:szCs w:val="21"/>
        </w:rPr>
        <w:tab/>
      </w:r>
      <w:r>
        <w:rPr>
          <w:rFonts w:ascii="Times New Roman" w:hAnsi="Times New Roman" w:eastAsia="仿宋_GB2312" w:cs="Times New Roman"/>
          <w:b/>
          <w:bCs/>
          <w:color w:val="000000"/>
          <w:kern w:val="0"/>
          <w:sz w:val="21"/>
          <w:szCs w:val="21"/>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B3CC5F3">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B4A1F">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 xml:space="preserve">项    </w:t>
            </w:r>
            <w:r>
              <w:rPr>
                <w:rStyle w:val="20"/>
                <w:rFonts w:hint="default" w:ascii="Times New Roman" w:hAnsi="Times New Roman" w:eastAsia="仿宋_GB2312" w:cs="Times New Roman"/>
                <w:b/>
                <w:bCs/>
                <w:sz w:val="21"/>
                <w:szCs w:val="21"/>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5BA2A4">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本年支出</w:t>
            </w:r>
          </w:p>
        </w:tc>
      </w:tr>
      <w:tr w14:paraId="4DD03E49">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09C54">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480DA6">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DC1EEC">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E71347">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6BF05">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项目支出</w:t>
            </w:r>
          </w:p>
        </w:tc>
      </w:tr>
      <w:tr w14:paraId="35967E5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BD388">
            <w:pPr>
              <w:jc w:val="center"/>
              <w:rPr>
                <w:rFonts w:ascii="Times New Roman" w:hAnsi="Times New Roman" w:eastAsia="仿宋_GB2312" w:cs="Times New Roman"/>
                <w:color w:val="000000"/>
                <w:sz w:val="21"/>
                <w:szCs w:val="21"/>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F02AA">
            <w:pPr>
              <w:jc w:val="center"/>
              <w:rPr>
                <w:rFonts w:ascii="Times New Roman" w:hAnsi="Times New Roman" w:eastAsia="仿宋_GB2312" w:cs="Times New Roman"/>
                <w:color w:val="000000"/>
                <w:sz w:val="21"/>
                <w:szCs w:val="21"/>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4F53A">
            <w:pPr>
              <w:jc w:val="center"/>
              <w:rPr>
                <w:rFonts w:ascii="Times New Roman" w:hAnsi="Times New Roman" w:eastAsia="仿宋_GB2312" w:cs="Times New Roman"/>
                <w:color w:val="000000"/>
                <w:sz w:val="21"/>
                <w:szCs w:val="21"/>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998ED">
            <w:pPr>
              <w:jc w:val="center"/>
              <w:rPr>
                <w:rFonts w:ascii="Times New Roman" w:hAnsi="Times New Roman" w:eastAsia="仿宋_GB2312" w:cs="Times New Roman"/>
                <w:color w:val="000000"/>
                <w:sz w:val="21"/>
                <w:szCs w:val="21"/>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8F42E">
            <w:pPr>
              <w:jc w:val="center"/>
              <w:rPr>
                <w:rFonts w:ascii="Times New Roman" w:hAnsi="Times New Roman" w:eastAsia="仿宋_GB2312" w:cs="Times New Roman"/>
                <w:color w:val="000000"/>
                <w:sz w:val="21"/>
                <w:szCs w:val="21"/>
              </w:rPr>
            </w:pPr>
          </w:p>
        </w:tc>
      </w:tr>
      <w:tr w14:paraId="1F31F02E">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77DB0">
            <w:pPr>
              <w:jc w:val="center"/>
              <w:rPr>
                <w:rFonts w:ascii="Times New Roman" w:hAnsi="Times New Roman" w:eastAsia="仿宋_GB2312" w:cs="Times New Roman"/>
                <w:color w:val="000000"/>
                <w:sz w:val="21"/>
                <w:szCs w:val="21"/>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72CFF">
            <w:pPr>
              <w:jc w:val="center"/>
              <w:rPr>
                <w:rFonts w:ascii="Times New Roman" w:hAnsi="Times New Roman" w:eastAsia="仿宋_GB2312" w:cs="Times New Roman"/>
                <w:color w:val="000000"/>
                <w:sz w:val="21"/>
                <w:szCs w:val="21"/>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FEAE6">
            <w:pPr>
              <w:jc w:val="center"/>
              <w:rPr>
                <w:rFonts w:ascii="Times New Roman" w:hAnsi="Times New Roman" w:eastAsia="仿宋_GB2312" w:cs="Times New Roman"/>
                <w:color w:val="000000"/>
                <w:sz w:val="21"/>
                <w:szCs w:val="21"/>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DEAB2">
            <w:pPr>
              <w:jc w:val="center"/>
              <w:rPr>
                <w:rFonts w:ascii="Times New Roman" w:hAnsi="Times New Roman" w:eastAsia="仿宋_GB2312" w:cs="Times New Roman"/>
                <w:color w:val="000000"/>
                <w:sz w:val="21"/>
                <w:szCs w:val="21"/>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C9913">
            <w:pPr>
              <w:jc w:val="center"/>
              <w:rPr>
                <w:rFonts w:ascii="Times New Roman" w:hAnsi="Times New Roman" w:eastAsia="仿宋_GB2312" w:cs="Times New Roman"/>
                <w:color w:val="000000"/>
                <w:sz w:val="21"/>
                <w:szCs w:val="21"/>
              </w:rPr>
            </w:pPr>
          </w:p>
        </w:tc>
      </w:tr>
      <w:tr w14:paraId="327CB8BA">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4D7D0">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2F9C6">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D22F5">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8EC50">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3</w:t>
            </w:r>
          </w:p>
        </w:tc>
      </w:tr>
      <w:tr w14:paraId="4849E2D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E94B5">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23129">
            <w:pPr>
              <w:jc w:val="center"/>
              <w:rPr>
                <w:rFonts w:ascii="Times New Roman" w:hAnsi="Times New Roman" w:eastAsia="仿宋_GB2312"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77CCF">
            <w:pPr>
              <w:jc w:val="center"/>
              <w:rPr>
                <w:rFonts w:ascii="Times New Roman" w:hAnsi="Times New Roman" w:eastAsia="仿宋_GB2312"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C4C63">
            <w:pPr>
              <w:jc w:val="center"/>
              <w:rPr>
                <w:rFonts w:ascii="Times New Roman" w:hAnsi="Times New Roman" w:eastAsia="仿宋_GB2312" w:cs="Times New Roman"/>
                <w:color w:val="000000"/>
                <w:sz w:val="21"/>
                <w:szCs w:val="21"/>
              </w:rPr>
            </w:pPr>
          </w:p>
        </w:tc>
      </w:tr>
      <w:tr w14:paraId="0796C0B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0FA0A">
            <w:pPr>
              <w:jc w:val="center"/>
              <w:rPr>
                <w:rFonts w:ascii="Times New Roman" w:hAnsi="Times New Roman" w:eastAsia="仿宋_GB2312"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CF1C5">
            <w:pPr>
              <w:rPr>
                <w:rFonts w:ascii="Times New Roman" w:hAnsi="Times New Roman" w:eastAsia="仿宋_GB2312" w:cs="Times New Roman"/>
                <w:color w:val="000000"/>
                <w:sz w:val="21"/>
                <w:szCs w:val="21"/>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BC505">
            <w:pPr>
              <w:rPr>
                <w:rFonts w:ascii="Times New Roman" w:hAnsi="Times New Roman" w:eastAsia="仿宋_GB2312"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D8625">
            <w:pPr>
              <w:rPr>
                <w:rFonts w:ascii="Times New Roman" w:hAnsi="Times New Roman" w:eastAsia="仿宋_GB2312"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37531">
            <w:pPr>
              <w:rPr>
                <w:rFonts w:ascii="Times New Roman" w:hAnsi="Times New Roman" w:eastAsia="仿宋_GB2312" w:cs="Times New Roman"/>
                <w:color w:val="000000"/>
                <w:sz w:val="21"/>
                <w:szCs w:val="21"/>
              </w:rPr>
            </w:pPr>
          </w:p>
        </w:tc>
      </w:tr>
      <w:tr w14:paraId="6A6CBCDA">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64918">
            <w:pPr>
              <w:jc w:val="center"/>
              <w:rPr>
                <w:rFonts w:ascii="Times New Roman" w:hAnsi="Times New Roman" w:eastAsia="仿宋_GB2312"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03D02">
            <w:pPr>
              <w:rPr>
                <w:rFonts w:ascii="Times New Roman" w:hAnsi="Times New Roman" w:eastAsia="仿宋_GB2312" w:cs="Times New Roman"/>
                <w:color w:val="000000"/>
                <w:sz w:val="21"/>
                <w:szCs w:val="21"/>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E2F2F">
            <w:pPr>
              <w:rPr>
                <w:rFonts w:ascii="Times New Roman" w:hAnsi="Times New Roman" w:eastAsia="仿宋_GB2312"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712A1">
            <w:pPr>
              <w:rPr>
                <w:rFonts w:ascii="Times New Roman" w:hAnsi="Times New Roman" w:eastAsia="仿宋_GB2312"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4E9B3">
            <w:pPr>
              <w:rPr>
                <w:rFonts w:ascii="Times New Roman" w:hAnsi="Times New Roman" w:eastAsia="仿宋_GB2312" w:cs="Times New Roman"/>
                <w:color w:val="000000"/>
                <w:sz w:val="21"/>
                <w:szCs w:val="21"/>
              </w:rPr>
            </w:pPr>
          </w:p>
        </w:tc>
      </w:tr>
      <w:tr w14:paraId="663CCCBD">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0578C">
            <w:pPr>
              <w:jc w:val="center"/>
              <w:rPr>
                <w:rFonts w:ascii="Times New Roman" w:hAnsi="Times New Roman" w:eastAsia="宋体"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3A4A2">
            <w:pPr>
              <w:rPr>
                <w:rFonts w:ascii="Times New Roman" w:hAnsi="Times New Roman" w:eastAsia="宋体" w:cs="Times New Roman"/>
                <w:color w:val="000000"/>
                <w:sz w:val="21"/>
                <w:szCs w:val="21"/>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8D75C">
            <w:pPr>
              <w:rPr>
                <w:rFonts w:ascii="Times New Roman" w:hAnsi="Times New Roman" w:eastAsia="宋体"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94F9B">
            <w:pPr>
              <w:rPr>
                <w:rFonts w:ascii="Times New Roman" w:hAnsi="Times New Roman" w:eastAsia="宋体"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4B19C">
            <w:pPr>
              <w:rPr>
                <w:rFonts w:ascii="Times New Roman" w:hAnsi="Times New Roman" w:eastAsia="宋体" w:cs="Times New Roman"/>
                <w:color w:val="000000"/>
                <w:sz w:val="21"/>
                <w:szCs w:val="21"/>
              </w:rPr>
            </w:pPr>
          </w:p>
        </w:tc>
      </w:tr>
      <w:tr w14:paraId="7B02706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650A7">
            <w:pPr>
              <w:jc w:val="center"/>
              <w:rPr>
                <w:rFonts w:ascii="Times New Roman" w:hAnsi="Times New Roman" w:eastAsia="宋体"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0DDDE">
            <w:pPr>
              <w:rPr>
                <w:rFonts w:ascii="Times New Roman" w:hAnsi="Times New Roman" w:eastAsia="宋体" w:cs="Times New Roman"/>
                <w:color w:val="000000"/>
                <w:sz w:val="21"/>
                <w:szCs w:val="21"/>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1C51E">
            <w:pPr>
              <w:rPr>
                <w:rFonts w:ascii="Times New Roman" w:hAnsi="Times New Roman" w:eastAsia="宋体"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25C42">
            <w:pPr>
              <w:rPr>
                <w:rFonts w:ascii="Times New Roman" w:hAnsi="Times New Roman" w:eastAsia="宋体"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AE8DB">
            <w:pPr>
              <w:rPr>
                <w:rFonts w:ascii="Times New Roman" w:hAnsi="Times New Roman" w:eastAsia="宋体" w:cs="Times New Roman"/>
                <w:color w:val="000000"/>
                <w:sz w:val="21"/>
                <w:szCs w:val="21"/>
              </w:rPr>
            </w:pPr>
          </w:p>
        </w:tc>
      </w:tr>
      <w:tr w14:paraId="55FEB3D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5EAD7">
            <w:pPr>
              <w:jc w:val="center"/>
              <w:rPr>
                <w:rFonts w:ascii="Times New Roman" w:hAnsi="Times New Roman" w:eastAsia="宋体"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89833">
            <w:pPr>
              <w:rPr>
                <w:rFonts w:ascii="Times New Roman" w:hAnsi="Times New Roman" w:eastAsia="宋体" w:cs="Times New Roman"/>
                <w:color w:val="000000"/>
                <w:sz w:val="21"/>
                <w:szCs w:val="21"/>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2AD1F">
            <w:pPr>
              <w:rPr>
                <w:rFonts w:ascii="Times New Roman" w:hAnsi="Times New Roman" w:eastAsia="宋体"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F5728">
            <w:pPr>
              <w:rPr>
                <w:rFonts w:ascii="Times New Roman" w:hAnsi="Times New Roman" w:eastAsia="宋体"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A2812">
            <w:pPr>
              <w:rPr>
                <w:rFonts w:ascii="Times New Roman" w:hAnsi="Times New Roman" w:eastAsia="宋体" w:cs="Times New Roman"/>
                <w:color w:val="000000"/>
                <w:sz w:val="21"/>
                <w:szCs w:val="21"/>
              </w:rPr>
            </w:pPr>
          </w:p>
        </w:tc>
      </w:tr>
      <w:tr w14:paraId="783BB723">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BB94D">
            <w:pPr>
              <w:jc w:val="center"/>
              <w:rPr>
                <w:rFonts w:ascii="Times New Roman" w:hAnsi="Times New Roman" w:eastAsia="宋体"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2A59D">
            <w:pPr>
              <w:rPr>
                <w:rFonts w:ascii="Times New Roman" w:hAnsi="Times New Roman" w:eastAsia="宋体" w:cs="Times New Roman"/>
                <w:color w:val="000000"/>
                <w:sz w:val="21"/>
                <w:szCs w:val="21"/>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E2EED">
            <w:pPr>
              <w:rPr>
                <w:rFonts w:ascii="Times New Roman" w:hAnsi="Times New Roman" w:eastAsia="宋体"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47039">
            <w:pPr>
              <w:rPr>
                <w:rFonts w:ascii="Times New Roman" w:hAnsi="Times New Roman" w:eastAsia="宋体" w:cs="Times New Roman"/>
                <w:color w:val="000000"/>
                <w:sz w:val="21"/>
                <w:szCs w:val="21"/>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3B0BD">
            <w:pPr>
              <w:rPr>
                <w:rFonts w:ascii="Times New Roman" w:hAnsi="Times New Roman" w:eastAsia="宋体" w:cs="Times New Roman"/>
                <w:color w:val="000000"/>
                <w:sz w:val="21"/>
                <w:szCs w:val="21"/>
              </w:rPr>
            </w:pPr>
          </w:p>
        </w:tc>
      </w:tr>
    </w:tbl>
    <w:p w14:paraId="29D62861">
      <w:pPr>
        <w:widowControl/>
        <w:spacing w:before="120"/>
        <w:jc w:val="left"/>
        <w:textAlignment w:val="center"/>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注：本表反映部门本年度国有资本经营预算财政拨款支出情况。</w:t>
      </w:r>
    </w:p>
    <w:p w14:paraId="13C5B481">
      <w:pPr>
        <w:widowControl/>
        <w:jc w:val="left"/>
        <w:textAlignment w:val="center"/>
        <w:rPr>
          <w:rFonts w:ascii="Times New Roman" w:hAnsi="Times New Roman" w:eastAsia="宋体" w:cs="Times New Roman"/>
          <w:color w:val="000000"/>
          <w:kern w:val="0"/>
          <w:sz w:val="21"/>
          <w:szCs w:val="21"/>
        </w:rPr>
      </w:pPr>
    </w:p>
    <w:p w14:paraId="4C04FC56">
      <w:pPr>
        <w:widowControl/>
        <w:jc w:val="left"/>
        <w:textAlignment w:val="center"/>
        <w:rPr>
          <w:rFonts w:ascii="Times New Roman" w:hAnsi="Times New Roman" w:eastAsia="楷体_GB2312" w:cs="Times New Roman"/>
          <w:color w:val="000000"/>
          <w:kern w:val="0"/>
          <w:sz w:val="21"/>
          <w:szCs w:val="21"/>
        </w:rPr>
      </w:pPr>
      <w:r>
        <w:rPr>
          <w:rFonts w:ascii="Times New Roman" w:hAnsi="Times New Roman" w:eastAsia="楷体_GB2312" w:cs="Times New Roman"/>
          <w:b/>
          <w:bCs/>
          <w:kern w:val="0"/>
          <w:sz w:val="21"/>
          <w:szCs w:val="21"/>
        </w:rPr>
        <w:t>说明：我单位没有使用国有资本经营预算安排的支出，故本表无数据。</w:t>
      </w:r>
    </w:p>
    <w:p w14:paraId="45191414">
      <w:pPr>
        <w:widowControl/>
        <w:jc w:val="center"/>
        <w:rPr>
          <w:rFonts w:ascii="Times New Roman" w:hAnsi="Times New Roman" w:eastAsia="方正小标宋_GBK" w:cs="Times New Roman"/>
          <w:color w:val="000000"/>
          <w:kern w:val="0"/>
          <w:sz w:val="21"/>
          <w:szCs w:val="21"/>
        </w:rPr>
      </w:pPr>
    </w:p>
    <w:p w14:paraId="14F49F71">
      <w:pPr>
        <w:pStyle w:val="8"/>
        <w:spacing w:line="400" w:lineRule="exact"/>
        <w:rPr>
          <w:rFonts w:ascii="Times New Roman" w:hAnsi="Times New Roman" w:eastAsia="华文中宋" w:cs="Times New Roman"/>
          <w:color w:val="000000"/>
          <w:kern w:val="0"/>
          <w:sz w:val="32"/>
          <w:szCs w:val="32"/>
        </w:rPr>
      </w:pPr>
    </w:p>
    <w:p w14:paraId="209C3F8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3DE4428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1"/>
          <w:szCs w:val="21"/>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1"/>
          <w:szCs w:val="21"/>
        </w:rPr>
        <w:t>公开09表</w:t>
      </w:r>
    </w:p>
    <w:p w14:paraId="0C4F08E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1"/>
          <w:szCs w:val="21"/>
        </w:rPr>
      </w:pPr>
      <w:r>
        <w:rPr>
          <w:rFonts w:ascii="Times New Roman" w:hAnsi="Times New Roman" w:eastAsia="楷体_GB2312" w:cs="Times New Roman"/>
          <w:b/>
          <w:bCs/>
          <w:color w:val="000000"/>
          <w:kern w:val="0"/>
          <w:sz w:val="21"/>
          <w:szCs w:val="21"/>
        </w:rPr>
        <w:t>部门：</w:t>
      </w:r>
      <w:r>
        <w:rPr>
          <w:rFonts w:hint="eastAsia" w:ascii="Times New Roman" w:hAnsi="Times New Roman" w:eastAsia="楷体_GB2312" w:cs="Times New Roman"/>
          <w:b/>
          <w:bCs/>
          <w:color w:val="000000"/>
          <w:kern w:val="0"/>
          <w:sz w:val="21"/>
          <w:szCs w:val="21"/>
          <w:lang w:eastAsia="zh-CN"/>
        </w:rPr>
        <w:t>怀化市民族宗教事务局</w:t>
      </w:r>
      <w:r>
        <w:rPr>
          <w:rFonts w:ascii="Times New Roman" w:hAnsi="Times New Roman" w:eastAsia="楷体_GB2312" w:cs="Times New Roman"/>
          <w:color w:val="000000"/>
          <w:sz w:val="21"/>
          <w:szCs w:val="21"/>
        </w:rPr>
        <w:tab/>
      </w:r>
      <w:r>
        <w:rPr>
          <w:rFonts w:hint="eastAsia" w:ascii="Times New Roman" w:hAnsi="Times New Roman" w:eastAsia="楷体_GB2312" w:cs="Times New Roman"/>
          <w:color w:val="000000"/>
          <w:sz w:val="21"/>
          <w:szCs w:val="21"/>
          <w:lang w:val="en-US" w:eastAsia="zh-CN"/>
        </w:rPr>
        <w:t xml:space="preserve">    </w:t>
      </w:r>
      <w:r>
        <w:rPr>
          <w:rFonts w:ascii="Times New Roman" w:hAnsi="Times New Roman" w:eastAsia="楷体_GB2312" w:cs="Times New Roman"/>
          <w:color w:val="000000"/>
          <w:sz w:val="21"/>
          <w:szCs w:val="21"/>
        </w:rPr>
        <w:tab/>
      </w:r>
      <w:r>
        <w:rPr>
          <w:rFonts w:ascii="Times New Roman" w:hAnsi="Times New Roman" w:eastAsia="楷体_GB2312" w:cs="Times New Roman"/>
          <w:color w:val="000000"/>
          <w:sz w:val="21"/>
          <w:szCs w:val="21"/>
        </w:rPr>
        <w:tab/>
      </w:r>
      <w:r>
        <w:rPr>
          <w:rFonts w:ascii="Times New Roman" w:hAnsi="Times New Roman" w:eastAsia="楷体_GB2312" w:cs="Times New Roman"/>
          <w:color w:val="000000"/>
          <w:sz w:val="21"/>
          <w:szCs w:val="21"/>
        </w:rPr>
        <w:tab/>
      </w:r>
      <w:r>
        <w:rPr>
          <w:rFonts w:ascii="Times New Roman" w:hAnsi="Times New Roman" w:eastAsia="楷体_GB2312" w:cs="Times New Roman"/>
          <w:color w:val="000000"/>
          <w:sz w:val="21"/>
          <w:szCs w:val="21"/>
        </w:rPr>
        <w:tab/>
      </w:r>
      <w:r>
        <w:rPr>
          <w:rFonts w:ascii="Times New Roman" w:hAnsi="Times New Roman" w:eastAsia="楷体_GB2312" w:cs="Times New Roman"/>
          <w:color w:val="000000"/>
          <w:sz w:val="21"/>
          <w:szCs w:val="21"/>
        </w:rPr>
        <w:tab/>
      </w:r>
      <w:r>
        <w:rPr>
          <w:rFonts w:ascii="Times New Roman" w:hAnsi="Times New Roman" w:eastAsia="楷体_GB2312" w:cs="Times New Roman"/>
          <w:color w:val="000000"/>
          <w:sz w:val="21"/>
          <w:szCs w:val="21"/>
        </w:rPr>
        <w:tab/>
      </w:r>
      <w:r>
        <w:rPr>
          <w:rFonts w:hint="eastAsia" w:ascii="Times New Roman" w:hAnsi="Times New Roman" w:eastAsia="楷体_GB2312" w:cs="Times New Roman"/>
          <w:color w:val="000000"/>
          <w:sz w:val="21"/>
          <w:szCs w:val="21"/>
          <w:lang w:val="en-US" w:eastAsia="zh-CN"/>
        </w:rPr>
        <w:t xml:space="preserve">               </w:t>
      </w:r>
      <w:r>
        <w:rPr>
          <w:rFonts w:ascii="Times New Roman" w:hAnsi="Times New Roman" w:eastAsia="楷体_GB2312" w:cs="Times New Roman"/>
          <w:color w:val="000000"/>
          <w:kern w:val="0"/>
          <w:sz w:val="21"/>
          <w:szCs w:val="21"/>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B2A19D7">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76B9ED">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537DC8">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决算数</w:t>
            </w:r>
          </w:p>
        </w:tc>
      </w:tr>
      <w:tr w14:paraId="40151286">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8EBF3">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27EBC">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D51B37">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2A982B">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B0DCCC">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44B58">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5423B5">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EC186D">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公务接待费</w:t>
            </w:r>
          </w:p>
        </w:tc>
      </w:tr>
      <w:tr w14:paraId="0740ABC8">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ECC78">
            <w:pPr>
              <w:jc w:val="center"/>
              <w:rPr>
                <w:rFonts w:ascii="Times New Roman" w:hAnsi="Times New Roman" w:eastAsia="仿宋_GB2312" w:cs="Times New Roman"/>
                <w:color w:val="000000"/>
                <w:sz w:val="21"/>
                <w:szCs w:val="21"/>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36C41">
            <w:pPr>
              <w:jc w:val="center"/>
              <w:rPr>
                <w:rFonts w:ascii="Times New Roman" w:hAnsi="Times New Roman" w:eastAsia="仿宋_GB2312" w:cs="Times New Roman"/>
                <w:color w:val="000000"/>
                <w:sz w:val="21"/>
                <w:szCs w:val="21"/>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DAADC">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73E76">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公务用车</w:t>
            </w:r>
            <w:r>
              <w:rPr>
                <w:rFonts w:ascii="Times New Roman" w:hAnsi="Times New Roman" w:eastAsia="仿宋_GB2312" w:cs="Times New Roman"/>
                <w:b/>
                <w:bCs/>
                <w:color w:val="000000"/>
                <w:kern w:val="0"/>
                <w:sz w:val="21"/>
                <w:szCs w:val="21"/>
              </w:rPr>
              <w:br w:type="textWrapping"/>
            </w:r>
            <w:r>
              <w:rPr>
                <w:rFonts w:ascii="Times New Roman" w:hAnsi="Times New Roman" w:eastAsia="仿宋_GB2312" w:cs="Times New Roman"/>
                <w:b/>
                <w:bCs/>
                <w:color w:val="000000"/>
                <w:kern w:val="0"/>
                <w:sz w:val="21"/>
                <w:szCs w:val="21"/>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21740">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公务用车</w:t>
            </w:r>
            <w:r>
              <w:rPr>
                <w:rFonts w:ascii="Times New Roman" w:hAnsi="Times New Roman" w:eastAsia="仿宋_GB2312" w:cs="Times New Roman"/>
                <w:b/>
                <w:bCs/>
                <w:color w:val="000000"/>
                <w:kern w:val="0"/>
                <w:sz w:val="21"/>
                <w:szCs w:val="21"/>
              </w:rPr>
              <w:br w:type="textWrapping"/>
            </w:r>
            <w:r>
              <w:rPr>
                <w:rFonts w:ascii="Times New Roman" w:hAnsi="Times New Roman" w:eastAsia="仿宋_GB2312" w:cs="Times New Roman"/>
                <w:b/>
                <w:bCs/>
                <w:color w:val="000000"/>
                <w:kern w:val="0"/>
                <w:sz w:val="21"/>
                <w:szCs w:val="21"/>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124CF">
            <w:pPr>
              <w:jc w:val="center"/>
              <w:rPr>
                <w:rFonts w:ascii="Times New Roman" w:hAnsi="Times New Roman" w:eastAsia="仿宋_GB2312" w:cs="Times New Roman"/>
                <w:color w:val="000000"/>
                <w:sz w:val="21"/>
                <w:szCs w:val="21"/>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EA200">
            <w:pPr>
              <w:jc w:val="center"/>
              <w:rPr>
                <w:rFonts w:ascii="Times New Roman" w:hAnsi="Times New Roman" w:eastAsia="仿宋_GB2312" w:cs="Times New Roman"/>
                <w:color w:val="000000"/>
                <w:sz w:val="21"/>
                <w:szCs w:val="21"/>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1B58E">
            <w:pPr>
              <w:jc w:val="center"/>
              <w:rPr>
                <w:rFonts w:ascii="Times New Roman" w:hAnsi="Times New Roman" w:eastAsia="仿宋_GB2312" w:cs="Times New Roman"/>
                <w:color w:val="000000"/>
                <w:sz w:val="21"/>
                <w:szCs w:val="21"/>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D0FF3">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AF132">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公务用车</w:t>
            </w:r>
            <w:r>
              <w:rPr>
                <w:rFonts w:ascii="Times New Roman" w:hAnsi="Times New Roman" w:eastAsia="仿宋_GB2312" w:cs="Times New Roman"/>
                <w:b/>
                <w:bCs/>
                <w:color w:val="000000"/>
                <w:kern w:val="0"/>
                <w:sz w:val="21"/>
                <w:szCs w:val="21"/>
              </w:rPr>
              <w:br w:type="textWrapping"/>
            </w:r>
            <w:r>
              <w:rPr>
                <w:rFonts w:ascii="Times New Roman" w:hAnsi="Times New Roman" w:eastAsia="仿宋_GB2312" w:cs="Times New Roman"/>
                <w:b/>
                <w:bCs/>
                <w:color w:val="000000"/>
                <w:kern w:val="0"/>
                <w:sz w:val="21"/>
                <w:szCs w:val="21"/>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E8379">
            <w:pPr>
              <w:widowControl/>
              <w:jc w:val="center"/>
              <w:textAlignment w:val="center"/>
              <w:rPr>
                <w:rFonts w:ascii="Times New Roman" w:hAnsi="Times New Roman" w:eastAsia="仿宋_GB2312" w:cs="Times New Roman"/>
                <w:b/>
                <w:bCs/>
                <w:color w:val="000000"/>
                <w:sz w:val="21"/>
                <w:szCs w:val="21"/>
              </w:rPr>
            </w:pPr>
            <w:r>
              <w:rPr>
                <w:rFonts w:ascii="Times New Roman" w:hAnsi="Times New Roman" w:eastAsia="仿宋_GB2312" w:cs="Times New Roman"/>
                <w:b/>
                <w:bCs/>
                <w:color w:val="000000"/>
                <w:kern w:val="0"/>
                <w:sz w:val="21"/>
                <w:szCs w:val="21"/>
              </w:rPr>
              <w:t>公务用车</w:t>
            </w:r>
            <w:r>
              <w:rPr>
                <w:rFonts w:ascii="Times New Roman" w:hAnsi="Times New Roman" w:eastAsia="仿宋_GB2312" w:cs="Times New Roman"/>
                <w:b/>
                <w:bCs/>
                <w:color w:val="000000"/>
                <w:kern w:val="0"/>
                <w:sz w:val="21"/>
                <w:szCs w:val="21"/>
              </w:rPr>
              <w:br w:type="textWrapping"/>
            </w:r>
            <w:r>
              <w:rPr>
                <w:rFonts w:ascii="Times New Roman" w:hAnsi="Times New Roman" w:eastAsia="仿宋_GB2312" w:cs="Times New Roman"/>
                <w:b/>
                <w:bCs/>
                <w:color w:val="000000"/>
                <w:kern w:val="0"/>
                <w:sz w:val="21"/>
                <w:szCs w:val="21"/>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4D553">
            <w:pPr>
              <w:jc w:val="center"/>
              <w:rPr>
                <w:rFonts w:ascii="Times New Roman" w:hAnsi="Times New Roman" w:eastAsia="仿宋_GB2312" w:cs="Times New Roman"/>
                <w:color w:val="000000"/>
                <w:sz w:val="21"/>
                <w:szCs w:val="21"/>
              </w:rPr>
            </w:pPr>
          </w:p>
        </w:tc>
      </w:tr>
      <w:tr w14:paraId="214E4CC9">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040AB">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9403A">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03A48">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3F68B">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B084D">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7A462">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E2E2C">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28BB7">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26F10">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E30AA">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57320">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E3B44">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12</w:t>
            </w:r>
          </w:p>
        </w:tc>
      </w:tr>
      <w:tr w14:paraId="0E219D0F">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315DE">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b/>
                <w:bCs/>
                <w:color w:val="000000"/>
                <w:sz w:val="21"/>
                <w:szCs w:val="21"/>
                <w:lang w:val="en-US" w:eastAsia="zh-CN"/>
              </w:rPr>
              <w:t>9.04</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24303">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75D23">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b/>
                <w:bCs/>
                <w:color w:val="000000"/>
                <w:sz w:val="21"/>
                <w:szCs w:val="21"/>
                <w:lang w:val="en-US" w:eastAsia="zh-CN"/>
              </w:rPr>
              <w:t>5.04</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6F845">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0.00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9B1C9">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5.04</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3D7A8">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4.00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B910F">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b/>
                <w:bCs/>
                <w:color w:val="000000"/>
                <w:sz w:val="21"/>
                <w:szCs w:val="21"/>
                <w:lang w:val="en-US" w:eastAsia="zh-CN"/>
              </w:rPr>
              <w:t>5.54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2D3BE">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A0999">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b/>
                <w:bCs/>
                <w:color w:val="000000"/>
                <w:sz w:val="21"/>
                <w:szCs w:val="21"/>
                <w:lang w:val="en-US" w:eastAsia="zh-CN"/>
              </w:rPr>
              <w:t>4.76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13B93">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0.00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22651">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4.76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7BCAE">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0.78</w:t>
            </w:r>
          </w:p>
        </w:tc>
      </w:tr>
    </w:tbl>
    <w:p w14:paraId="67904055">
      <w:pPr>
        <w:widowControl/>
        <w:spacing w:before="120"/>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注：本表反映部门本年度财政拨款“三公”经费支出预决算情况。其中，预算数为“三公”经费全年预算数，反映按规定程序调整后的预算数；决算数是包括当年财政拨款和以前年度结转资金安排的实际支出。</w:t>
      </w:r>
    </w:p>
    <w:p w14:paraId="0A8DA1EB">
      <w:pPr>
        <w:autoSpaceDE w:val="0"/>
        <w:autoSpaceDN w:val="0"/>
        <w:adjustRightInd w:val="0"/>
        <w:ind w:left="315" w:leftChars="150"/>
        <w:jc w:val="left"/>
        <w:rPr>
          <w:rFonts w:ascii="Times New Roman" w:hAnsi="Times New Roman" w:eastAsia="宋体" w:cs="Times New Roman"/>
          <w:kern w:val="0"/>
          <w:sz w:val="21"/>
          <w:szCs w:val="21"/>
        </w:rPr>
      </w:pPr>
    </w:p>
    <w:p w14:paraId="6DC7858B">
      <w:pPr>
        <w:autoSpaceDE w:val="0"/>
        <w:autoSpaceDN w:val="0"/>
        <w:adjustRightInd w:val="0"/>
        <w:ind w:left="315" w:leftChars="150"/>
        <w:jc w:val="left"/>
        <w:rPr>
          <w:rFonts w:ascii="Times New Roman" w:hAnsi="Times New Roman" w:eastAsia="宋体" w:cs="Times New Roman"/>
          <w:kern w:val="0"/>
          <w:sz w:val="21"/>
          <w:szCs w:val="21"/>
        </w:rPr>
      </w:pPr>
    </w:p>
    <w:p w14:paraId="3F2BD34F">
      <w:pPr>
        <w:autoSpaceDE w:val="0"/>
        <w:autoSpaceDN w:val="0"/>
        <w:adjustRightInd w:val="0"/>
        <w:ind w:left="315" w:leftChars="150"/>
        <w:jc w:val="left"/>
        <w:rPr>
          <w:rFonts w:ascii="Times New Roman" w:hAnsi="Times New Roman" w:eastAsia="宋体" w:cs="Times New Roman"/>
          <w:kern w:val="0"/>
          <w:sz w:val="21"/>
          <w:szCs w:val="21"/>
        </w:rPr>
      </w:pPr>
    </w:p>
    <w:p w14:paraId="3C31140C">
      <w:pPr>
        <w:autoSpaceDE w:val="0"/>
        <w:autoSpaceDN w:val="0"/>
        <w:adjustRightInd w:val="0"/>
        <w:ind w:left="315" w:leftChars="150"/>
        <w:jc w:val="left"/>
        <w:rPr>
          <w:rFonts w:ascii="Times New Roman" w:hAnsi="Times New Roman" w:eastAsia="宋体" w:cs="Times New Roman"/>
          <w:kern w:val="0"/>
          <w:sz w:val="21"/>
          <w:szCs w:val="21"/>
        </w:rPr>
      </w:pPr>
    </w:p>
    <w:p w14:paraId="229ECD6E">
      <w:pPr>
        <w:autoSpaceDE w:val="0"/>
        <w:autoSpaceDN w:val="0"/>
        <w:adjustRightInd w:val="0"/>
        <w:ind w:left="315" w:leftChars="150"/>
        <w:jc w:val="left"/>
        <w:rPr>
          <w:rFonts w:ascii="Times New Roman" w:hAnsi="Times New Roman" w:eastAsia="宋体" w:cs="Times New Roman"/>
          <w:kern w:val="0"/>
          <w:sz w:val="21"/>
          <w:szCs w:val="21"/>
        </w:rPr>
      </w:pPr>
    </w:p>
    <w:p w14:paraId="5BE10CD4">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48D7A05B">
      <w:pPr>
        <w:pStyle w:val="15"/>
        <w:rPr>
          <w:rFonts w:ascii="Times New Roman" w:hAnsi="Times New Roman" w:cs="Times New Roman"/>
          <w:sz w:val="72"/>
          <w:szCs w:val="72"/>
        </w:rPr>
      </w:pPr>
    </w:p>
    <w:p w14:paraId="29779149">
      <w:pPr>
        <w:pStyle w:val="15"/>
        <w:rPr>
          <w:rFonts w:ascii="Times New Roman" w:hAnsi="Times New Roman" w:cs="Times New Roman"/>
          <w:sz w:val="72"/>
          <w:szCs w:val="72"/>
        </w:rPr>
      </w:pPr>
    </w:p>
    <w:p w14:paraId="71911BB7">
      <w:pPr>
        <w:pStyle w:val="15"/>
        <w:rPr>
          <w:rFonts w:ascii="Times New Roman" w:hAnsi="Times New Roman" w:cs="Times New Roman"/>
          <w:sz w:val="72"/>
          <w:szCs w:val="72"/>
        </w:rPr>
      </w:pPr>
    </w:p>
    <w:p w14:paraId="3DB11719">
      <w:pPr>
        <w:pStyle w:val="15"/>
        <w:jc w:val="center"/>
        <w:rPr>
          <w:rFonts w:ascii="Times New Roman" w:hAnsi="Times New Roman" w:cs="Times New Roman"/>
          <w:sz w:val="72"/>
          <w:szCs w:val="72"/>
        </w:rPr>
      </w:pPr>
    </w:p>
    <w:p w14:paraId="7D42CB10">
      <w:pPr>
        <w:pStyle w:val="15"/>
        <w:jc w:val="center"/>
        <w:rPr>
          <w:rFonts w:ascii="Times New Roman" w:hAnsi="Times New Roman" w:eastAsia="方正小标宋_GBK" w:cs="Times New Roman"/>
          <w:sz w:val="72"/>
          <w:szCs w:val="72"/>
        </w:rPr>
      </w:pPr>
    </w:p>
    <w:p w14:paraId="35D82276">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3DCEBD3">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27DAF16B">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347ECE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16FD73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603.18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351.69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36.83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项目资金减少</w:t>
      </w:r>
      <w:r>
        <w:rPr>
          <w:rFonts w:hint="eastAsia" w:ascii="Times New Roman" w:hAnsi="Times New Roman" w:eastAsia="仿宋_GB2312" w:cs="Times New Roman"/>
          <w:sz w:val="32"/>
          <w:szCs w:val="32"/>
          <w:lang w:val="en-US" w:eastAsia="zh-CN"/>
        </w:rPr>
        <w:t>382.40万元</w:t>
      </w:r>
      <w:r>
        <w:rPr>
          <w:rFonts w:hint="eastAsia" w:ascii="Times New Roman" w:hAnsi="Times New Roman" w:eastAsia="仿宋_GB2312" w:cs="Times New Roman"/>
          <w:sz w:val="32"/>
          <w:szCs w:val="32"/>
        </w:rPr>
        <w:t>。</w:t>
      </w:r>
    </w:p>
    <w:p w14:paraId="7B7FB65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eastAsia="zh-CN"/>
        </w:rPr>
        <w:t>民族宗教工作</w:t>
      </w:r>
      <w:r>
        <w:rPr>
          <w:rFonts w:hint="eastAsia" w:ascii="Times New Roman" w:hAnsi="Times New Roman" w:eastAsia="仿宋_GB2312" w:cs="Times New Roman"/>
          <w:sz w:val="32"/>
          <w:szCs w:val="32"/>
        </w:rPr>
        <w:t>重点支出，体现在有关支出科目中。</w:t>
      </w:r>
    </w:p>
    <w:p w14:paraId="4E63B0C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8C10AF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603.18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603.18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8FE30D3">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F9C0E3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603.18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494.64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82.01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108.54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17.99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07F033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022109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603.18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351.69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36.83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项目资金减少</w:t>
      </w:r>
      <w:r>
        <w:rPr>
          <w:rFonts w:hint="eastAsia" w:ascii="Times New Roman" w:hAnsi="Times New Roman" w:eastAsia="仿宋_GB2312" w:cs="Times New Roman"/>
          <w:sz w:val="32"/>
          <w:szCs w:val="32"/>
          <w:lang w:val="en-US" w:eastAsia="zh-CN"/>
        </w:rPr>
        <w:t>382.40万元</w:t>
      </w:r>
      <w:r>
        <w:rPr>
          <w:rFonts w:hint="eastAsia" w:ascii="Times New Roman" w:hAnsi="Times New Roman" w:eastAsia="仿宋_GB2312" w:cs="Times New Roman"/>
          <w:sz w:val="32"/>
          <w:szCs w:val="32"/>
        </w:rPr>
        <w:t>。</w:t>
      </w:r>
    </w:p>
    <w:p w14:paraId="5223DE8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6100186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61D37EF">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7CA359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603.18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351.69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36.83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项目资金支出减少</w:t>
      </w:r>
      <w:r>
        <w:rPr>
          <w:rFonts w:hint="eastAsia" w:ascii="Times New Roman" w:hAnsi="Times New Roman" w:eastAsia="仿宋_GB2312" w:cs="Times New Roman"/>
          <w:sz w:val="32"/>
          <w:szCs w:val="32"/>
          <w:lang w:val="en-US" w:eastAsia="zh-CN"/>
        </w:rPr>
        <w:t>382.40万元</w:t>
      </w:r>
      <w:r>
        <w:rPr>
          <w:rFonts w:hint="eastAsia" w:ascii="Times New Roman" w:hAnsi="Times New Roman" w:eastAsia="仿宋_GB2312" w:cs="Times New Roman"/>
          <w:sz w:val="32"/>
          <w:szCs w:val="32"/>
        </w:rPr>
        <w:t>。</w:t>
      </w:r>
    </w:p>
    <w:p w14:paraId="51A18B3B">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340252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603.18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483.88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80.22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70.57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11.70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卫生健康支出</w:t>
      </w:r>
      <w:r>
        <w:rPr>
          <w:rFonts w:hint="eastAsia" w:ascii="Times New Roman" w:hAnsi="Times New Roman" w:eastAsia="仿宋_GB2312" w:cs="Times New Roman"/>
          <w:sz w:val="32"/>
          <w:szCs w:val="32"/>
          <w:lang w:val="en-US" w:eastAsia="zh-CN"/>
        </w:rPr>
        <w:t>15.33万元，占2.54%；住房保障支出33.41万元，占5.54%。</w:t>
      </w:r>
    </w:p>
    <w:p w14:paraId="4DE0BF7C">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56F4AD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632.92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603.18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95.3</w:t>
      </w:r>
      <w:r>
        <w:rPr>
          <w:rFonts w:ascii="Times New Roman" w:hAnsi="Times New Roman" w:eastAsia="仿宋_GB2312" w:cs="Times New Roman"/>
          <w:sz w:val="32"/>
          <w:szCs w:val="32"/>
        </w:rPr>
        <w:t>%，其中：</w:t>
      </w:r>
    </w:p>
    <w:p w14:paraId="69EDD9A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民族事务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14:paraId="0941F71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407.69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340.64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83.56</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本来预算安排在行政运行项目中列支的工资福利费用，财政在实际下达的时候列支在其他一般公共服务支出项目中列支所致。</w:t>
      </w:r>
    </w:p>
    <w:p w14:paraId="694460B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lang w:eastAsia="zh-CN"/>
        </w:rPr>
        <w:t>民族事务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其他民族事务支出</w:t>
      </w:r>
      <w:r>
        <w:rPr>
          <w:rFonts w:ascii="Times New Roman" w:hAnsi="Times New Roman" w:eastAsia="仿宋_GB2312" w:cs="Times New Roman"/>
          <w:sz w:val="32"/>
          <w:szCs w:val="32"/>
        </w:rPr>
        <w:t>（项）。</w:t>
      </w:r>
    </w:p>
    <w:p w14:paraId="738A6B61">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96.83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62.65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64.7</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少数民族工作专项经费（含少数民族文化发展经费）决算数少于预算数</w:t>
      </w:r>
      <w:r>
        <w:rPr>
          <w:rFonts w:hint="eastAsia" w:ascii="Times New Roman" w:hAnsi="Times New Roman" w:eastAsia="仿宋_GB2312" w:cs="Times New Roman"/>
          <w:sz w:val="32"/>
          <w:szCs w:val="32"/>
          <w:lang w:val="en-US" w:eastAsia="zh-CN"/>
        </w:rPr>
        <w:t>34.17万元</w:t>
      </w:r>
      <w:r>
        <w:rPr>
          <w:rFonts w:hint="eastAsia" w:ascii="Times New Roman" w:hAnsi="Times New Roman" w:eastAsia="仿宋_GB2312" w:cs="Times New Roman"/>
          <w:sz w:val="32"/>
          <w:szCs w:val="32"/>
          <w:lang w:eastAsia="zh-CN"/>
        </w:rPr>
        <w:t>所致。</w:t>
      </w:r>
    </w:p>
    <w:p w14:paraId="462E503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民族事务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（项）。</w:t>
      </w:r>
    </w:p>
    <w:p w14:paraId="0D90C36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财政将人员部分工资，奖金</w:t>
      </w:r>
      <w:r>
        <w:rPr>
          <w:rFonts w:hint="eastAsia" w:ascii="Times New Roman" w:hAnsi="Times New Roman" w:eastAsia="仿宋_GB2312" w:cs="Times New Roman"/>
          <w:sz w:val="32"/>
          <w:szCs w:val="32"/>
          <w:lang w:val="en-US" w:eastAsia="zh-CN"/>
        </w:rPr>
        <w:t>33.88万元</w:t>
      </w:r>
      <w:r>
        <w:rPr>
          <w:rFonts w:hint="eastAsia" w:ascii="Times New Roman" w:hAnsi="Times New Roman" w:eastAsia="仿宋_GB2312" w:cs="Times New Roman"/>
          <w:sz w:val="32"/>
          <w:szCs w:val="32"/>
          <w:lang w:eastAsia="zh-CN"/>
        </w:rPr>
        <w:t>在实际支付的时候放在该项目所致。（年初预算全部是放入行政运行项目中）。</w:t>
      </w:r>
    </w:p>
    <w:p w14:paraId="4735F7F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行政单位离退休</w:t>
      </w:r>
      <w:r>
        <w:rPr>
          <w:rFonts w:ascii="Times New Roman" w:hAnsi="Times New Roman" w:eastAsia="仿宋_GB2312" w:cs="Times New Roman"/>
          <w:sz w:val="32"/>
          <w:szCs w:val="32"/>
        </w:rPr>
        <w:t>（项）。</w:t>
      </w:r>
    </w:p>
    <w:p w14:paraId="05E1AF2D">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81.31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厉行勤俭节约所致。</w:t>
      </w:r>
    </w:p>
    <w:p w14:paraId="64FFAE0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机关事业单位基本养老保险缴费支出</w:t>
      </w:r>
      <w:r>
        <w:rPr>
          <w:rFonts w:ascii="Times New Roman" w:hAnsi="Times New Roman" w:eastAsia="仿宋_GB2312" w:cs="Times New Roman"/>
          <w:sz w:val="32"/>
          <w:szCs w:val="32"/>
        </w:rPr>
        <w:t>（项）。</w:t>
      </w:r>
    </w:p>
    <w:p w14:paraId="773EBFFC">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35.98</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eastAsia="zh-CN"/>
        </w:rPr>
        <w:t>为</w:t>
      </w:r>
      <w:r>
        <w:rPr>
          <w:rFonts w:hint="eastAsia" w:ascii="Times New Roman" w:hAnsi="Times New Roman" w:eastAsia="仿宋_GB2312" w:cs="Times New Roman"/>
          <w:sz w:val="32"/>
          <w:szCs w:val="32"/>
          <w:lang w:val="en-US" w:eastAsia="zh-CN"/>
        </w:rPr>
        <w:t>38.09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105.86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机关养老保险缴费增加所致。</w:t>
      </w:r>
    </w:p>
    <w:p w14:paraId="7B8249B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其他行政事业单位养老支出</w:t>
      </w:r>
      <w:r>
        <w:rPr>
          <w:rFonts w:ascii="Times New Roman" w:hAnsi="Times New Roman" w:eastAsia="仿宋_GB2312" w:cs="Times New Roman"/>
          <w:sz w:val="32"/>
          <w:szCs w:val="32"/>
        </w:rPr>
        <w:t>（项）。</w:t>
      </w:r>
    </w:p>
    <w:p w14:paraId="29F8A7A1">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26.26</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eastAsia="zh-CN"/>
        </w:rPr>
        <w:t>为</w:t>
      </w:r>
      <w:r>
        <w:rPr>
          <w:rFonts w:hint="eastAsia" w:ascii="Times New Roman" w:hAnsi="Times New Roman" w:eastAsia="仿宋_GB2312" w:cs="Times New Roman"/>
          <w:sz w:val="32"/>
          <w:szCs w:val="32"/>
          <w:lang w:val="en-US" w:eastAsia="zh-CN"/>
        </w:rPr>
        <w:t>30.74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117.06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退休人员春节一次性生活补助增加所致。</w:t>
      </w:r>
    </w:p>
    <w:p w14:paraId="05DEAD7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行政单位医疗</w:t>
      </w:r>
      <w:r>
        <w:rPr>
          <w:rFonts w:ascii="Times New Roman" w:hAnsi="Times New Roman" w:eastAsia="仿宋_GB2312" w:cs="Times New Roman"/>
          <w:sz w:val="32"/>
          <w:szCs w:val="32"/>
        </w:rPr>
        <w:t>（项）。</w:t>
      </w:r>
    </w:p>
    <w:p w14:paraId="0C4FC3B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14.4</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eastAsia="zh-CN"/>
        </w:rPr>
        <w:t>为</w:t>
      </w:r>
      <w:r>
        <w:rPr>
          <w:rFonts w:hint="eastAsia" w:ascii="Times New Roman" w:hAnsi="Times New Roman" w:eastAsia="仿宋_GB2312" w:cs="Times New Roman"/>
          <w:sz w:val="32"/>
          <w:szCs w:val="32"/>
          <w:lang w:val="en-US" w:eastAsia="zh-CN"/>
        </w:rPr>
        <w:t>15.33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106.46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行政单位医疗保险缴费增加所致。</w:t>
      </w:r>
    </w:p>
    <w:p w14:paraId="20A9235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住房公积金</w:t>
      </w:r>
      <w:r>
        <w:rPr>
          <w:rFonts w:ascii="Times New Roman" w:hAnsi="Times New Roman" w:eastAsia="仿宋_GB2312" w:cs="Times New Roman"/>
          <w:sz w:val="32"/>
          <w:szCs w:val="32"/>
        </w:rPr>
        <w:t>（项）。</w:t>
      </w:r>
    </w:p>
    <w:p w14:paraId="26A6F3E6">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29.63</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eastAsia="zh-CN"/>
        </w:rPr>
        <w:t>为</w:t>
      </w:r>
      <w:r>
        <w:rPr>
          <w:rFonts w:hint="eastAsia" w:ascii="Times New Roman" w:hAnsi="Times New Roman" w:eastAsia="仿宋_GB2312" w:cs="Times New Roman"/>
          <w:sz w:val="32"/>
          <w:szCs w:val="32"/>
          <w:lang w:val="en-US" w:eastAsia="zh-CN"/>
        </w:rPr>
        <w:t>33.41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112.76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职工公积金缴费基数增加所致。</w:t>
      </w:r>
    </w:p>
    <w:p w14:paraId="235B6EF2">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行政运行项目</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行政运行项目</w:t>
      </w:r>
      <w:r>
        <w:rPr>
          <w:rFonts w:hint="eastAsia" w:ascii="Times New Roman" w:hAnsi="Times New Roman" w:eastAsia="仿宋_GB2312" w:cs="Times New Roman"/>
          <w:sz w:val="32"/>
          <w:szCs w:val="32"/>
        </w:rPr>
        <w:t>（科目名称），2025年度决算数为</w:t>
      </w:r>
      <w:r>
        <w:rPr>
          <w:rFonts w:hint="eastAsia" w:ascii="Times New Roman" w:hAnsi="Times New Roman" w:eastAsia="仿宋_GB2312" w:cs="Times New Roman"/>
          <w:sz w:val="32"/>
          <w:szCs w:val="32"/>
          <w:lang w:val="en-US" w:eastAsia="zh-CN"/>
        </w:rPr>
        <w:t>340.64</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56.47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本部门（单位）人员经费工资</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开支。</w:t>
      </w:r>
    </w:p>
    <w:p w14:paraId="27AFD2D1">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6479E6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494.64</w:t>
      </w:r>
      <w:r>
        <w:rPr>
          <w:rFonts w:ascii="Times New Roman" w:hAnsi="Times New Roman" w:eastAsia="仿宋_GB2312" w:cs="Times New Roman"/>
          <w:sz w:val="32"/>
          <w:szCs w:val="32"/>
        </w:rPr>
        <w:t>万元，其中：</w:t>
      </w:r>
    </w:p>
    <w:p w14:paraId="587C551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sz w:val="32"/>
          <w:szCs w:val="32"/>
          <w:lang w:val="en-US" w:eastAsia="zh-CN"/>
        </w:rPr>
        <w:t>451.20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91.22</w:t>
      </w:r>
      <w:r>
        <w:rPr>
          <w:rFonts w:ascii="Times New Roman" w:hAnsi="Times New Roman" w:eastAsia="仿宋_GB2312" w:cs="Times New Roman"/>
          <w:sz w:val="32"/>
          <w:szCs w:val="32"/>
        </w:rPr>
        <w:t>%,主要包括基本工资、津贴补贴、奖金、伙食补助</w:t>
      </w:r>
      <w:r>
        <w:rPr>
          <w:rFonts w:hint="eastAsia" w:ascii="Times New Roman" w:hAnsi="Times New Roman" w:eastAsia="仿宋_GB2312" w:cs="Times New Roman"/>
          <w:sz w:val="32"/>
          <w:szCs w:val="32"/>
          <w:lang w:eastAsia="zh-CN"/>
        </w:rPr>
        <w:t>费等</w:t>
      </w:r>
      <w:r>
        <w:rPr>
          <w:rFonts w:ascii="Times New Roman" w:hAnsi="Times New Roman" w:eastAsia="仿宋_GB2312" w:cs="Times New Roman"/>
          <w:sz w:val="32"/>
          <w:szCs w:val="32"/>
        </w:rPr>
        <w:t>。</w:t>
      </w:r>
    </w:p>
    <w:p w14:paraId="7C2247D2">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lang w:val="en-US" w:eastAsia="zh-CN"/>
        </w:rPr>
        <w:t>43.44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8.78</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、劳务费等</w:t>
      </w:r>
      <w:r>
        <w:rPr>
          <w:rFonts w:ascii="Times New Roman" w:hAnsi="Times New Roman" w:eastAsia="仿宋_GB2312" w:cs="Times New Roman"/>
          <w:sz w:val="32"/>
          <w:szCs w:val="32"/>
        </w:rPr>
        <w:t>。</w:t>
      </w:r>
    </w:p>
    <w:p w14:paraId="50EEF52C">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F30506A">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76327CC">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9.04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61.28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2.95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34.75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厉行勤俭节约所致。</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厉行勤俭节约所致。</w:t>
      </w:r>
    </w:p>
    <w:p w14:paraId="2B5F5702">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B87A307">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均没有发生支出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5034223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4.76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94.44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0.28万元，</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5.56</w:t>
      </w:r>
      <w:r>
        <w:rPr>
          <w:rFonts w:ascii="Times New Roman" w:hAnsi="Times New Roman" w:eastAsia="仿宋_GB2312" w:cs="Times New Roman"/>
          <w:sz w:val="32"/>
          <w:szCs w:val="32"/>
        </w:rPr>
        <w:t>%。其中：</w:t>
      </w:r>
    </w:p>
    <w:p w14:paraId="4B4F8F21">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均没有发生支出。</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5.04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4.76</w:t>
      </w:r>
      <w:r>
        <w:rPr>
          <w:rFonts w:ascii="Times New Roman" w:hAnsi="Times New Roman" w:eastAsia="仿宋_GB2312" w:cs="Times New Roman"/>
          <w:sz w:val="32"/>
          <w:szCs w:val="32"/>
        </w:rPr>
        <w:t>万元，</w:t>
      </w:r>
    </w:p>
    <w:p w14:paraId="2B3978E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主要是公务用车运行维护费支出，完成预算的</w:t>
      </w:r>
      <w:r>
        <w:rPr>
          <w:rFonts w:hint="eastAsia" w:ascii="Times New Roman" w:hAnsi="Times New Roman" w:eastAsia="仿宋_GB2312" w:cs="Times New Roman"/>
          <w:sz w:val="32"/>
          <w:szCs w:val="32"/>
          <w:lang w:val="en-US" w:eastAsia="zh-CN"/>
        </w:rPr>
        <w:t>94.44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5.56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厉行勤俭节约所致</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本年车辆使用较上年减少</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72B6E77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19.5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2.67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77.39</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下半年按规定取消接待，及厉行勤俭节约所致</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下半年按规定取消接待，及厉行勤俭节约所致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78</w:t>
      </w:r>
      <w:r>
        <w:rPr>
          <w:rFonts w:ascii="Times New Roman" w:hAnsi="Times New Roman" w:eastAsia="仿宋_GB2312" w:cs="Times New Roman"/>
          <w:sz w:val="32"/>
          <w:szCs w:val="32"/>
        </w:rPr>
        <w:t>人次，主要是</w:t>
      </w:r>
      <w:r>
        <w:rPr>
          <w:rFonts w:hint="eastAsia" w:ascii="Times New Roman" w:hAnsi="Times New Roman" w:eastAsia="仿宋_GB2312"/>
          <w:sz w:val="32"/>
          <w:szCs w:val="32"/>
        </w:rPr>
        <w:t>主要是</w:t>
      </w:r>
      <w:r>
        <w:rPr>
          <w:rFonts w:hint="eastAsia" w:ascii="Times New Roman" w:hAnsi="Times New Roman" w:eastAsia="仿宋_GB2312"/>
          <w:sz w:val="32"/>
          <w:szCs w:val="32"/>
          <w:lang w:eastAsia="zh-CN"/>
        </w:rPr>
        <w:t>接待上级民宗部门调研，检查，下级民宗部门汇报，其他地区民宗部门考察，交流，学习等</w:t>
      </w:r>
      <w:r>
        <w:rPr>
          <w:rFonts w:hint="eastAsia" w:ascii="Times New Roman" w:hAnsi="Times New Roman" w:eastAsia="仿宋_GB2312"/>
          <w:sz w:val="32"/>
          <w:szCs w:val="32"/>
        </w:rPr>
        <w:t>发生的接待支出。</w:t>
      </w:r>
    </w:p>
    <w:p w14:paraId="4C9AA619">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775190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w:t>
      </w:r>
      <w:r>
        <w:rPr>
          <w:rFonts w:hint="eastAsia" w:ascii="Times New Roman" w:hAnsi="Times New Roman" w:eastAsia="仿宋_GB2312"/>
          <w:sz w:val="32"/>
          <w:szCs w:val="32"/>
          <w:lang w:eastAsia="zh-CN"/>
        </w:rPr>
        <w:t>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本单位无政府性基金收支。</w:t>
      </w:r>
    </w:p>
    <w:p w14:paraId="540BE68B">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cs="Times New Roman"/>
          <w:bCs/>
          <w:sz w:val="32"/>
          <w:szCs w:val="32"/>
          <w:lang w:val="en-US" w:eastAsia="zh-CN"/>
        </w:rPr>
        <w:t>九</w:t>
      </w:r>
      <w:r>
        <w:rPr>
          <w:rFonts w:hint="eastAsia" w:ascii="Times New Roman" w:hAnsi="Times New Roman" w:eastAsia="仿宋_GB2312" w:cs="Times New Roman"/>
          <w:sz w:val="32"/>
          <w:szCs w:val="32"/>
          <w:lang w:val="en-US" w:eastAsia="zh-CN"/>
        </w:rPr>
        <w:t>、</w:t>
      </w:r>
      <w:r>
        <w:rPr>
          <w:rFonts w:hint="eastAsia" w:ascii="Times New Roman" w:hAnsi="Times New Roman" w:cs="Times New Roman"/>
          <w:bCs/>
          <w:sz w:val="32"/>
          <w:szCs w:val="32"/>
          <w:lang w:val="en-US" w:eastAsia="zh-CN"/>
        </w:rPr>
        <w:t>国有资本经营预算财政拨款收入支出决算情况说明</w:t>
      </w:r>
    </w:p>
    <w:p w14:paraId="6697075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2025年度国有资本经营预算财政拨款收入0万元，其中基本支出0万元，项目支出0万元，</w:t>
      </w:r>
      <w:r>
        <w:rPr>
          <w:rFonts w:hint="eastAsia" w:ascii="Times New Roman" w:hAnsi="Times New Roman" w:eastAsia="仿宋_GB2312"/>
          <w:sz w:val="32"/>
          <w:szCs w:val="32"/>
        </w:rPr>
        <w:t>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本单位无国有资本经营预算财政拨款支出。</w:t>
      </w:r>
    </w:p>
    <w:p w14:paraId="00FD99A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2B27485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43.44</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18.46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29.82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压减</w:t>
      </w:r>
      <w:r>
        <w:rPr>
          <w:rFonts w:hint="eastAsia" w:ascii="Times New Roman" w:hAnsi="Times New Roman" w:eastAsia="仿宋_GB2312" w:cs="Times New Roman"/>
          <w:sz w:val="32"/>
          <w:szCs w:val="32"/>
          <w:lang w:val="en-US" w:eastAsia="zh-CN"/>
        </w:rPr>
        <w:t>18.46万元</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14:paraId="71C5DE1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1A19408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用于召开全市民族局长会议，人数</w:t>
      </w:r>
      <w:r>
        <w:rPr>
          <w:rFonts w:hint="eastAsia" w:ascii="Times New Roman" w:hAnsi="Times New Roman" w:eastAsia="仿宋_GB2312" w:cs="Times New Roman"/>
          <w:sz w:val="32"/>
          <w:szCs w:val="32"/>
          <w:lang w:val="en-US" w:eastAsia="zh-CN"/>
        </w:rPr>
        <w:t>25人，预算1000元，内容为贯彻落实2025年统战工作会议，省民宗局长会议精神，总结2024年全市民族宗教工作情况，安排部署2025年民族宗教工作；用于召开全市宗教团体负责人相关工作推进会，人数17人，预算400元，内容（涉密）。</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lang w:eastAsia="zh-CN"/>
        </w:rPr>
        <w:t>全市宗教工作调研部署安排</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71</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预算</w:t>
      </w:r>
      <w:r>
        <w:rPr>
          <w:rFonts w:hint="eastAsia" w:ascii="Times New Roman" w:hAnsi="Times New Roman" w:eastAsia="仿宋_GB2312" w:cs="Times New Roman"/>
          <w:sz w:val="32"/>
          <w:szCs w:val="32"/>
          <w:lang w:val="en-US" w:eastAsia="zh-CN"/>
        </w:rPr>
        <w:t>6140元，</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eastAsia="zh-CN"/>
        </w:rPr>
        <w:t>根据湘民宗电【</w:t>
      </w:r>
      <w:r>
        <w:rPr>
          <w:rFonts w:hint="eastAsia" w:ascii="Times New Roman" w:hAnsi="Times New Roman" w:eastAsia="仿宋_GB2312" w:cs="Times New Roman"/>
          <w:sz w:val="32"/>
          <w:szCs w:val="32"/>
          <w:lang w:val="en-US" w:eastAsia="zh-CN"/>
        </w:rPr>
        <w:t>2025】14号文件精神部署布置</w:t>
      </w:r>
      <w:r>
        <w:rPr>
          <w:rFonts w:hint="eastAsia" w:ascii="Times New Roman" w:hAnsi="Times New Roman" w:eastAsia="仿宋_GB2312" w:cs="Times New Roman"/>
          <w:sz w:val="32"/>
          <w:szCs w:val="32"/>
          <w:lang w:eastAsia="zh-CN"/>
        </w:rPr>
        <w:t>全市宗教工作（涉密）</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0.21</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本局事业编工作人员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预算为</w:t>
      </w:r>
      <w:r>
        <w:rPr>
          <w:rFonts w:hint="eastAsia" w:ascii="Times New Roman" w:hAnsi="Times New Roman" w:eastAsia="仿宋_GB2312" w:cs="Times New Roman"/>
          <w:sz w:val="32"/>
          <w:szCs w:val="32"/>
          <w:lang w:val="en-US" w:eastAsia="zh-CN"/>
        </w:rPr>
        <w:t>2200元，</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eastAsia="zh-CN"/>
        </w:rPr>
        <w:t>根据湘人社规【</w:t>
      </w:r>
      <w:r>
        <w:rPr>
          <w:rFonts w:hint="eastAsia" w:ascii="Times New Roman" w:hAnsi="Times New Roman" w:eastAsia="仿宋_GB2312" w:cs="Times New Roman"/>
          <w:sz w:val="32"/>
          <w:szCs w:val="32"/>
          <w:lang w:val="en-US" w:eastAsia="zh-CN"/>
        </w:rPr>
        <w:t>2024】9号文件精神组织事业单位工作人员培训，提升工作能力</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eastAsia="zh-CN"/>
        </w:rPr>
        <w:t>。</w:t>
      </w:r>
    </w:p>
    <w:p w14:paraId="661641B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35B1B6CB">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40.74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28.75</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11.99</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40.74</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40.74</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5F7C4374">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262C40C3">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3F4A50E">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27999C0A">
      <w:pPr>
        <w:overflowPunct w:val="0"/>
        <w:spacing w:line="600" w:lineRule="exact"/>
        <w:ind w:left="319" w:leftChars="152" w:firstLine="320" w:firstLineChars="1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603.18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108.54</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17.99</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bCs/>
          <w:kern w:val="0"/>
          <w:sz w:val="32"/>
          <w:szCs w:val="32"/>
          <w:lang w:eastAsia="zh-CN"/>
        </w:rPr>
        <w:t>。</w:t>
      </w:r>
      <w:r>
        <w:rPr>
          <w:rFonts w:hint="eastAsia" w:ascii="Times New Roman" w:hAnsi="Times New Roman" w:eastAsia="仿宋_GB2312" w:cs="Times New Roman"/>
          <w:kern w:val="0"/>
          <w:sz w:val="32"/>
          <w:szCs w:val="32"/>
          <w:lang w:eastAsia="zh-CN"/>
        </w:rPr>
        <w:t>本单位是一级预算单位，没有下辖的二级预算单位，故没有开展部门评价</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无</w:t>
      </w:r>
      <w:r>
        <w:rPr>
          <w:rFonts w:ascii="Times New Roman" w:hAnsi="Times New Roman" w:eastAsia="仿宋_GB2312" w:cs="Times New Roman"/>
          <w:kern w:val="0"/>
          <w:sz w:val="32"/>
          <w:szCs w:val="32"/>
        </w:rPr>
        <w:t>新增重大政策和重大项目</w:t>
      </w:r>
      <w:r>
        <w:rPr>
          <w:rFonts w:hint="eastAsia" w:ascii="Times New Roman" w:hAnsi="Times New Roman" w:eastAsia="仿宋_GB2312" w:cs="Times New Roman"/>
          <w:kern w:val="0"/>
          <w:sz w:val="32"/>
          <w:szCs w:val="32"/>
          <w:lang w:eastAsia="zh-CN"/>
        </w:rPr>
        <w:t>，没有开展</w:t>
      </w:r>
      <w:r>
        <w:rPr>
          <w:rFonts w:ascii="Times New Roman" w:hAnsi="Times New Roman" w:eastAsia="仿宋_GB2312" w:cs="Times New Roman"/>
          <w:kern w:val="0"/>
          <w:sz w:val="32"/>
          <w:szCs w:val="32"/>
        </w:rPr>
        <w:t>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3EF37AFF">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632.92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603.18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95.3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hint="eastAsia" w:ascii="Times New Roman" w:hAnsi="Times New Roman" w:eastAsia="仿宋_GB2312" w:cs="Times New Roman"/>
          <w:kern w:val="0"/>
          <w:sz w:val="32"/>
          <w:szCs w:val="32"/>
          <w:lang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促进民族团结进步</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保持宗教和谐稳定；三是民族团结进步，保持宗教和谐稳定可持续发展</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加强推进本市“民族团结进步示范市”提质工作</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b/>
          <w:bCs/>
          <w:kern w:val="0"/>
          <w:sz w:val="32"/>
          <w:szCs w:val="32"/>
          <w:lang w:eastAsia="zh-CN"/>
        </w:rPr>
        <w:t>本单位是一级预算单位，没有下辖的二级预算单位，故没有开展部门评价，也无部门评价结果。</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无</w:t>
      </w:r>
      <w:r>
        <w:rPr>
          <w:rFonts w:ascii="Times New Roman" w:hAnsi="Times New Roman" w:eastAsia="仿宋_GB2312" w:cs="Times New Roman"/>
          <w:kern w:val="0"/>
          <w:sz w:val="32"/>
          <w:szCs w:val="32"/>
        </w:rPr>
        <w:t>新增重大政策和重大项目</w:t>
      </w:r>
      <w:r>
        <w:rPr>
          <w:rFonts w:hint="eastAsia" w:ascii="Times New Roman" w:hAnsi="Times New Roman" w:eastAsia="仿宋_GB2312" w:cs="Times New Roman"/>
          <w:kern w:val="0"/>
          <w:sz w:val="32"/>
          <w:szCs w:val="32"/>
          <w:lang w:eastAsia="zh-CN"/>
        </w:rPr>
        <w:t>，没有开展</w:t>
      </w:r>
      <w:r>
        <w:rPr>
          <w:rFonts w:ascii="Times New Roman" w:hAnsi="Times New Roman" w:eastAsia="仿宋_GB2312" w:cs="Times New Roman"/>
          <w:kern w:val="0"/>
          <w:sz w:val="32"/>
          <w:szCs w:val="32"/>
        </w:rPr>
        <w:t>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045AA9F7">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798C2E40">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2025年度，本部门绩效自评、部门评价及财政评价结果均为“优”，其中部门整体支出绩效自评得分99分，预算执行率为95.3%。结合评价结果及发现的问题，重点从以下方面推进结果应用：</w:t>
      </w:r>
    </w:p>
    <w:p w14:paraId="2C52691F">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b/>
          <w:bCs/>
          <w:color w:val="auto"/>
          <w:sz w:val="32"/>
          <w:szCs w:val="32"/>
        </w:rPr>
        <w:t>一是强化预算安排与绩效衔接。</w:t>
      </w:r>
      <w:r>
        <w:rPr>
          <w:rFonts w:hint="eastAsia" w:ascii="Times New Roman" w:hAnsi="Times New Roman" w:eastAsia="仿宋_GB2312" w:cs="Times New Roman"/>
          <w:color w:val="auto"/>
          <w:sz w:val="32"/>
          <w:szCs w:val="32"/>
        </w:rPr>
        <w:t>将评价结果作为后续预算编制和资金安排的重要参考，结合部门履职需要，统筹保障少数民族工作、民族宗教事务管理等重点任务。针对少数民族工作经费实际到位相对不足的问题，加强与财政部门沟通，争取合理保障资金需求，推动民族团结进步示范市提质工作。</w:t>
      </w:r>
    </w:p>
    <w:p w14:paraId="70B22F0B">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b/>
          <w:bCs/>
          <w:color w:val="auto"/>
          <w:sz w:val="32"/>
          <w:szCs w:val="32"/>
        </w:rPr>
        <w:t>二是持续优化支出结构。</w:t>
      </w:r>
      <w:r>
        <w:rPr>
          <w:rFonts w:hint="eastAsia" w:ascii="Times New Roman" w:hAnsi="Times New Roman" w:eastAsia="仿宋_GB2312" w:cs="Times New Roman"/>
          <w:color w:val="auto"/>
          <w:sz w:val="32"/>
          <w:szCs w:val="32"/>
        </w:rPr>
        <w:t>在保障人员经费和机关正常运转的基础上，落实厉行节约要求，严格控制“三公”经费及一般性支出，统筹资金用于铸牢中华民族共同体意识、促进民族团结进步、维护宗教和谐稳定等重点工作，提高资金配置效率。</w:t>
      </w:r>
    </w:p>
    <w:p w14:paraId="5AAE70D1">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b/>
          <w:bCs/>
          <w:color w:val="auto"/>
          <w:sz w:val="32"/>
          <w:szCs w:val="32"/>
        </w:rPr>
        <w:t>三是加强专项资金管理。</w:t>
      </w:r>
      <w:r>
        <w:rPr>
          <w:rFonts w:hint="eastAsia" w:ascii="Times New Roman" w:hAnsi="Times New Roman" w:eastAsia="仿宋_GB2312" w:cs="Times New Roman"/>
          <w:color w:val="auto"/>
          <w:sz w:val="32"/>
          <w:szCs w:val="32"/>
        </w:rPr>
        <w:t>针对自评发现的专项资金使用范围不够明确、存在非专款专用风险等问题，进一步细化支出范围和审核要求，严格执行支出审批、财务报账及监督检查程序，确保专项资金按规定用途使用。加强预算执行与绩效目标完成情况的跟踪管理，提高资金使用效益。</w:t>
      </w:r>
    </w:p>
    <w:p w14:paraId="58994338">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b/>
          <w:bCs/>
          <w:color w:val="auto"/>
          <w:sz w:val="32"/>
          <w:szCs w:val="32"/>
        </w:rPr>
        <w:t>四是完善管理制度。</w:t>
      </w:r>
      <w:r>
        <w:rPr>
          <w:rFonts w:hint="eastAsia" w:ascii="Times New Roman" w:hAnsi="Times New Roman" w:eastAsia="仿宋_GB2312" w:cs="Times New Roman"/>
          <w:color w:val="auto"/>
          <w:sz w:val="32"/>
          <w:szCs w:val="32"/>
        </w:rPr>
        <w:t>结合评价结果，进一步完善专项资金管理规定，明确资金使用边界和管理责任，持续落实财务报账、公务接待、公务用车及固定资产管理等制度，推动绩效评价与日常管理相衔接。按要求公开绩效评价信息，主动接受监督，持续巩固评价成效，提升部门履职水平。</w:t>
      </w:r>
    </w:p>
    <w:p w14:paraId="32E5376C">
      <w:pPr>
        <w:pStyle w:val="15"/>
        <w:spacing w:line="360" w:lineRule="auto"/>
        <w:jc w:val="center"/>
        <w:rPr>
          <w:rFonts w:ascii="Times New Roman" w:hAnsi="Times New Roman" w:eastAsia="方正小标宋_GBK" w:cs="Times New Roman"/>
          <w:sz w:val="52"/>
          <w:szCs w:val="52"/>
        </w:rPr>
      </w:pPr>
    </w:p>
    <w:p w14:paraId="3ADE873A">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0751F37">
      <w:pPr>
        <w:widowControl/>
        <w:jc w:val="left"/>
        <w:rPr>
          <w:rFonts w:ascii="Times New Roman" w:hAnsi="Times New Roman" w:cs="Times New Roman"/>
          <w:color w:val="000000"/>
          <w:kern w:val="0"/>
          <w:sz w:val="32"/>
          <w:szCs w:val="32"/>
        </w:rPr>
      </w:pPr>
    </w:p>
    <w:p w14:paraId="4B68F077">
      <w:pPr>
        <w:pBdr>
          <w:bottom w:val="single" w:color="FFFFFF" w:sz="4" w:space="31"/>
        </w:pBdr>
        <w:tabs>
          <w:tab w:val="left" w:pos="3360"/>
        </w:tabs>
        <w:spacing w:line="560" w:lineRule="exact"/>
        <w:ind w:firstLine="640" w:firstLineChars="200"/>
        <w:rPr>
          <w:rFonts w:hint="eastAsia" w:ascii="仿宋_GB2312" w:hAnsi="仿宋_GB2312" w:eastAsia="仿宋_GB2312" w:cs="仿宋_GB2312"/>
          <w:kern w:val="0"/>
          <w:sz w:val="32"/>
          <w:szCs w:val="32"/>
          <w:lang w:eastAsia="zh-CN"/>
        </w:rPr>
      </w:pPr>
      <w:r>
        <w:rPr>
          <w:rFonts w:hint="eastAsia" w:ascii="黑体" w:hAnsi="黑体" w:eastAsia="黑体" w:cs="黑体"/>
          <w:color w:val="000000"/>
          <w:kern w:val="0"/>
          <w:sz w:val="32"/>
          <w:szCs w:val="32"/>
        </w:rPr>
        <w:t>一、</w:t>
      </w:r>
      <w:r>
        <w:rPr>
          <w:rFonts w:hint="eastAsia" w:ascii="黑体" w:hAnsi="黑体" w:eastAsia="黑体" w:cs="黑体"/>
          <w:kern w:val="0"/>
          <w:sz w:val="32"/>
          <w:szCs w:val="32"/>
          <w:lang w:eastAsia="zh-CN"/>
        </w:rPr>
        <w:t>民族宗教事务：</w:t>
      </w:r>
      <w:r>
        <w:rPr>
          <w:rFonts w:hint="eastAsia" w:ascii="仿宋_GB2312" w:hAnsi="仿宋_GB2312" w:eastAsia="仿宋_GB2312" w:cs="仿宋_GB2312"/>
          <w:kern w:val="0"/>
          <w:sz w:val="32"/>
          <w:szCs w:val="32"/>
          <w:lang w:val="en-US" w:eastAsia="zh-CN"/>
        </w:rPr>
        <w:t>贯彻执行党和国家及省委、省政府关于民族宗教工作的方针、政策和法律法规规章，组织开展民族宗教重大问题和民族地区经济社会发展方面问题的调查研究工作，提出有关民族宗教工作的建议。促进民族团结进步。</w:t>
      </w:r>
    </w:p>
    <w:p w14:paraId="0915EE6A">
      <w:pPr>
        <w:pBdr>
          <w:bottom w:val="single" w:color="FFFFFF" w:sz="4" w:space="31"/>
        </w:pBdr>
        <w:tabs>
          <w:tab w:val="left" w:pos="3360"/>
        </w:tabs>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黑体" w:hAnsi="黑体" w:eastAsia="黑体" w:cs="黑体"/>
          <w:kern w:val="0"/>
          <w:sz w:val="32"/>
          <w:szCs w:val="32"/>
          <w:lang w:eastAsia="zh-CN"/>
        </w:rPr>
        <w:t>二</w:t>
      </w:r>
      <w:r>
        <w:rPr>
          <w:rFonts w:hint="eastAsia" w:ascii="黑体" w:hAnsi="黑体" w:eastAsia="黑体" w:cs="黑体"/>
          <w:kern w:val="0"/>
          <w:sz w:val="32"/>
          <w:szCs w:val="32"/>
        </w:rPr>
        <w:t>、</w:t>
      </w:r>
      <w:r>
        <w:rPr>
          <w:rFonts w:hint="eastAsia" w:ascii="黑体" w:hAnsi="黑体" w:eastAsia="黑体" w:cs="黑体"/>
          <w:kern w:val="0"/>
          <w:sz w:val="32"/>
          <w:szCs w:val="32"/>
          <w:lang w:val="en-US" w:eastAsia="zh-CN"/>
        </w:rPr>
        <w:t>机关运行经费：</w:t>
      </w:r>
      <w:r>
        <w:rPr>
          <w:rFonts w:hint="eastAsia" w:ascii="仿宋_GB2312" w:hAnsi="仿宋_GB2312" w:eastAsia="仿宋_GB2312" w:cs="仿宋_GB2312"/>
          <w:kern w:val="0"/>
          <w:sz w:val="32"/>
          <w:szCs w:val="32"/>
          <w:lang w:val="en-US" w:eastAsia="zh-CN"/>
        </w:rPr>
        <w:t>为保障行政单位（包括参照公务员法管理的事业单位）运行，用一般公共预算拨款安排用于购买货物和服务的各项资金，包括办公及印刷费、电费、差旅费、福利费、日常维修费、办公用房用水费、办公用房取暖费、办公用房物业管理费、公务用车运行维护费以及其他费用。</w:t>
      </w:r>
    </w:p>
    <w:p w14:paraId="083987CC">
      <w:pPr>
        <w:pBdr>
          <w:bottom w:val="single" w:color="FFFFFF" w:sz="4" w:space="31"/>
        </w:pBdr>
        <w:tabs>
          <w:tab w:val="left" w:pos="3360"/>
        </w:tabs>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黑体" w:hAnsi="黑体" w:eastAsia="黑体" w:cs="黑体"/>
          <w:kern w:val="0"/>
          <w:sz w:val="32"/>
          <w:szCs w:val="32"/>
          <w:lang w:val="en-US" w:eastAsia="zh-CN"/>
        </w:rPr>
        <w:t>三、“三公经费”：</w:t>
      </w:r>
      <w:r>
        <w:rPr>
          <w:rFonts w:hint="eastAsia" w:ascii="仿宋_GB2312" w:hAnsi="仿宋_GB2312" w:eastAsia="仿宋_GB2312" w:cs="仿宋_GB2312"/>
          <w:kern w:val="0"/>
          <w:sz w:val="32"/>
          <w:szCs w:val="32"/>
          <w:lang w:val="en-US" w:eastAsia="zh-CN"/>
        </w:rPr>
        <w:t>纳入财政预算管理的“三公”经费，是指用于财政拨款安排的公务接待费、公务用车购置费及运行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894E491">
      <w:pPr>
        <w:pStyle w:val="15"/>
        <w:rPr>
          <w:rFonts w:ascii="Times New Roman" w:hAnsi="Times New Roman" w:cs="Times New Roman" w:eastAsiaTheme="minorEastAsia"/>
          <w:sz w:val="32"/>
          <w:szCs w:val="32"/>
        </w:rPr>
      </w:pPr>
    </w:p>
    <w:p w14:paraId="417F0608">
      <w:pPr>
        <w:pStyle w:val="15"/>
        <w:jc w:val="center"/>
        <w:rPr>
          <w:rFonts w:ascii="Times New Roman" w:hAnsi="Times New Roman" w:cs="Times New Roman"/>
          <w:sz w:val="72"/>
          <w:szCs w:val="72"/>
        </w:rPr>
      </w:pPr>
    </w:p>
    <w:p w14:paraId="7E43FBFD">
      <w:pPr>
        <w:pStyle w:val="15"/>
        <w:jc w:val="center"/>
        <w:rPr>
          <w:rFonts w:ascii="Times New Roman" w:hAnsi="Times New Roman" w:cs="Times New Roman"/>
          <w:sz w:val="72"/>
          <w:szCs w:val="72"/>
        </w:rPr>
      </w:pPr>
    </w:p>
    <w:p w14:paraId="7A861B7E">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1B7AB2F">
      <w:pPr>
        <w:rPr>
          <w:rFonts w:ascii="Times New Roman" w:hAnsi="Times New Roman" w:cs="Times New Roman"/>
          <w:sz w:val="72"/>
          <w:szCs w:val="72"/>
        </w:rPr>
      </w:pPr>
    </w:p>
    <w:p w14:paraId="66028817">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14:paraId="084652B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47E0C86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08F2DB6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3377AF7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57F404A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7678481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1392A62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3ED7B03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4F6B575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47E9C1F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49915E5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20A7C6D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21E9795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545C323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26EC3F4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6A95AE7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1A391D5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2801958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65CBC02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Arial Unicode MS" w:hAnsi="Arial Unicode MS" w:eastAsia="Arial Unicode MS" w:cs="Arial Unicode MS"/>
          <w:i w:val="0"/>
          <w:iCs w:val="0"/>
          <w:caps w:val="0"/>
          <w:color w:val="000000"/>
          <w:spacing w:val="0"/>
          <w:sz w:val="44"/>
          <w:szCs w:val="44"/>
          <w:shd w:val="clear" w:fill="FFFFFF"/>
          <w:lang w:val="en-US" w:eastAsia="zh-CN"/>
        </w:rPr>
      </w:pPr>
    </w:p>
    <w:p w14:paraId="55A9440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方正小标宋简体" w:hAnsi="方正小标宋简体" w:eastAsia="方正小标宋简体" w:cs="方正小标宋简体"/>
          <w:i w:val="0"/>
          <w:iCs w:val="0"/>
          <w:caps w:val="0"/>
          <w:color w:val="000000"/>
          <w:spacing w:val="0"/>
          <w:sz w:val="44"/>
          <w:szCs w:val="44"/>
          <w:shd w:val="clear" w:fill="FFFFFF"/>
          <w:lang w:val="en-US" w:eastAsia="zh-CN"/>
        </w:rPr>
      </w:pPr>
      <w:r>
        <w:rPr>
          <w:rFonts w:hint="eastAsia" w:ascii="方正小标宋简体" w:hAnsi="方正小标宋简体" w:eastAsia="方正小标宋简体" w:cs="方正小标宋简体"/>
          <w:i w:val="0"/>
          <w:iCs w:val="0"/>
          <w:caps w:val="0"/>
          <w:color w:val="000000"/>
          <w:spacing w:val="0"/>
          <w:sz w:val="44"/>
          <w:szCs w:val="44"/>
          <w:shd w:val="clear" w:fill="FFFFFF"/>
          <w:lang w:val="en-US" w:eastAsia="zh-CN"/>
        </w:rPr>
        <w:t>2025年度怀化市民族宗教事务局</w:t>
      </w:r>
    </w:p>
    <w:p w14:paraId="3887DB4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方正小标宋简体" w:hAnsi="方正小标宋简体" w:eastAsia="方正小标宋简体" w:cs="方正小标宋简体"/>
          <w:i w:val="0"/>
          <w:iCs w:val="0"/>
          <w:caps w:val="0"/>
          <w:color w:val="000000"/>
          <w:spacing w:val="0"/>
          <w:sz w:val="44"/>
          <w:szCs w:val="44"/>
        </w:rPr>
      </w:pPr>
      <w:r>
        <w:rPr>
          <w:rFonts w:hint="eastAsia" w:ascii="方正小标宋简体" w:hAnsi="方正小标宋简体" w:eastAsia="方正小标宋简体" w:cs="方正小标宋简体"/>
          <w:i w:val="0"/>
          <w:iCs w:val="0"/>
          <w:caps w:val="0"/>
          <w:color w:val="000000"/>
          <w:spacing w:val="0"/>
          <w:sz w:val="44"/>
          <w:szCs w:val="44"/>
          <w:shd w:val="clear" w:fill="FFFFFF"/>
        </w:rPr>
        <w:t>部门整体支出绩效自评报告</w:t>
      </w:r>
    </w:p>
    <w:p w14:paraId="70DAF4B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eastAsia" w:ascii="方正小标宋_GBK" w:hAnsi="方正小标宋_GBK" w:eastAsia="方正小标宋_GBK" w:cs="方正小标宋_GBK"/>
          <w:i w:val="0"/>
          <w:iCs w:val="0"/>
          <w:caps w:val="0"/>
          <w:color w:val="000000"/>
          <w:spacing w:val="0"/>
          <w:sz w:val="24"/>
          <w:szCs w:val="24"/>
        </w:rPr>
      </w:pPr>
    </w:p>
    <w:p w14:paraId="075B418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right="0" w:firstLine="640" w:firstLineChars="200"/>
        <w:textAlignment w:val="auto"/>
        <w:rPr>
          <w:rFonts w:hint="eastAsia" w:ascii="黑体" w:hAnsi="黑体" w:eastAsia="黑体" w:cs="黑体"/>
          <w:i w:val="0"/>
          <w:iCs w:val="0"/>
          <w:caps w:val="0"/>
          <w:color w:val="000000"/>
          <w:spacing w:val="0"/>
          <w:sz w:val="32"/>
          <w:szCs w:val="32"/>
          <w:lang w:eastAsia="zh-CN"/>
        </w:rPr>
      </w:pPr>
      <w:r>
        <w:rPr>
          <w:rFonts w:hint="eastAsia" w:ascii="黑体" w:hAnsi="黑体" w:eastAsia="黑体" w:cs="黑体"/>
          <w:i w:val="0"/>
          <w:iCs w:val="0"/>
          <w:caps w:val="0"/>
          <w:color w:val="000000"/>
          <w:spacing w:val="0"/>
          <w:sz w:val="32"/>
          <w:szCs w:val="32"/>
          <w:shd w:val="clear" w:fill="FFFFFF"/>
        </w:rPr>
        <w:t>一、</w:t>
      </w:r>
      <w:r>
        <w:rPr>
          <w:rFonts w:hint="eastAsia" w:ascii="黑体" w:hAnsi="黑体" w:eastAsia="黑体" w:cs="黑体"/>
          <w:b/>
          <w:bCs/>
          <w:i w:val="0"/>
          <w:iCs w:val="0"/>
          <w:caps w:val="0"/>
          <w:color w:val="000000"/>
          <w:spacing w:val="0"/>
          <w:sz w:val="32"/>
          <w:szCs w:val="32"/>
          <w:shd w:val="clear" w:fill="FFFFFF"/>
        </w:rPr>
        <w:t>部门</w:t>
      </w:r>
      <w:r>
        <w:rPr>
          <w:rFonts w:hint="eastAsia" w:ascii="黑体" w:hAnsi="黑体" w:eastAsia="黑体" w:cs="黑体"/>
          <w:b/>
          <w:bCs/>
          <w:i w:val="0"/>
          <w:iCs w:val="0"/>
          <w:caps w:val="0"/>
          <w:color w:val="000000"/>
          <w:spacing w:val="0"/>
          <w:sz w:val="32"/>
          <w:szCs w:val="32"/>
          <w:shd w:val="clear" w:fill="FFFFFF"/>
          <w:lang w:eastAsia="zh-CN"/>
        </w:rPr>
        <w:t>概况</w:t>
      </w:r>
    </w:p>
    <w:p w14:paraId="11CA779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right="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（一）</w:t>
      </w:r>
      <w:r>
        <w:rPr>
          <w:rFonts w:hint="eastAsia" w:ascii="楷体_GB2312" w:eastAsia="楷体_GB2312" w:cs="楷体_GB2312"/>
          <w:i w:val="0"/>
          <w:iCs w:val="0"/>
          <w:caps w:val="0"/>
          <w:color w:val="000000"/>
          <w:spacing w:val="0"/>
          <w:sz w:val="32"/>
          <w:szCs w:val="32"/>
          <w:shd w:val="clear" w:fill="FFFFFF"/>
          <w:lang w:eastAsia="zh-CN"/>
        </w:rPr>
        <w:t>部门（单位）基本</w:t>
      </w:r>
      <w:r>
        <w:rPr>
          <w:rFonts w:hint="default" w:ascii="楷体_GB2312" w:eastAsia="楷体_GB2312" w:cs="楷体_GB2312"/>
          <w:i w:val="0"/>
          <w:iCs w:val="0"/>
          <w:caps w:val="0"/>
          <w:color w:val="000000"/>
          <w:spacing w:val="0"/>
          <w:sz w:val="32"/>
          <w:szCs w:val="32"/>
          <w:shd w:val="clear" w:fill="FFFFFF"/>
        </w:rPr>
        <w:t>情况</w:t>
      </w:r>
    </w:p>
    <w:p w14:paraId="60B1D0D8">
      <w:pPr>
        <w:keepNext w:val="0"/>
        <w:keepLines w:val="0"/>
        <w:pageBreakBefore w:val="0"/>
        <w:widowControl/>
        <w:kinsoku/>
        <w:wordWrap/>
        <w:overflowPunct/>
        <w:topLinePunct w:val="0"/>
        <w:autoSpaceDE/>
        <w:autoSpaceDN/>
        <w:bidi w:val="0"/>
        <w:spacing w:beforeAutospacing="0" w:after="0" w:afterAutospacing="0"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eastAsia="zh-CN"/>
        </w:rPr>
        <w:t>机构设置</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eastAsia="zh-CN"/>
        </w:rPr>
        <w:t>怀化市民族宗教事务局</w:t>
      </w:r>
      <w:r>
        <w:rPr>
          <w:rFonts w:hint="eastAsia" w:ascii="仿宋_GB2312" w:hAnsi="仿宋_GB2312" w:eastAsia="仿宋_GB2312" w:cs="仿宋_GB2312"/>
          <w:b w:val="0"/>
          <w:bCs w:val="0"/>
          <w:sz w:val="32"/>
          <w:szCs w:val="32"/>
          <w:lang w:val="en-US" w:eastAsia="zh-CN"/>
        </w:rPr>
        <w:t>(简称市民宗局）</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个内设机构（办公室、政策法规</w:t>
      </w:r>
      <w:r>
        <w:rPr>
          <w:rFonts w:hint="eastAsia" w:ascii="仿宋_GB2312" w:hAnsi="仿宋_GB2312" w:eastAsia="仿宋_GB2312" w:cs="仿宋_GB2312"/>
          <w:sz w:val="32"/>
          <w:szCs w:val="32"/>
          <w:lang w:eastAsia="zh-CN"/>
        </w:rPr>
        <w:t>科（行政审批服务科）</w:t>
      </w:r>
      <w:r>
        <w:rPr>
          <w:rFonts w:hint="eastAsia" w:ascii="仿宋_GB2312" w:hAnsi="仿宋_GB2312" w:eastAsia="仿宋_GB2312" w:cs="仿宋_GB2312"/>
          <w:sz w:val="32"/>
          <w:szCs w:val="32"/>
        </w:rPr>
        <w:t>、文化</w:t>
      </w:r>
      <w:r>
        <w:rPr>
          <w:rFonts w:hint="eastAsia" w:ascii="仿宋_GB2312" w:hAnsi="仿宋_GB2312" w:eastAsia="仿宋_GB2312" w:cs="仿宋_GB2312"/>
          <w:sz w:val="32"/>
          <w:szCs w:val="32"/>
          <w:lang w:eastAsia="zh-CN"/>
        </w:rPr>
        <w:t>宣传</w:t>
      </w:r>
      <w:r>
        <w:rPr>
          <w:rFonts w:hint="eastAsia" w:ascii="仿宋_GB2312" w:hAnsi="仿宋_GB2312" w:eastAsia="仿宋_GB2312" w:cs="仿宋_GB2312"/>
          <w:sz w:val="32"/>
          <w:szCs w:val="32"/>
        </w:rPr>
        <w:t>教育</w:t>
      </w:r>
      <w:r>
        <w:rPr>
          <w:rFonts w:hint="eastAsia" w:ascii="仿宋_GB2312" w:hAnsi="仿宋_GB2312" w:eastAsia="仿宋_GB2312" w:cs="仿宋_GB2312"/>
          <w:sz w:val="32"/>
          <w:szCs w:val="32"/>
          <w:lang w:eastAsia="zh-CN"/>
        </w:rPr>
        <w:t>和创建</w:t>
      </w:r>
      <w:r>
        <w:rPr>
          <w:rFonts w:hint="eastAsia" w:ascii="仿宋_GB2312" w:hAnsi="仿宋_GB2312" w:eastAsia="仿宋_GB2312" w:cs="仿宋_GB2312"/>
          <w:sz w:val="32"/>
          <w:szCs w:val="32"/>
        </w:rPr>
        <w:t>科、民族科、宗教科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）及一个非独立核算的二级</w:t>
      </w:r>
      <w:r>
        <w:rPr>
          <w:rFonts w:hint="eastAsia" w:ascii="仿宋_GB2312" w:hAnsi="仿宋_GB2312" w:eastAsia="仿宋_GB2312" w:cs="仿宋_GB2312"/>
          <w:sz w:val="32"/>
          <w:szCs w:val="32"/>
          <w:lang w:eastAsia="zh-CN"/>
        </w:rPr>
        <w:t>机构怀化市民族研究和宗教事务中心</w:t>
      </w:r>
      <w:r>
        <w:rPr>
          <w:rFonts w:hint="eastAsia" w:ascii="仿宋_GB2312" w:hAnsi="仿宋_GB2312" w:eastAsia="仿宋_GB2312" w:cs="仿宋_GB2312"/>
          <w:sz w:val="32"/>
          <w:szCs w:val="32"/>
        </w:rPr>
        <w:t>。</w:t>
      </w:r>
    </w:p>
    <w:p w14:paraId="3A49D68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Chars="0" w:right="0" w:rightChars="0" w:firstLine="640" w:firstLineChars="200"/>
        <w:textAlignment w:val="auto"/>
        <w:rPr>
          <w:rFonts w:hint="eastAsia" w:ascii="仿宋_GB2312" w:hAnsi="仿宋_GB2312" w:eastAsia="仿宋_GB2312" w:cs="仿宋_GB2312"/>
          <w:sz w:val="32"/>
          <w:szCs w:val="32"/>
        </w:rPr>
      </w:pPr>
      <w:r>
        <w:rPr>
          <w:rFonts w:hint="default" w:ascii="楷体_GB2312" w:eastAsia="楷体_GB2312" w:cs="楷体_GB2312"/>
          <w:i w:val="0"/>
          <w:iCs w:val="0"/>
          <w:caps w:val="0"/>
          <w:color w:val="000000"/>
          <w:spacing w:val="0"/>
          <w:sz w:val="32"/>
          <w:szCs w:val="32"/>
          <w:shd w:val="clear" w:fill="FFFFFF"/>
        </w:rPr>
        <w:t>人员编制情况</w:t>
      </w:r>
      <w:r>
        <w:rPr>
          <w:rFonts w:hint="eastAsia" w:ascii="楷体_GB2312" w:eastAsia="楷体_GB2312" w:cs="楷体_GB2312"/>
          <w:i w:val="0"/>
          <w:iCs w:val="0"/>
          <w:caps w:val="0"/>
          <w:color w:val="000000"/>
          <w:spacing w:val="0"/>
          <w:sz w:val="32"/>
          <w:szCs w:val="32"/>
          <w:shd w:val="clear" w:fill="FFFFFF"/>
          <w:lang w:eastAsia="zh-CN"/>
        </w:rPr>
        <w:t>：</w:t>
      </w:r>
      <w:r>
        <w:rPr>
          <w:rFonts w:hint="eastAsia" w:ascii="仿宋_GB2312" w:hAnsi="仿宋_GB2312" w:eastAsia="仿宋_GB2312" w:cs="仿宋_GB2312"/>
          <w:sz w:val="32"/>
          <w:szCs w:val="32"/>
        </w:rPr>
        <w:t>市民宗局现有在职人员</w:t>
      </w:r>
      <w:r>
        <w:rPr>
          <w:rFonts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人，退休人员</w:t>
      </w:r>
      <w:r>
        <w:rPr>
          <w:rFonts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人。</w:t>
      </w:r>
    </w:p>
    <w:p w14:paraId="3F0D57A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right="0" w:firstLine="640" w:firstLineChars="200"/>
        <w:textAlignment w:val="auto"/>
        <w:rPr>
          <w:rFonts w:hint="eastAsia" w:ascii="楷体_GB2312" w:eastAsia="楷体_GB2312" w:cs="楷体_GB2312"/>
          <w:i w:val="0"/>
          <w:iCs w:val="0"/>
          <w:caps w:val="0"/>
          <w:color w:val="000000"/>
          <w:spacing w:val="0"/>
          <w:sz w:val="32"/>
          <w:szCs w:val="32"/>
          <w:shd w:val="clear" w:fill="FFFFFF"/>
          <w:lang w:eastAsia="zh-CN"/>
        </w:rPr>
      </w:pPr>
      <w:r>
        <w:rPr>
          <w:rFonts w:hint="default" w:ascii="楷体_GB2312" w:eastAsia="楷体_GB2312" w:cs="楷体_GB2312"/>
          <w:i w:val="0"/>
          <w:iCs w:val="0"/>
          <w:caps w:val="0"/>
          <w:color w:val="000000"/>
          <w:spacing w:val="0"/>
          <w:sz w:val="32"/>
          <w:szCs w:val="32"/>
          <w:shd w:val="clear" w:fill="FFFFFF"/>
        </w:rPr>
        <w:t>主要职责</w:t>
      </w:r>
      <w:r>
        <w:rPr>
          <w:rFonts w:hint="eastAsia" w:ascii="楷体_GB2312" w:eastAsia="楷体_GB2312" w:cs="楷体_GB2312"/>
          <w:i w:val="0"/>
          <w:iCs w:val="0"/>
          <w:caps w:val="0"/>
          <w:color w:val="000000"/>
          <w:spacing w:val="0"/>
          <w:sz w:val="32"/>
          <w:szCs w:val="32"/>
          <w:shd w:val="clear" w:fill="FFFFFF"/>
          <w:lang w:eastAsia="zh-CN"/>
        </w:rPr>
        <w:t>：</w:t>
      </w:r>
    </w:p>
    <w:p w14:paraId="020F97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组织开展全市铸牢中华民族共同体意识、坚持我国宗教中国化方向的民族宗教理论、政策和重大问题的调查研究。研究提出全市铸牢中华民族共同体意识、加强中华民族共同体建设和坚持我国宗教中国化方向、引导宗教与社会主义社会相适应的工作建议。</w:t>
      </w:r>
    </w:p>
    <w:p w14:paraId="3A03D69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2.协调推动有关部门履行民族宗教工作相关职责，对各地各部门贯彻落实党中央关于民族宗教工作的决策部署和省委、市委关于民族宗教工作的部署要求、民族宗教法律法规开展指导和督促检查。</w:t>
      </w:r>
    </w:p>
    <w:p w14:paraId="01F1AC8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起草民族宗教规范性文件。指导、协调民族区域自治法和宗教事务条例的贯彻落实。研究提出推进民族事务治理体系和治理能力现代化、提高宗教事务治理法治化水平的工作建议。联系民族自治县，指导民族自治县法治建设，指导散居少数民族和民族乡工作，依法保障各族群众的合法权益。</w:t>
      </w:r>
    </w:p>
    <w:p w14:paraId="113385E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4.研究提出全市推进中华民族共有精神家园建设的政策建议。参与中华文化符号和中华民族形象建设。协调推动少数民族优秀文化传承保护和创新整合。指导民族古籍的搜集、整理、研究、出版工作。</w:t>
      </w:r>
    </w:p>
    <w:p w14:paraId="30F952A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5.研究提出促进各民族交往交流交融的政策建议，组织开展民族领域示范创建工作，协调推动民族地区互嵌式社会结构和社区环境建设工作。</w:t>
      </w:r>
    </w:p>
    <w:p w14:paraId="18F134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研究提出推动全市各民族共同走向社会主义现代化的政策建议，促进党的民族政策在经济、文化、社会、生态、安全领域的实施、衔接。参与拟订和实施民族地区和少数民族经济社会发展相关规划，推进民族事务公共服务体系建设，开展民族地区经济社会发展综合评估工作。</w:t>
      </w:r>
    </w:p>
    <w:p w14:paraId="5BE18AB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7.研究提出协调民族关系、宗教关系的政策建议，协调处理民族关系、宗教关系中的重大事项，负责全市民族宗教领域重大风险隐患防范化解工作，维护国家统一、民族团结、社会稳定。</w:t>
      </w:r>
    </w:p>
    <w:p w14:paraId="7E21808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统筹协调全市铸牢中华民族共同体意识、坚持我国宗教中国化方向以及民族宗教政策、法律法规的宣传教育工作。组织协调民族自治地方重大庆典活动和全市性民族文化、体育活动，组织参加全国性、全省性民族文化、体育活动。</w:t>
      </w:r>
    </w:p>
    <w:p w14:paraId="18CB101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9.指导所辖县市区民族宗教事务部门依法履行管理职责，防范利用民族宗教进行的非法、违法活动，抵御境外势力利用民族宗教进行的分裂、渗透、破坏活动。配合有关部门做好防范和处理邪教工作。</w:t>
      </w:r>
    </w:p>
    <w:p w14:paraId="7404F63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10.组织协调全市民族宗教领域有关对外和对港澳台的交流与合作。参与涉及民族宗教事务的对外宣传工作。</w:t>
      </w:r>
    </w:p>
    <w:p w14:paraId="762668A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11.依法履行宗教事务管理职责，依法保护公民宗教信仰自由和正常的宗教活动，维护宗教界合法权益，促进宗教关系和谐。依法治理宗教领域的突出问题。</w:t>
      </w:r>
    </w:p>
    <w:p w14:paraId="6D5900A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12.指导宗教团体依法依规依章程开展工作，支持宗教团体加强自身建设，推动宗教界加强自我教育。</w:t>
      </w:r>
    </w:p>
    <w:p w14:paraId="1960C7D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参与拟订少数民族人才队伍、宗教工作队伍建设规划。联系少数民族干部和代表人士，协助有关部门做好少数民族干部的培养、教育、使用工作。联系宗教界代表人士。协助有关部门开展全市性宗教团体换届工作和宗教界代表人士的推荐安排工作。</w:t>
      </w:r>
    </w:p>
    <w:p w14:paraId="199B4A6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14.依照有关法律法规，在职责范围内对本行业、本领域的安全生产工作实施监督管理。</w:t>
      </w:r>
    </w:p>
    <w:p w14:paraId="70078F7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依据法律法规以及规定的职能职责，依法开展安全生产行政执法工作，严厉查处违法违规行为；与有关部门建立健全联合监管机制，共同做好相关安全生产工作；指导、督促、检查下级部门和所属单位落实安全生产管理责任，制定和落实安全防范措施。</w:t>
      </w:r>
    </w:p>
    <w:p w14:paraId="2A8B7B1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16.承办市委、市政府交办的其他任务。</w:t>
      </w:r>
    </w:p>
    <w:p w14:paraId="3A359265">
      <w:pPr>
        <w:pStyle w:val="10"/>
        <w:keepNext w:val="0"/>
        <w:keepLines w:val="0"/>
        <w:pageBreakBefore w:val="0"/>
        <w:kinsoku/>
        <w:wordWrap/>
        <w:overflowPunct/>
        <w:topLinePunct w:val="0"/>
        <w:bidi w:val="0"/>
        <w:spacing w:line="580" w:lineRule="exact"/>
        <w:ind w:left="0" w:leftChars="0" w:firstLine="640" w:firstLineChars="200"/>
        <w:rPr>
          <w:rFonts w:hint="eastAsia" w:ascii="楷体_GB2312" w:hAnsi="楷体_GB2312" w:eastAsia="楷体_GB2312" w:cs="楷体_GB2312"/>
          <w:lang w:val="en-US" w:eastAsia="zh-CN"/>
        </w:rPr>
      </w:pPr>
      <w:r>
        <w:rPr>
          <w:rFonts w:hint="eastAsia" w:ascii="楷体_GB2312" w:hAnsi="楷体_GB2312" w:eastAsia="楷体_GB2312" w:cs="楷体_GB2312"/>
          <w:sz w:val="32"/>
          <w:szCs w:val="32"/>
          <w:lang w:val="en-US" w:eastAsia="zh-CN"/>
        </w:rPr>
        <w:t>（二）部门（单位）整体支出规模、使用方向和主要内容、涉及范围等</w:t>
      </w:r>
    </w:p>
    <w:p w14:paraId="4EB926DF">
      <w:pPr>
        <w:pStyle w:val="15"/>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val="en-US" w:eastAsia="zh-CN"/>
        </w:rPr>
        <w:t>1、</w:t>
      </w:r>
      <w:r>
        <w:rPr>
          <w:rFonts w:hint="eastAsia" w:ascii="仿宋_GB2312" w:hAnsi="仿宋_GB2312" w:eastAsia="仿宋_GB2312" w:cs="仿宋_GB2312"/>
          <w:b w:val="0"/>
          <w:bCs/>
          <w:color w:val="auto"/>
          <w:sz w:val="32"/>
          <w:szCs w:val="32"/>
        </w:rPr>
        <w:t>收入支出决算总体情况说明</w:t>
      </w:r>
    </w:p>
    <w:p w14:paraId="6D0D8596">
      <w:pPr>
        <w:pStyle w:val="15"/>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年度收</w:t>
      </w:r>
      <w:r>
        <w:rPr>
          <w:rFonts w:hint="eastAsia" w:ascii="仿宋_GB2312" w:hAnsi="仿宋_GB2312" w:eastAsia="仿宋_GB2312" w:cs="仿宋_GB2312"/>
          <w:color w:val="auto"/>
          <w:sz w:val="32"/>
          <w:szCs w:val="32"/>
          <w:lang w:eastAsia="zh-CN"/>
        </w:rPr>
        <w:t>入合</w:t>
      </w:r>
      <w:r>
        <w:rPr>
          <w:rFonts w:hint="eastAsia" w:ascii="仿宋_GB2312" w:hAnsi="仿宋_GB2312" w:eastAsia="仿宋_GB2312" w:cs="仿宋_GB2312"/>
          <w:color w:val="auto"/>
          <w:sz w:val="32"/>
          <w:szCs w:val="32"/>
        </w:rPr>
        <w:t>计</w:t>
      </w:r>
      <w:r>
        <w:rPr>
          <w:rFonts w:hint="eastAsia" w:ascii="仿宋_GB2312" w:hAnsi="仿宋_GB2312" w:eastAsia="仿宋_GB2312" w:cs="仿宋_GB2312"/>
          <w:color w:val="auto"/>
          <w:sz w:val="32"/>
          <w:szCs w:val="32"/>
          <w:lang w:val="en-US" w:eastAsia="zh-CN"/>
        </w:rPr>
        <w:t>603.18</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全部为一般公共预算财政拨款收入。</w:t>
      </w:r>
    </w:p>
    <w:p w14:paraId="5ABB0247">
      <w:pPr>
        <w:pStyle w:val="15"/>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val="en-US" w:eastAsia="zh-CN"/>
        </w:rPr>
        <w:t>2、</w:t>
      </w:r>
      <w:r>
        <w:rPr>
          <w:rFonts w:hint="eastAsia" w:ascii="仿宋_GB2312" w:hAnsi="仿宋_GB2312" w:eastAsia="仿宋_GB2312" w:cs="仿宋_GB2312"/>
          <w:b w:val="0"/>
          <w:bCs/>
          <w:color w:val="auto"/>
          <w:sz w:val="32"/>
          <w:szCs w:val="32"/>
        </w:rPr>
        <w:t>支出决算情况说明</w:t>
      </w:r>
    </w:p>
    <w:p w14:paraId="6975B96A">
      <w:pPr>
        <w:pStyle w:val="15"/>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2025</w:t>
      </w:r>
      <w:r>
        <w:rPr>
          <w:rFonts w:hint="eastAsia" w:ascii="仿宋_GB2312" w:hAnsi="仿宋_GB2312" w:eastAsia="仿宋_GB2312" w:cs="仿宋_GB2312"/>
          <w:color w:val="auto"/>
          <w:sz w:val="32"/>
          <w:szCs w:val="32"/>
        </w:rPr>
        <w:t>年度支出合计</w:t>
      </w:r>
      <w:r>
        <w:rPr>
          <w:rFonts w:hint="eastAsia" w:ascii="仿宋_GB2312" w:hAnsi="仿宋_GB2312" w:eastAsia="仿宋_GB2312" w:cs="仿宋_GB2312"/>
          <w:color w:val="auto"/>
          <w:sz w:val="32"/>
          <w:szCs w:val="32"/>
          <w:lang w:val="en-US" w:eastAsia="zh-CN"/>
        </w:rPr>
        <w:t>603.18</w:t>
      </w:r>
      <w:r>
        <w:rPr>
          <w:rFonts w:hint="eastAsia" w:ascii="仿宋_GB2312" w:hAnsi="仿宋_GB2312" w:eastAsia="仿宋_GB2312" w:cs="仿宋_GB2312"/>
          <w:color w:val="auto"/>
          <w:sz w:val="32"/>
          <w:szCs w:val="32"/>
        </w:rPr>
        <w:t>万元，其中：基本支出</w:t>
      </w:r>
      <w:r>
        <w:rPr>
          <w:rFonts w:hint="eastAsia" w:ascii="仿宋_GB2312" w:hAnsi="仿宋_GB2312" w:eastAsia="仿宋_GB2312" w:cs="仿宋_GB2312"/>
          <w:color w:val="auto"/>
          <w:sz w:val="32"/>
          <w:szCs w:val="32"/>
          <w:lang w:val="en-US" w:eastAsia="zh-CN"/>
        </w:rPr>
        <w:t>494.64</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占</w:t>
      </w:r>
      <w:r>
        <w:rPr>
          <w:rFonts w:hint="eastAsia" w:ascii="仿宋_GB2312" w:hAnsi="仿宋_GB2312" w:eastAsia="仿宋_GB2312" w:cs="仿宋_GB2312"/>
          <w:color w:val="auto"/>
          <w:sz w:val="32"/>
          <w:szCs w:val="32"/>
          <w:lang w:val="en-US" w:eastAsia="zh-CN"/>
        </w:rPr>
        <w:t>82.01%</w:t>
      </w:r>
      <w:r>
        <w:rPr>
          <w:rFonts w:hint="eastAsia" w:ascii="仿宋_GB2312" w:hAnsi="仿宋_GB2312" w:eastAsia="仿宋_GB2312" w:cs="仿宋_GB2312"/>
          <w:color w:val="auto"/>
          <w:sz w:val="32"/>
          <w:szCs w:val="32"/>
        </w:rPr>
        <w:t>；项目支出</w:t>
      </w:r>
      <w:r>
        <w:rPr>
          <w:rFonts w:hint="eastAsia" w:ascii="仿宋_GB2312" w:hAnsi="仿宋_GB2312" w:eastAsia="仿宋_GB2312" w:cs="仿宋_GB2312"/>
          <w:color w:val="auto"/>
          <w:sz w:val="32"/>
          <w:szCs w:val="32"/>
          <w:lang w:val="en-US" w:eastAsia="zh-CN"/>
        </w:rPr>
        <w:t>108.54</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17.99</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其中基本支出用于支付人员工资，人员社会保险费，住房公积金及保障机关运行的公用经费的开支。项目支出主要包括：少数民族工作专项经费（含少数民族文化发展经费），民族宗教事务管理经费，这些支出都是围绕民族宗教工作开展的，为完成本局的职责职能而开展的。</w:t>
      </w:r>
    </w:p>
    <w:p w14:paraId="20A33875">
      <w:pPr>
        <w:keepNext w:val="0"/>
        <w:keepLines w:val="0"/>
        <w:pageBreakBefore w:val="0"/>
        <w:widowControl/>
        <w:numPr>
          <w:ilvl w:val="0"/>
          <w:numId w:val="0"/>
        </w:numPr>
        <w:kinsoku/>
        <w:wordWrap/>
        <w:overflowPunct/>
        <w:topLinePunct w:val="0"/>
        <w:autoSpaceDE/>
        <w:autoSpaceDN/>
        <w:bidi w:val="0"/>
        <w:spacing w:beforeAutospacing="0" w:after="0" w:afterAutospacing="0" w:line="580" w:lineRule="exact"/>
        <w:ind w:firstLine="640" w:firstLineChars="20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二、一般公共预算支出情况</w:t>
      </w:r>
    </w:p>
    <w:p w14:paraId="73B400F0">
      <w:pPr>
        <w:pStyle w:val="10"/>
        <w:keepNext w:val="0"/>
        <w:keepLines w:val="0"/>
        <w:pageBreakBefore w:val="0"/>
        <w:widowControl w:val="0"/>
        <w:numPr>
          <w:ilvl w:val="0"/>
          <w:numId w:val="0"/>
        </w:numPr>
        <w:kinsoku/>
        <w:wordWrap/>
        <w:overflowPunct/>
        <w:topLinePunct w:val="0"/>
        <w:autoSpaceDE/>
        <w:autoSpaceDN/>
        <w:bidi w:val="0"/>
        <w:adjustRightInd/>
        <w:snapToGrid/>
        <w:spacing w:before="0" w:line="580" w:lineRule="exact"/>
        <w:ind w:firstLine="560" w:firstLineChars="200"/>
        <w:textAlignment w:val="auto"/>
        <w:rPr>
          <w:rFonts w:hint="eastAsia" w:ascii="楷体_GB2312" w:hAnsi="楷体_GB2312" w:eastAsia="楷体_GB2312" w:cs="楷体_GB2312"/>
          <w:lang w:eastAsia="zh-CN"/>
        </w:rPr>
      </w:pPr>
      <w:r>
        <w:rPr>
          <w:rFonts w:hint="eastAsia" w:ascii="楷体_GB2312" w:hAnsi="楷体_GB2312" w:eastAsia="楷体_GB2312" w:cs="楷体_GB2312"/>
          <w:lang w:eastAsia="zh-CN"/>
        </w:rPr>
        <w:t>（一）基本支出</w:t>
      </w:r>
    </w:p>
    <w:p w14:paraId="7BDA8B98">
      <w:pPr>
        <w:pStyle w:val="10"/>
        <w:keepNext w:val="0"/>
        <w:keepLines w:val="0"/>
        <w:pageBreakBefore w:val="0"/>
        <w:widowControl w:val="0"/>
        <w:numPr>
          <w:ilvl w:val="0"/>
          <w:numId w:val="0"/>
        </w:numPr>
        <w:kinsoku/>
        <w:wordWrap/>
        <w:overflowPunct/>
        <w:topLinePunct w:val="0"/>
        <w:autoSpaceDE/>
        <w:autoSpaceDN/>
        <w:bidi w:val="0"/>
        <w:adjustRightInd/>
        <w:snapToGrid/>
        <w:spacing w:before="0" w:line="58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sz w:val="32"/>
          <w:szCs w:val="32"/>
          <w:lang w:val="en-US" w:eastAsia="zh-CN"/>
        </w:rPr>
        <w:t>2025年度的基本支出494.64万元，包括人员经费和公用经费，人员经费用于</w:t>
      </w:r>
      <w:r>
        <w:rPr>
          <w:rFonts w:hint="eastAsia" w:ascii="仿宋_GB2312" w:hAnsi="仿宋_GB2312" w:eastAsia="仿宋_GB2312" w:cs="仿宋_GB2312"/>
          <w:color w:val="auto"/>
          <w:sz w:val="32"/>
          <w:szCs w:val="32"/>
          <w:lang w:eastAsia="zh-CN"/>
        </w:rPr>
        <w:t>支付人员工资，人员社会保险费，住房公积金等，公用经费主要用于保障机关运行的各项开支：</w:t>
      </w:r>
      <w:r>
        <w:rPr>
          <w:rFonts w:hint="eastAsia" w:ascii="仿宋_GB2312" w:hAnsi="仿宋_GB2312" w:eastAsia="仿宋_GB2312" w:cs="仿宋_GB2312"/>
          <w:color w:val="auto"/>
          <w:kern w:val="0"/>
          <w:sz w:val="32"/>
          <w:szCs w:val="32"/>
          <w:lang w:val="en-US" w:eastAsia="zh-CN" w:bidi="ar-SA"/>
        </w:rPr>
        <w:t>包括办公及印刷费、电费、差旅费、福利费、日常维修费、办公用房用水费、办公用房取暖费、办公用房物业管理费、公务用车运行维护费以及其他费用。对相关的基本支出的开支，本局制定了相关各类费用支出的的各项管理办法。三公经费管理办法具体为：《怀化市民宗局招待费管理办法》，《怀化市民宗局公务用车管理办法》《怀化市民宗局财务报账管理办法》，并根据中央，省市的最新规定实时对“三公”经费管理办法进行修改，厉行勤俭节约，本年度的“三公”经费的开支严格控制在市财政局下达的预算控制数之内。使用均符合管理办法的规定。</w:t>
      </w:r>
    </w:p>
    <w:p w14:paraId="2BE36CF6">
      <w:pPr>
        <w:pStyle w:val="10"/>
        <w:keepNext w:val="0"/>
        <w:keepLines w:val="0"/>
        <w:pageBreakBefore w:val="0"/>
        <w:widowControl w:val="0"/>
        <w:numPr>
          <w:ilvl w:val="0"/>
          <w:numId w:val="0"/>
        </w:numPr>
        <w:kinsoku/>
        <w:wordWrap/>
        <w:overflowPunct/>
        <w:topLinePunct w:val="0"/>
        <w:autoSpaceDE/>
        <w:autoSpaceDN/>
        <w:bidi w:val="0"/>
        <w:adjustRightInd/>
        <w:snapToGrid/>
        <w:spacing w:before="0" w:line="580" w:lineRule="exact"/>
        <w:ind w:firstLine="640" w:firstLineChars="200"/>
        <w:textAlignment w:val="auto"/>
        <w:rPr>
          <w:rFonts w:hint="eastAsia" w:ascii="楷体_GB2312" w:hAnsi="楷体_GB2312" w:eastAsia="楷体_GB2312" w:cs="楷体_GB2312"/>
          <w:lang w:val="en-US" w:eastAsia="zh-CN"/>
        </w:rPr>
      </w:pPr>
      <w:r>
        <w:rPr>
          <w:rFonts w:hint="eastAsia" w:ascii="仿宋_GB2312" w:hAnsi="仿宋_GB2312" w:eastAsia="仿宋_GB2312" w:cs="仿宋_GB2312"/>
          <w:b/>
          <w:bCs/>
          <w:color w:val="auto"/>
          <w:kern w:val="0"/>
          <w:sz w:val="32"/>
          <w:szCs w:val="32"/>
          <w:lang w:val="en-US" w:eastAsia="zh-CN" w:bidi="ar-SA"/>
        </w:rPr>
        <w:t>（二）</w:t>
      </w:r>
      <w:r>
        <w:rPr>
          <w:rFonts w:hint="eastAsia" w:ascii="楷体_GB2312" w:hAnsi="楷体_GB2312" w:eastAsia="楷体_GB2312" w:cs="楷体_GB2312"/>
          <w:lang w:val="en-US" w:eastAsia="zh-CN"/>
        </w:rPr>
        <w:t>项目支出</w:t>
      </w:r>
    </w:p>
    <w:p w14:paraId="03D71D25">
      <w:pPr>
        <w:pStyle w:val="10"/>
        <w:keepNext w:val="0"/>
        <w:keepLines w:val="0"/>
        <w:pageBreakBefore w:val="0"/>
        <w:widowControl w:val="0"/>
        <w:numPr>
          <w:ilvl w:val="0"/>
          <w:numId w:val="0"/>
        </w:numPr>
        <w:kinsoku/>
        <w:wordWrap/>
        <w:overflowPunct/>
        <w:topLinePunct w:val="0"/>
        <w:autoSpaceDE/>
        <w:autoSpaceDN/>
        <w:bidi w:val="0"/>
        <w:adjustRightInd/>
        <w:snapToGrid/>
        <w:spacing w:before="0" w:line="58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1、项目资金（包括财政资金、自筹资金等）安排落实、总投入等情况分析</w:t>
      </w:r>
    </w:p>
    <w:p w14:paraId="2BCCE664">
      <w:pPr>
        <w:pStyle w:val="10"/>
        <w:keepNext w:val="0"/>
        <w:keepLines w:val="0"/>
        <w:pageBreakBefore w:val="0"/>
        <w:widowControl w:val="0"/>
        <w:numPr>
          <w:ilvl w:val="0"/>
          <w:numId w:val="0"/>
        </w:numPr>
        <w:kinsoku/>
        <w:wordWrap/>
        <w:overflowPunct/>
        <w:topLinePunct w:val="0"/>
        <w:autoSpaceDE/>
        <w:autoSpaceDN/>
        <w:bidi w:val="0"/>
        <w:adjustRightInd/>
        <w:snapToGrid/>
        <w:spacing w:before="0" w:line="5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kern w:val="0"/>
          <w:sz w:val="32"/>
          <w:szCs w:val="32"/>
          <w:lang w:val="en-US" w:eastAsia="zh-CN" w:bidi="ar-SA"/>
        </w:rPr>
        <w:t>2025年度的</w:t>
      </w:r>
      <w:r>
        <w:rPr>
          <w:rFonts w:hint="eastAsia" w:ascii="仿宋_GB2312" w:hAnsi="仿宋_GB2312" w:eastAsia="仿宋_GB2312" w:cs="仿宋_GB2312"/>
          <w:color w:val="auto"/>
          <w:sz w:val="32"/>
          <w:szCs w:val="32"/>
        </w:rPr>
        <w:t>项目支出</w:t>
      </w:r>
      <w:r>
        <w:rPr>
          <w:rFonts w:hint="eastAsia" w:ascii="仿宋_GB2312" w:hAnsi="仿宋_GB2312" w:eastAsia="仿宋_GB2312" w:cs="仿宋_GB2312"/>
          <w:color w:val="auto"/>
          <w:sz w:val="32"/>
          <w:szCs w:val="32"/>
          <w:lang w:eastAsia="zh-CN"/>
        </w:rPr>
        <w:t>，全部为一般公共预算财政拨款收入，全部由财政预算按月安排落实。</w:t>
      </w:r>
    </w:p>
    <w:p w14:paraId="0D09625B">
      <w:pPr>
        <w:pStyle w:val="10"/>
        <w:keepNext w:val="0"/>
        <w:keepLines w:val="0"/>
        <w:pageBreakBefore w:val="0"/>
        <w:widowControl w:val="0"/>
        <w:numPr>
          <w:ilvl w:val="0"/>
          <w:numId w:val="0"/>
        </w:numPr>
        <w:kinsoku/>
        <w:wordWrap/>
        <w:overflowPunct/>
        <w:topLinePunct w:val="0"/>
        <w:autoSpaceDE/>
        <w:autoSpaceDN/>
        <w:bidi w:val="0"/>
        <w:adjustRightInd/>
        <w:snapToGrid/>
        <w:spacing w:before="0"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2、项目资金（主要指财政资金）实际使用情况分析</w:t>
      </w:r>
    </w:p>
    <w:p w14:paraId="4B4532A8">
      <w:pPr>
        <w:pStyle w:val="10"/>
        <w:keepNext w:val="0"/>
        <w:keepLines w:val="0"/>
        <w:pageBreakBefore w:val="0"/>
        <w:widowControl w:val="0"/>
        <w:numPr>
          <w:ilvl w:val="0"/>
          <w:numId w:val="0"/>
        </w:numPr>
        <w:kinsoku/>
        <w:wordWrap/>
        <w:overflowPunct/>
        <w:topLinePunct w:val="0"/>
        <w:autoSpaceDE/>
        <w:autoSpaceDN/>
        <w:bidi w:val="0"/>
        <w:adjustRightInd/>
        <w:snapToGrid/>
        <w:spacing w:before="0" w:line="5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项目支出主要包括：少数民族工作专项经费（含少数民族文化发展经费），民族宗教事务管理经费。</w:t>
      </w:r>
    </w:p>
    <w:p w14:paraId="623D3761">
      <w:pPr>
        <w:pStyle w:val="10"/>
        <w:keepNext w:val="0"/>
        <w:keepLines w:val="0"/>
        <w:pageBreakBefore w:val="0"/>
        <w:widowControl w:val="0"/>
        <w:numPr>
          <w:ilvl w:val="0"/>
          <w:numId w:val="0"/>
        </w:numPr>
        <w:kinsoku/>
        <w:wordWrap/>
        <w:overflowPunct/>
        <w:topLinePunct w:val="0"/>
        <w:autoSpaceDE/>
        <w:autoSpaceDN/>
        <w:bidi w:val="0"/>
        <w:adjustRightInd/>
        <w:snapToGrid/>
        <w:spacing w:before="0"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3、项目资金管理情况分析，主要包括管理制度、办法的制订及执行情况。</w:t>
      </w:r>
    </w:p>
    <w:p w14:paraId="514705D7">
      <w:pPr>
        <w:pStyle w:val="10"/>
        <w:keepNext w:val="0"/>
        <w:keepLines w:val="0"/>
        <w:pageBreakBefore w:val="0"/>
        <w:widowControl w:val="0"/>
        <w:numPr>
          <w:ilvl w:val="0"/>
          <w:numId w:val="0"/>
        </w:numPr>
        <w:kinsoku/>
        <w:wordWrap/>
        <w:overflowPunct/>
        <w:topLinePunct w:val="0"/>
        <w:autoSpaceDE/>
        <w:autoSpaceDN/>
        <w:bidi w:val="0"/>
        <w:adjustRightInd/>
        <w:snapToGrid/>
        <w:spacing w:before="0"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项目资金依据《怀化市民族宗教事务局少数民族工作专项资金管理办法》的规定，严格按照管理办法使用范围，进行使用和管理的。</w:t>
      </w:r>
    </w:p>
    <w:p w14:paraId="1DA73CA5">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三、项目组织实施情况</w:t>
      </w:r>
    </w:p>
    <w:p w14:paraId="38682E8E">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（一）项目组织情况分析，主要包括项目招投标、调整、竣工验收等情况</w:t>
      </w:r>
    </w:p>
    <w:p w14:paraId="20E6DF91">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由于本单位每个项目资金量比较小，项目资金均用于民族宗教领域的各项支出，并不是某个特定的项目，所以没有招投标这个环节，项目资金基本都是专项业务工作经费，主要用于在开展该专项工作时发生的必须要的各种开支。专项工作对应专项工作经费，严格使用范围。</w:t>
      </w:r>
    </w:p>
    <w:p w14:paraId="3B0CAF46">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（二）项目管理情况分析，主要包括项目管理制度建设、日常检查监督管理情况</w:t>
      </w:r>
    </w:p>
    <w:p w14:paraId="620CF00D">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为了规范使用项目资金（专项业务工作经费），根据单位的职责职能以及《湖南省级少数民族工作专项资金管理办法》，特制定了《怀化市民族宗教事务局少数民族工作专项资金管理办法》。涉及资金使用范围、资金分配使用和管理及监督检查等。自觉接受财政、审计、监督，检查。</w:t>
      </w:r>
    </w:p>
    <w:p w14:paraId="00C10B4C">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四、资产管理情况</w:t>
      </w:r>
    </w:p>
    <w:p w14:paraId="766B3757">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反映部门资产的配置、管理、处置等综合情况。包括制度建设、管理措施、配置处置的程序等。</w:t>
      </w:r>
    </w:p>
    <w:p w14:paraId="7501AEEA">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所有的资产均为固定资产，年末固定资产原值为112.09万元，包括两大类：设备，家具和用具。本年度固定资产较上年度增加5.92万元。固定资产的管理依据《怀化市民族宗教事务局固定资产管理办法》的规定及市机关事务局，市财政局的要求进行严格资产配置，使用及处置各个环节的管理。配置和处置必须要填制相应的固定资产配置审批表及固定资产处置审批表报市机关事务局和市财政局审批之后才能开展配置和处置业务。在管理过程中，配置1名资产管理员，负责管理固定资产的使用情况，并会同财务部门按期进行盘点，保证账实相符。</w:t>
      </w:r>
    </w:p>
    <w:p w14:paraId="788D02B7">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五、政府性基金预算支出情况</w:t>
      </w:r>
    </w:p>
    <w:p w14:paraId="5B93CFFF">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本单位本年度无政府性基金预算支出情况。</w:t>
      </w:r>
    </w:p>
    <w:p w14:paraId="23E3B0C8">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六、国有资本经营预算支出情况</w:t>
      </w:r>
    </w:p>
    <w:p w14:paraId="036B5CBA">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本单位本年度无国有资本经营预算支出情况。</w:t>
      </w:r>
    </w:p>
    <w:p w14:paraId="001D7FB5">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七、社会保险基金预算支出情况</w:t>
      </w:r>
    </w:p>
    <w:p w14:paraId="4DA693BB">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本单位本年度无社会保险基金预算支出情况。</w:t>
      </w:r>
    </w:p>
    <w:p w14:paraId="68A01B37">
      <w:pPr>
        <w:pStyle w:val="10"/>
        <w:keepNext w:val="0"/>
        <w:keepLines w:val="0"/>
        <w:pageBreakBefore w:val="0"/>
        <w:numPr>
          <w:ilvl w:val="0"/>
          <w:numId w:val="1"/>
        </w:numPr>
        <w:kinsoku/>
        <w:wordWrap/>
        <w:overflowPunct/>
        <w:topLinePunct w:val="0"/>
        <w:autoSpaceDE/>
        <w:autoSpaceDN/>
        <w:bidi w:val="0"/>
        <w:adjustRightInd/>
        <w:spacing w:before="0" w:line="580" w:lineRule="exact"/>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部门整体支出绩效情况</w:t>
      </w:r>
    </w:p>
    <w:p w14:paraId="5A1C2BCD">
      <w:pPr>
        <w:pStyle w:val="10"/>
        <w:keepNext w:val="0"/>
        <w:keepLines w:val="0"/>
        <w:pageBreakBefore w:val="0"/>
        <w:numPr>
          <w:ilvl w:val="0"/>
          <w:numId w:val="0"/>
        </w:numPr>
        <w:kinsoku/>
        <w:wordWrap/>
        <w:overflowPunct/>
        <w:topLinePunct w:val="0"/>
        <w:autoSpaceDE/>
        <w:autoSpaceDN/>
        <w:bidi w:val="0"/>
        <w:adjustRightInd/>
        <w:spacing w:before="0" w:line="580" w:lineRule="exact"/>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本年度，本单位严格遵照财政预算绩效管理相关规章制度，立足自身核心工作职责、年度重点工作任务及本局中长期发展规划要求，以一般公共预算、政府性基金预算、国有资本经营预算、社会保险基金预算“四本预算”资金全流程管理为主线，统筹整合本单位资产资源、业务开展、内控管理等核心工作要素，全面开展部门整体支出绩效自评工作。系统复盘全年预算资金拨付、使用、管控及落地成效，精准核查各项绩效目标的阶段性、年度性完成进度，客观核算预算资金投入对应的实际产出成果、综合效益水平，全方位、多维度衡量部门整体履职质效与资金使用价值。</w:t>
      </w:r>
    </w:p>
    <w:p w14:paraId="5CA6434C">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在整体绩效管控实施过程中，本部门始终坚持“预算编制有目标、预算执行有监控、资金使用有评价、评价结果有应用”的全过程绩效管理原则，将绩效理念深度融入预算编制、审批执行、资产管理、业务开展、内控监督全链条。严格对照年初设定的整体绩效目标及各专项工作绩效指标，结合年度资金支出规模、资产配置使用情况、常态化业务开展成效、重点攻坚项目推进进度，从六大核心维度开展系统化绩效评价，全面研判资金使用的科学性、规范性和有效性。</w:t>
      </w:r>
    </w:p>
    <w:p w14:paraId="6D1B8694">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一是运行成本维度方面。</w:t>
      </w:r>
      <w:r>
        <w:rPr>
          <w:rFonts w:hint="eastAsia" w:ascii="仿宋_GB2312" w:hAnsi="仿宋_GB2312" w:eastAsia="仿宋_GB2312" w:cs="仿宋_GB2312"/>
          <w:color w:val="auto"/>
          <w:sz w:val="32"/>
          <w:szCs w:val="32"/>
          <w:lang w:val="en-US" w:eastAsia="zh-CN"/>
        </w:rPr>
        <w:t>重点核查部门年度人员经费、公用经费、项目运行经费等各类支出的合规性与经济性，对比年度预算定额标准、历年支出水平及行业平均成本，分析资金支出结构、成本管控成效，排查非必要、低效无效支出，精准评估部门日常运转、业务开展、项目实施的成本管控能力，持续优化经费支出结构，实现财政资金提质增效。</w:t>
      </w:r>
    </w:p>
    <w:p w14:paraId="24188A1A">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二是管理效率维度方面。</w:t>
      </w:r>
      <w:r>
        <w:rPr>
          <w:rFonts w:hint="eastAsia" w:ascii="仿宋_GB2312" w:hAnsi="仿宋_GB2312" w:eastAsia="仿宋_GB2312" w:cs="仿宋_GB2312"/>
          <w:color w:val="auto"/>
          <w:sz w:val="32"/>
          <w:szCs w:val="32"/>
          <w:lang w:val="en-US" w:eastAsia="zh-CN"/>
        </w:rPr>
        <w:t>围绕预算执行进度、资金拨付时效、财务核算规范度、资产管理制度落实、内控流程执行、预算调剂管理等关键环节开展评价。全面核查全年预算资金执行率、财政资金</w:t>
      </w:r>
    </w:p>
    <w:p w14:paraId="321514D4">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三是履职效能方面。</w:t>
      </w:r>
      <w:r>
        <w:rPr>
          <w:rFonts w:hint="eastAsia" w:ascii="仿宋_GB2312" w:hAnsi="仿宋_GB2312" w:eastAsia="仿宋_GB2312" w:cs="仿宋_GB2312"/>
          <w:color w:val="auto"/>
          <w:sz w:val="32"/>
          <w:szCs w:val="32"/>
          <w:lang w:val="en-US" w:eastAsia="zh-CN"/>
        </w:rPr>
        <w:t>本年度已按照年度工作计划认真履职负责，全面完成了工作任务，在市委办公室关于《2025年市管领导班子和领导干部年度考核结果的通报》中评价等级为良好。</w:t>
      </w:r>
    </w:p>
    <w:p w14:paraId="4F9B5B96">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四是社会效应方面。</w:t>
      </w:r>
      <w:r>
        <w:rPr>
          <w:rFonts w:hint="eastAsia" w:ascii="仿宋_GB2312" w:hAnsi="仿宋_GB2312" w:eastAsia="仿宋_GB2312" w:cs="仿宋_GB2312"/>
          <w:color w:val="auto"/>
          <w:sz w:val="32"/>
          <w:szCs w:val="32"/>
          <w:lang w:val="en-US" w:eastAsia="zh-CN"/>
        </w:rPr>
        <w:t>本年度全区各民族交往、交流、交融，民族团结进步，宗教界人士爱国爱教，社会和谐稳定。</w:t>
      </w:r>
    </w:p>
    <w:p w14:paraId="05F3EF93">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五是可持续发展能力方面。</w:t>
      </w:r>
      <w:r>
        <w:rPr>
          <w:rFonts w:hint="eastAsia" w:ascii="仿宋_GB2312" w:hAnsi="仿宋_GB2312" w:eastAsia="仿宋_GB2312" w:cs="仿宋_GB2312"/>
          <w:color w:val="auto"/>
          <w:sz w:val="32"/>
          <w:szCs w:val="32"/>
          <w:lang w:val="en-US" w:eastAsia="zh-CN"/>
        </w:rPr>
        <w:t>经过一年的工作，全面完成了工作计划，很好地</w:t>
      </w:r>
      <w:bookmarkStart w:id="3" w:name="_GoBack"/>
      <w:bookmarkEnd w:id="3"/>
      <w:r>
        <w:rPr>
          <w:rFonts w:hint="eastAsia" w:ascii="仿宋_GB2312" w:hAnsi="仿宋_GB2312" w:eastAsia="仿宋_GB2312" w:cs="仿宋_GB2312"/>
          <w:color w:val="auto"/>
          <w:sz w:val="32"/>
          <w:szCs w:val="32"/>
          <w:lang w:val="en-US" w:eastAsia="zh-CN"/>
        </w:rPr>
        <w:t>履职尽责，民族地区民族团结进步，社会和谐稳定一定是可持续发展的。</w:t>
      </w:r>
    </w:p>
    <w:p w14:paraId="4429A428">
      <w:pPr>
        <w:pStyle w:val="10"/>
        <w:keepNext w:val="0"/>
        <w:keepLines w:val="0"/>
        <w:pageBreakBefore w:val="0"/>
        <w:numPr>
          <w:ilvl w:val="0"/>
          <w:numId w:val="0"/>
        </w:numPr>
        <w:kinsoku/>
        <w:wordWrap/>
        <w:overflowPunct/>
        <w:topLinePunct w:val="0"/>
        <w:autoSpaceDE/>
        <w:autoSpaceDN/>
        <w:bidi w:val="0"/>
        <w:adjustRightInd/>
        <w:spacing w:before="0" w:line="58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六是服务对象满意度方面。</w:t>
      </w:r>
      <w:r>
        <w:rPr>
          <w:rFonts w:hint="eastAsia" w:ascii="仿宋_GB2312" w:hAnsi="仿宋_GB2312" w:eastAsia="仿宋_GB2312" w:cs="仿宋_GB2312"/>
          <w:color w:val="auto"/>
          <w:sz w:val="32"/>
          <w:szCs w:val="32"/>
          <w:lang w:val="en-US" w:eastAsia="zh-CN"/>
        </w:rPr>
        <w:t xml:space="preserve">经过实地调研、满意度调查，等方式，民族地区群众安居乐业，民族经济产业发展壮大，宗教界和谐稳定，满意率达95% 以上。  </w:t>
      </w:r>
    </w:p>
    <w:p w14:paraId="43436C98">
      <w:pPr>
        <w:keepNext w:val="0"/>
        <w:keepLines w:val="0"/>
        <w:pageBreakBefore w:val="0"/>
        <w:widowControl w:val="0"/>
        <w:pBdr>
          <w:bottom w:val="single" w:color="FFFFFF" w:sz="4" w:space="31"/>
        </w:pBdr>
        <w:tabs>
          <w:tab w:val="left" w:pos="3360"/>
        </w:tabs>
        <w:kinsoku/>
        <w:wordWrap/>
        <w:overflowPunct/>
        <w:topLinePunct w:val="0"/>
        <w:autoSpaceDE/>
        <w:autoSpaceDN/>
        <w:bidi w:val="0"/>
        <w:adjustRightInd/>
        <w:snapToGrid/>
        <w:spacing w:line="580" w:lineRule="exact"/>
        <w:ind w:leftChars="0" w:firstLine="640" w:firstLineChars="200"/>
        <w:textAlignment w:val="auto"/>
        <w:outlineLvl w:val="9"/>
        <w:rPr>
          <w:rFonts w:hint="eastAsia" w:ascii="仿宋_GB2312" w:hAnsi="仿宋_GB2312" w:eastAsia="仿宋_GB2312" w:cs="仿宋_GB2312"/>
          <w:kern w:val="0"/>
          <w:sz w:val="32"/>
          <w:szCs w:val="32"/>
          <w:lang w:val="en-US" w:eastAsia="zh-CN"/>
        </w:rPr>
      </w:pPr>
      <w:r>
        <w:rPr>
          <w:rFonts w:hint="eastAsia" w:ascii="黑体" w:hAnsi="黑体" w:eastAsia="黑体" w:cs="黑体"/>
          <w:i w:val="0"/>
          <w:iCs w:val="0"/>
          <w:caps w:val="0"/>
          <w:color w:val="000000"/>
          <w:spacing w:val="0"/>
          <w:sz w:val="32"/>
          <w:szCs w:val="32"/>
          <w:shd w:val="clear" w:fill="FFFFFF"/>
          <w:lang w:eastAsia="zh-CN"/>
        </w:rPr>
        <w:t>九、</w:t>
      </w:r>
      <w:r>
        <w:rPr>
          <w:rFonts w:hint="eastAsia" w:ascii="黑体" w:hAnsi="黑体" w:eastAsia="黑体" w:cs="黑体"/>
          <w:i w:val="0"/>
          <w:iCs w:val="0"/>
          <w:caps w:val="0"/>
          <w:color w:val="000000"/>
          <w:spacing w:val="0"/>
          <w:sz w:val="32"/>
          <w:szCs w:val="32"/>
          <w:shd w:val="clear" w:fill="FFFFFF"/>
        </w:rPr>
        <w:t>存在的问题及原因分析</w:t>
      </w:r>
    </w:p>
    <w:p w14:paraId="5AA0600E">
      <w:pPr>
        <w:keepNext w:val="0"/>
        <w:keepLines w:val="0"/>
        <w:pageBreakBefore w:val="0"/>
        <w:widowControl w:val="0"/>
        <w:numPr>
          <w:ilvl w:val="0"/>
          <w:numId w:val="0"/>
        </w:numPr>
        <w:pBdr>
          <w:bottom w:val="single" w:color="FFFFFF" w:sz="4" w:space="31"/>
        </w:pBdr>
        <w:tabs>
          <w:tab w:val="left" w:pos="3360"/>
        </w:tabs>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存在的问题：我市的</w:t>
      </w:r>
      <w:r>
        <w:rPr>
          <w:rFonts w:hint="eastAsia" w:ascii="仿宋_GB2312" w:hAnsi="仿宋_GB2312" w:eastAsia="仿宋_GB2312" w:cs="仿宋_GB2312"/>
          <w:kern w:val="0"/>
          <w:sz w:val="32"/>
          <w:szCs w:val="32"/>
          <w:lang w:eastAsia="zh-CN"/>
        </w:rPr>
        <w:t>少数</w:t>
      </w:r>
      <w:r>
        <w:rPr>
          <w:rFonts w:hint="eastAsia" w:ascii="仿宋_GB2312" w:hAnsi="仿宋_GB2312" w:eastAsia="仿宋_GB2312" w:cs="仿宋_GB2312"/>
          <w:kern w:val="0"/>
          <w:sz w:val="32"/>
          <w:szCs w:val="32"/>
        </w:rPr>
        <w:t>民族工作经费是根据中共怀化市委、怀化市人民政府《关于进一步加强民族工作加快少数民族和民族地区经济社会发展的意见》（怀发</w:t>
      </w:r>
      <w:r>
        <w:rPr>
          <w:rFonts w:ascii="仿宋_GB2312" w:hAnsi="仿宋_GB2312" w:eastAsia="仿宋_GB2312" w:cs="仿宋_GB2312"/>
          <w:kern w:val="0"/>
          <w:sz w:val="32"/>
          <w:szCs w:val="32"/>
        </w:rPr>
        <w:t>[2006]11</w:t>
      </w:r>
      <w:r>
        <w:rPr>
          <w:rFonts w:hint="eastAsia" w:ascii="仿宋_GB2312" w:hAnsi="仿宋_GB2312" w:eastAsia="仿宋_GB2312" w:cs="仿宋_GB2312"/>
          <w:kern w:val="0"/>
          <w:sz w:val="32"/>
          <w:szCs w:val="32"/>
        </w:rPr>
        <w:t>号）文件精神，“按照少数民族人口人数不低于每人一元的标准安排民族工作经费，并形成正常增长机制”的要求，由</w:t>
      </w:r>
      <w:r>
        <w:rPr>
          <w:rFonts w:hint="eastAsia" w:ascii="仿宋_GB2312" w:hAnsi="仿宋_GB2312" w:eastAsia="仿宋_GB2312" w:cs="仿宋_GB2312"/>
          <w:kern w:val="0"/>
          <w:sz w:val="32"/>
          <w:szCs w:val="32"/>
          <w:lang w:eastAsia="zh-CN"/>
        </w:rPr>
        <w:t>于市级财政资金紧张，实际到位经费相对不足，</w:t>
      </w:r>
      <w:r>
        <w:rPr>
          <w:rFonts w:hint="eastAsia" w:ascii="仿宋_GB2312" w:hAnsi="仿宋_GB2312" w:eastAsia="仿宋_GB2312" w:cs="仿宋_GB2312"/>
          <w:kern w:val="0"/>
          <w:sz w:val="32"/>
          <w:szCs w:val="32"/>
        </w:rPr>
        <w:t>影响了部分民族工作的顺利</w:t>
      </w:r>
      <w:r>
        <w:rPr>
          <w:rFonts w:hint="eastAsia" w:ascii="仿宋_GB2312" w:hAnsi="仿宋_GB2312" w:eastAsia="仿宋_GB2312" w:cs="仿宋_GB2312"/>
          <w:kern w:val="0"/>
          <w:sz w:val="32"/>
          <w:szCs w:val="32"/>
          <w:lang w:eastAsia="zh-CN"/>
        </w:rPr>
        <w:t>开展</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同时，由于少数民族工作专项经费的使用主要是依据省财政厅、省民宗委文件湘财行〔2023〕</w:t>
      </w:r>
      <w:r>
        <w:rPr>
          <w:rFonts w:hint="eastAsia" w:ascii="仿宋_GB2312" w:hAnsi="仿宋_GB2312" w:eastAsia="仿宋_GB2312" w:cs="仿宋_GB2312"/>
          <w:kern w:val="0"/>
          <w:sz w:val="32"/>
          <w:szCs w:val="32"/>
          <w:lang w:val="en-US" w:eastAsia="zh-CN"/>
        </w:rPr>
        <w:t>47号文件《湖南省省级少数民族工作专项资金管理办法》和本局制定的《怀化市市级民族宗教专项资金管理办法》，在该项专项资金的具体使用过程中，使用范围比较笼统，从而导致该项资金的监督检查过程中，不同的检查者都有不同的解读和标准，从而导致有挤占少数民族工作专项经费的嫌疑，存在没有专款专用少数民族工作专项经费的风险。</w:t>
      </w:r>
    </w:p>
    <w:p w14:paraId="4C23E213">
      <w:pPr>
        <w:keepNext w:val="0"/>
        <w:keepLines w:val="0"/>
        <w:pageBreakBefore w:val="0"/>
        <w:widowControl w:val="0"/>
        <w:numPr>
          <w:ilvl w:val="0"/>
          <w:numId w:val="0"/>
        </w:numPr>
        <w:pBdr>
          <w:bottom w:val="single" w:color="FFFFFF" w:sz="4" w:space="31"/>
        </w:pBdr>
        <w:tabs>
          <w:tab w:val="left" w:pos="3360"/>
        </w:tabs>
        <w:kinsoku/>
        <w:wordWrap/>
        <w:overflowPunct/>
        <w:topLinePunct w:val="0"/>
        <w:autoSpaceDE/>
        <w:autoSpaceDN/>
        <w:bidi w:val="0"/>
        <w:adjustRightInd/>
        <w:snapToGrid/>
        <w:spacing w:line="580" w:lineRule="exact"/>
        <w:ind w:firstLine="640" w:firstLineChars="200"/>
        <w:textAlignment w:val="auto"/>
        <w:outlineLvl w:val="9"/>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sz w:val="32"/>
          <w:szCs w:val="32"/>
          <w:shd w:val="clear" w:fill="FFFFFF"/>
          <w:lang w:eastAsia="zh-CN"/>
        </w:rPr>
        <w:t>十、</w:t>
      </w:r>
      <w:r>
        <w:rPr>
          <w:rFonts w:hint="eastAsia" w:ascii="黑体" w:hAnsi="黑体" w:eastAsia="黑体" w:cs="黑体"/>
          <w:i w:val="0"/>
          <w:iCs w:val="0"/>
          <w:caps w:val="0"/>
          <w:color w:val="000000"/>
          <w:spacing w:val="0"/>
          <w:sz w:val="32"/>
          <w:szCs w:val="32"/>
          <w:shd w:val="clear" w:fill="FFFFFF"/>
        </w:rPr>
        <w:t>下一步改进措施</w:t>
      </w:r>
    </w:p>
    <w:p w14:paraId="16BEC872">
      <w:pPr>
        <w:keepNext w:val="0"/>
        <w:keepLines w:val="0"/>
        <w:pageBreakBefore w:val="0"/>
        <w:widowControl w:val="0"/>
        <w:numPr>
          <w:ilvl w:val="0"/>
          <w:numId w:val="0"/>
        </w:numPr>
        <w:pBdr>
          <w:bottom w:val="single" w:color="FFFFFF" w:sz="4" w:space="31"/>
        </w:pBdr>
        <w:tabs>
          <w:tab w:val="left" w:pos="3360"/>
        </w:tabs>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、少数民族工作经费应按增长机制进行增加。</w:t>
      </w:r>
    </w:p>
    <w:p w14:paraId="726DF73F">
      <w:pPr>
        <w:keepNext w:val="0"/>
        <w:keepLines w:val="0"/>
        <w:pageBreakBefore w:val="0"/>
        <w:widowControl w:val="0"/>
        <w:numPr>
          <w:ilvl w:val="0"/>
          <w:numId w:val="0"/>
        </w:numPr>
        <w:pBdr>
          <w:bottom w:val="single" w:color="FFFFFF" w:sz="4" w:space="31"/>
        </w:pBdr>
        <w:tabs>
          <w:tab w:val="left" w:pos="3360"/>
        </w:tabs>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2、进一步明确市级民族宗教专项资金的使用范围，进一步确保专款专用。</w:t>
      </w:r>
    </w:p>
    <w:p w14:paraId="1CA38DFE">
      <w:pPr>
        <w:keepNext w:val="0"/>
        <w:keepLines w:val="0"/>
        <w:pageBreakBefore w:val="0"/>
        <w:widowControl w:val="0"/>
        <w:numPr>
          <w:ilvl w:val="0"/>
          <w:numId w:val="0"/>
        </w:numPr>
        <w:pBdr>
          <w:bottom w:val="single" w:color="FFFFFF" w:sz="4" w:space="31"/>
        </w:pBdr>
        <w:tabs>
          <w:tab w:val="left" w:pos="3360"/>
        </w:tabs>
        <w:kinsoku/>
        <w:wordWrap/>
        <w:overflowPunct/>
        <w:topLinePunct w:val="0"/>
        <w:autoSpaceDE/>
        <w:autoSpaceDN/>
        <w:bidi w:val="0"/>
        <w:adjustRightInd/>
        <w:snapToGrid/>
        <w:spacing w:line="580" w:lineRule="exact"/>
        <w:ind w:firstLine="640" w:firstLineChars="200"/>
        <w:textAlignment w:val="auto"/>
        <w:outlineLvl w:val="9"/>
        <w:rPr>
          <w:rFonts w:hint="eastAsia" w:ascii="黑体" w:hAnsi="黑体" w:eastAsia="黑体" w:cs="黑体"/>
          <w:i w:val="0"/>
          <w:iCs w:val="0"/>
          <w:caps w:val="0"/>
          <w:color w:val="000000"/>
          <w:spacing w:val="0"/>
          <w:sz w:val="32"/>
          <w:szCs w:val="32"/>
          <w:shd w:val="clear" w:fill="FFFFFF"/>
          <w:lang w:eastAsia="zh-CN"/>
        </w:rPr>
      </w:pPr>
      <w:r>
        <w:rPr>
          <w:rFonts w:hint="eastAsia" w:ascii="黑体" w:hAnsi="黑体" w:eastAsia="黑体" w:cs="黑体"/>
          <w:i w:val="0"/>
          <w:iCs w:val="0"/>
          <w:caps w:val="0"/>
          <w:color w:val="000000"/>
          <w:spacing w:val="0"/>
          <w:sz w:val="32"/>
          <w:szCs w:val="32"/>
          <w:shd w:val="clear" w:fill="FFFFFF"/>
          <w:lang w:eastAsia="zh-CN"/>
        </w:rPr>
        <w:t>十一、绩效自评结果拟应用和公开情况</w:t>
      </w:r>
    </w:p>
    <w:p w14:paraId="665017C4">
      <w:pPr>
        <w:keepNext w:val="0"/>
        <w:keepLines w:val="0"/>
        <w:pageBreakBefore w:val="0"/>
        <w:widowControl w:val="0"/>
        <w:numPr>
          <w:ilvl w:val="0"/>
          <w:numId w:val="0"/>
        </w:numPr>
        <w:pBdr>
          <w:bottom w:val="single" w:color="FFFFFF" w:sz="4" w:space="31"/>
        </w:pBdr>
        <w:tabs>
          <w:tab w:val="left" w:pos="3360"/>
        </w:tabs>
        <w:kinsoku/>
        <w:wordWrap/>
        <w:overflowPunct/>
        <w:topLinePunct w:val="0"/>
        <w:autoSpaceDE/>
        <w:autoSpaceDN/>
        <w:bidi w:val="0"/>
        <w:adjustRightInd/>
        <w:snapToGrid/>
        <w:spacing w:line="580" w:lineRule="exact"/>
        <w:ind w:firstLine="48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Times New Roman" w:hAnsi="Times New Roman" w:cs="Times New Roman"/>
          <w:i w:val="0"/>
          <w:iCs w:val="0"/>
          <w:caps w:val="0"/>
          <w:color w:val="000000"/>
          <w:spacing w:val="0"/>
          <w:sz w:val="24"/>
          <w:szCs w:val="24"/>
          <w:lang w:val="en-US" w:eastAsia="zh-CN"/>
        </w:rPr>
        <w:t xml:space="preserve"> </w:t>
      </w:r>
      <w:r>
        <w:rPr>
          <w:rFonts w:hint="eastAsia" w:ascii="仿宋_GB2312" w:hAnsi="仿宋_GB2312" w:eastAsia="仿宋_GB2312" w:cs="仿宋_GB2312"/>
          <w:kern w:val="2"/>
          <w:sz w:val="32"/>
          <w:szCs w:val="32"/>
          <w:lang w:val="en-US" w:eastAsia="zh-CN" w:bidi="ar-SA"/>
        </w:rPr>
        <w:t>根据要求，本单位的绩效自评结果拟在单位的门户网站上进行公开。</w:t>
      </w:r>
    </w:p>
    <w:p w14:paraId="7112989C">
      <w:pPr>
        <w:keepNext w:val="0"/>
        <w:keepLines w:val="0"/>
        <w:pageBreakBefore w:val="0"/>
        <w:widowControl w:val="0"/>
        <w:numPr>
          <w:ilvl w:val="0"/>
          <w:numId w:val="0"/>
        </w:numPr>
        <w:pBdr>
          <w:bottom w:val="single" w:color="FFFFFF" w:sz="4" w:space="31"/>
        </w:pBdr>
        <w:tabs>
          <w:tab w:val="left" w:pos="3360"/>
        </w:tabs>
        <w:kinsoku/>
        <w:wordWrap/>
        <w:overflowPunct/>
        <w:topLinePunct w:val="0"/>
        <w:autoSpaceDE/>
        <w:autoSpaceDN/>
        <w:bidi w:val="0"/>
        <w:adjustRightInd/>
        <w:snapToGrid/>
        <w:spacing w:line="580" w:lineRule="exact"/>
        <w:ind w:firstLine="640" w:firstLineChars="200"/>
        <w:textAlignment w:val="auto"/>
        <w:outlineLvl w:val="9"/>
        <w:rPr>
          <w:rFonts w:hint="eastAsia" w:ascii="黑体" w:hAnsi="黑体" w:eastAsia="黑体" w:cs="黑体"/>
          <w:i w:val="0"/>
          <w:iCs w:val="0"/>
          <w:caps w:val="0"/>
          <w:color w:val="000000"/>
          <w:spacing w:val="0"/>
          <w:sz w:val="32"/>
          <w:szCs w:val="32"/>
          <w:shd w:val="clear" w:fill="FFFFFF"/>
          <w:lang w:val="en-US" w:eastAsia="zh-CN"/>
        </w:rPr>
      </w:pPr>
      <w:r>
        <w:rPr>
          <w:rFonts w:hint="eastAsia" w:ascii="黑体" w:hAnsi="黑体" w:eastAsia="黑体" w:cs="黑体"/>
          <w:i w:val="0"/>
          <w:iCs w:val="0"/>
          <w:caps w:val="0"/>
          <w:color w:val="000000"/>
          <w:spacing w:val="0"/>
          <w:sz w:val="32"/>
          <w:szCs w:val="32"/>
          <w:shd w:val="clear" w:fill="FFFFFF"/>
          <w:lang w:val="en-US" w:eastAsia="zh-CN"/>
        </w:rPr>
        <w:t>十二、其他需要说明的情况</w:t>
      </w:r>
    </w:p>
    <w:p w14:paraId="3BD60C29">
      <w:pPr>
        <w:keepNext w:val="0"/>
        <w:keepLines w:val="0"/>
        <w:pageBreakBefore w:val="0"/>
        <w:widowControl w:val="0"/>
        <w:numPr>
          <w:ilvl w:val="0"/>
          <w:numId w:val="0"/>
        </w:numPr>
        <w:pBdr>
          <w:bottom w:val="single" w:color="FFFFFF" w:sz="4" w:space="31"/>
        </w:pBdr>
        <w:tabs>
          <w:tab w:val="left" w:pos="3360"/>
        </w:tabs>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绩效自评报告包含附件如下：</w:t>
      </w:r>
    </w:p>
    <w:p w14:paraId="1EE3B72A">
      <w:pPr>
        <w:keepNext w:val="0"/>
        <w:keepLines w:val="0"/>
        <w:pageBreakBefore w:val="0"/>
        <w:widowControl w:val="0"/>
        <w:numPr>
          <w:ilvl w:val="0"/>
          <w:numId w:val="0"/>
        </w:numPr>
        <w:pBdr>
          <w:bottom w:val="single" w:color="FFFFFF" w:sz="4" w:space="31"/>
        </w:pBdr>
        <w:tabs>
          <w:tab w:val="left" w:pos="3360"/>
        </w:tabs>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1.部门整体支出绩效评价基础数据表</w:t>
      </w:r>
    </w:p>
    <w:p w14:paraId="77DF7EC4">
      <w:pPr>
        <w:keepNext w:val="0"/>
        <w:keepLines w:val="0"/>
        <w:pageBreakBefore w:val="0"/>
        <w:widowControl w:val="0"/>
        <w:numPr>
          <w:ilvl w:val="0"/>
          <w:numId w:val="0"/>
        </w:numPr>
        <w:pBdr>
          <w:bottom w:val="single" w:color="FFFFFF" w:sz="4" w:space="31"/>
        </w:pBdr>
        <w:tabs>
          <w:tab w:val="left" w:pos="3360"/>
        </w:tabs>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2.部门整体支出绩效自评表</w:t>
      </w:r>
    </w:p>
    <w:p w14:paraId="78735AD7">
      <w:pPr>
        <w:keepNext w:val="0"/>
        <w:keepLines w:val="0"/>
        <w:pageBreakBefore w:val="0"/>
        <w:widowControl w:val="0"/>
        <w:numPr>
          <w:ilvl w:val="0"/>
          <w:numId w:val="0"/>
        </w:numPr>
        <w:pBdr>
          <w:bottom w:val="single" w:color="FFFFFF" w:sz="4" w:space="31"/>
        </w:pBdr>
        <w:tabs>
          <w:tab w:val="left" w:pos="3360"/>
        </w:tabs>
        <w:kinsoku/>
        <w:wordWrap/>
        <w:overflowPunct/>
        <w:topLinePunct w:val="0"/>
        <w:autoSpaceDE/>
        <w:autoSpaceDN/>
        <w:bidi w:val="0"/>
        <w:adjustRightInd/>
        <w:snapToGrid/>
        <w:spacing w:line="580" w:lineRule="exact"/>
        <w:ind w:firstLine="640" w:firstLineChars="200"/>
        <w:textAlignment w:val="auto"/>
        <w:outlineLvl w:val="9"/>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3.项目支出绩效自评表（每个一级项目支出一张表）</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Arial Unicode MS">
    <w:altName w:val="Times New Roman"/>
    <w:panose1 w:val="020B0604020202020204"/>
    <w:charset w:val="86"/>
    <w:family w:val="auto"/>
    <w:pitch w:val="default"/>
    <w:sig w:usb0="00000000" w:usb1="00000000" w:usb2="0000003F" w:usb3="00000000" w:csb0="603F01FF" w:csb1="FFFF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0A7E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7B66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7A5B9">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569F5">
    <w:pPr>
      <w:pStyle w:val="6"/>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path/>
          <v:fill on="f" focussize="0,0"/>
          <v:stroke on="f" weight="0.5pt" joinstyle="miter"/>
          <v:imagedata o:title=""/>
          <o:lock v:ext="edit"/>
          <v:textbox inset="0mm,0mm,0mm,0mm" style="mso-fit-shape-to-text:t;">
            <w:txbxContent>
              <w:p w14:paraId="00C46600">
                <w:pPr>
                  <w:pStyle w:val="6"/>
                </w:pPr>
                <w:r>
                  <w:fldChar w:fldCharType="begin"/>
                </w:r>
                <w:r>
                  <w:instrText xml:space="preserve"> PAGE  \* MERGEFORMAT </w:instrText>
                </w:r>
                <w:r>
                  <w:fldChar w:fldCharType="separate"/>
                </w:r>
                <w:r>
                  <w:t>25</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4DE4FC"/>
    <w:multiLevelType w:val="singleLevel"/>
    <w:tmpl w:val="124DE4FC"/>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922E3"/>
    <w:rsid w:val="004B0CEE"/>
    <w:rsid w:val="004C2A0A"/>
    <w:rsid w:val="004E3CB3"/>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DF14BB"/>
    <w:rsid w:val="00E00C7A"/>
    <w:rsid w:val="00E37D6C"/>
    <w:rsid w:val="00E40880"/>
    <w:rsid w:val="00E55B68"/>
    <w:rsid w:val="00E561AE"/>
    <w:rsid w:val="00E67BE6"/>
    <w:rsid w:val="00E8683C"/>
    <w:rsid w:val="00EA2B72"/>
    <w:rsid w:val="00F74360"/>
    <w:rsid w:val="00FB4547"/>
    <w:rsid w:val="00FB462F"/>
    <w:rsid w:val="00FE16FA"/>
    <w:rsid w:val="00FE328A"/>
    <w:rsid w:val="00FE6269"/>
    <w:rsid w:val="00FF1F81"/>
    <w:rsid w:val="00FF5CD6"/>
    <w:rsid w:val="013C06BC"/>
    <w:rsid w:val="016F45ED"/>
    <w:rsid w:val="01853E11"/>
    <w:rsid w:val="01E054EB"/>
    <w:rsid w:val="021138F7"/>
    <w:rsid w:val="022B0E5C"/>
    <w:rsid w:val="0270686F"/>
    <w:rsid w:val="039D57BB"/>
    <w:rsid w:val="03B60BF9"/>
    <w:rsid w:val="03EE2141"/>
    <w:rsid w:val="03F248A9"/>
    <w:rsid w:val="040D3A1D"/>
    <w:rsid w:val="042A6EF2"/>
    <w:rsid w:val="043D6C25"/>
    <w:rsid w:val="047C599F"/>
    <w:rsid w:val="05483AD3"/>
    <w:rsid w:val="0599432F"/>
    <w:rsid w:val="062956B3"/>
    <w:rsid w:val="064C13A1"/>
    <w:rsid w:val="065D710A"/>
    <w:rsid w:val="068A3C77"/>
    <w:rsid w:val="06EE2458"/>
    <w:rsid w:val="073A744C"/>
    <w:rsid w:val="077B0190"/>
    <w:rsid w:val="07926A32"/>
    <w:rsid w:val="07B90CB8"/>
    <w:rsid w:val="07C5140B"/>
    <w:rsid w:val="07CC77D8"/>
    <w:rsid w:val="07E37AE3"/>
    <w:rsid w:val="07EC6998"/>
    <w:rsid w:val="07F95559"/>
    <w:rsid w:val="07FD032B"/>
    <w:rsid w:val="083640B7"/>
    <w:rsid w:val="085D5AE7"/>
    <w:rsid w:val="089D5EE4"/>
    <w:rsid w:val="08D86F1C"/>
    <w:rsid w:val="09023F99"/>
    <w:rsid w:val="0937357F"/>
    <w:rsid w:val="0966277A"/>
    <w:rsid w:val="09734E97"/>
    <w:rsid w:val="099C4716"/>
    <w:rsid w:val="09AD7870"/>
    <w:rsid w:val="09CA0F5B"/>
    <w:rsid w:val="09D66219"/>
    <w:rsid w:val="0A2D6187"/>
    <w:rsid w:val="0B4E1717"/>
    <w:rsid w:val="0B552AA6"/>
    <w:rsid w:val="0B732F2C"/>
    <w:rsid w:val="0B792C38"/>
    <w:rsid w:val="0BF56037"/>
    <w:rsid w:val="0BFE313E"/>
    <w:rsid w:val="0C28640C"/>
    <w:rsid w:val="0C360B29"/>
    <w:rsid w:val="0C3F0372"/>
    <w:rsid w:val="0C526FE5"/>
    <w:rsid w:val="0CDD0FA5"/>
    <w:rsid w:val="0CE340E1"/>
    <w:rsid w:val="0D186481"/>
    <w:rsid w:val="0D3D37F2"/>
    <w:rsid w:val="0D782A7C"/>
    <w:rsid w:val="0D906017"/>
    <w:rsid w:val="0DE325EB"/>
    <w:rsid w:val="0DFA7063"/>
    <w:rsid w:val="0EBD108E"/>
    <w:rsid w:val="0EC8358F"/>
    <w:rsid w:val="0F4C2412"/>
    <w:rsid w:val="0F786C55"/>
    <w:rsid w:val="0F8C0A60"/>
    <w:rsid w:val="0FC226D4"/>
    <w:rsid w:val="10125409"/>
    <w:rsid w:val="103F3D25"/>
    <w:rsid w:val="1041184B"/>
    <w:rsid w:val="107A1F72"/>
    <w:rsid w:val="111A46D0"/>
    <w:rsid w:val="111D74A6"/>
    <w:rsid w:val="11D30BC8"/>
    <w:rsid w:val="11EB5F12"/>
    <w:rsid w:val="11F823DD"/>
    <w:rsid w:val="12154D3D"/>
    <w:rsid w:val="122B4561"/>
    <w:rsid w:val="12922832"/>
    <w:rsid w:val="12AC242A"/>
    <w:rsid w:val="12B24C82"/>
    <w:rsid w:val="12BC340B"/>
    <w:rsid w:val="12C50511"/>
    <w:rsid w:val="12CD5618"/>
    <w:rsid w:val="1300779B"/>
    <w:rsid w:val="13031039"/>
    <w:rsid w:val="13187B2D"/>
    <w:rsid w:val="137D0DEC"/>
    <w:rsid w:val="13FA68E0"/>
    <w:rsid w:val="141D612B"/>
    <w:rsid w:val="143E4A1F"/>
    <w:rsid w:val="14575AE1"/>
    <w:rsid w:val="147321EF"/>
    <w:rsid w:val="148B7538"/>
    <w:rsid w:val="14ED3D4F"/>
    <w:rsid w:val="14EF5D19"/>
    <w:rsid w:val="1525798D"/>
    <w:rsid w:val="15B00333"/>
    <w:rsid w:val="15B900D5"/>
    <w:rsid w:val="15C947BC"/>
    <w:rsid w:val="162C08A7"/>
    <w:rsid w:val="1674297A"/>
    <w:rsid w:val="172B0B5F"/>
    <w:rsid w:val="176E561B"/>
    <w:rsid w:val="177B7D38"/>
    <w:rsid w:val="17FD074D"/>
    <w:rsid w:val="18226406"/>
    <w:rsid w:val="18251A52"/>
    <w:rsid w:val="18707171"/>
    <w:rsid w:val="18C66D91"/>
    <w:rsid w:val="18D23988"/>
    <w:rsid w:val="18E21CFF"/>
    <w:rsid w:val="18F733EE"/>
    <w:rsid w:val="193C286F"/>
    <w:rsid w:val="19996254"/>
    <w:rsid w:val="1A310B82"/>
    <w:rsid w:val="1AAC1FB7"/>
    <w:rsid w:val="1B3501FE"/>
    <w:rsid w:val="1B8A679C"/>
    <w:rsid w:val="1B9969DF"/>
    <w:rsid w:val="1BDB2B53"/>
    <w:rsid w:val="1C1918CE"/>
    <w:rsid w:val="1C9A0C60"/>
    <w:rsid w:val="1CFC11B5"/>
    <w:rsid w:val="1D230C56"/>
    <w:rsid w:val="1D3E783E"/>
    <w:rsid w:val="1D8611E5"/>
    <w:rsid w:val="1D8F6AC4"/>
    <w:rsid w:val="1D97DEFF"/>
    <w:rsid w:val="1DFF72E5"/>
    <w:rsid w:val="1EA96F39"/>
    <w:rsid w:val="1EC10726"/>
    <w:rsid w:val="1EDA6E4E"/>
    <w:rsid w:val="1EE14925"/>
    <w:rsid w:val="1EFC6F07"/>
    <w:rsid w:val="1F386407"/>
    <w:rsid w:val="1F7C464D"/>
    <w:rsid w:val="1F833C2E"/>
    <w:rsid w:val="1FA02B5E"/>
    <w:rsid w:val="1FBC0EEE"/>
    <w:rsid w:val="1FD20711"/>
    <w:rsid w:val="1FD71884"/>
    <w:rsid w:val="1FE77FC8"/>
    <w:rsid w:val="205729C5"/>
    <w:rsid w:val="20885163"/>
    <w:rsid w:val="20B326D1"/>
    <w:rsid w:val="20D81349"/>
    <w:rsid w:val="21022930"/>
    <w:rsid w:val="21EE1107"/>
    <w:rsid w:val="22142C3C"/>
    <w:rsid w:val="22280ABD"/>
    <w:rsid w:val="22682C67"/>
    <w:rsid w:val="226F0499"/>
    <w:rsid w:val="22DA1DB7"/>
    <w:rsid w:val="22EA7B20"/>
    <w:rsid w:val="231B68A5"/>
    <w:rsid w:val="23623B5A"/>
    <w:rsid w:val="23C30A9D"/>
    <w:rsid w:val="2435709F"/>
    <w:rsid w:val="243E6375"/>
    <w:rsid w:val="24482D50"/>
    <w:rsid w:val="24A3442A"/>
    <w:rsid w:val="24A7216D"/>
    <w:rsid w:val="24A85EE5"/>
    <w:rsid w:val="24BD373E"/>
    <w:rsid w:val="24FF3D57"/>
    <w:rsid w:val="250C0222"/>
    <w:rsid w:val="25661A5B"/>
    <w:rsid w:val="25B05051"/>
    <w:rsid w:val="260B672B"/>
    <w:rsid w:val="261849A4"/>
    <w:rsid w:val="2623685D"/>
    <w:rsid w:val="267317D1"/>
    <w:rsid w:val="26A821CC"/>
    <w:rsid w:val="26CA3EF0"/>
    <w:rsid w:val="26F81E01"/>
    <w:rsid w:val="275B723E"/>
    <w:rsid w:val="27A6670B"/>
    <w:rsid w:val="27F84A8D"/>
    <w:rsid w:val="28732D83"/>
    <w:rsid w:val="288307FB"/>
    <w:rsid w:val="28A15125"/>
    <w:rsid w:val="29CE3CF8"/>
    <w:rsid w:val="29DD3F3B"/>
    <w:rsid w:val="29EE6148"/>
    <w:rsid w:val="29F66A34"/>
    <w:rsid w:val="2A510485"/>
    <w:rsid w:val="2A685EFA"/>
    <w:rsid w:val="2ACA4DA5"/>
    <w:rsid w:val="2AD25A69"/>
    <w:rsid w:val="2AE412F9"/>
    <w:rsid w:val="2B2D7144"/>
    <w:rsid w:val="2B536029"/>
    <w:rsid w:val="2B73450F"/>
    <w:rsid w:val="2BB46C95"/>
    <w:rsid w:val="2C1B6F9C"/>
    <w:rsid w:val="2C31056E"/>
    <w:rsid w:val="2C974875"/>
    <w:rsid w:val="2CD0422B"/>
    <w:rsid w:val="2CDC497D"/>
    <w:rsid w:val="2D03015C"/>
    <w:rsid w:val="2D4367AA"/>
    <w:rsid w:val="2DD35D80"/>
    <w:rsid w:val="2E052004"/>
    <w:rsid w:val="2E0C4DEE"/>
    <w:rsid w:val="2E1B7727"/>
    <w:rsid w:val="2E935510"/>
    <w:rsid w:val="2EAE40F8"/>
    <w:rsid w:val="2EB84F76"/>
    <w:rsid w:val="2EC13E2B"/>
    <w:rsid w:val="2EC92CDF"/>
    <w:rsid w:val="2ED26038"/>
    <w:rsid w:val="2F195A15"/>
    <w:rsid w:val="2F1E74CF"/>
    <w:rsid w:val="2F5729E1"/>
    <w:rsid w:val="2F7B222C"/>
    <w:rsid w:val="2FDF85B8"/>
    <w:rsid w:val="2FFFEE04"/>
    <w:rsid w:val="306233EC"/>
    <w:rsid w:val="30915A7F"/>
    <w:rsid w:val="309612E7"/>
    <w:rsid w:val="309D4424"/>
    <w:rsid w:val="30E67B79"/>
    <w:rsid w:val="315E1E05"/>
    <w:rsid w:val="319C46DB"/>
    <w:rsid w:val="31AF08B2"/>
    <w:rsid w:val="320A5AE9"/>
    <w:rsid w:val="33CC574C"/>
    <w:rsid w:val="33F92F98"/>
    <w:rsid w:val="34117602"/>
    <w:rsid w:val="34180991"/>
    <w:rsid w:val="343E7CCC"/>
    <w:rsid w:val="34BA1A48"/>
    <w:rsid w:val="34DF85B0"/>
    <w:rsid w:val="34E8433A"/>
    <w:rsid w:val="34F01052"/>
    <w:rsid w:val="352C6210"/>
    <w:rsid w:val="35357321"/>
    <w:rsid w:val="353B5EA4"/>
    <w:rsid w:val="357301E2"/>
    <w:rsid w:val="3598340C"/>
    <w:rsid w:val="35BA7826"/>
    <w:rsid w:val="35E055D7"/>
    <w:rsid w:val="36575075"/>
    <w:rsid w:val="36E42DAC"/>
    <w:rsid w:val="36E44B5A"/>
    <w:rsid w:val="3709636F"/>
    <w:rsid w:val="370A0339"/>
    <w:rsid w:val="372431A9"/>
    <w:rsid w:val="375D490D"/>
    <w:rsid w:val="37637547"/>
    <w:rsid w:val="378679C0"/>
    <w:rsid w:val="37F012DD"/>
    <w:rsid w:val="38082ACA"/>
    <w:rsid w:val="381E5E4A"/>
    <w:rsid w:val="385E093C"/>
    <w:rsid w:val="386D6DD1"/>
    <w:rsid w:val="38A81BB8"/>
    <w:rsid w:val="38B02F13"/>
    <w:rsid w:val="38EE05A3"/>
    <w:rsid w:val="39064647"/>
    <w:rsid w:val="393A3157"/>
    <w:rsid w:val="396E5A71"/>
    <w:rsid w:val="39D92970"/>
    <w:rsid w:val="3A43428E"/>
    <w:rsid w:val="3A785C7E"/>
    <w:rsid w:val="3ABC194A"/>
    <w:rsid w:val="3ACA78D8"/>
    <w:rsid w:val="3AF21490"/>
    <w:rsid w:val="3B051543"/>
    <w:rsid w:val="3B3911ED"/>
    <w:rsid w:val="3B4958D4"/>
    <w:rsid w:val="3B514788"/>
    <w:rsid w:val="3B64270E"/>
    <w:rsid w:val="3B660234"/>
    <w:rsid w:val="3B842468"/>
    <w:rsid w:val="3B8F36BC"/>
    <w:rsid w:val="3BB92C61"/>
    <w:rsid w:val="3BC60CD2"/>
    <w:rsid w:val="3C0E4427"/>
    <w:rsid w:val="3C5F2ED5"/>
    <w:rsid w:val="3D167A38"/>
    <w:rsid w:val="3D1B6DFC"/>
    <w:rsid w:val="3D204412"/>
    <w:rsid w:val="3D2F28A7"/>
    <w:rsid w:val="3D2F4655"/>
    <w:rsid w:val="3DB72FC9"/>
    <w:rsid w:val="3E0D3DEA"/>
    <w:rsid w:val="3E895FE7"/>
    <w:rsid w:val="3EC60FE9"/>
    <w:rsid w:val="3ED03C16"/>
    <w:rsid w:val="3ED2798E"/>
    <w:rsid w:val="3EF142B8"/>
    <w:rsid w:val="3F0D4E6A"/>
    <w:rsid w:val="3F1E4982"/>
    <w:rsid w:val="3F2521B4"/>
    <w:rsid w:val="3F5B3E28"/>
    <w:rsid w:val="3F636838"/>
    <w:rsid w:val="3F8A2017"/>
    <w:rsid w:val="4057639D"/>
    <w:rsid w:val="40866C82"/>
    <w:rsid w:val="40970E8F"/>
    <w:rsid w:val="40B51316"/>
    <w:rsid w:val="411249BA"/>
    <w:rsid w:val="41233C3C"/>
    <w:rsid w:val="412C5A7C"/>
    <w:rsid w:val="415428DD"/>
    <w:rsid w:val="41614FF9"/>
    <w:rsid w:val="41994793"/>
    <w:rsid w:val="419D24D5"/>
    <w:rsid w:val="41B00BCB"/>
    <w:rsid w:val="41F309F5"/>
    <w:rsid w:val="42072045"/>
    <w:rsid w:val="421D7172"/>
    <w:rsid w:val="42A95A24"/>
    <w:rsid w:val="43065E58"/>
    <w:rsid w:val="43456981"/>
    <w:rsid w:val="43EA577A"/>
    <w:rsid w:val="44307631"/>
    <w:rsid w:val="4442707A"/>
    <w:rsid w:val="444C1099"/>
    <w:rsid w:val="44507B63"/>
    <w:rsid w:val="45372C41"/>
    <w:rsid w:val="45C53DA9"/>
    <w:rsid w:val="45C81AEB"/>
    <w:rsid w:val="45F91CA4"/>
    <w:rsid w:val="46943F0F"/>
    <w:rsid w:val="469B2D5C"/>
    <w:rsid w:val="46F31483"/>
    <w:rsid w:val="47321912"/>
    <w:rsid w:val="47D65B2C"/>
    <w:rsid w:val="48027536"/>
    <w:rsid w:val="48315726"/>
    <w:rsid w:val="4847426C"/>
    <w:rsid w:val="48904B42"/>
    <w:rsid w:val="4904108C"/>
    <w:rsid w:val="491FF225"/>
    <w:rsid w:val="49A168DB"/>
    <w:rsid w:val="49D15412"/>
    <w:rsid w:val="4A574A47"/>
    <w:rsid w:val="4A6F69D9"/>
    <w:rsid w:val="4A730277"/>
    <w:rsid w:val="4AA743C5"/>
    <w:rsid w:val="4AAA17BF"/>
    <w:rsid w:val="4AC62A9D"/>
    <w:rsid w:val="4AC91669"/>
    <w:rsid w:val="4AF64A04"/>
    <w:rsid w:val="4B5D2CD5"/>
    <w:rsid w:val="4B7047B7"/>
    <w:rsid w:val="4B7C315C"/>
    <w:rsid w:val="4BD034A7"/>
    <w:rsid w:val="4BFA22D2"/>
    <w:rsid w:val="4C0373D9"/>
    <w:rsid w:val="4C115F9A"/>
    <w:rsid w:val="4C2D08FA"/>
    <w:rsid w:val="4C3C0B3D"/>
    <w:rsid w:val="4C5365B2"/>
    <w:rsid w:val="4CD04382"/>
    <w:rsid w:val="4D2C6E03"/>
    <w:rsid w:val="4D3161C8"/>
    <w:rsid w:val="4D357A66"/>
    <w:rsid w:val="4D4203D5"/>
    <w:rsid w:val="4DDC6134"/>
    <w:rsid w:val="4DE4148C"/>
    <w:rsid w:val="4DF80A94"/>
    <w:rsid w:val="4F0973FC"/>
    <w:rsid w:val="4F351F9F"/>
    <w:rsid w:val="4FA62E9D"/>
    <w:rsid w:val="4FEB08B0"/>
    <w:rsid w:val="4FF359B6"/>
    <w:rsid w:val="4FFD214C"/>
    <w:rsid w:val="50566671"/>
    <w:rsid w:val="506348EA"/>
    <w:rsid w:val="508F56DF"/>
    <w:rsid w:val="50B43398"/>
    <w:rsid w:val="51084C7A"/>
    <w:rsid w:val="51196B7F"/>
    <w:rsid w:val="51340035"/>
    <w:rsid w:val="5196484B"/>
    <w:rsid w:val="51C94C21"/>
    <w:rsid w:val="526A097C"/>
    <w:rsid w:val="526D7CA2"/>
    <w:rsid w:val="527E1EAF"/>
    <w:rsid w:val="52911BE2"/>
    <w:rsid w:val="5292102D"/>
    <w:rsid w:val="53AE2151"/>
    <w:rsid w:val="542A24E8"/>
    <w:rsid w:val="547D7DF9"/>
    <w:rsid w:val="5484662C"/>
    <w:rsid w:val="54C0055D"/>
    <w:rsid w:val="54CD2C7A"/>
    <w:rsid w:val="550C56D6"/>
    <w:rsid w:val="554973B1"/>
    <w:rsid w:val="556F1F83"/>
    <w:rsid w:val="561D7492"/>
    <w:rsid w:val="562B5EAA"/>
    <w:rsid w:val="56384123"/>
    <w:rsid w:val="565847C5"/>
    <w:rsid w:val="5692056C"/>
    <w:rsid w:val="56E83D9B"/>
    <w:rsid w:val="57032983"/>
    <w:rsid w:val="5777D4F5"/>
    <w:rsid w:val="578F7CD7"/>
    <w:rsid w:val="57905941"/>
    <w:rsid w:val="57A62A56"/>
    <w:rsid w:val="57AA72A2"/>
    <w:rsid w:val="57BB73FE"/>
    <w:rsid w:val="58E660B8"/>
    <w:rsid w:val="59060509"/>
    <w:rsid w:val="59440021"/>
    <w:rsid w:val="598F535C"/>
    <w:rsid w:val="59C7126D"/>
    <w:rsid w:val="59DD8326"/>
    <w:rsid w:val="5A113609"/>
    <w:rsid w:val="5A4C0473"/>
    <w:rsid w:val="5A4E2167"/>
    <w:rsid w:val="5A584724"/>
    <w:rsid w:val="5AC42429"/>
    <w:rsid w:val="5B0E7B48"/>
    <w:rsid w:val="5B133972"/>
    <w:rsid w:val="5B303F63"/>
    <w:rsid w:val="5B394BC5"/>
    <w:rsid w:val="5B4517BC"/>
    <w:rsid w:val="5B501F0F"/>
    <w:rsid w:val="5B97782E"/>
    <w:rsid w:val="5BD743DE"/>
    <w:rsid w:val="5C292E8C"/>
    <w:rsid w:val="5C990220"/>
    <w:rsid w:val="5CB6295D"/>
    <w:rsid w:val="5D72616D"/>
    <w:rsid w:val="5DEF592A"/>
    <w:rsid w:val="5DFE3EA4"/>
    <w:rsid w:val="5E015742"/>
    <w:rsid w:val="5E211941"/>
    <w:rsid w:val="5EBD78BB"/>
    <w:rsid w:val="5ECB022A"/>
    <w:rsid w:val="5EEE5ACC"/>
    <w:rsid w:val="5F053010"/>
    <w:rsid w:val="5F814D8D"/>
    <w:rsid w:val="5FC6BB1E"/>
    <w:rsid w:val="5FF4730D"/>
    <w:rsid w:val="5FF720F1"/>
    <w:rsid w:val="5FF8437F"/>
    <w:rsid w:val="600F4147"/>
    <w:rsid w:val="6037369D"/>
    <w:rsid w:val="603911C4"/>
    <w:rsid w:val="60487659"/>
    <w:rsid w:val="60824919"/>
    <w:rsid w:val="60885CA7"/>
    <w:rsid w:val="610619ED"/>
    <w:rsid w:val="61D218D0"/>
    <w:rsid w:val="628801E0"/>
    <w:rsid w:val="62B31701"/>
    <w:rsid w:val="634B43D9"/>
    <w:rsid w:val="636E73D6"/>
    <w:rsid w:val="63A86D8C"/>
    <w:rsid w:val="63F802C6"/>
    <w:rsid w:val="640B731B"/>
    <w:rsid w:val="641066DF"/>
    <w:rsid w:val="641C3F9E"/>
    <w:rsid w:val="643401B4"/>
    <w:rsid w:val="644D348F"/>
    <w:rsid w:val="64AC6408"/>
    <w:rsid w:val="64BD6867"/>
    <w:rsid w:val="64C31541"/>
    <w:rsid w:val="64E536C8"/>
    <w:rsid w:val="65420B1A"/>
    <w:rsid w:val="658B24C1"/>
    <w:rsid w:val="65CB0B10"/>
    <w:rsid w:val="66126DC3"/>
    <w:rsid w:val="66337D78"/>
    <w:rsid w:val="66756CCD"/>
    <w:rsid w:val="66903B07"/>
    <w:rsid w:val="66E14363"/>
    <w:rsid w:val="672A3F5C"/>
    <w:rsid w:val="672A7AB8"/>
    <w:rsid w:val="67BB24BE"/>
    <w:rsid w:val="67E4410B"/>
    <w:rsid w:val="67FF5C0B"/>
    <w:rsid w:val="681A5D7E"/>
    <w:rsid w:val="68437083"/>
    <w:rsid w:val="685F7C35"/>
    <w:rsid w:val="689C49E5"/>
    <w:rsid w:val="690D6063"/>
    <w:rsid w:val="691D4FB8"/>
    <w:rsid w:val="693370F8"/>
    <w:rsid w:val="6942733B"/>
    <w:rsid w:val="69DD7064"/>
    <w:rsid w:val="6A022F6E"/>
    <w:rsid w:val="6AAB53B4"/>
    <w:rsid w:val="6ABE65C2"/>
    <w:rsid w:val="6B340F05"/>
    <w:rsid w:val="6BCA186A"/>
    <w:rsid w:val="6BE648F5"/>
    <w:rsid w:val="6C066D46"/>
    <w:rsid w:val="6C7D068A"/>
    <w:rsid w:val="6C924135"/>
    <w:rsid w:val="6CC938CF"/>
    <w:rsid w:val="6D0112BB"/>
    <w:rsid w:val="6D262AD0"/>
    <w:rsid w:val="6DB93944"/>
    <w:rsid w:val="6DE22E9A"/>
    <w:rsid w:val="6DFB3F5C"/>
    <w:rsid w:val="6EB738E2"/>
    <w:rsid w:val="6EBE3907"/>
    <w:rsid w:val="6EE04684"/>
    <w:rsid w:val="6EFC0924"/>
    <w:rsid w:val="6F40431D"/>
    <w:rsid w:val="6F795A80"/>
    <w:rsid w:val="6F7B5355"/>
    <w:rsid w:val="6FB74722"/>
    <w:rsid w:val="6FDD7DBD"/>
    <w:rsid w:val="6FEF8B7E"/>
    <w:rsid w:val="70131A31"/>
    <w:rsid w:val="7063048A"/>
    <w:rsid w:val="70AF714E"/>
    <w:rsid w:val="70EF187F"/>
    <w:rsid w:val="711041C2"/>
    <w:rsid w:val="71A1306D"/>
    <w:rsid w:val="71A6591B"/>
    <w:rsid w:val="71A87F57"/>
    <w:rsid w:val="71F25676"/>
    <w:rsid w:val="720F447A"/>
    <w:rsid w:val="722515A8"/>
    <w:rsid w:val="72A252EE"/>
    <w:rsid w:val="73261A7B"/>
    <w:rsid w:val="737D59BA"/>
    <w:rsid w:val="74835E86"/>
    <w:rsid w:val="74FA31C0"/>
    <w:rsid w:val="75151DA7"/>
    <w:rsid w:val="753164B5"/>
    <w:rsid w:val="75701BF7"/>
    <w:rsid w:val="759251A6"/>
    <w:rsid w:val="75D94B83"/>
    <w:rsid w:val="75EB48B6"/>
    <w:rsid w:val="763D7808"/>
    <w:rsid w:val="76544B51"/>
    <w:rsid w:val="769E7B7B"/>
    <w:rsid w:val="76D31F1A"/>
    <w:rsid w:val="772067E2"/>
    <w:rsid w:val="773F1D86"/>
    <w:rsid w:val="774B1AB0"/>
    <w:rsid w:val="77C11D73"/>
    <w:rsid w:val="77C270DE"/>
    <w:rsid w:val="77C37683"/>
    <w:rsid w:val="78106856"/>
    <w:rsid w:val="78A771BA"/>
    <w:rsid w:val="78C80EDF"/>
    <w:rsid w:val="790E548B"/>
    <w:rsid w:val="79206F6D"/>
    <w:rsid w:val="797C0647"/>
    <w:rsid w:val="79825532"/>
    <w:rsid w:val="79C15F3D"/>
    <w:rsid w:val="79D19834"/>
    <w:rsid w:val="79FF515B"/>
    <w:rsid w:val="7A796935"/>
    <w:rsid w:val="7AB83901"/>
    <w:rsid w:val="7B305EC1"/>
    <w:rsid w:val="7B59278D"/>
    <w:rsid w:val="7B95154C"/>
    <w:rsid w:val="7B98728E"/>
    <w:rsid w:val="7BC167E5"/>
    <w:rsid w:val="7BF549BF"/>
    <w:rsid w:val="7BFA5809"/>
    <w:rsid w:val="7C182E5B"/>
    <w:rsid w:val="7C417926"/>
    <w:rsid w:val="7CD460A4"/>
    <w:rsid w:val="7D2D3A06"/>
    <w:rsid w:val="7D99109C"/>
    <w:rsid w:val="7DA77C5D"/>
    <w:rsid w:val="7DE844FD"/>
    <w:rsid w:val="7E2679B6"/>
    <w:rsid w:val="7E343467"/>
    <w:rsid w:val="7E470AF8"/>
    <w:rsid w:val="7E930E19"/>
    <w:rsid w:val="7E955D07"/>
    <w:rsid w:val="7E9E1962"/>
    <w:rsid w:val="7E9E4BBC"/>
    <w:rsid w:val="7E9F11B4"/>
    <w:rsid w:val="7EA45F4A"/>
    <w:rsid w:val="7EB4618D"/>
    <w:rsid w:val="7EFE1AFE"/>
    <w:rsid w:val="7F207CC7"/>
    <w:rsid w:val="7F37EC1E"/>
    <w:rsid w:val="7F7DCD9D"/>
    <w:rsid w:val="7F970A6F"/>
    <w:rsid w:val="7FA166E7"/>
    <w:rsid w:val="7FBD3767"/>
    <w:rsid w:val="7FC1FFF3"/>
    <w:rsid w:val="7FC69637"/>
    <w:rsid w:val="7FD4460D"/>
    <w:rsid w:val="7FDF8620"/>
    <w:rsid w:val="7FE74340"/>
    <w:rsid w:val="7FE8C8F7"/>
    <w:rsid w:val="7FFB242F"/>
    <w:rsid w:val="7FFDB408"/>
    <w:rsid w:val="7FFE4EEB"/>
    <w:rsid w:val="95FB2B98"/>
    <w:rsid w:val="9A639BC2"/>
    <w:rsid w:val="9BFA491D"/>
    <w:rsid w:val="9FF7D786"/>
    <w:rsid w:val="ABBFB23D"/>
    <w:rsid w:val="AFDFED9E"/>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before="102"/>
      <w:ind w:left="112"/>
    </w:pPr>
    <w:rPr>
      <w:sz w:val="28"/>
      <w:szCs w:val="28"/>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7"/>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w:basedOn w:val="2"/>
    <w:qFormat/>
    <w:uiPriority w:val="0"/>
    <w:pPr>
      <w:ind w:firstLine="664"/>
    </w:p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5"/>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2355</Words>
  <Characters>2430</Characters>
  <Lines>72</Lines>
  <Paragraphs>20</Paragraphs>
  <TotalTime>5</TotalTime>
  <ScaleCrop>false</ScaleCrop>
  <LinksUpToDate>false</LinksUpToDate>
  <CharactersWithSpaces>2553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2026-09-14T11:03:00Z</dcterms:created>
  <dc:creator>李航 null</dc:creator>
  <cp:lastModifiedBy>A梦</cp:lastModifiedBy>
  <cp:lastPrinted>2024-08-10T10:20:00Z</cp:lastPrinted>
  <dcterms:modified xsi:type="dcterms:W3CDTF">2026-10-15T15:36:03Z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eyJoZGlkIjoiMDNmMjI0OThmZDk3N2Q4MGYxNDk1YWZlMzE3NGRjYWYiLCJ1c2VySWQiOiIxNDU2MzY3MDUzIn0=</vt:lpwstr>
  </property>
</Properties>
</file>