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6CB25">
      <w:pPr>
        <w:pStyle w:val="12"/>
        <w:jc w:val="both"/>
        <w:rPr>
          <w:rFonts w:hint="default" w:ascii="Times New Roman" w:hAnsi="Times New Roman" w:cs="Times New Roman"/>
          <w:color w:val="auto"/>
          <w:sz w:val="36"/>
          <w:szCs w:val="36"/>
        </w:rPr>
      </w:pPr>
      <w:r>
        <w:rPr>
          <w:rFonts w:hint="default" w:ascii="Times New Roman" w:hAnsi="Times New Roman" w:cs="Times New Roman"/>
          <w:color w:val="auto"/>
          <w:sz w:val="36"/>
          <w:szCs w:val="36"/>
        </w:rPr>
        <w:t>附件1</w:t>
      </w:r>
    </w:p>
    <w:p w14:paraId="4D1EDFB6">
      <w:pPr>
        <w:pStyle w:val="12"/>
        <w:jc w:val="center"/>
        <w:rPr>
          <w:rFonts w:hint="default" w:ascii="Times New Roman" w:hAnsi="Times New Roman" w:cs="Times New Roman"/>
          <w:color w:val="auto"/>
          <w:sz w:val="56"/>
          <w:szCs w:val="56"/>
        </w:rPr>
      </w:pPr>
    </w:p>
    <w:p w14:paraId="17902F9D">
      <w:pPr>
        <w:pStyle w:val="12"/>
        <w:jc w:val="center"/>
        <w:rPr>
          <w:rFonts w:hint="default" w:ascii="Times New Roman" w:hAnsi="Times New Roman" w:cs="Times New Roman"/>
          <w:color w:val="auto"/>
          <w:sz w:val="84"/>
          <w:szCs w:val="84"/>
        </w:rPr>
      </w:pPr>
    </w:p>
    <w:p w14:paraId="7822A244">
      <w:pPr>
        <w:pStyle w:val="12"/>
        <w:jc w:val="center"/>
        <w:rPr>
          <w:rFonts w:hint="default" w:ascii="Times New Roman" w:hAnsi="Times New Roman" w:cs="Times New Roman"/>
          <w:color w:val="auto"/>
          <w:sz w:val="84"/>
          <w:szCs w:val="84"/>
        </w:rPr>
      </w:pPr>
    </w:p>
    <w:p w14:paraId="5FEB46F1">
      <w:pPr>
        <w:pStyle w:val="12"/>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2024年度</w:t>
      </w:r>
    </w:p>
    <w:p w14:paraId="24B68EDC">
      <w:pPr>
        <w:pStyle w:val="12"/>
        <w:jc w:val="center"/>
        <w:rPr>
          <w:rFonts w:hint="default" w:ascii="Times New Roman" w:hAnsi="Times New Roman" w:eastAsia="方正小标宋简体" w:cs="Times New Roman"/>
          <w:color w:val="auto"/>
          <w:sz w:val="72"/>
          <w:szCs w:val="72"/>
        </w:rPr>
      </w:pPr>
      <w:r>
        <w:rPr>
          <w:rFonts w:hint="default" w:ascii="Times New Roman" w:hAnsi="Times New Roman" w:eastAsia="方正小标宋简体" w:cs="Times New Roman"/>
          <w:color w:val="auto"/>
          <w:sz w:val="72"/>
          <w:szCs w:val="72"/>
        </w:rPr>
        <w:t>中共怀化市委党校</w:t>
      </w:r>
      <w:r>
        <w:rPr>
          <w:rFonts w:hint="default" w:ascii="Times New Roman" w:hAnsi="Times New Roman" w:eastAsia="方正小标宋简体" w:cs="Times New Roman"/>
          <w:color w:val="auto"/>
          <w:sz w:val="72"/>
          <w:szCs w:val="72"/>
        </w:rPr>
        <w:t>部门决算</w:t>
      </w:r>
    </w:p>
    <w:p w14:paraId="7272E82D">
      <w:pPr>
        <w:pStyle w:val="12"/>
        <w:jc w:val="center"/>
        <w:rPr>
          <w:rFonts w:hint="default" w:ascii="Times New Roman" w:hAnsi="Times New Roman" w:eastAsia="方正小标宋_GBK" w:cs="Times New Roman"/>
          <w:color w:val="auto"/>
          <w:sz w:val="56"/>
          <w:szCs w:val="56"/>
        </w:rPr>
      </w:pPr>
    </w:p>
    <w:p w14:paraId="2CCC7E8B">
      <w:pPr>
        <w:pStyle w:val="12"/>
        <w:jc w:val="center"/>
        <w:rPr>
          <w:rFonts w:hint="default" w:ascii="Times New Roman" w:hAnsi="Times New Roman" w:cs="Times New Roman"/>
          <w:color w:val="auto"/>
          <w:sz w:val="56"/>
          <w:szCs w:val="56"/>
        </w:rPr>
      </w:pPr>
    </w:p>
    <w:p w14:paraId="70B5531E">
      <w:pPr>
        <w:pStyle w:val="12"/>
        <w:rPr>
          <w:rFonts w:hint="default" w:ascii="Times New Roman" w:hAnsi="Times New Roman" w:cs="Times New Roman"/>
          <w:color w:val="auto"/>
          <w:sz w:val="56"/>
          <w:szCs w:val="56"/>
        </w:rPr>
      </w:pPr>
    </w:p>
    <w:p w14:paraId="5B96EAC3">
      <w:pPr>
        <w:pStyle w:val="12"/>
        <w:jc w:val="center"/>
        <w:rPr>
          <w:rFonts w:hint="default" w:ascii="Times New Roman" w:hAnsi="Times New Roman" w:cs="Times New Roman"/>
          <w:color w:val="auto"/>
          <w:sz w:val="32"/>
          <w:szCs w:val="32"/>
        </w:rPr>
      </w:pPr>
    </w:p>
    <w:p w14:paraId="4BC18430">
      <w:pPr>
        <w:pStyle w:val="12"/>
        <w:jc w:val="center"/>
        <w:rPr>
          <w:rFonts w:hint="default" w:ascii="Times New Roman" w:hAnsi="Times New Roman" w:cs="Times New Roman"/>
          <w:color w:val="auto"/>
          <w:sz w:val="32"/>
          <w:szCs w:val="32"/>
        </w:rPr>
      </w:pPr>
    </w:p>
    <w:p w14:paraId="3E6A68FC">
      <w:pPr>
        <w:pStyle w:val="12"/>
        <w:jc w:val="center"/>
        <w:rPr>
          <w:rFonts w:hint="default" w:ascii="Times New Roman" w:hAnsi="Times New Roman" w:cs="Times New Roman"/>
          <w:color w:val="auto"/>
          <w:sz w:val="32"/>
          <w:szCs w:val="32"/>
        </w:rPr>
      </w:pPr>
    </w:p>
    <w:p w14:paraId="11B759E3">
      <w:pPr>
        <w:pStyle w:val="12"/>
        <w:jc w:val="center"/>
        <w:rPr>
          <w:rFonts w:hint="default" w:ascii="Times New Roman" w:hAnsi="Times New Roman" w:cs="Times New Roman"/>
          <w:color w:val="auto"/>
          <w:sz w:val="32"/>
          <w:szCs w:val="32"/>
        </w:rPr>
      </w:pPr>
    </w:p>
    <w:p w14:paraId="1A032A86">
      <w:pPr>
        <w:pStyle w:val="12"/>
        <w:jc w:val="center"/>
        <w:rPr>
          <w:rFonts w:hint="default" w:ascii="Times New Roman" w:hAnsi="Times New Roman" w:cs="Times New Roman"/>
          <w:color w:val="auto"/>
          <w:sz w:val="32"/>
          <w:szCs w:val="32"/>
        </w:rPr>
      </w:pPr>
    </w:p>
    <w:p w14:paraId="0E85DFA8">
      <w:pPr>
        <w:pStyle w:val="12"/>
        <w:jc w:val="center"/>
        <w:rPr>
          <w:rFonts w:hint="default" w:ascii="Times New Roman" w:hAnsi="Times New Roman" w:cs="Times New Roman"/>
          <w:color w:val="auto"/>
          <w:sz w:val="32"/>
          <w:szCs w:val="32"/>
        </w:rPr>
      </w:pPr>
    </w:p>
    <w:p w14:paraId="7E360FC0">
      <w:pPr>
        <w:pStyle w:val="12"/>
        <w:spacing w:line="540" w:lineRule="exact"/>
        <w:jc w:val="center"/>
        <w:rPr>
          <w:rFonts w:hint="default" w:ascii="Times New Roman" w:hAnsi="Times New Roman" w:cs="Times New Roman"/>
          <w:color w:val="auto"/>
          <w:sz w:val="56"/>
          <w:szCs w:val="56"/>
        </w:rPr>
      </w:pPr>
    </w:p>
    <w:p w14:paraId="431E8C99">
      <w:pPr>
        <w:rPr>
          <w:rFonts w:hint="default"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E503D98">
      <w:pPr>
        <w:pStyle w:val="12"/>
        <w:spacing w:line="600" w:lineRule="exact"/>
        <w:jc w:val="both"/>
        <w:rPr>
          <w:rFonts w:hint="default" w:ascii="Times New Roman" w:hAnsi="Times New Roman" w:cs="Times New Roman"/>
          <w:b/>
          <w:color w:val="auto"/>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15905B8">
      <w:pPr>
        <w:pStyle w:val="12"/>
        <w:spacing w:line="600" w:lineRule="exact"/>
        <w:jc w:val="both"/>
        <w:rPr>
          <w:rFonts w:hint="default" w:ascii="Times New Roman" w:hAnsi="Times New Roman" w:cs="Times New Roman"/>
          <w:b/>
          <w:color w:val="auto"/>
          <w:sz w:val="36"/>
          <w:szCs w:val="28"/>
        </w:rPr>
      </w:pPr>
    </w:p>
    <w:p w14:paraId="7BDFDB12">
      <w:pPr>
        <w:pStyle w:val="12"/>
        <w:spacing w:line="600" w:lineRule="exact"/>
        <w:jc w:val="center"/>
        <w:rPr>
          <w:rFonts w:hint="default" w:ascii="Times New Roman" w:hAnsi="Times New Roman" w:cs="Times New Roman"/>
          <w:bCs/>
          <w:color w:val="auto"/>
          <w:sz w:val="36"/>
          <w:szCs w:val="28"/>
        </w:rPr>
      </w:pPr>
      <w:r>
        <w:rPr>
          <w:rFonts w:hint="default" w:ascii="Times New Roman" w:hAnsi="Times New Roman" w:cs="Times New Roman"/>
          <w:bCs/>
          <w:color w:val="auto"/>
          <w:sz w:val="36"/>
          <w:szCs w:val="28"/>
        </w:rPr>
        <w:t>目录</w:t>
      </w:r>
    </w:p>
    <w:p w14:paraId="151F6274">
      <w:pPr>
        <w:pStyle w:val="12"/>
        <w:spacing w:line="600" w:lineRule="exact"/>
        <w:jc w:val="center"/>
        <w:rPr>
          <w:rFonts w:hint="default" w:ascii="Times New Roman" w:hAnsi="Times New Roman" w:cs="Times New Roman"/>
          <w:b/>
          <w:color w:val="auto"/>
          <w:sz w:val="36"/>
          <w:szCs w:val="28"/>
        </w:rPr>
      </w:pPr>
    </w:p>
    <w:p w14:paraId="5E8654BC">
      <w:pPr>
        <w:pStyle w:val="12"/>
        <w:spacing w:afterLines="50" w:line="600" w:lineRule="exact"/>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 xml:space="preserve">第一部分 </w:t>
      </w:r>
      <w:r>
        <w:rPr>
          <w:rFonts w:hint="default" w:ascii="Times New Roman" w:hAnsi="Times New Roman" w:cs="Times New Roman"/>
          <w:bCs/>
          <w:color w:val="auto"/>
          <w:sz w:val="32"/>
          <w:szCs w:val="32"/>
        </w:rPr>
        <w:t>单位</w:t>
      </w:r>
      <w:r>
        <w:rPr>
          <w:rFonts w:hint="default" w:ascii="Times New Roman" w:hAnsi="Times New Roman" w:cs="Times New Roman"/>
          <w:bCs/>
          <w:color w:val="auto"/>
          <w:sz w:val="32"/>
          <w:szCs w:val="32"/>
        </w:rPr>
        <w:t>概况</w:t>
      </w:r>
    </w:p>
    <w:p w14:paraId="01A19885">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一、部门职责</w:t>
      </w:r>
    </w:p>
    <w:p w14:paraId="1C5AF154">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二、机构设置及决算单位构成</w:t>
      </w:r>
    </w:p>
    <w:p w14:paraId="6716ECE2">
      <w:pPr>
        <w:pStyle w:val="12"/>
        <w:spacing w:beforeLines="50" w:afterLines="50" w:line="600" w:lineRule="exact"/>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第二部分部门决算表</w:t>
      </w:r>
    </w:p>
    <w:p w14:paraId="2410336D">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一、收入支出决算总表</w:t>
      </w:r>
    </w:p>
    <w:p w14:paraId="270E75F3">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二、收入决算表</w:t>
      </w:r>
    </w:p>
    <w:p w14:paraId="32961CC1">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三、支出决算表</w:t>
      </w:r>
    </w:p>
    <w:p w14:paraId="590B2F3C">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四、财政拨款收入支出决算总表</w:t>
      </w:r>
    </w:p>
    <w:p w14:paraId="1987D40E">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五、一般公共预算财政拨款支出决算表</w:t>
      </w:r>
    </w:p>
    <w:p w14:paraId="7EC69D26">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六、一般公共预算财政拨款基本支出决算明细表</w:t>
      </w:r>
    </w:p>
    <w:p w14:paraId="16154F4B">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七、政府性基金预算财政拨款收入支出决算表</w:t>
      </w:r>
    </w:p>
    <w:p w14:paraId="0947E61A">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八、国有资本经营预算财政拨款支出决算表</w:t>
      </w:r>
    </w:p>
    <w:p w14:paraId="64F10F5F">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九、财政拨款“三公”经费支出决算表</w:t>
      </w:r>
    </w:p>
    <w:p w14:paraId="544D0B54">
      <w:pPr>
        <w:pStyle w:val="12"/>
        <w:spacing w:beforeLines="50" w:afterLines="50" w:line="600" w:lineRule="exact"/>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第三部分部门决算情况说明</w:t>
      </w:r>
    </w:p>
    <w:p w14:paraId="3BF20D5A">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一、收入支出决算总体情况说明</w:t>
      </w:r>
    </w:p>
    <w:p w14:paraId="026C7604">
      <w:pPr>
        <w:spacing w:line="600" w:lineRule="exact"/>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二、收入决算情况说明</w:t>
      </w:r>
    </w:p>
    <w:p w14:paraId="6ECCA48A">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三、支出决算情况说明</w:t>
      </w:r>
    </w:p>
    <w:p w14:paraId="4BF0F96F">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四、财政拨款收入支出决算总体情况说明</w:t>
      </w:r>
    </w:p>
    <w:p w14:paraId="157A59B0">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五、一般公共预算财政拨款支出决算情况说明</w:t>
      </w:r>
    </w:p>
    <w:p w14:paraId="00AFABAC">
      <w:pPr>
        <w:autoSpaceDE w:val="0"/>
        <w:autoSpaceDN w:val="0"/>
        <w:adjustRightInd w:val="0"/>
        <w:spacing w:line="600" w:lineRule="exact"/>
        <w:jc w:val="left"/>
        <w:rPr>
          <w:rFonts w:hint="default" w:ascii="Times New Roman" w:hAnsi="Times New Roman" w:eastAsia="仿宋_GB2312" w:cs="Times New Roman"/>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6335D9E6">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六、一般公共预算财政拨款基本支出决算情况说明</w:t>
      </w:r>
    </w:p>
    <w:p w14:paraId="59E3363E">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七、财政拨款“三公”经费支出决算情况说明</w:t>
      </w:r>
    </w:p>
    <w:p w14:paraId="4691BACD">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八、政府性基金预算收入支出决算情况</w:t>
      </w:r>
    </w:p>
    <w:p w14:paraId="61F33541">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w:t>
      </w:r>
      <w:r>
        <w:rPr>
          <w:rFonts w:hint="default" w:ascii="Times New Roman" w:hAnsi="Times New Roman" w:eastAsia="仿宋_GB2312" w:cs="Times New Roman"/>
          <w:kern w:val="0"/>
          <w:sz w:val="32"/>
          <w:szCs w:val="32"/>
        </w:rPr>
        <w:t>国有资本经营预算收入支出决算情况</w:t>
      </w:r>
    </w:p>
    <w:p w14:paraId="14A7D591">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十、关于机关运行经费支出说明</w:t>
      </w:r>
    </w:p>
    <w:p w14:paraId="1C3C2482">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十一、一般性支出情况说明</w:t>
      </w:r>
    </w:p>
    <w:p w14:paraId="49281A95">
      <w:pPr>
        <w:autoSpaceDE w:val="0"/>
        <w:autoSpaceDN w:val="0"/>
        <w:adjustRightInd w:val="0"/>
        <w:spacing w:line="600" w:lineRule="exact"/>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十</w:t>
      </w:r>
      <w:r>
        <w:rPr>
          <w:rFonts w:hint="default" w:ascii="Times New Roman" w:hAnsi="Times New Roman" w:eastAsia="仿宋_GB2312" w:cs="Times New Roman"/>
          <w:sz w:val="32"/>
          <w:szCs w:val="32"/>
        </w:rPr>
        <w:t>二</w:t>
      </w:r>
      <w:r>
        <w:rPr>
          <w:rFonts w:hint="default" w:ascii="Times New Roman" w:hAnsi="Times New Roman" w:eastAsia="仿宋_GB2312" w:cs="Times New Roman"/>
          <w:kern w:val="0"/>
          <w:sz w:val="32"/>
          <w:szCs w:val="32"/>
        </w:rPr>
        <w:t>、关于政府采购支出说明</w:t>
      </w:r>
    </w:p>
    <w:p w14:paraId="2C671015">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十三、关于国有资产占用情况说明</w:t>
      </w:r>
    </w:p>
    <w:p w14:paraId="0695ECEA">
      <w:pPr>
        <w:pStyle w:val="12"/>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w:t>
      </w:r>
      <w:r>
        <w:rPr>
          <w:rFonts w:hint="default" w:ascii="Times New Roman" w:hAnsi="Times New Roman" w:eastAsia="仿宋_GB2312" w:cs="Times New Roman"/>
          <w:color w:val="auto"/>
          <w:sz w:val="32"/>
          <w:szCs w:val="32"/>
        </w:rPr>
        <w:t>四</w:t>
      </w:r>
      <w:r>
        <w:rPr>
          <w:rFonts w:hint="default" w:ascii="Times New Roman" w:hAnsi="Times New Roman" w:eastAsia="仿宋_GB2312" w:cs="Times New Roman"/>
          <w:color w:val="auto"/>
          <w:sz w:val="32"/>
          <w:szCs w:val="32"/>
        </w:rPr>
        <w:t>、关于2024年度预算绩效管理情况的说明</w:t>
      </w:r>
    </w:p>
    <w:p w14:paraId="3CEF75B2">
      <w:pPr>
        <w:pStyle w:val="12"/>
        <w:spacing w:beforeLines="50" w:afterLines="50" w:line="600" w:lineRule="exact"/>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第四部分名词解释</w:t>
      </w:r>
    </w:p>
    <w:p w14:paraId="3C65582C">
      <w:pPr>
        <w:pStyle w:val="12"/>
        <w:spacing w:beforeLines="50" w:afterLines="50" w:line="600" w:lineRule="exact"/>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第五部分附件</w:t>
      </w:r>
    </w:p>
    <w:p w14:paraId="3D14A990">
      <w:pPr>
        <w:pStyle w:val="12"/>
        <w:spacing w:line="600" w:lineRule="exact"/>
        <w:rPr>
          <w:rFonts w:hint="default" w:ascii="Times New Roman" w:hAnsi="Times New Roman" w:cs="Times New Roman"/>
          <w:bCs/>
          <w:color w:val="auto"/>
          <w:sz w:val="28"/>
          <w:szCs w:val="28"/>
        </w:rPr>
      </w:pPr>
    </w:p>
    <w:p w14:paraId="03D0C75B">
      <w:pPr>
        <w:jc w:val="center"/>
        <w:rPr>
          <w:rFonts w:hint="default" w:ascii="Times New Roman" w:hAnsi="Times New Roman" w:cs="Times New Roman"/>
          <w:sz w:val="72"/>
          <w:szCs w:val="72"/>
        </w:rPr>
      </w:pPr>
    </w:p>
    <w:p w14:paraId="5197CE87">
      <w:pPr>
        <w:jc w:val="center"/>
        <w:rPr>
          <w:rFonts w:hint="default" w:ascii="Times New Roman" w:hAnsi="Times New Roman" w:cs="Times New Roman"/>
          <w:sz w:val="72"/>
          <w:szCs w:val="72"/>
        </w:rPr>
      </w:pPr>
    </w:p>
    <w:p w14:paraId="32A10E68">
      <w:pPr>
        <w:jc w:val="center"/>
        <w:rPr>
          <w:rFonts w:hint="default" w:ascii="Times New Roman" w:hAnsi="Times New Roman" w:cs="Times New Roman"/>
          <w:sz w:val="72"/>
          <w:szCs w:val="72"/>
        </w:rPr>
      </w:pPr>
    </w:p>
    <w:p w14:paraId="17CE8005">
      <w:pPr>
        <w:pStyle w:val="2"/>
        <w:rPr>
          <w:rFonts w:hint="default"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64C39A1">
      <w:pPr>
        <w:rPr>
          <w:rFonts w:hint="default" w:ascii="Times New Roman" w:hAnsi="Times New Roman" w:eastAsia="方正小标宋_GBK" w:cs="Times New Roman"/>
          <w:sz w:val="72"/>
          <w:szCs w:val="72"/>
        </w:rPr>
      </w:pPr>
    </w:p>
    <w:p w14:paraId="240F0CC2">
      <w:pPr>
        <w:pStyle w:val="12"/>
        <w:spacing w:line="360" w:lineRule="auto"/>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rPr>
        <w:t>第一部分</w:t>
      </w:r>
    </w:p>
    <w:p w14:paraId="2F8BB739">
      <w:pPr>
        <w:pStyle w:val="12"/>
        <w:spacing w:line="360" w:lineRule="auto"/>
        <w:jc w:val="center"/>
        <w:rPr>
          <w:rFonts w:hint="default" w:ascii="Times New Roman" w:hAnsi="Times New Roman" w:eastAsia="仿宋_GB2312" w:cs="Times New Roman"/>
          <w:color w:val="auto"/>
          <w:sz w:val="32"/>
          <w:szCs w:val="32"/>
        </w:rPr>
      </w:pPr>
      <w:r>
        <w:rPr>
          <w:rFonts w:hint="default" w:ascii="Times New Roman" w:hAnsi="Times New Roman" w:eastAsia="方正小标宋_GBK" w:cs="Times New Roman"/>
          <w:color w:val="auto"/>
          <w:sz w:val="52"/>
          <w:szCs w:val="52"/>
        </w:rPr>
        <w:t>单位</w:t>
      </w:r>
      <w:r>
        <w:rPr>
          <w:rFonts w:hint="default" w:ascii="Times New Roman" w:hAnsi="Times New Roman" w:eastAsia="方正小标宋_GBK" w:cs="Times New Roman"/>
          <w:color w:val="auto"/>
          <w:sz w:val="52"/>
          <w:szCs w:val="52"/>
        </w:rPr>
        <w:t>概况</w:t>
      </w:r>
    </w:p>
    <w:p w14:paraId="470FDF64">
      <w:pPr>
        <w:pStyle w:val="13"/>
        <w:numPr>
          <w:ilvl w:val="0"/>
          <w:numId w:val="1"/>
        </w:numPr>
        <w:spacing w:line="600" w:lineRule="exact"/>
        <w:ind w:firstLine="0" w:firstLineChars="0"/>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部门职责</w:t>
      </w:r>
    </w:p>
    <w:p w14:paraId="011A51C3">
      <w:pPr>
        <w:pStyle w:val="13"/>
        <w:spacing w:line="600" w:lineRule="exact"/>
        <w:ind w:firstLine="640"/>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 w:cs="Times New Roman"/>
          <w:sz w:val="32"/>
          <w:szCs w:val="32"/>
        </w:rPr>
        <w:t>宣传研究马克思列宁主义、毛泽东思想、邓小平理论、“三个代表”重要思想、科学发展观、习近平新时代中国特色社会主义思想和党的路线、方针、政策；</w:t>
      </w:r>
    </w:p>
    <w:p w14:paraId="2C50CBAE">
      <w:pPr>
        <w:autoSpaceDE w:val="0"/>
        <w:autoSpaceDN w:val="0"/>
        <w:adjustRightInd w:val="0"/>
        <w:spacing w:line="60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 w:cs="Times New Roman"/>
          <w:sz w:val="32"/>
          <w:szCs w:val="32"/>
        </w:rPr>
        <w:t>按照中央、省委、市委对干部队伍建设的要求和怀化市干部教育培训规划，发挥干部培训轮训的主渠道作用，有计划地培训县（处）、乡（科）级党员领导干部及其后备干部和理论骨干；培训轮训公务员；培训轮训全市各民主党派、工商联成员、无党派人士和统一战线其他方面代表人士以及统战工作干部和理论研究人才；开展党校（行政学院）系统师资培训；对学员在校期间的学习培训情况进行考核评价，作为干部使用的重要依据之一；</w:t>
      </w:r>
    </w:p>
    <w:p w14:paraId="469B736B">
      <w:pPr>
        <w:widowControl/>
        <w:spacing w:line="540" w:lineRule="exact"/>
        <w:ind w:firstLine="627" w:firstLineChars="196"/>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围绕市委市政府的重大战略部署和中心工作，对怀化经济社会发展的重大理论和现实问题开展研究，承担市委、市政府决策咨询服务，为推动党的建设和怀化经济社会发展服务；</w:t>
      </w:r>
    </w:p>
    <w:p w14:paraId="65324C78">
      <w:pPr>
        <w:widowControl/>
        <w:spacing w:line="540" w:lineRule="exact"/>
        <w:ind w:firstLine="627" w:firstLineChars="196"/>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在市委、市政府的领导下，对全市各县（市、区）委党校行政学校进行业务指导，充分发挥全市党校行政学院（校）系统的整体功能；</w:t>
      </w:r>
    </w:p>
    <w:p w14:paraId="560EF2A1">
      <w:pPr>
        <w:widowControl/>
        <w:spacing w:line="540" w:lineRule="exact"/>
        <w:ind w:firstLine="627" w:firstLineChars="196"/>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五</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充分利用校（院）教育培训资源，为全市党政机关、企事业单位提供社会培训服务；</w:t>
      </w:r>
    </w:p>
    <w:p w14:paraId="5784F6F1">
      <w:pPr>
        <w:widowControl/>
        <w:spacing w:line="540" w:lineRule="exact"/>
        <w:ind w:firstLine="627" w:firstLineChars="196"/>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开展同国（境）内外有关机构和组织的合作与交流；</w:t>
      </w:r>
    </w:p>
    <w:p w14:paraId="21877473">
      <w:pPr>
        <w:widowControl/>
        <w:spacing w:line="540" w:lineRule="exact"/>
        <w:ind w:firstLine="627" w:firstLineChars="196"/>
        <w:jc w:val="left"/>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七</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参与党委关于党校（行政学院）工作政策以及干部培训计划的制定工作；</w:t>
      </w:r>
    </w:p>
    <w:p w14:paraId="15ECA51D">
      <w:pPr>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八</w:t>
      </w:r>
      <w:r>
        <w:rPr>
          <w:rFonts w:hint="default" w:ascii="Times New Roman" w:hAnsi="Times New Roman" w:eastAsia="仿宋_GB2312" w:cs="Times New Roman"/>
          <w:sz w:val="32"/>
          <w:szCs w:val="32"/>
        </w:rPr>
        <w:t>）</w:t>
      </w:r>
      <w:r>
        <w:rPr>
          <w:rFonts w:hint="default" w:ascii="Times New Roman" w:hAnsi="Times New Roman" w:eastAsia="仿宋" w:cs="Times New Roman"/>
          <w:sz w:val="32"/>
          <w:szCs w:val="32"/>
        </w:rPr>
        <w:t>完成市委、市政府和上级党校（行政学院、社会主义学院）交办的其他工作。</w:t>
      </w:r>
    </w:p>
    <w:p w14:paraId="1AE552FA">
      <w:pPr>
        <w:widowControl/>
        <w:spacing w:line="600" w:lineRule="exac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二、机构设置及决算单位构成</w:t>
      </w:r>
    </w:p>
    <w:p w14:paraId="4136AB9F">
      <w:pPr>
        <w:snapToGrid w:val="0"/>
        <w:spacing w:line="54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bCs/>
          <w:kern w:val="0"/>
          <w:sz w:val="32"/>
          <w:szCs w:val="32"/>
        </w:rPr>
        <w:t>（一）内设机构设置。</w:t>
      </w:r>
      <w:r>
        <w:rPr>
          <w:rFonts w:hint="default" w:ascii="Times New Roman" w:hAnsi="Times New Roman" w:eastAsia="仿宋" w:cs="Times New Roman"/>
          <w:sz w:val="32"/>
          <w:szCs w:val="32"/>
        </w:rPr>
        <w:t>中共怀化市委党校</w:t>
      </w:r>
      <w:r>
        <w:rPr>
          <w:rFonts w:hint="default" w:ascii="Times New Roman" w:hAnsi="Times New Roman" w:eastAsia="仿宋_GB2312" w:cs="Times New Roman"/>
          <w:bCs/>
          <w:kern w:val="0"/>
          <w:sz w:val="32"/>
          <w:szCs w:val="32"/>
        </w:rPr>
        <w:t>内设机构包括：</w:t>
      </w:r>
      <w:r>
        <w:rPr>
          <w:rFonts w:hint="default" w:ascii="Times New Roman" w:hAnsi="Times New Roman" w:eastAsia="仿宋" w:cs="Times New Roman"/>
          <w:sz w:val="32"/>
          <w:szCs w:val="32"/>
        </w:rPr>
        <w:t>办公室、人事部、教务部、学员管理部、科研管理部、行政财务部、后勤管理部、业务指导部、社会培训部、信息技术管理部、 哲学教研部、党史党建教研部、科社教研部（中国特色社会主义理论研究中心）、统战理论教研部、经济学教研部、法学教研部、公共管理教研部、图书和文化馆及机关党委（机关纪委、工会）。机构情况与上年相比无变化</w:t>
      </w:r>
    </w:p>
    <w:p w14:paraId="12CAF6A1">
      <w:pPr>
        <w:snapToGrid w:val="0"/>
        <w:spacing w:line="540" w:lineRule="exact"/>
        <w:ind w:firstLine="640" w:firstLineChars="200"/>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（二）决算单位构成。</w:t>
      </w:r>
      <w:r>
        <w:rPr>
          <w:rFonts w:hint="default" w:ascii="Times New Roman" w:hAnsi="Times New Roman" w:eastAsia="仿宋_GB2312" w:cs="Times New Roman"/>
          <w:bCs/>
          <w:kern w:val="0"/>
          <w:sz w:val="32"/>
          <w:szCs w:val="32"/>
        </w:rPr>
        <w:t>中共怀化市委党校</w:t>
      </w:r>
      <w:r>
        <w:rPr>
          <w:rFonts w:hint="default" w:ascii="Times New Roman" w:hAnsi="Times New Roman" w:eastAsia="仿宋_GB2312" w:cs="Times New Roman"/>
          <w:bCs/>
          <w:kern w:val="0"/>
          <w:sz w:val="32"/>
          <w:szCs w:val="32"/>
        </w:rPr>
        <w:t>2024年部门决算汇总公开单位构成包括：</w:t>
      </w:r>
      <w:r>
        <w:rPr>
          <w:rFonts w:hint="default" w:ascii="Times New Roman" w:hAnsi="Times New Roman" w:eastAsia="仿宋_GB2312" w:cs="Times New Roman"/>
          <w:bCs/>
          <w:kern w:val="0"/>
          <w:sz w:val="32"/>
          <w:szCs w:val="32"/>
        </w:rPr>
        <w:t>中共怀化市委党校</w:t>
      </w:r>
      <w:r>
        <w:rPr>
          <w:rFonts w:hint="default" w:ascii="Times New Roman" w:hAnsi="Times New Roman" w:eastAsia="仿宋_GB2312" w:cs="Times New Roman"/>
          <w:bCs/>
          <w:kern w:val="0"/>
          <w:sz w:val="32"/>
          <w:szCs w:val="32"/>
        </w:rPr>
        <w:t>本级</w:t>
      </w:r>
      <w:r>
        <w:rPr>
          <w:rFonts w:hint="default" w:ascii="Times New Roman" w:hAnsi="Times New Roman" w:eastAsia="仿宋_GB2312" w:cs="Times New Roman"/>
          <w:bCs/>
          <w:kern w:val="0"/>
          <w:sz w:val="32"/>
          <w:szCs w:val="32"/>
        </w:rPr>
        <w:t>。</w:t>
      </w:r>
    </w:p>
    <w:p w14:paraId="16D306BC">
      <w:pPr>
        <w:jc w:val="center"/>
        <w:rPr>
          <w:rFonts w:hint="default" w:ascii="Times New Roman" w:hAnsi="Times New Roman" w:eastAsia="黑体" w:cs="Times New Roman"/>
          <w:sz w:val="28"/>
          <w:szCs w:val="28"/>
        </w:rPr>
      </w:pPr>
    </w:p>
    <w:p w14:paraId="4E057B15">
      <w:pPr>
        <w:jc w:val="center"/>
        <w:rPr>
          <w:rFonts w:hint="default" w:ascii="Times New Roman" w:hAnsi="Times New Roman" w:eastAsia="黑体" w:cs="Times New Roman"/>
          <w:sz w:val="28"/>
          <w:szCs w:val="28"/>
        </w:rPr>
      </w:pPr>
    </w:p>
    <w:p w14:paraId="5B18B2A1">
      <w:pPr>
        <w:pStyle w:val="2"/>
        <w:rPr>
          <w:rFonts w:hint="default"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674F6C9">
      <w:pPr>
        <w:pStyle w:val="12"/>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rPr>
        <w:t>第二部分部门决算表</w:t>
      </w:r>
    </w:p>
    <w:p w14:paraId="7A1FCD66">
      <w:pPr>
        <w:widowControl/>
        <w:spacing w:afterLines="50"/>
        <w:jc w:val="center"/>
        <w:textAlignment w:val="center"/>
        <w:rPr>
          <w:rFonts w:hint="default" w:ascii="Times New Roman" w:hAnsi="Times New Roman" w:eastAsia="黑体" w:cs="Times New Roman"/>
          <w:sz w:val="36"/>
          <w:szCs w:val="36"/>
        </w:rPr>
      </w:pPr>
      <w:r>
        <w:rPr>
          <w:rFonts w:hint="default" w:ascii="Times New Roman" w:hAnsi="Times New Roman" w:eastAsia="黑体" w:cs="Times New Roman"/>
          <w:kern w:val="0"/>
          <w:sz w:val="36"/>
          <w:szCs w:val="36"/>
        </w:rPr>
        <w:t>收入支出决算总表</w:t>
      </w:r>
    </w:p>
    <w:p w14:paraId="32D4615D">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kern w:val="0"/>
          <w:sz w:val="20"/>
          <w:szCs w:val="20"/>
        </w:rPr>
        <w:t>公开01表</w:t>
      </w:r>
    </w:p>
    <w:p w14:paraId="5A1F701D">
      <w:pPr>
        <w:widowControl/>
        <w:tabs>
          <w:tab w:val="left" w:pos="4442"/>
          <w:tab w:val="left" w:pos="5045"/>
          <w:tab w:val="left" w:pos="6444"/>
          <w:tab w:val="left" w:pos="11477"/>
          <w:tab w:val="left" w:pos="13102"/>
        </w:tabs>
        <w:jc w:val="right"/>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rPr>
        <w:t>部门：</w:t>
      </w:r>
      <w:r>
        <w:rPr>
          <w:rFonts w:hint="default" w:ascii="Times New Roman" w:hAnsi="Times New Roman" w:eastAsia="仿宋_GB2312" w:cs="Times New Roman"/>
          <w:kern w:val="0"/>
          <w:sz w:val="20"/>
          <w:szCs w:val="20"/>
        </w:rPr>
        <w:t>中共怀化市委党校</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kern w:val="0"/>
          <w:sz w:val="20"/>
          <w:szCs w:val="20"/>
        </w:rPr>
        <w:t>单位：万元</w:t>
      </w:r>
    </w:p>
    <w:tbl>
      <w:tblPr>
        <w:tblStyle w:val="8"/>
        <w:tblW w:w="14896" w:type="dxa"/>
        <w:jc w:val="center"/>
        <w:tblLayout w:type="autofit"/>
        <w:tblCellMar>
          <w:top w:w="0" w:type="dxa"/>
          <w:left w:w="108" w:type="dxa"/>
          <w:bottom w:w="0" w:type="dxa"/>
          <w:right w:w="108" w:type="dxa"/>
        </w:tblCellMar>
      </w:tblPr>
      <w:tblGrid>
        <w:gridCol w:w="5556"/>
        <w:gridCol w:w="916"/>
        <w:gridCol w:w="1466"/>
        <w:gridCol w:w="4574"/>
        <w:gridCol w:w="918"/>
        <w:gridCol w:w="1466"/>
      </w:tblGrid>
      <w:tr w14:paraId="16B3AE55">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1BAD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B6DB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支出</w:t>
            </w:r>
          </w:p>
        </w:tc>
      </w:tr>
      <w:tr w14:paraId="1BE5391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F5649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C57729">
            <w:pPr>
              <w:widowControl/>
              <w:jc w:val="center"/>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AC7A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54A3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4ACA0">
            <w:pPr>
              <w:widowControl/>
              <w:jc w:val="center"/>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8BD03">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决算数</w:t>
            </w:r>
          </w:p>
        </w:tc>
      </w:tr>
      <w:tr w14:paraId="38F480D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34F5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C083C">
            <w:pPr>
              <w:jc w:val="center"/>
              <w:rPr>
                <w:rFonts w:hint="default" w:ascii="Times New Roman" w:hAnsi="Times New Roman" w:eastAsia="仿宋_GB2312"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C09AB">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E9CB6">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B257D">
            <w:pPr>
              <w:jc w:val="center"/>
              <w:rPr>
                <w:rFonts w:hint="default" w:ascii="Times New Roman" w:hAnsi="Times New Roman" w:eastAsia="仿宋_GB2312" w:cs="Times New Roman"/>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70935">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2</w:t>
            </w:r>
          </w:p>
        </w:tc>
      </w:tr>
      <w:tr w14:paraId="3DBD5CC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03F0">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DEA6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3DB2">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3,060.82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9FF9A">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一、一般公共服务支出</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F34AD">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A0B8">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130.27</w:t>
            </w:r>
          </w:p>
        </w:tc>
      </w:tr>
      <w:tr w14:paraId="240DD48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9D5C97">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CA94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21C0">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C4FCE">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二、外交支出</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8654D">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88C2">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r>
      <w:tr w14:paraId="3DA4088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C61AE">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25A7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C26E2">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C4D9C">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三、国防支出</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64700">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F6FD">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r>
      <w:tr w14:paraId="45167E8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970D4">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572B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29BA">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ACE68">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四、公共安全支出</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49F81">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3FE2">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r>
      <w:tr w14:paraId="6E8235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6E679">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46D746">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634E">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411.63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8074C">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五、教育支出</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96FB5">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5C6C">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3,105.63</w:t>
            </w:r>
          </w:p>
        </w:tc>
      </w:tr>
      <w:tr w14:paraId="5023DD3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3F1F6F">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9C7B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91C8">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EDB33A">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六、科学技术支出</w:t>
            </w: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3D352">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DA4AD">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r>
      <w:tr w14:paraId="4784FE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394C5">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02BC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65436">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8FF71">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C4063">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E7B1">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r>
      <w:tr w14:paraId="78F30C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A3A328">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DDEBA">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1E12">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8437">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八、社会保障和就业支出</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75B4D">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E4F2">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173.70</w:t>
            </w:r>
          </w:p>
        </w:tc>
      </w:tr>
      <w:tr w14:paraId="36EA9EB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A2FD">
            <w:pPr>
              <w:jc w:val="right"/>
              <w:rPr>
                <w:rFonts w:hint="default" w:ascii="Times New Roman" w:hAnsi="Times New Roman" w:eastAsia="仿宋_GB2312"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A6754B">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E351D">
            <w:pPr>
              <w:jc w:val="right"/>
              <w:rPr>
                <w:rFonts w:hint="default" w:ascii="Times New Roman" w:hAnsi="Times New Roman" w:eastAsia="仿宋_GB2312" w:cs="Times New Roman"/>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8F659">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九、卫生健康支出</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B17B0">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F4C1">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62.86</w:t>
            </w:r>
          </w:p>
        </w:tc>
      </w:tr>
      <w:tr w14:paraId="01FF4C9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D674">
            <w:pPr>
              <w:widowControl/>
              <w:jc w:val="center"/>
              <w:textAlignment w:val="center"/>
              <w:rPr>
                <w:rFonts w:hint="default" w:ascii="Times New Roman" w:hAnsi="Times New Roman" w:eastAsia="仿宋_GB2312" w:cs="Times New Roman"/>
                <w:b/>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6DCD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6821">
            <w:pPr>
              <w:jc w:val="right"/>
              <w:rPr>
                <w:rFonts w:hint="default" w:ascii="Times New Roman" w:hAnsi="Times New Roman" w:eastAsia="仿宋_GB2312" w:cs="Times New Roman"/>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8CFE">
            <w:pPr>
              <w:widowControl/>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4"/>
                <w:szCs w:val="24"/>
              </w:rPr>
              <w:t>……</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480A7">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534F">
            <w:pPr>
              <w:jc w:val="right"/>
              <w:rPr>
                <w:rFonts w:hint="default" w:ascii="Times New Roman" w:hAnsi="Times New Roman" w:eastAsia="仿宋_GB2312" w:cs="Times New Roman"/>
                <w:kern w:val="0"/>
                <w:sz w:val="22"/>
              </w:rPr>
            </w:pPr>
          </w:p>
        </w:tc>
      </w:tr>
      <w:tr w14:paraId="62B8AFE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434B">
            <w:pPr>
              <w:widowControl/>
              <w:jc w:val="center"/>
              <w:textAlignment w:val="center"/>
              <w:rPr>
                <w:rFonts w:hint="default" w:ascii="Times New Roman" w:hAnsi="Times New Roman" w:eastAsia="仿宋_GB2312" w:cs="Times New Roman"/>
                <w:b/>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3713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1113">
            <w:pPr>
              <w:jc w:val="right"/>
              <w:rPr>
                <w:rFonts w:hint="default" w:ascii="Times New Roman" w:hAnsi="Times New Roman" w:eastAsia="仿宋_GB2312" w:cs="Times New Roman"/>
                <w:kern w:val="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DDE85">
            <w:pPr>
              <w:widowControl/>
              <w:jc w:val="center"/>
              <w:textAlignment w:val="center"/>
              <w:rPr>
                <w:rFonts w:hint="default" w:ascii="Times New Roman" w:hAnsi="Times New Roman" w:eastAsia="仿宋_GB2312" w:cs="Times New Roman"/>
                <w:kern w:val="0"/>
                <w:sz w:val="22"/>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B9BFD">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7C08">
            <w:pPr>
              <w:jc w:val="right"/>
              <w:rPr>
                <w:rFonts w:hint="default" w:ascii="Times New Roman" w:hAnsi="Times New Roman" w:eastAsia="仿宋_GB2312" w:cs="Times New Roman"/>
                <w:kern w:val="0"/>
                <w:sz w:val="22"/>
              </w:rPr>
            </w:pPr>
          </w:p>
        </w:tc>
      </w:tr>
      <w:tr w14:paraId="55739E2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6D4C">
            <w:pPr>
              <w:widowControl/>
              <w:jc w:val="center"/>
              <w:textAlignment w:val="center"/>
              <w:rPr>
                <w:rFonts w:hint="default" w:ascii="Times New Roman" w:hAnsi="Times New Roman" w:eastAsia="仿宋_GB2312" w:cs="Times New Roman"/>
                <w:b/>
                <w:sz w:val="22"/>
              </w:rPr>
            </w:pPr>
            <w:r>
              <w:rPr>
                <w:rFonts w:hint="default" w:ascii="Times New Roman" w:hAnsi="Times New Roman" w:eastAsia="仿宋_GB2312" w:cs="Times New Roman"/>
                <w:b/>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D050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17F7">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3,472.46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6E95">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BFD3AA">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r>
              <w:rPr>
                <w:rFonts w:hint="default" w:ascii="Times New Roman" w:hAnsi="Times New Roman" w:eastAsia="仿宋_GB2312" w:cs="Times New Roman"/>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B00C">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3,472.46</w:t>
            </w:r>
          </w:p>
        </w:tc>
      </w:tr>
      <w:tr w14:paraId="38FA429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80A5">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E843F">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87A4">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81D5">
            <w:pPr>
              <w:widowControl/>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9248D">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r>
              <w:rPr>
                <w:rFonts w:hint="default" w:ascii="Times New Roman" w:hAnsi="Times New Roman" w:eastAsia="仿宋_GB2312" w:cs="Times New Roman"/>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0E40">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r>
      <w:tr w14:paraId="221F9BD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900E">
            <w:pPr>
              <w:widowControl/>
              <w:jc w:val="left"/>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569BE">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w:t>
            </w:r>
            <w:r>
              <w:rPr>
                <w:rFonts w:hint="default" w:ascii="Times New Roman" w:hAnsi="Times New Roman" w:eastAsia="仿宋_GB2312" w:cs="Times New Roman"/>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9FB54">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6144">
            <w:pPr>
              <w:widowControl/>
              <w:jc w:val="left"/>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CC6FD">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r>
              <w:rPr>
                <w:rFonts w:hint="default" w:ascii="Times New Roman" w:hAnsi="Times New Roman" w:eastAsia="仿宋_GB2312" w:cs="Times New Roman"/>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A86A9">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r>
      <w:tr w14:paraId="364C93F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35494">
            <w:pPr>
              <w:widowControl/>
              <w:jc w:val="center"/>
              <w:textAlignment w:val="center"/>
              <w:rPr>
                <w:rFonts w:hint="default" w:ascii="Times New Roman" w:hAnsi="Times New Roman" w:eastAsia="仿宋_GB2312" w:cs="Times New Roman"/>
                <w:b/>
                <w:sz w:val="22"/>
              </w:rPr>
            </w:pPr>
            <w:r>
              <w:rPr>
                <w:rFonts w:hint="default" w:ascii="Times New Roman" w:hAnsi="Times New Roman" w:eastAsia="仿宋_GB2312" w:cs="Times New Roman"/>
                <w:b/>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0F44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w:t>
            </w:r>
            <w:r>
              <w:rPr>
                <w:rFonts w:hint="default" w:ascii="Times New Roman" w:hAnsi="Times New Roman" w:eastAsia="仿宋_GB2312" w:cs="Times New Roman"/>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3FD3">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3,472.46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B28A8">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C33C1">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A4FD1">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3,472.46</w:t>
            </w:r>
          </w:p>
        </w:tc>
      </w:tr>
    </w:tbl>
    <w:p w14:paraId="5462C032">
      <w:pPr>
        <w:widowControl/>
        <w:jc w:val="left"/>
        <w:textAlignment w:val="center"/>
        <w:rPr>
          <w:rFonts w:hint="default" w:ascii="Times New Roman" w:hAnsi="Times New Roman" w:eastAsia="宋体" w:cs="Times New Roman"/>
          <w:kern w:val="0"/>
          <w:sz w:val="24"/>
          <w:szCs w:val="24"/>
        </w:rPr>
      </w:pPr>
    </w:p>
    <w:p w14:paraId="5D16ABA0">
      <w:pPr>
        <w:widowControl/>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注：1.本表反映部门本年度的总收支和年末结转结余情况。</w:t>
      </w:r>
      <w:r>
        <w:rPr>
          <w:rFonts w:hint="default" w:ascii="Times New Roman" w:hAnsi="Times New Roman" w:eastAsia="仿宋_GB2312" w:cs="Times New Roman"/>
          <w:kern w:val="0"/>
          <w:sz w:val="24"/>
          <w:szCs w:val="24"/>
        </w:rPr>
        <w:br w:type="textWrapping"/>
      </w:r>
      <w:r>
        <w:rPr>
          <w:rFonts w:hint="default" w:ascii="Times New Roman" w:hAnsi="Times New Roman" w:eastAsia="仿宋_GB2312" w:cs="Times New Roman"/>
          <w:kern w:val="0"/>
          <w:sz w:val="24"/>
          <w:szCs w:val="24"/>
        </w:rPr>
        <w:t xml:space="preserve">    2.本套报表金额单位转换时可能存在尾数误差。</w:t>
      </w:r>
    </w:p>
    <w:p w14:paraId="4809909F">
      <w:pPr>
        <w:widowControl/>
        <w:spacing w:line="400" w:lineRule="exact"/>
        <w:jc w:val="center"/>
        <w:textAlignment w:val="center"/>
        <w:rPr>
          <w:rFonts w:hint="default" w:ascii="Times New Roman" w:hAnsi="Times New Roman" w:eastAsia="黑体" w:cs="Times New Roman"/>
          <w:kern w:val="0"/>
          <w:sz w:val="32"/>
          <w:szCs w:val="32"/>
        </w:rPr>
      </w:pPr>
    </w:p>
    <w:p w14:paraId="601DCF66">
      <w:pPr>
        <w:widowControl/>
        <w:spacing w:afterLines="50"/>
        <w:jc w:val="center"/>
        <w:textAlignment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收入决算表</w:t>
      </w:r>
    </w:p>
    <w:p w14:paraId="4EAD2444">
      <w:pPr>
        <w:tabs>
          <w:tab w:val="left" w:pos="315"/>
          <w:tab w:val="left" w:pos="630"/>
          <w:tab w:val="left" w:pos="2100"/>
          <w:tab w:val="left" w:pos="3895"/>
          <w:tab w:val="left" w:pos="5690"/>
          <w:tab w:val="left" w:pos="7485"/>
          <w:tab w:val="left" w:pos="9280"/>
          <w:tab w:val="left" w:pos="11075"/>
          <w:tab w:val="left" w:pos="12870"/>
        </w:tabs>
        <w:jc w:val="right"/>
        <w:rPr>
          <w:rFonts w:hint="default" w:ascii="Times New Roman" w:hAnsi="Times New Roman" w:eastAsia="仿宋_GB2312" w:cs="Times New Roman"/>
          <w:sz w:val="20"/>
          <w:szCs w:val="20"/>
        </w:rPr>
      </w:pP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0"/>
          <w:szCs w:val="20"/>
        </w:rPr>
        <w:t>公开02表</w:t>
      </w:r>
    </w:p>
    <w:p w14:paraId="0BECBE67">
      <w:pPr>
        <w:tabs>
          <w:tab w:val="left" w:pos="630"/>
          <w:tab w:val="left" w:pos="2100"/>
          <w:tab w:val="left" w:pos="3800"/>
          <w:tab w:val="left" w:pos="5690"/>
          <w:tab w:val="left" w:pos="7485"/>
          <w:tab w:val="left" w:pos="9280"/>
          <w:tab w:val="left" w:pos="11075"/>
          <w:tab w:val="left" w:pos="12870"/>
        </w:tabs>
        <w:jc w:val="right"/>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部门：</w:t>
      </w:r>
      <w:r>
        <w:rPr>
          <w:rFonts w:hint="default" w:ascii="Times New Roman" w:hAnsi="Times New Roman" w:eastAsia="仿宋_GB2312" w:cs="Times New Roman"/>
          <w:sz w:val="20"/>
          <w:szCs w:val="20"/>
        </w:rPr>
        <w:t>中共怀化市委党校</w:t>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sz w:val="20"/>
          <w:szCs w:val="20"/>
        </w:rPr>
        <w:t>　</w:t>
      </w:r>
      <w:r>
        <w:rPr>
          <w:rFonts w:hint="default" w:ascii="Times New Roman" w:hAnsi="Times New Roman" w:eastAsia="仿宋_GB2312" w:cs="Times New Roman"/>
          <w:sz w:val="20"/>
          <w:szCs w:val="20"/>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4"/>
          <w:szCs w:val="24"/>
        </w:rPr>
        <w:tab/>
      </w:r>
      <w:r>
        <w:rPr>
          <w:rFonts w:hint="default" w:ascii="Times New Roman" w:hAnsi="Times New Roman" w:eastAsia="仿宋_GB2312" w:cs="Times New Roman"/>
        </w:rPr>
        <w:t>　</w:t>
      </w:r>
      <w:r>
        <w:rPr>
          <w:rFonts w:hint="default" w:ascii="Times New Roman" w:hAnsi="Times New Roman" w:eastAsia="仿宋_GB2312" w:cs="Times New Roman"/>
          <w:sz w:val="20"/>
          <w:szCs w:val="20"/>
        </w:rPr>
        <w:t>单位：万元</w:t>
      </w:r>
    </w:p>
    <w:tbl>
      <w:tblPr>
        <w:tblStyle w:val="8"/>
        <w:tblW w:w="14666" w:type="dxa"/>
        <w:jc w:val="center"/>
        <w:tblLayout w:type="fixed"/>
        <w:tblCellMar>
          <w:top w:w="0" w:type="dxa"/>
          <w:left w:w="0" w:type="dxa"/>
          <w:bottom w:w="0" w:type="dxa"/>
          <w:right w:w="0" w:type="dxa"/>
        </w:tblCellMar>
      </w:tblPr>
      <w:tblGrid>
        <w:gridCol w:w="1886"/>
        <w:gridCol w:w="2131"/>
        <w:gridCol w:w="1559"/>
        <w:gridCol w:w="1559"/>
        <w:gridCol w:w="1701"/>
        <w:gridCol w:w="1418"/>
        <w:gridCol w:w="1276"/>
        <w:gridCol w:w="1984"/>
        <w:gridCol w:w="1152"/>
      </w:tblGrid>
      <w:tr w14:paraId="1F605F9F">
        <w:tblPrEx>
          <w:tblCellMar>
            <w:top w:w="0" w:type="dxa"/>
            <w:left w:w="0" w:type="dxa"/>
            <w:bottom w:w="0" w:type="dxa"/>
            <w:right w:w="0" w:type="dxa"/>
          </w:tblCellMar>
        </w:tblPrEx>
        <w:trPr>
          <w:trHeight w:val="450" w:hRule="atLeast"/>
          <w:jc w:val="center"/>
        </w:trPr>
        <w:tc>
          <w:tcPr>
            <w:tcW w:w="4017"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AB9409">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项目</w:t>
            </w: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10B130">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5F28BC">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财政拨款收入</w:t>
            </w:r>
          </w:p>
        </w:tc>
        <w:tc>
          <w:tcPr>
            <w:tcW w:w="170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C5F1BE">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上级补助收入</w:t>
            </w:r>
          </w:p>
        </w:tc>
        <w:tc>
          <w:tcPr>
            <w:tcW w:w="141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BBD3A5F">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事业收入</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2A1CB9">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经营收入</w:t>
            </w:r>
          </w:p>
        </w:tc>
        <w:tc>
          <w:tcPr>
            <w:tcW w:w="19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DE3337">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附属单位上缴收入</w:t>
            </w:r>
          </w:p>
        </w:tc>
        <w:tc>
          <w:tcPr>
            <w:tcW w:w="115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9D76E13">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其他收入</w:t>
            </w:r>
          </w:p>
        </w:tc>
      </w:tr>
      <w:tr w14:paraId="2E803DF8">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78B8768">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功能分类科目编码</w:t>
            </w:r>
          </w:p>
        </w:tc>
        <w:tc>
          <w:tcPr>
            <w:tcW w:w="2131"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8F5E68">
            <w:pPr>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rPr>
              <w:t>科目名称</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D7E0D6F">
            <w:pPr>
              <w:rPr>
                <w:rFonts w:hint="default" w:ascii="Times New Roman" w:hAnsi="Times New Roman" w:eastAsia="仿宋_GB2312" w:cs="Times New Roman"/>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CD812F7">
            <w:pPr>
              <w:rPr>
                <w:rFonts w:hint="default" w:ascii="Times New Roman" w:hAnsi="Times New Roman" w:eastAsia="仿宋_GB2312" w:cs="Times New Roman"/>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1E44DF5C">
            <w:pPr>
              <w:rPr>
                <w:rFonts w:hint="default" w:ascii="Times New Roman" w:hAnsi="Times New Roman" w:eastAsia="仿宋_GB2312" w:cs="Times New Roman"/>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0D7D443">
            <w:pPr>
              <w:rPr>
                <w:rFonts w:hint="default" w:ascii="Times New Roman" w:hAnsi="Times New Roman" w:eastAsia="仿宋_GB2312" w:cs="Times New Roman"/>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E4F7118">
            <w:pPr>
              <w:rPr>
                <w:rFonts w:hint="default" w:ascii="Times New Roman" w:hAnsi="Times New Roman" w:eastAsia="仿宋_GB2312" w:cs="Times New Roman"/>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6D2CC258">
            <w:pPr>
              <w:rPr>
                <w:rFonts w:hint="default" w:ascii="Times New Roman" w:hAnsi="Times New Roman" w:eastAsia="仿宋_GB2312" w:cs="Times New Roman"/>
                <w:sz w:val="24"/>
                <w:szCs w:val="24"/>
              </w:rPr>
            </w:pP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6FDA6189">
            <w:pPr>
              <w:rPr>
                <w:rFonts w:hint="default" w:ascii="Times New Roman" w:hAnsi="Times New Roman" w:eastAsia="仿宋_GB2312" w:cs="Times New Roman"/>
                <w:sz w:val="24"/>
                <w:szCs w:val="24"/>
              </w:rPr>
            </w:pPr>
          </w:p>
        </w:tc>
      </w:tr>
      <w:tr w14:paraId="3B707342">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02DA8DD4">
            <w:pPr>
              <w:rPr>
                <w:rFonts w:hint="default" w:ascii="Times New Roman" w:hAnsi="Times New Roman" w:eastAsia="仿宋_GB2312" w:cs="Times New Roman"/>
                <w:sz w:val="24"/>
                <w:szCs w:val="24"/>
              </w:rPr>
            </w:pPr>
          </w:p>
        </w:tc>
        <w:tc>
          <w:tcPr>
            <w:tcW w:w="2131" w:type="dxa"/>
            <w:vMerge w:val="continue"/>
            <w:tcBorders>
              <w:top w:val="nil"/>
              <w:left w:val="single" w:color="auto" w:sz="4" w:space="0"/>
              <w:bottom w:val="single" w:color="auto" w:sz="4" w:space="0"/>
              <w:right w:val="single" w:color="auto" w:sz="4" w:space="0"/>
            </w:tcBorders>
            <w:vAlign w:val="center"/>
          </w:tcPr>
          <w:p w14:paraId="2AA6107B">
            <w:pPr>
              <w:rPr>
                <w:rFonts w:hint="default" w:ascii="Times New Roman" w:hAnsi="Times New Roman" w:eastAsia="仿宋_GB2312" w:cs="Times New Roman"/>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5686807">
            <w:pPr>
              <w:rPr>
                <w:rFonts w:hint="default" w:ascii="Times New Roman" w:hAnsi="Times New Roman" w:eastAsia="仿宋_GB2312" w:cs="Times New Roman"/>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16C528A">
            <w:pPr>
              <w:rPr>
                <w:rFonts w:hint="default" w:ascii="Times New Roman" w:hAnsi="Times New Roman" w:eastAsia="仿宋_GB2312" w:cs="Times New Roman"/>
                <w:sz w:val="24"/>
                <w:szCs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3C5B56F7">
            <w:pPr>
              <w:rPr>
                <w:rFonts w:hint="default" w:ascii="Times New Roman" w:hAnsi="Times New Roman" w:eastAsia="仿宋_GB2312" w:cs="Times New Roman"/>
                <w:sz w:val="24"/>
                <w:szCs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34AFADFC">
            <w:pPr>
              <w:rPr>
                <w:rFonts w:hint="default" w:ascii="Times New Roman" w:hAnsi="Times New Roman" w:eastAsia="仿宋_GB2312" w:cs="Times New Roman"/>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7746B3F">
            <w:pPr>
              <w:rPr>
                <w:rFonts w:hint="default" w:ascii="Times New Roman" w:hAnsi="Times New Roman" w:eastAsia="仿宋_GB2312" w:cs="Times New Roman"/>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2712ED0B">
            <w:pPr>
              <w:rPr>
                <w:rFonts w:hint="default" w:ascii="Times New Roman" w:hAnsi="Times New Roman" w:eastAsia="仿宋_GB2312" w:cs="Times New Roman"/>
                <w:sz w:val="24"/>
                <w:szCs w:val="24"/>
              </w:rPr>
            </w:pPr>
          </w:p>
        </w:tc>
        <w:tc>
          <w:tcPr>
            <w:tcW w:w="1152" w:type="dxa"/>
            <w:vMerge w:val="continue"/>
            <w:tcBorders>
              <w:top w:val="single" w:color="auto" w:sz="4" w:space="0"/>
              <w:left w:val="single" w:color="auto" w:sz="4" w:space="0"/>
              <w:bottom w:val="single" w:color="auto" w:sz="4" w:space="0"/>
              <w:right w:val="single" w:color="auto" w:sz="4" w:space="0"/>
            </w:tcBorders>
            <w:vAlign w:val="center"/>
          </w:tcPr>
          <w:p w14:paraId="581D32FF">
            <w:pPr>
              <w:rPr>
                <w:rFonts w:hint="default" w:ascii="Times New Roman" w:hAnsi="Times New Roman" w:eastAsia="仿宋_GB2312" w:cs="Times New Roman"/>
                <w:sz w:val="24"/>
                <w:szCs w:val="24"/>
              </w:rPr>
            </w:pPr>
          </w:p>
        </w:tc>
      </w:tr>
      <w:tr w14:paraId="3614E7E5">
        <w:tblPrEx>
          <w:tblCellMar>
            <w:top w:w="0" w:type="dxa"/>
            <w:left w:w="0" w:type="dxa"/>
            <w:bottom w:w="0" w:type="dxa"/>
            <w:right w:w="0" w:type="dxa"/>
          </w:tblCellMar>
        </w:tblPrEx>
        <w:trPr>
          <w:trHeight w:val="450" w:hRule="atLeast"/>
          <w:jc w:val="center"/>
        </w:trPr>
        <w:tc>
          <w:tcPr>
            <w:tcW w:w="40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5EF48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栏次</w:t>
            </w:r>
          </w:p>
        </w:tc>
        <w:tc>
          <w:tcPr>
            <w:tcW w:w="15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027FA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1</w:t>
            </w:r>
          </w:p>
        </w:tc>
        <w:tc>
          <w:tcPr>
            <w:tcW w:w="15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3456A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2</w:t>
            </w:r>
          </w:p>
        </w:tc>
        <w:tc>
          <w:tcPr>
            <w:tcW w:w="170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AB1F2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3</w:t>
            </w:r>
          </w:p>
        </w:tc>
        <w:tc>
          <w:tcPr>
            <w:tcW w:w="141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DCAC9F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4</w:t>
            </w:r>
          </w:p>
        </w:tc>
        <w:tc>
          <w:tcPr>
            <w:tcW w:w="127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AFE31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5</w:t>
            </w:r>
          </w:p>
        </w:tc>
        <w:tc>
          <w:tcPr>
            <w:tcW w:w="19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3219C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6</w:t>
            </w:r>
          </w:p>
        </w:tc>
        <w:tc>
          <w:tcPr>
            <w:tcW w:w="115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F61B5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rPr>
              <w:t>7</w:t>
            </w:r>
          </w:p>
        </w:tc>
      </w:tr>
      <w:tr w14:paraId="6F2740C1">
        <w:tblPrEx>
          <w:tblCellMar>
            <w:top w:w="0" w:type="dxa"/>
            <w:left w:w="0" w:type="dxa"/>
            <w:bottom w:w="0" w:type="dxa"/>
            <w:right w:w="0" w:type="dxa"/>
          </w:tblCellMar>
        </w:tblPrEx>
        <w:trPr>
          <w:trHeight w:val="450" w:hRule="atLeast"/>
          <w:jc w:val="center"/>
        </w:trPr>
        <w:tc>
          <w:tcPr>
            <w:tcW w:w="4017"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458C28">
            <w:pPr>
              <w:jc w:val="center"/>
              <w:rPr>
                <w:rFonts w:hint="default" w:ascii="Times New Roman" w:hAnsi="Times New Roman" w:eastAsia="仿宋_GB2312" w:cs="Times New Roman"/>
              </w:rPr>
            </w:pPr>
            <w:r>
              <w:rPr>
                <w:rFonts w:hint="default" w:ascii="Times New Roman" w:hAnsi="Times New Roman" w:eastAsia="仿宋_GB2312" w:cs="Times New Roman"/>
              </w:rPr>
              <w:t>合计</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0D063">
            <w:pPr>
              <w:jc w:val="center"/>
              <w:rPr>
                <w:rFonts w:hint="default" w:ascii="Times New Roman" w:hAnsi="Times New Roman" w:eastAsia="仿宋_GB2312" w:cs="Times New Roman"/>
              </w:rPr>
            </w:pPr>
            <w:r>
              <w:rPr>
                <w:rFonts w:hint="default" w:ascii="Times New Roman" w:hAnsi="Times New Roman" w:eastAsia="仿宋_GB2312" w:cs="Times New Roman"/>
              </w:rPr>
              <w:t>3,472.46</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D179C3">
            <w:pPr>
              <w:jc w:val="center"/>
              <w:rPr>
                <w:rFonts w:hint="default" w:ascii="Times New Roman" w:hAnsi="Times New Roman" w:eastAsia="仿宋_GB2312" w:cs="Times New Roman"/>
              </w:rPr>
            </w:pPr>
            <w:r>
              <w:rPr>
                <w:rFonts w:hint="default" w:ascii="Times New Roman" w:hAnsi="Times New Roman" w:eastAsia="仿宋_GB2312" w:cs="Times New Roman"/>
              </w:rPr>
              <w:t>3,060.82</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48AC6">
            <w:pPr>
              <w:jc w:val="center"/>
              <w:rPr>
                <w:rFonts w:hint="default" w:ascii="Times New Roman" w:hAnsi="Times New Roman" w:eastAsia="仿宋_GB2312" w:cs="Times New Roman"/>
              </w:rPr>
            </w:pP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D3508">
            <w:pPr>
              <w:jc w:val="center"/>
              <w:rPr>
                <w:rFonts w:hint="default" w:ascii="Times New Roman" w:hAnsi="Times New Roman" w:eastAsia="仿宋_GB2312" w:cs="Times New Roman"/>
              </w:rPr>
            </w:pPr>
            <w:r>
              <w:rPr>
                <w:rFonts w:hint="default" w:ascii="Times New Roman" w:hAnsi="Times New Roman" w:eastAsia="仿宋_GB2312" w:cs="Times New Roman"/>
              </w:rPr>
              <w:t>411.63</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5DBB3">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CBEBF">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AD385F">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r>
      <w:tr w14:paraId="29077ED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B23B41">
            <w:pPr>
              <w:jc w:val="center"/>
              <w:rPr>
                <w:rFonts w:hint="default" w:ascii="Times New Roman" w:hAnsi="Times New Roman" w:eastAsia="仿宋_GB2312" w:cs="Times New Roman"/>
              </w:rPr>
            </w:pPr>
            <w:r>
              <w:rPr>
                <w:rFonts w:hint="default" w:ascii="Times New Roman" w:hAnsi="Times New Roman" w:eastAsia="仿宋_GB2312" w:cs="Times New Roman"/>
              </w:rPr>
              <w:t>2010299</w:t>
            </w:r>
          </w:p>
        </w:tc>
        <w:tc>
          <w:tcPr>
            <w:tcW w:w="2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D64061">
            <w:pPr>
              <w:jc w:val="center"/>
              <w:rPr>
                <w:rFonts w:hint="default" w:ascii="Times New Roman" w:hAnsi="Times New Roman" w:eastAsia="仿宋_GB2312" w:cs="Times New Roman"/>
              </w:rPr>
            </w:pPr>
            <w:r>
              <w:rPr>
                <w:rFonts w:hint="default" w:ascii="Times New Roman" w:hAnsi="Times New Roman" w:eastAsia="仿宋_GB2312" w:cs="Times New Roman"/>
              </w:rPr>
              <w:t>其他政协事务支出</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39270">
            <w:pPr>
              <w:jc w:val="center"/>
              <w:rPr>
                <w:rFonts w:hint="default" w:ascii="Times New Roman" w:hAnsi="Times New Roman" w:eastAsia="仿宋_GB2312" w:cs="Times New Roman"/>
              </w:rPr>
            </w:pPr>
            <w:r>
              <w:rPr>
                <w:rFonts w:hint="default" w:ascii="Times New Roman" w:hAnsi="Times New Roman" w:eastAsia="仿宋_GB2312" w:cs="Times New Roman"/>
              </w:rPr>
              <w:t>2.00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28FD3">
            <w:pPr>
              <w:jc w:val="center"/>
              <w:rPr>
                <w:rFonts w:hint="default" w:ascii="Times New Roman" w:hAnsi="Times New Roman" w:eastAsia="仿宋_GB2312" w:cs="Times New Roman"/>
              </w:rPr>
            </w:pPr>
            <w:r>
              <w:rPr>
                <w:rFonts w:hint="default" w:ascii="Times New Roman" w:hAnsi="Times New Roman" w:eastAsia="仿宋_GB2312" w:cs="Times New Roman"/>
              </w:rPr>
              <w:t>2.00</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A38702">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75315">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CDC258">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0C06B7">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035C9">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r>
      <w:tr w14:paraId="7B291C8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801977">
            <w:pPr>
              <w:jc w:val="center"/>
              <w:rPr>
                <w:rFonts w:hint="default" w:ascii="Times New Roman" w:hAnsi="Times New Roman" w:eastAsia="仿宋_GB2312" w:cs="Times New Roman"/>
              </w:rPr>
            </w:pPr>
            <w:r>
              <w:rPr>
                <w:rFonts w:hint="default" w:ascii="Times New Roman" w:hAnsi="Times New Roman" w:eastAsia="仿宋_GB2312" w:cs="Times New Roman"/>
              </w:rPr>
              <w:t>2013299</w:t>
            </w:r>
          </w:p>
        </w:tc>
        <w:tc>
          <w:tcPr>
            <w:tcW w:w="2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619D81">
            <w:pPr>
              <w:jc w:val="center"/>
              <w:rPr>
                <w:rFonts w:hint="default" w:ascii="Times New Roman" w:hAnsi="Times New Roman" w:eastAsia="仿宋_GB2312" w:cs="Times New Roman"/>
              </w:rPr>
            </w:pPr>
            <w:r>
              <w:rPr>
                <w:rFonts w:hint="default" w:ascii="Times New Roman" w:hAnsi="Times New Roman" w:eastAsia="仿宋_GB2312" w:cs="Times New Roman"/>
              </w:rPr>
              <w:t>其他组织事务支出</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07AA7">
            <w:pPr>
              <w:jc w:val="center"/>
              <w:rPr>
                <w:rFonts w:hint="default" w:ascii="Times New Roman" w:hAnsi="Times New Roman" w:eastAsia="仿宋_GB2312" w:cs="Times New Roman"/>
              </w:rPr>
            </w:pPr>
            <w:r>
              <w:rPr>
                <w:rFonts w:hint="default" w:ascii="Times New Roman" w:hAnsi="Times New Roman" w:eastAsia="仿宋_GB2312" w:cs="Times New Roman"/>
              </w:rPr>
              <w:t>8.00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9814D">
            <w:pPr>
              <w:jc w:val="center"/>
              <w:rPr>
                <w:rFonts w:hint="default" w:ascii="Times New Roman" w:hAnsi="Times New Roman" w:eastAsia="仿宋_GB2312" w:cs="Times New Roman"/>
              </w:rPr>
            </w:pPr>
            <w:r>
              <w:rPr>
                <w:rFonts w:hint="default" w:ascii="Times New Roman" w:hAnsi="Times New Roman" w:eastAsia="仿宋_GB2312" w:cs="Times New Roman"/>
              </w:rPr>
              <w:t>8.00</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3F212C">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6ABFFC">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CAB7A">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3CA6B0">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D153B">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r>
      <w:tr w14:paraId="2A9A1ED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F9264">
            <w:pPr>
              <w:jc w:val="center"/>
              <w:rPr>
                <w:rFonts w:hint="default" w:ascii="Times New Roman" w:hAnsi="Times New Roman" w:eastAsia="仿宋_GB2312" w:cs="Times New Roman"/>
              </w:rPr>
            </w:pPr>
            <w:r>
              <w:rPr>
                <w:rFonts w:hint="default" w:ascii="Times New Roman" w:hAnsi="Times New Roman" w:eastAsia="仿宋_GB2312" w:cs="Times New Roman"/>
              </w:rPr>
              <w:t>2019999</w:t>
            </w:r>
          </w:p>
        </w:tc>
        <w:tc>
          <w:tcPr>
            <w:tcW w:w="2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6A35C7">
            <w:pPr>
              <w:jc w:val="center"/>
              <w:rPr>
                <w:rFonts w:hint="default" w:ascii="Times New Roman" w:hAnsi="Times New Roman" w:eastAsia="仿宋_GB2312" w:cs="Times New Roman"/>
              </w:rPr>
            </w:pPr>
            <w:r>
              <w:rPr>
                <w:rFonts w:hint="default" w:ascii="Times New Roman" w:hAnsi="Times New Roman" w:eastAsia="仿宋_GB2312" w:cs="Times New Roman"/>
              </w:rPr>
              <w:t>其他一般公共服务支出</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F6DF15">
            <w:pPr>
              <w:jc w:val="center"/>
              <w:rPr>
                <w:rFonts w:hint="default" w:ascii="Times New Roman" w:hAnsi="Times New Roman" w:eastAsia="仿宋_GB2312" w:cs="Times New Roman"/>
              </w:rPr>
            </w:pPr>
            <w:r>
              <w:rPr>
                <w:rFonts w:hint="default" w:ascii="Times New Roman" w:hAnsi="Times New Roman" w:eastAsia="仿宋_GB2312" w:cs="Times New Roman"/>
              </w:rPr>
              <w:t>120.27</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CEE243">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3A11A">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895DE">
            <w:pPr>
              <w:jc w:val="center"/>
              <w:rPr>
                <w:rFonts w:hint="default" w:ascii="Times New Roman" w:hAnsi="Times New Roman" w:eastAsia="仿宋_GB2312" w:cs="Times New Roman"/>
              </w:rPr>
            </w:pPr>
            <w:r>
              <w:rPr>
                <w:rFonts w:hint="default" w:ascii="Times New Roman" w:hAnsi="Times New Roman" w:eastAsia="仿宋_GB2312" w:cs="Times New Roman"/>
              </w:rPr>
              <w:t>120.27</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B8140">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6DD904">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53A94B">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r>
      <w:tr w14:paraId="658AE22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2E60E0">
            <w:pPr>
              <w:jc w:val="center"/>
              <w:rPr>
                <w:rFonts w:hint="default" w:ascii="Times New Roman" w:hAnsi="Times New Roman" w:eastAsia="仿宋_GB2312" w:cs="Times New Roman"/>
              </w:rPr>
            </w:pPr>
            <w:r>
              <w:rPr>
                <w:rFonts w:hint="default" w:ascii="Times New Roman" w:hAnsi="Times New Roman" w:eastAsia="仿宋_GB2312" w:cs="Times New Roman"/>
              </w:rPr>
              <w:t>2050802</w:t>
            </w:r>
          </w:p>
        </w:tc>
        <w:tc>
          <w:tcPr>
            <w:tcW w:w="2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2AED0">
            <w:pPr>
              <w:jc w:val="center"/>
              <w:rPr>
                <w:rFonts w:hint="default" w:ascii="Times New Roman" w:hAnsi="Times New Roman" w:eastAsia="仿宋_GB2312" w:cs="Times New Roman"/>
              </w:rPr>
            </w:pPr>
            <w:r>
              <w:rPr>
                <w:rFonts w:hint="default" w:ascii="Times New Roman" w:hAnsi="Times New Roman" w:eastAsia="仿宋_GB2312" w:cs="Times New Roman"/>
              </w:rPr>
              <w:t>干部教育</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F960FC">
            <w:pPr>
              <w:jc w:val="center"/>
              <w:rPr>
                <w:rFonts w:hint="default" w:ascii="Times New Roman" w:hAnsi="Times New Roman" w:eastAsia="仿宋_GB2312" w:cs="Times New Roman"/>
              </w:rPr>
            </w:pPr>
            <w:r>
              <w:rPr>
                <w:rFonts w:hint="default" w:ascii="Times New Roman" w:hAnsi="Times New Roman" w:eastAsia="仿宋_GB2312" w:cs="Times New Roman"/>
              </w:rPr>
              <w:t>3,105.63</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1C25D6">
            <w:pPr>
              <w:jc w:val="center"/>
              <w:rPr>
                <w:rFonts w:hint="default" w:ascii="Times New Roman" w:hAnsi="Times New Roman" w:eastAsia="仿宋_GB2312" w:cs="Times New Roman"/>
              </w:rPr>
            </w:pPr>
            <w:r>
              <w:rPr>
                <w:rFonts w:hint="default" w:ascii="Times New Roman" w:hAnsi="Times New Roman" w:eastAsia="仿宋_GB2312" w:cs="Times New Roman"/>
              </w:rPr>
              <w:t>2,814.27</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90C99A">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9FB7DE">
            <w:pPr>
              <w:jc w:val="center"/>
              <w:rPr>
                <w:rFonts w:hint="default" w:ascii="Times New Roman" w:hAnsi="Times New Roman" w:eastAsia="仿宋_GB2312" w:cs="Times New Roman"/>
              </w:rPr>
            </w:pPr>
            <w:r>
              <w:rPr>
                <w:rFonts w:hint="default" w:ascii="Times New Roman" w:hAnsi="Times New Roman" w:eastAsia="仿宋_GB2312" w:cs="Times New Roman"/>
              </w:rPr>
              <w:t>291.36</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8E8DD">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87A36C">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9FD5C">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r>
      <w:tr w14:paraId="6150E1F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43ABD6">
            <w:pPr>
              <w:jc w:val="center"/>
              <w:rPr>
                <w:rFonts w:hint="default" w:ascii="Times New Roman" w:hAnsi="Times New Roman" w:eastAsia="仿宋_GB2312" w:cs="Times New Roman"/>
              </w:rPr>
            </w:pPr>
            <w:r>
              <w:rPr>
                <w:rFonts w:hint="default" w:ascii="Times New Roman" w:hAnsi="Times New Roman" w:eastAsia="仿宋_GB2312" w:cs="Times New Roman"/>
              </w:rPr>
              <w:t>2080502</w:t>
            </w:r>
          </w:p>
        </w:tc>
        <w:tc>
          <w:tcPr>
            <w:tcW w:w="2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4BD685">
            <w:pPr>
              <w:jc w:val="center"/>
              <w:rPr>
                <w:rFonts w:hint="default" w:ascii="Times New Roman" w:hAnsi="Times New Roman" w:eastAsia="仿宋_GB2312" w:cs="Times New Roman"/>
              </w:rPr>
            </w:pPr>
            <w:r>
              <w:rPr>
                <w:rFonts w:hint="default" w:ascii="Times New Roman" w:hAnsi="Times New Roman" w:eastAsia="仿宋_GB2312" w:cs="Times New Roman"/>
              </w:rPr>
              <w:t>事业单位离退休</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D6B30">
            <w:pPr>
              <w:jc w:val="center"/>
              <w:rPr>
                <w:rFonts w:hint="default" w:ascii="Times New Roman" w:hAnsi="Times New Roman" w:eastAsia="仿宋_GB2312" w:cs="Times New Roman"/>
              </w:rPr>
            </w:pPr>
            <w:r>
              <w:rPr>
                <w:rFonts w:hint="default" w:ascii="Times New Roman" w:hAnsi="Times New Roman" w:eastAsia="仿宋_GB2312" w:cs="Times New Roman"/>
              </w:rPr>
              <w:t>11.60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70C8A">
            <w:pPr>
              <w:jc w:val="center"/>
              <w:rPr>
                <w:rFonts w:hint="default" w:ascii="Times New Roman" w:hAnsi="Times New Roman" w:eastAsia="仿宋_GB2312" w:cs="Times New Roman"/>
              </w:rPr>
            </w:pPr>
            <w:r>
              <w:rPr>
                <w:rFonts w:hint="default" w:ascii="Times New Roman" w:hAnsi="Times New Roman" w:eastAsia="仿宋_GB2312" w:cs="Times New Roman"/>
              </w:rPr>
              <w:t>11.60</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CC28E">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8D538">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EDC2B4">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93AC3A">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7BC1C4">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r>
      <w:tr w14:paraId="6CE4C00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691EF4A">
            <w:pPr>
              <w:jc w:val="center"/>
              <w:rPr>
                <w:rFonts w:hint="default" w:ascii="Times New Roman" w:hAnsi="Times New Roman" w:eastAsia="仿宋_GB2312" w:cs="Times New Roman"/>
              </w:rPr>
            </w:pPr>
            <w:r>
              <w:rPr>
                <w:rFonts w:hint="default" w:ascii="Times New Roman" w:hAnsi="Times New Roman" w:eastAsia="仿宋_GB2312" w:cs="Times New Roman"/>
              </w:rPr>
              <w:t>2080505</w:t>
            </w:r>
          </w:p>
        </w:tc>
        <w:tc>
          <w:tcPr>
            <w:tcW w:w="2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F2B422">
            <w:pPr>
              <w:jc w:val="center"/>
              <w:rPr>
                <w:rFonts w:hint="default" w:ascii="Times New Roman" w:hAnsi="Times New Roman" w:eastAsia="仿宋_GB2312" w:cs="Times New Roman"/>
              </w:rPr>
            </w:pPr>
            <w:r>
              <w:rPr>
                <w:rFonts w:hint="default" w:ascii="Times New Roman" w:hAnsi="Times New Roman" w:eastAsia="仿宋_GB2312" w:cs="Times New Roman"/>
              </w:rPr>
              <w:t>机关事业单位基本养老保险缴费支出</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03165">
            <w:pPr>
              <w:jc w:val="center"/>
              <w:rPr>
                <w:rFonts w:hint="default" w:ascii="Times New Roman" w:hAnsi="Times New Roman" w:eastAsia="仿宋_GB2312" w:cs="Times New Roman"/>
              </w:rPr>
            </w:pPr>
            <w:r>
              <w:rPr>
                <w:rFonts w:hint="default" w:ascii="Times New Roman" w:hAnsi="Times New Roman" w:eastAsia="仿宋_GB2312" w:cs="Times New Roman"/>
              </w:rPr>
              <w:t>144.56</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B0332F">
            <w:pPr>
              <w:jc w:val="center"/>
              <w:rPr>
                <w:rFonts w:hint="default" w:ascii="Times New Roman" w:hAnsi="Times New Roman" w:eastAsia="仿宋_GB2312" w:cs="Times New Roman"/>
              </w:rPr>
            </w:pPr>
            <w:r>
              <w:rPr>
                <w:rFonts w:hint="default" w:ascii="Times New Roman" w:hAnsi="Times New Roman" w:eastAsia="仿宋_GB2312" w:cs="Times New Roman"/>
              </w:rPr>
              <w:t>144.56</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6F2F5F">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40DE0">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7F59F">
            <w:pPr>
              <w:jc w:val="center"/>
              <w:rPr>
                <w:rFonts w:hint="default" w:ascii="Times New Roman" w:hAnsi="Times New Roman" w:eastAsia="仿宋_GB2312" w:cs="Times New Roman"/>
              </w:rPr>
            </w:pP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D5DCA">
            <w:pPr>
              <w:jc w:val="center"/>
              <w:rPr>
                <w:rFonts w:hint="default" w:ascii="Times New Roman" w:hAnsi="Times New Roman" w:eastAsia="仿宋_GB2312" w:cs="Times New Roman"/>
              </w:rPr>
            </w:pP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6849F">
            <w:pPr>
              <w:jc w:val="center"/>
              <w:rPr>
                <w:rFonts w:hint="default" w:ascii="Times New Roman" w:hAnsi="Times New Roman" w:eastAsia="仿宋_GB2312" w:cs="Times New Roman"/>
              </w:rPr>
            </w:pPr>
          </w:p>
        </w:tc>
      </w:tr>
      <w:tr w14:paraId="48C7E73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0E69B1">
            <w:pPr>
              <w:jc w:val="center"/>
              <w:rPr>
                <w:rFonts w:hint="default" w:ascii="Times New Roman" w:hAnsi="Times New Roman" w:eastAsia="仿宋_GB2312" w:cs="Times New Roman"/>
              </w:rPr>
            </w:pPr>
            <w:r>
              <w:rPr>
                <w:rFonts w:hint="default" w:ascii="Times New Roman" w:hAnsi="Times New Roman" w:eastAsia="仿宋_GB2312" w:cs="Times New Roman"/>
              </w:rPr>
              <w:t>2080599</w:t>
            </w:r>
          </w:p>
        </w:tc>
        <w:tc>
          <w:tcPr>
            <w:tcW w:w="2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AAE7B1C">
            <w:pPr>
              <w:jc w:val="center"/>
              <w:rPr>
                <w:rFonts w:hint="default" w:ascii="Times New Roman" w:hAnsi="Times New Roman" w:eastAsia="仿宋_GB2312" w:cs="Times New Roman"/>
              </w:rPr>
            </w:pPr>
            <w:r>
              <w:rPr>
                <w:rFonts w:hint="default" w:ascii="Times New Roman" w:hAnsi="Times New Roman" w:eastAsia="仿宋_GB2312" w:cs="Times New Roman"/>
              </w:rPr>
              <w:t>其他行政事业单位养老支出</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701AEC">
            <w:pPr>
              <w:jc w:val="center"/>
              <w:rPr>
                <w:rFonts w:hint="default" w:ascii="Times New Roman" w:hAnsi="Times New Roman" w:eastAsia="仿宋_GB2312" w:cs="Times New Roman"/>
              </w:rPr>
            </w:pPr>
            <w:r>
              <w:rPr>
                <w:rFonts w:hint="default" w:ascii="Times New Roman" w:hAnsi="Times New Roman" w:eastAsia="仿宋_GB2312" w:cs="Times New Roman"/>
              </w:rPr>
              <w:t>17.55</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4B245B">
            <w:pPr>
              <w:jc w:val="center"/>
              <w:rPr>
                <w:rFonts w:hint="default" w:ascii="Times New Roman" w:hAnsi="Times New Roman" w:eastAsia="仿宋_GB2312" w:cs="Times New Roman"/>
              </w:rPr>
            </w:pPr>
            <w:r>
              <w:rPr>
                <w:rFonts w:hint="default" w:ascii="Times New Roman" w:hAnsi="Times New Roman" w:eastAsia="仿宋_GB2312" w:cs="Times New Roman"/>
              </w:rPr>
              <w:t>17.55</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CFB68">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80404">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2133A">
            <w:pPr>
              <w:jc w:val="center"/>
              <w:rPr>
                <w:rFonts w:hint="default" w:ascii="Times New Roman" w:hAnsi="Times New Roman" w:eastAsia="仿宋_GB2312" w:cs="Times New Roman"/>
              </w:rPr>
            </w:pP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EEC37F">
            <w:pPr>
              <w:jc w:val="center"/>
              <w:rPr>
                <w:rFonts w:hint="default" w:ascii="Times New Roman" w:hAnsi="Times New Roman" w:eastAsia="仿宋_GB2312" w:cs="Times New Roman"/>
              </w:rPr>
            </w:pP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201D51">
            <w:pPr>
              <w:jc w:val="center"/>
              <w:rPr>
                <w:rFonts w:hint="default" w:ascii="Times New Roman" w:hAnsi="Times New Roman" w:eastAsia="仿宋_GB2312" w:cs="Times New Roman"/>
              </w:rPr>
            </w:pPr>
          </w:p>
        </w:tc>
      </w:tr>
      <w:tr w14:paraId="6B7CEB1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A08B8F">
            <w:pPr>
              <w:jc w:val="center"/>
              <w:rPr>
                <w:rFonts w:hint="default" w:ascii="Times New Roman" w:hAnsi="Times New Roman" w:eastAsia="仿宋_GB2312" w:cs="Times New Roman"/>
              </w:rPr>
            </w:pPr>
            <w:r>
              <w:rPr>
                <w:rFonts w:hint="default" w:ascii="Times New Roman" w:hAnsi="Times New Roman" w:eastAsia="仿宋_GB2312" w:cs="Times New Roman"/>
              </w:rPr>
              <w:t>2101101</w:t>
            </w:r>
          </w:p>
        </w:tc>
        <w:tc>
          <w:tcPr>
            <w:tcW w:w="2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F18851">
            <w:pPr>
              <w:jc w:val="center"/>
              <w:rPr>
                <w:rFonts w:hint="default" w:ascii="Times New Roman" w:hAnsi="Times New Roman" w:eastAsia="仿宋_GB2312" w:cs="Times New Roman"/>
              </w:rPr>
            </w:pPr>
            <w:r>
              <w:rPr>
                <w:rFonts w:hint="default" w:ascii="Times New Roman" w:hAnsi="Times New Roman" w:eastAsia="仿宋_GB2312" w:cs="Times New Roman"/>
              </w:rPr>
              <w:t>行政单位医疗</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40E404">
            <w:pPr>
              <w:jc w:val="center"/>
              <w:rPr>
                <w:rFonts w:hint="default" w:ascii="Times New Roman" w:hAnsi="Times New Roman" w:eastAsia="仿宋_GB2312" w:cs="Times New Roman"/>
              </w:rPr>
            </w:pPr>
            <w:r>
              <w:rPr>
                <w:rFonts w:hint="default" w:ascii="Times New Roman" w:hAnsi="Times New Roman" w:eastAsia="仿宋_GB2312" w:cs="Times New Roman"/>
              </w:rPr>
              <w:t>62.06</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6191C">
            <w:pPr>
              <w:jc w:val="center"/>
              <w:rPr>
                <w:rFonts w:hint="default" w:ascii="Times New Roman" w:hAnsi="Times New Roman" w:eastAsia="仿宋_GB2312" w:cs="Times New Roman"/>
              </w:rPr>
            </w:pPr>
            <w:r>
              <w:rPr>
                <w:rFonts w:hint="default" w:ascii="Times New Roman" w:hAnsi="Times New Roman" w:eastAsia="仿宋_GB2312" w:cs="Times New Roman"/>
              </w:rPr>
              <w:t>62.06</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C2F9FD">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A9C3B">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6F463">
            <w:pPr>
              <w:jc w:val="center"/>
              <w:rPr>
                <w:rFonts w:hint="default" w:ascii="Times New Roman" w:hAnsi="Times New Roman" w:eastAsia="仿宋_GB2312" w:cs="Times New Roman"/>
              </w:rPr>
            </w:pP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61876A">
            <w:pPr>
              <w:jc w:val="center"/>
              <w:rPr>
                <w:rFonts w:hint="default" w:ascii="Times New Roman" w:hAnsi="Times New Roman" w:eastAsia="仿宋_GB2312" w:cs="Times New Roman"/>
              </w:rPr>
            </w:pP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C21404">
            <w:pPr>
              <w:jc w:val="center"/>
              <w:rPr>
                <w:rFonts w:hint="default" w:ascii="Times New Roman" w:hAnsi="Times New Roman" w:eastAsia="仿宋_GB2312" w:cs="Times New Roman"/>
              </w:rPr>
            </w:pPr>
          </w:p>
        </w:tc>
      </w:tr>
      <w:tr w14:paraId="03D0A5C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9FCEF5">
            <w:pPr>
              <w:jc w:val="center"/>
              <w:rPr>
                <w:rFonts w:hint="default" w:ascii="Times New Roman" w:hAnsi="Times New Roman" w:eastAsia="仿宋_GB2312" w:cs="Times New Roman"/>
              </w:rPr>
            </w:pPr>
            <w:r>
              <w:rPr>
                <w:rFonts w:hint="default" w:ascii="Times New Roman" w:hAnsi="Times New Roman" w:eastAsia="仿宋_GB2312" w:cs="Times New Roman"/>
              </w:rPr>
              <w:t>2101199</w:t>
            </w:r>
          </w:p>
        </w:tc>
        <w:tc>
          <w:tcPr>
            <w:tcW w:w="213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BC8710">
            <w:pPr>
              <w:jc w:val="center"/>
              <w:rPr>
                <w:rFonts w:hint="default" w:ascii="Times New Roman" w:hAnsi="Times New Roman" w:eastAsia="仿宋_GB2312" w:cs="Times New Roman"/>
              </w:rPr>
            </w:pPr>
            <w:r>
              <w:rPr>
                <w:rFonts w:hint="default" w:ascii="Times New Roman" w:hAnsi="Times New Roman" w:eastAsia="仿宋_GB2312" w:cs="Times New Roman"/>
              </w:rPr>
              <w:t>其他行政事业单位医疗支出</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7139B">
            <w:pPr>
              <w:jc w:val="center"/>
              <w:rPr>
                <w:rFonts w:hint="default" w:ascii="Times New Roman" w:hAnsi="Times New Roman" w:eastAsia="仿宋_GB2312" w:cs="Times New Roman"/>
              </w:rPr>
            </w:pPr>
            <w:r>
              <w:rPr>
                <w:rFonts w:hint="default" w:ascii="Times New Roman" w:hAnsi="Times New Roman" w:eastAsia="仿宋_GB2312" w:cs="Times New Roman"/>
              </w:rPr>
              <w:t>0.80</w:t>
            </w:r>
          </w:p>
        </w:tc>
        <w:tc>
          <w:tcPr>
            <w:tcW w:w="155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1A0CEE">
            <w:pPr>
              <w:jc w:val="center"/>
              <w:rPr>
                <w:rFonts w:hint="default" w:ascii="Times New Roman" w:hAnsi="Times New Roman" w:eastAsia="仿宋_GB2312" w:cs="Times New Roman"/>
              </w:rPr>
            </w:pPr>
            <w:r>
              <w:rPr>
                <w:rFonts w:hint="default" w:ascii="Times New Roman" w:hAnsi="Times New Roman" w:eastAsia="仿宋_GB2312" w:cs="Times New Roman"/>
              </w:rPr>
              <w:t>0.80</w:t>
            </w:r>
          </w:p>
        </w:tc>
        <w:tc>
          <w:tcPr>
            <w:tcW w:w="170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4F88F">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41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818B0">
            <w:pPr>
              <w:jc w:val="center"/>
              <w:rPr>
                <w:rFonts w:hint="default" w:ascii="Times New Roman" w:hAnsi="Times New Roman" w:eastAsia="仿宋_GB2312" w:cs="Times New Roman"/>
              </w:rPr>
            </w:pPr>
            <w:r>
              <w:rPr>
                <w:rFonts w:hint="default" w:ascii="Times New Roman" w:hAnsi="Times New Roman" w:eastAsia="仿宋_GB2312" w:cs="Times New Roman"/>
              </w:rPr>
              <w:t>　</w:t>
            </w:r>
          </w:p>
        </w:tc>
        <w:tc>
          <w:tcPr>
            <w:tcW w:w="127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1548A">
            <w:pPr>
              <w:jc w:val="center"/>
              <w:rPr>
                <w:rFonts w:hint="default" w:ascii="Times New Roman" w:hAnsi="Times New Roman" w:eastAsia="仿宋_GB2312" w:cs="Times New Roman"/>
              </w:rPr>
            </w:pPr>
          </w:p>
        </w:tc>
        <w:tc>
          <w:tcPr>
            <w:tcW w:w="19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AFCB4C">
            <w:pPr>
              <w:jc w:val="center"/>
              <w:rPr>
                <w:rFonts w:hint="default" w:ascii="Times New Roman" w:hAnsi="Times New Roman" w:eastAsia="仿宋_GB2312" w:cs="Times New Roman"/>
              </w:rPr>
            </w:pPr>
          </w:p>
        </w:tc>
        <w:tc>
          <w:tcPr>
            <w:tcW w:w="115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46058">
            <w:pPr>
              <w:jc w:val="center"/>
              <w:rPr>
                <w:rFonts w:hint="default" w:ascii="Times New Roman" w:hAnsi="Times New Roman" w:eastAsia="仿宋_GB2312" w:cs="Times New Roman"/>
              </w:rPr>
            </w:pPr>
          </w:p>
        </w:tc>
      </w:tr>
    </w:tbl>
    <w:p w14:paraId="5893CE2E">
      <w:pPr>
        <w:spacing w:before="120"/>
        <w:rPr>
          <w:rFonts w:hint="default" w:ascii="Times New Roman" w:hAnsi="Times New Roman" w:eastAsia="仿宋_GB2312" w:cs="Times New Roman"/>
          <w:sz w:val="24"/>
          <w:szCs w:val="24"/>
        </w:rPr>
      </w:pPr>
      <w:r>
        <w:rPr>
          <w:rFonts w:hint="default" w:ascii="Times New Roman" w:hAnsi="Times New Roman" w:eastAsia="仿宋_GB2312" w:cs="Times New Roman"/>
        </w:rPr>
        <w:t>注：本表反映部门本年度取得的各项收入情况。</w:t>
      </w:r>
    </w:p>
    <w:p w14:paraId="76A99D39">
      <w:pPr>
        <w:widowControl/>
        <w:jc w:val="center"/>
        <w:textAlignment w:val="center"/>
        <w:rPr>
          <w:rFonts w:hint="default" w:ascii="Times New Roman" w:hAnsi="Times New Roman" w:eastAsia="黑体" w:cs="Times New Roman"/>
          <w:kern w:val="0"/>
          <w:sz w:val="32"/>
          <w:szCs w:val="32"/>
        </w:rPr>
      </w:pPr>
    </w:p>
    <w:p w14:paraId="3EC7AC39">
      <w:pPr>
        <w:widowControl/>
        <w:spacing w:afterLines="50"/>
        <w:jc w:val="center"/>
        <w:textAlignment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支出决算表</w:t>
      </w:r>
    </w:p>
    <w:p w14:paraId="159E876A">
      <w:pPr>
        <w:widowControl/>
        <w:tabs>
          <w:tab w:val="left" w:pos="1236"/>
          <w:tab w:val="left" w:pos="1499"/>
          <w:tab w:val="left" w:pos="2980"/>
          <w:tab w:val="left" w:pos="4932"/>
          <w:tab w:val="left" w:pos="6923"/>
          <w:tab w:val="left" w:pos="8914"/>
          <w:tab w:val="left" w:pos="10905"/>
          <w:tab w:val="left" w:pos="12896"/>
        </w:tabs>
        <w:jc w:val="righ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0"/>
          <w:szCs w:val="20"/>
        </w:rPr>
        <w:t>公开03表</w:t>
      </w:r>
    </w:p>
    <w:p w14:paraId="67834D79">
      <w:pPr>
        <w:widowControl/>
        <w:tabs>
          <w:tab w:val="left" w:pos="1236"/>
          <w:tab w:val="left" w:pos="1499"/>
          <w:tab w:val="left" w:pos="2980"/>
          <w:tab w:val="left" w:pos="4932"/>
          <w:tab w:val="left" w:pos="6923"/>
          <w:tab w:val="left" w:pos="8914"/>
          <w:tab w:val="left" w:pos="10905"/>
          <w:tab w:val="left" w:pos="12896"/>
        </w:tabs>
        <w:jc w:val="right"/>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部门：</w:t>
      </w:r>
      <w:r>
        <w:rPr>
          <w:rFonts w:hint="default" w:ascii="Times New Roman" w:hAnsi="Times New Roman" w:eastAsia="仿宋_GB2312" w:cs="Times New Roman"/>
          <w:kern w:val="0"/>
          <w:sz w:val="20"/>
          <w:szCs w:val="20"/>
        </w:rPr>
        <w:t>中共怀化市委党校</w:t>
      </w:r>
      <w:r>
        <w:rPr>
          <w:rFonts w:hint="default" w:ascii="Times New Roman" w:hAnsi="Times New Roman" w:eastAsia="仿宋_GB2312" w:cs="Times New Roman"/>
          <w:kern w:val="0"/>
          <w:sz w:val="20"/>
          <w:szCs w:val="20"/>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0"/>
          <w:szCs w:val="20"/>
        </w:rPr>
        <w:t>　</w:t>
      </w:r>
      <w:r>
        <w:rPr>
          <w:rFonts w:hint="default" w:ascii="Times New Roman" w:hAnsi="Times New Roman" w:eastAsia="仿宋_GB2312" w:cs="Times New Roman"/>
          <w:kern w:val="0"/>
          <w:sz w:val="20"/>
          <w:szCs w:val="20"/>
        </w:rPr>
        <w:tab/>
      </w:r>
      <w:r>
        <w:rPr>
          <w:rFonts w:hint="default" w:ascii="Times New Roman" w:hAnsi="Times New Roman" w:eastAsia="仿宋_GB2312" w:cs="Times New Roman"/>
          <w:kern w:val="0"/>
          <w:sz w:val="20"/>
          <w:szCs w:val="20"/>
        </w:rPr>
        <w:t>单位：万元</w:t>
      </w:r>
    </w:p>
    <w:tbl>
      <w:tblPr>
        <w:tblStyle w:val="8"/>
        <w:tblW w:w="4998" w:type="pct"/>
        <w:jc w:val="center"/>
        <w:tblLayout w:type="fixed"/>
        <w:tblCellMar>
          <w:top w:w="0" w:type="dxa"/>
          <w:left w:w="108" w:type="dxa"/>
          <w:bottom w:w="0" w:type="dxa"/>
          <w:right w:w="108" w:type="dxa"/>
        </w:tblCellMar>
      </w:tblPr>
      <w:tblGrid>
        <w:gridCol w:w="2079"/>
        <w:gridCol w:w="156"/>
        <w:gridCol w:w="2692"/>
        <w:gridCol w:w="1842"/>
        <w:gridCol w:w="1274"/>
        <w:gridCol w:w="1302"/>
        <w:gridCol w:w="1532"/>
        <w:gridCol w:w="1134"/>
        <w:gridCol w:w="2203"/>
      </w:tblGrid>
      <w:tr w14:paraId="3C499CA5">
        <w:tblPrEx>
          <w:tblCellMar>
            <w:top w:w="0" w:type="dxa"/>
            <w:left w:w="108" w:type="dxa"/>
            <w:bottom w:w="0" w:type="dxa"/>
            <w:right w:w="108" w:type="dxa"/>
          </w:tblCellMar>
        </w:tblPrEx>
        <w:trPr>
          <w:trHeight w:val="454" w:hRule="atLeast"/>
          <w:jc w:val="center"/>
        </w:trPr>
        <w:tc>
          <w:tcPr>
            <w:tcW w:w="173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44C8902F">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项目</w:t>
            </w:r>
          </w:p>
        </w:tc>
        <w:tc>
          <w:tcPr>
            <w:tcW w:w="6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681991">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本年支出合计</w:t>
            </w:r>
          </w:p>
        </w:tc>
        <w:tc>
          <w:tcPr>
            <w:tcW w:w="4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C316177">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基本支出</w:t>
            </w:r>
          </w:p>
        </w:tc>
        <w:tc>
          <w:tcPr>
            <w:tcW w:w="45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7B343BB">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项目支出</w:t>
            </w:r>
          </w:p>
        </w:tc>
        <w:tc>
          <w:tcPr>
            <w:tcW w:w="5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D3737D">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上缴上级支出</w:t>
            </w:r>
          </w:p>
        </w:tc>
        <w:tc>
          <w:tcPr>
            <w:tcW w:w="39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9C887BA">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经营支出</w:t>
            </w:r>
          </w:p>
        </w:tc>
        <w:tc>
          <w:tcPr>
            <w:tcW w:w="7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477EC4">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对附属单位补助支出</w:t>
            </w:r>
          </w:p>
        </w:tc>
      </w:tr>
      <w:tr w14:paraId="480C94BD">
        <w:tblPrEx>
          <w:tblCellMar>
            <w:top w:w="0" w:type="dxa"/>
            <w:left w:w="108" w:type="dxa"/>
            <w:bottom w:w="0" w:type="dxa"/>
            <w:right w:w="108" w:type="dxa"/>
          </w:tblCellMar>
        </w:tblPrEx>
        <w:trPr>
          <w:trHeight w:val="454" w:hRule="atLeast"/>
          <w:jc w:val="center"/>
        </w:trPr>
        <w:tc>
          <w:tcPr>
            <w:tcW w:w="786" w:type="pct"/>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9DF712A">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功能分类科目编码</w:t>
            </w:r>
          </w:p>
        </w:tc>
        <w:tc>
          <w:tcPr>
            <w:tcW w:w="947" w:type="pct"/>
            <w:vMerge w:val="restart"/>
            <w:tcBorders>
              <w:top w:val="nil"/>
              <w:left w:val="single" w:color="auto" w:sz="4" w:space="0"/>
              <w:bottom w:val="single" w:color="auto" w:sz="4" w:space="0"/>
              <w:right w:val="single" w:color="auto" w:sz="4" w:space="0"/>
            </w:tcBorders>
            <w:shd w:val="clear" w:color="000000" w:fill="FFFFFF"/>
            <w:vAlign w:val="center"/>
          </w:tcPr>
          <w:p w14:paraId="626290CD">
            <w:pPr>
              <w:widowControl/>
              <w:jc w:val="center"/>
              <w:rPr>
                <w:rFonts w:hint="default" w:ascii="Times New Roman" w:hAnsi="Times New Roman" w:eastAsia="仿宋_GB2312" w:cs="Times New Roman"/>
                <w:b/>
                <w:bCs/>
                <w:kern w:val="0"/>
                <w:szCs w:val="21"/>
              </w:rPr>
            </w:pPr>
            <w:r>
              <w:rPr>
                <w:rFonts w:hint="default" w:ascii="Times New Roman" w:hAnsi="Times New Roman" w:eastAsia="仿宋_GB2312" w:cs="Times New Roman"/>
                <w:b/>
                <w:bCs/>
                <w:kern w:val="0"/>
                <w:szCs w:val="21"/>
              </w:rPr>
              <w:t>科目名称</w:t>
            </w:r>
          </w:p>
        </w:tc>
        <w:tc>
          <w:tcPr>
            <w:tcW w:w="648" w:type="pct"/>
            <w:vMerge w:val="continue"/>
            <w:tcBorders>
              <w:top w:val="single" w:color="auto" w:sz="4" w:space="0"/>
              <w:left w:val="single" w:color="auto" w:sz="4" w:space="0"/>
              <w:bottom w:val="single" w:color="auto" w:sz="4" w:space="0"/>
              <w:right w:val="single" w:color="auto" w:sz="4" w:space="0"/>
            </w:tcBorders>
            <w:vAlign w:val="center"/>
          </w:tcPr>
          <w:p w14:paraId="46D46E67">
            <w:pPr>
              <w:widowControl/>
              <w:jc w:val="left"/>
              <w:rPr>
                <w:rFonts w:hint="default" w:ascii="Times New Roman" w:hAnsi="Times New Roman" w:eastAsia="仿宋_GB2312" w:cs="Times New Roman"/>
                <w:b/>
                <w:bCs/>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16182AF3">
            <w:pPr>
              <w:widowControl/>
              <w:jc w:val="left"/>
              <w:rPr>
                <w:rFonts w:hint="default" w:ascii="Times New Roman" w:hAnsi="Times New Roman" w:eastAsia="仿宋_GB2312" w:cs="Times New Roman"/>
                <w:b/>
                <w:bCs/>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2556A485">
            <w:pPr>
              <w:widowControl/>
              <w:jc w:val="left"/>
              <w:rPr>
                <w:rFonts w:hint="default" w:ascii="Times New Roman" w:hAnsi="Times New Roman" w:eastAsia="仿宋_GB2312" w:cs="Times New Roman"/>
                <w:b/>
                <w:bCs/>
                <w:kern w:val="0"/>
                <w:sz w:val="24"/>
                <w:szCs w:val="24"/>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39FA73B3">
            <w:pPr>
              <w:widowControl/>
              <w:jc w:val="left"/>
              <w:rPr>
                <w:rFonts w:hint="default" w:ascii="Times New Roman" w:hAnsi="Times New Roman" w:eastAsia="仿宋_GB2312" w:cs="Times New Roman"/>
                <w:b/>
                <w:bCs/>
                <w:kern w:val="0"/>
                <w:sz w:val="24"/>
                <w:szCs w:val="24"/>
              </w:rPr>
            </w:pP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29499CA7">
            <w:pPr>
              <w:widowControl/>
              <w:jc w:val="left"/>
              <w:rPr>
                <w:rFonts w:hint="default" w:ascii="Times New Roman" w:hAnsi="Times New Roman" w:eastAsia="仿宋_GB2312" w:cs="Times New Roman"/>
                <w:b/>
                <w:bCs/>
                <w:kern w:val="0"/>
                <w:sz w:val="24"/>
                <w:szCs w:val="24"/>
              </w:rPr>
            </w:pPr>
          </w:p>
        </w:tc>
        <w:tc>
          <w:tcPr>
            <w:tcW w:w="775" w:type="pct"/>
            <w:vMerge w:val="continue"/>
            <w:tcBorders>
              <w:top w:val="single" w:color="auto" w:sz="4" w:space="0"/>
              <w:left w:val="single" w:color="auto" w:sz="4" w:space="0"/>
              <w:bottom w:val="single" w:color="auto" w:sz="4" w:space="0"/>
              <w:right w:val="single" w:color="auto" w:sz="4" w:space="0"/>
            </w:tcBorders>
            <w:vAlign w:val="center"/>
          </w:tcPr>
          <w:p w14:paraId="6E088333">
            <w:pPr>
              <w:widowControl/>
              <w:jc w:val="left"/>
              <w:rPr>
                <w:rFonts w:hint="default" w:ascii="Times New Roman" w:hAnsi="Times New Roman" w:eastAsia="仿宋_GB2312" w:cs="Times New Roman"/>
                <w:b/>
                <w:bCs/>
                <w:kern w:val="0"/>
                <w:sz w:val="24"/>
                <w:szCs w:val="24"/>
              </w:rPr>
            </w:pPr>
          </w:p>
        </w:tc>
      </w:tr>
      <w:tr w14:paraId="5B6239A1">
        <w:tblPrEx>
          <w:tblCellMar>
            <w:top w:w="0" w:type="dxa"/>
            <w:left w:w="108" w:type="dxa"/>
            <w:bottom w:w="0" w:type="dxa"/>
            <w:right w:w="108" w:type="dxa"/>
          </w:tblCellMar>
        </w:tblPrEx>
        <w:trPr>
          <w:trHeight w:val="454" w:hRule="atLeast"/>
          <w:jc w:val="center"/>
        </w:trPr>
        <w:tc>
          <w:tcPr>
            <w:tcW w:w="786" w:type="pct"/>
            <w:gridSpan w:val="2"/>
            <w:vMerge w:val="continue"/>
            <w:tcBorders>
              <w:top w:val="single" w:color="auto" w:sz="4" w:space="0"/>
              <w:left w:val="single" w:color="auto" w:sz="4" w:space="0"/>
              <w:bottom w:val="single" w:color="auto" w:sz="4" w:space="0"/>
              <w:right w:val="single" w:color="auto" w:sz="4" w:space="0"/>
            </w:tcBorders>
            <w:vAlign w:val="center"/>
          </w:tcPr>
          <w:p w14:paraId="3201AA07">
            <w:pPr>
              <w:widowControl/>
              <w:jc w:val="left"/>
              <w:rPr>
                <w:rFonts w:hint="default" w:ascii="Times New Roman" w:hAnsi="Times New Roman" w:eastAsia="仿宋_GB2312" w:cs="Times New Roman"/>
                <w:kern w:val="0"/>
                <w:sz w:val="24"/>
                <w:szCs w:val="24"/>
              </w:rPr>
            </w:pPr>
          </w:p>
        </w:tc>
        <w:tc>
          <w:tcPr>
            <w:tcW w:w="947" w:type="pct"/>
            <w:vMerge w:val="continue"/>
            <w:tcBorders>
              <w:top w:val="nil"/>
              <w:left w:val="single" w:color="auto" w:sz="4" w:space="0"/>
              <w:bottom w:val="single" w:color="auto" w:sz="4" w:space="0"/>
              <w:right w:val="single" w:color="auto" w:sz="4" w:space="0"/>
            </w:tcBorders>
            <w:vAlign w:val="center"/>
          </w:tcPr>
          <w:p w14:paraId="4AF2069D">
            <w:pPr>
              <w:widowControl/>
              <w:jc w:val="left"/>
              <w:rPr>
                <w:rFonts w:hint="default" w:ascii="Times New Roman" w:hAnsi="Times New Roman" w:eastAsia="仿宋_GB2312" w:cs="Times New Roman"/>
                <w:kern w:val="0"/>
                <w:sz w:val="24"/>
                <w:szCs w:val="24"/>
              </w:rPr>
            </w:pPr>
          </w:p>
        </w:tc>
        <w:tc>
          <w:tcPr>
            <w:tcW w:w="648" w:type="pct"/>
            <w:vMerge w:val="continue"/>
            <w:tcBorders>
              <w:top w:val="single" w:color="auto" w:sz="4" w:space="0"/>
              <w:left w:val="single" w:color="auto" w:sz="4" w:space="0"/>
              <w:bottom w:val="single" w:color="auto" w:sz="4" w:space="0"/>
              <w:right w:val="single" w:color="auto" w:sz="4" w:space="0"/>
            </w:tcBorders>
            <w:vAlign w:val="center"/>
          </w:tcPr>
          <w:p w14:paraId="6D2536B6">
            <w:pPr>
              <w:widowControl/>
              <w:jc w:val="left"/>
              <w:rPr>
                <w:rFonts w:hint="default" w:ascii="Times New Roman" w:hAnsi="Times New Roman" w:eastAsia="仿宋_GB2312" w:cs="Times New Roman"/>
                <w:kern w:val="0"/>
                <w:sz w:val="24"/>
                <w:szCs w:val="24"/>
              </w:rPr>
            </w:pPr>
          </w:p>
        </w:tc>
        <w:tc>
          <w:tcPr>
            <w:tcW w:w="448" w:type="pct"/>
            <w:vMerge w:val="continue"/>
            <w:tcBorders>
              <w:top w:val="single" w:color="auto" w:sz="4" w:space="0"/>
              <w:left w:val="single" w:color="auto" w:sz="4" w:space="0"/>
              <w:bottom w:val="single" w:color="auto" w:sz="4" w:space="0"/>
              <w:right w:val="single" w:color="auto" w:sz="4" w:space="0"/>
            </w:tcBorders>
            <w:vAlign w:val="center"/>
          </w:tcPr>
          <w:p w14:paraId="7B3DDF27">
            <w:pPr>
              <w:widowControl/>
              <w:jc w:val="left"/>
              <w:rPr>
                <w:rFonts w:hint="default" w:ascii="Times New Roman" w:hAnsi="Times New Roman" w:eastAsia="仿宋_GB2312" w:cs="Times New Roman"/>
                <w:kern w:val="0"/>
                <w:sz w:val="24"/>
                <w:szCs w:val="24"/>
              </w:rPr>
            </w:pPr>
          </w:p>
        </w:tc>
        <w:tc>
          <w:tcPr>
            <w:tcW w:w="458" w:type="pct"/>
            <w:vMerge w:val="continue"/>
            <w:tcBorders>
              <w:top w:val="single" w:color="auto" w:sz="4" w:space="0"/>
              <w:left w:val="single" w:color="auto" w:sz="4" w:space="0"/>
              <w:bottom w:val="single" w:color="auto" w:sz="4" w:space="0"/>
              <w:right w:val="single" w:color="auto" w:sz="4" w:space="0"/>
            </w:tcBorders>
            <w:vAlign w:val="center"/>
          </w:tcPr>
          <w:p w14:paraId="3242EC29">
            <w:pPr>
              <w:widowControl/>
              <w:jc w:val="left"/>
              <w:rPr>
                <w:rFonts w:hint="default" w:ascii="Times New Roman" w:hAnsi="Times New Roman" w:eastAsia="仿宋_GB2312" w:cs="Times New Roman"/>
                <w:kern w:val="0"/>
                <w:sz w:val="24"/>
                <w:szCs w:val="24"/>
              </w:rPr>
            </w:pPr>
          </w:p>
        </w:tc>
        <w:tc>
          <w:tcPr>
            <w:tcW w:w="539" w:type="pct"/>
            <w:vMerge w:val="continue"/>
            <w:tcBorders>
              <w:top w:val="single" w:color="auto" w:sz="4" w:space="0"/>
              <w:left w:val="single" w:color="auto" w:sz="4" w:space="0"/>
              <w:bottom w:val="single" w:color="auto" w:sz="4" w:space="0"/>
              <w:right w:val="single" w:color="auto" w:sz="4" w:space="0"/>
            </w:tcBorders>
            <w:vAlign w:val="center"/>
          </w:tcPr>
          <w:p w14:paraId="39364297">
            <w:pPr>
              <w:widowControl/>
              <w:jc w:val="left"/>
              <w:rPr>
                <w:rFonts w:hint="default" w:ascii="Times New Roman" w:hAnsi="Times New Roman" w:eastAsia="仿宋_GB2312" w:cs="Times New Roman"/>
                <w:kern w:val="0"/>
                <w:sz w:val="24"/>
                <w:szCs w:val="24"/>
              </w:rPr>
            </w:pPr>
          </w:p>
        </w:tc>
        <w:tc>
          <w:tcPr>
            <w:tcW w:w="399" w:type="pct"/>
            <w:vMerge w:val="continue"/>
            <w:tcBorders>
              <w:top w:val="single" w:color="auto" w:sz="4" w:space="0"/>
              <w:left w:val="single" w:color="auto" w:sz="4" w:space="0"/>
              <w:bottom w:val="single" w:color="auto" w:sz="4" w:space="0"/>
              <w:right w:val="single" w:color="auto" w:sz="4" w:space="0"/>
            </w:tcBorders>
            <w:vAlign w:val="center"/>
          </w:tcPr>
          <w:p w14:paraId="305CF702">
            <w:pPr>
              <w:widowControl/>
              <w:jc w:val="left"/>
              <w:rPr>
                <w:rFonts w:hint="default" w:ascii="Times New Roman" w:hAnsi="Times New Roman" w:eastAsia="仿宋_GB2312" w:cs="Times New Roman"/>
                <w:kern w:val="0"/>
                <w:sz w:val="24"/>
                <w:szCs w:val="24"/>
              </w:rPr>
            </w:pPr>
          </w:p>
        </w:tc>
        <w:tc>
          <w:tcPr>
            <w:tcW w:w="775" w:type="pct"/>
            <w:vMerge w:val="continue"/>
            <w:tcBorders>
              <w:top w:val="single" w:color="auto" w:sz="4" w:space="0"/>
              <w:left w:val="single" w:color="auto" w:sz="4" w:space="0"/>
              <w:bottom w:val="single" w:color="auto" w:sz="4" w:space="0"/>
              <w:right w:val="single" w:color="auto" w:sz="4" w:space="0"/>
            </w:tcBorders>
            <w:vAlign w:val="center"/>
          </w:tcPr>
          <w:p w14:paraId="38D463AB">
            <w:pPr>
              <w:widowControl/>
              <w:jc w:val="left"/>
              <w:rPr>
                <w:rFonts w:hint="default" w:ascii="Times New Roman" w:hAnsi="Times New Roman" w:eastAsia="仿宋_GB2312" w:cs="Times New Roman"/>
                <w:kern w:val="0"/>
                <w:sz w:val="24"/>
                <w:szCs w:val="24"/>
              </w:rPr>
            </w:pPr>
          </w:p>
        </w:tc>
      </w:tr>
      <w:tr w14:paraId="7406F095">
        <w:tblPrEx>
          <w:tblCellMar>
            <w:top w:w="0" w:type="dxa"/>
            <w:left w:w="108" w:type="dxa"/>
            <w:bottom w:w="0" w:type="dxa"/>
            <w:right w:w="108" w:type="dxa"/>
          </w:tblCellMar>
        </w:tblPrEx>
        <w:trPr>
          <w:trHeight w:val="454" w:hRule="atLeast"/>
          <w:jc w:val="center"/>
        </w:trPr>
        <w:tc>
          <w:tcPr>
            <w:tcW w:w="1733"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47B5204">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栏次</w:t>
            </w:r>
          </w:p>
        </w:tc>
        <w:tc>
          <w:tcPr>
            <w:tcW w:w="648" w:type="pct"/>
            <w:tcBorders>
              <w:top w:val="nil"/>
              <w:left w:val="nil"/>
              <w:bottom w:val="single" w:color="auto" w:sz="4" w:space="0"/>
              <w:right w:val="single" w:color="auto" w:sz="4" w:space="0"/>
            </w:tcBorders>
            <w:shd w:val="clear" w:color="000000" w:fill="FFFFFF"/>
            <w:noWrap/>
            <w:vAlign w:val="center"/>
          </w:tcPr>
          <w:p w14:paraId="3407046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448" w:type="pct"/>
            <w:tcBorders>
              <w:top w:val="nil"/>
              <w:left w:val="nil"/>
              <w:bottom w:val="single" w:color="auto" w:sz="4" w:space="0"/>
              <w:right w:val="single" w:color="auto" w:sz="4" w:space="0"/>
            </w:tcBorders>
            <w:shd w:val="clear" w:color="000000" w:fill="FFFFFF"/>
            <w:noWrap/>
            <w:vAlign w:val="center"/>
          </w:tcPr>
          <w:p w14:paraId="0DC68FC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458" w:type="pct"/>
            <w:tcBorders>
              <w:top w:val="nil"/>
              <w:left w:val="nil"/>
              <w:bottom w:val="single" w:color="auto" w:sz="4" w:space="0"/>
              <w:right w:val="single" w:color="auto" w:sz="4" w:space="0"/>
            </w:tcBorders>
            <w:shd w:val="clear" w:color="000000" w:fill="FFFFFF"/>
            <w:noWrap/>
            <w:vAlign w:val="center"/>
          </w:tcPr>
          <w:p w14:paraId="4077A7A5">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539" w:type="pct"/>
            <w:tcBorders>
              <w:top w:val="nil"/>
              <w:left w:val="nil"/>
              <w:bottom w:val="single" w:color="auto" w:sz="4" w:space="0"/>
              <w:right w:val="single" w:color="auto" w:sz="4" w:space="0"/>
            </w:tcBorders>
            <w:shd w:val="clear" w:color="000000" w:fill="FFFFFF"/>
            <w:noWrap/>
            <w:vAlign w:val="center"/>
          </w:tcPr>
          <w:p w14:paraId="645141E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399" w:type="pct"/>
            <w:tcBorders>
              <w:top w:val="nil"/>
              <w:left w:val="nil"/>
              <w:bottom w:val="single" w:color="auto" w:sz="4" w:space="0"/>
              <w:right w:val="single" w:color="auto" w:sz="4" w:space="0"/>
            </w:tcBorders>
            <w:shd w:val="clear" w:color="000000" w:fill="FFFFFF"/>
            <w:noWrap/>
            <w:vAlign w:val="center"/>
          </w:tcPr>
          <w:p w14:paraId="48E5260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c>
          <w:tcPr>
            <w:tcW w:w="775" w:type="pct"/>
            <w:tcBorders>
              <w:top w:val="nil"/>
              <w:left w:val="nil"/>
              <w:bottom w:val="single" w:color="auto" w:sz="4" w:space="0"/>
              <w:right w:val="single" w:color="auto" w:sz="4" w:space="0"/>
            </w:tcBorders>
            <w:shd w:val="clear" w:color="000000" w:fill="FFFFFF"/>
            <w:noWrap/>
            <w:vAlign w:val="center"/>
          </w:tcPr>
          <w:p w14:paraId="04AA25A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6</w:t>
            </w:r>
          </w:p>
        </w:tc>
      </w:tr>
      <w:tr w14:paraId="02BC6203">
        <w:tblPrEx>
          <w:tblCellMar>
            <w:top w:w="0" w:type="dxa"/>
            <w:left w:w="108" w:type="dxa"/>
            <w:bottom w:w="0" w:type="dxa"/>
            <w:right w:w="108" w:type="dxa"/>
          </w:tblCellMar>
        </w:tblPrEx>
        <w:trPr>
          <w:trHeight w:val="454" w:hRule="atLeast"/>
          <w:jc w:val="center"/>
        </w:trPr>
        <w:tc>
          <w:tcPr>
            <w:tcW w:w="1733" w:type="pct"/>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23DF90E">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648" w:type="pct"/>
            <w:tcBorders>
              <w:top w:val="nil"/>
              <w:left w:val="nil"/>
              <w:bottom w:val="single" w:color="auto" w:sz="4" w:space="0"/>
              <w:right w:val="single" w:color="auto" w:sz="4" w:space="0"/>
            </w:tcBorders>
            <w:shd w:val="clear" w:color="auto" w:fill="auto"/>
            <w:noWrap/>
            <w:vAlign w:val="center"/>
          </w:tcPr>
          <w:p w14:paraId="43A663CD">
            <w:pPr>
              <w:jc w:val="right"/>
              <w:rPr>
                <w:rFonts w:hint="default" w:ascii="Times New Roman" w:hAnsi="Times New Roman" w:eastAsia="仿宋_GB2312" w:cs="Times New Roman"/>
              </w:rPr>
            </w:pPr>
            <w:r>
              <w:rPr>
                <w:rFonts w:hint="default" w:ascii="Times New Roman" w:hAnsi="Times New Roman" w:eastAsia="仿宋_GB2312" w:cs="Times New Roman"/>
              </w:rPr>
              <w:t>3,472.46</w:t>
            </w:r>
          </w:p>
        </w:tc>
        <w:tc>
          <w:tcPr>
            <w:tcW w:w="448" w:type="pct"/>
            <w:tcBorders>
              <w:top w:val="nil"/>
              <w:left w:val="nil"/>
              <w:bottom w:val="single" w:color="auto" w:sz="4" w:space="0"/>
              <w:right w:val="single" w:color="auto" w:sz="4" w:space="0"/>
            </w:tcBorders>
            <w:shd w:val="clear" w:color="auto" w:fill="auto"/>
            <w:noWrap/>
            <w:vAlign w:val="center"/>
          </w:tcPr>
          <w:p w14:paraId="4EE7D70B">
            <w:pPr>
              <w:jc w:val="right"/>
              <w:rPr>
                <w:rFonts w:hint="default" w:ascii="Times New Roman" w:hAnsi="Times New Roman" w:eastAsia="仿宋_GB2312" w:cs="Times New Roman"/>
              </w:rPr>
            </w:pPr>
            <w:r>
              <w:rPr>
                <w:rFonts w:hint="default" w:ascii="Times New Roman" w:hAnsi="Times New Roman" w:eastAsia="仿宋_GB2312" w:cs="Times New Roman"/>
              </w:rPr>
              <w:t>1,689.12</w:t>
            </w:r>
          </w:p>
        </w:tc>
        <w:tc>
          <w:tcPr>
            <w:tcW w:w="458" w:type="pct"/>
            <w:tcBorders>
              <w:top w:val="nil"/>
              <w:left w:val="nil"/>
              <w:bottom w:val="single" w:color="auto" w:sz="4" w:space="0"/>
              <w:right w:val="single" w:color="auto" w:sz="4" w:space="0"/>
            </w:tcBorders>
            <w:shd w:val="clear" w:color="auto" w:fill="auto"/>
            <w:noWrap/>
            <w:vAlign w:val="center"/>
          </w:tcPr>
          <w:p w14:paraId="73E111D4">
            <w:pPr>
              <w:jc w:val="right"/>
              <w:rPr>
                <w:rFonts w:hint="default" w:ascii="Times New Roman" w:hAnsi="Times New Roman" w:eastAsia="仿宋_GB2312" w:cs="Times New Roman"/>
              </w:rPr>
            </w:pPr>
            <w:r>
              <w:rPr>
                <w:rFonts w:hint="default" w:ascii="Times New Roman" w:hAnsi="Times New Roman" w:eastAsia="仿宋_GB2312" w:cs="Times New Roman"/>
              </w:rPr>
              <w:t>1,783.33</w:t>
            </w:r>
          </w:p>
        </w:tc>
        <w:tc>
          <w:tcPr>
            <w:tcW w:w="539" w:type="pct"/>
            <w:tcBorders>
              <w:top w:val="nil"/>
              <w:left w:val="nil"/>
              <w:bottom w:val="single" w:color="auto" w:sz="4" w:space="0"/>
              <w:right w:val="single" w:color="auto" w:sz="4" w:space="0"/>
            </w:tcBorders>
            <w:shd w:val="clear" w:color="auto" w:fill="auto"/>
            <w:noWrap/>
            <w:vAlign w:val="center"/>
          </w:tcPr>
          <w:p w14:paraId="227F7E44">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399" w:type="pct"/>
            <w:tcBorders>
              <w:top w:val="nil"/>
              <w:left w:val="nil"/>
              <w:bottom w:val="single" w:color="auto" w:sz="4" w:space="0"/>
              <w:right w:val="single" w:color="auto" w:sz="4" w:space="0"/>
            </w:tcBorders>
            <w:shd w:val="clear" w:color="auto" w:fill="auto"/>
            <w:noWrap/>
            <w:vAlign w:val="center"/>
          </w:tcPr>
          <w:p w14:paraId="7308FFEE">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775" w:type="pct"/>
            <w:tcBorders>
              <w:top w:val="nil"/>
              <w:left w:val="nil"/>
              <w:bottom w:val="single" w:color="auto" w:sz="4" w:space="0"/>
              <w:right w:val="single" w:color="auto" w:sz="4" w:space="0"/>
            </w:tcBorders>
            <w:shd w:val="clear" w:color="auto" w:fill="auto"/>
            <w:noWrap/>
            <w:vAlign w:val="center"/>
          </w:tcPr>
          <w:p w14:paraId="1DA2354A">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r>
      <w:tr w14:paraId="294FAF68">
        <w:tblPrEx>
          <w:tblCellMar>
            <w:top w:w="0" w:type="dxa"/>
            <w:left w:w="108" w:type="dxa"/>
            <w:bottom w:w="0" w:type="dxa"/>
            <w:right w:w="108" w:type="dxa"/>
          </w:tblCellMar>
        </w:tblPrEx>
        <w:trPr>
          <w:trHeight w:val="454" w:hRule="atLeast"/>
          <w:jc w:val="center"/>
        </w:trPr>
        <w:tc>
          <w:tcPr>
            <w:tcW w:w="73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7F7DF18">
            <w:pPr>
              <w:jc w:val="center"/>
              <w:rPr>
                <w:rFonts w:hint="default" w:ascii="Times New Roman" w:hAnsi="Times New Roman" w:eastAsia="仿宋_GB2312" w:cs="Times New Roman"/>
              </w:rPr>
            </w:pPr>
            <w:r>
              <w:rPr>
                <w:rFonts w:hint="default" w:ascii="Times New Roman" w:hAnsi="Times New Roman" w:eastAsia="仿宋_GB2312" w:cs="Times New Roman"/>
              </w:rPr>
              <w:t>2010299</w:t>
            </w:r>
          </w:p>
        </w:tc>
        <w:tc>
          <w:tcPr>
            <w:tcW w:w="1002" w:type="pct"/>
            <w:gridSpan w:val="2"/>
            <w:tcBorders>
              <w:top w:val="nil"/>
              <w:left w:val="nil"/>
              <w:bottom w:val="single" w:color="auto" w:sz="4" w:space="0"/>
              <w:right w:val="single" w:color="auto" w:sz="4" w:space="0"/>
            </w:tcBorders>
            <w:shd w:val="clear" w:color="000000" w:fill="FFFFFF"/>
            <w:noWrap/>
            <w:vAlign w:val="center"/>
          </w:tcPr>
          <w:p w14:paraId="5A064B33">
            <w:pPr>
              <w:jc w:val="center"/>
              <w:rPr>
                <w:rFonts w:hint="default" w:ascii="Times New Roman" w:hAnsi="Times New Roman" w:eastAsia="仿宋_GB2312" w:cs="Times New Roman"/>
              </w:rPr>
            </w:pPr>
            <w:r>
              <w:rPr>
                <w:rFonts w:hint="default" w:ascii="Times New Roman" w:hAnsi="Times New Roman" w:eastAsia="仿宋_GB2312" w:cs="Times New Roman"/>
              </w:rPr>
              <w:t>其他政协事务支出</w:t>
            </w:r>
          </w:p>
        </w:tc>
        <w:tc>
          <w:tcPr>
            <w:tcW w:w="648" w:type="pct"/>
            <w:tcBorders>
              <w:top w:val="nil"/>
              <w:left w:val="nil"/>
              <w:bottom w:val="single" w:color="auto" w:sz="4" w:space="0"/>
              <w:right w:val="single" w:color="auto" w:sz="4" w:space="0"/>
            </w:tcBorders>
            <w:shd w:val="clear" w:color="auto" w:fill="auto"/>
            <w:noWrap/>
            <w:vAlign w:val="center"/>
          </w:tcPr>
          <w:p w14:paraId="57B56380">
            <w:pPr>
              <w:jc w:val="right"/>
              <w:rPr>
                <w:rFonts w:hint="default" w:ascii="Times New Roman" w:hAnsi="Times New Roman" w:eastAsia="仿宋_GB2312" w:cs="Times New Roman"/>
              </w:rPr>
            </w:pPr>
            <w:r>
              <w:rPr>
                <w:rFonts w:hint="default" w:ascii="Times New Roman" w:hAnsi="Times New Roman" w:eastAsia="仿宋_GB2312" w:cs="Times New Roman"/>
              </w:rPr>
              <w:t>2.00</w:t>
            </w:r>
          </w:p>
        </w:tc>
        <w:tc>
          <w:tcPr>
            <w:tcW w:w="448" w:type="pct"/>
            <w:tcBorders>
              <w:top w:val="nil"/>
              <w:left w:val="nil"/>
              <w:bottom w:val="single" w:color="auto" w:sz="4" w:space="0"/>
              <w:right w:val="single" w:color="auto" w:sz="4" w:space="0"/>
            </w:tcBorders>
            <w:shd w:val="clear" w:color="auto" w:fill="auto"/>
            <w:noWrap/>
            <w:vAlign w:val="center"/>
          </w:tcPr>
          <w:p w14:paraId="66500703">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458" w:type="pct"/>
            <w:tcBorders>
              <w:top w:val="nil"/>
              <w:left w:val="nil"/>
              <w:bottom w:val="single" w:color="auto" w:sz="4" w:space="0"/>
              <w:right w:val="single" w:color="auto" w:sz="4" w:space="0"/>
            </w:tcBorders>
            <w:shd w:val="clear" w:color="auto" w:fill="auto"/>
            <w:noWrap/>
            <w:vAlign w:val="center"/>
          </w:tcPr>
          <w:p w14:paraId="0CADBDC9">
            <w:pPr>
              <w:jc w:val="right"/>
              <w:rPr>
                <w:rFonts w:hint="default" w:ascii="Times New Roman" w:hAnsi="Times New Roman" w:eastAsia="仿宋_GB2312" w:cs="Times New Roman"/>
              </w:rPr>
            </w:pPr>
            <w:r>
              <w:rPr>
                <w:rFonts w:hint="default" w:ascii="Times New Roman" w:hAnsi="Times New Roman" w:eastAsia="仿宋_GB2312" w:cs="Times New Roman"/>
              </w:rPr>
              <w:t>2.00</w:t>
            </w:r>
          </w:p>
        </w:tc>
        <w:tc>
          <w:tcPr>
            <w:tcW w:w="539" w:type="pct"/>
            <w:tcBorders>
              <w:top w:val="nil"/>
              <w:left w:val="nil"/>
              <w:bottom w:val="single" w:color="auto" w:sz="4" w:space="0"/>
              <w:right w:val="single" w:color="auto" w:sz="4" w:space="0"/>
            </w:tcBorders>
            <w:shd w:val="clear" w:color="auto" w:fill="auto"/>
            <w:noWrap/>
            <w:vAlign w:val="center"/>
          </w:tcPr>
          <w:p w14:paraId="74FC2A91">
            <w:pPr>
              <w:widowControl/>
              <w:jc w:val="right"/>
              <w:rPr>
                <w:rFonts w:hint="default" w:ascii="Times New Roman" w:hAnsi="Times New Roman" w:eastAsia="仿宋_GB2312" w:cs="Times New Roman"/>
                <w:kern w:val="0"/>
                <w:sz w:val="24"/>
                <w:szCs w:val="24"/>
              </w:rPr>
            </w:pPr>
          </w:p>
        </w:tc>
        <w:tc>
          <w:tcPr>
            <w:tcW w:w="399" w:type="pct"/>
            <w:tcBorders>
              <w:top w:val="nil"/>
              <w:left w:val="nil"/>
              <w:bottom w:val="single" w:color="auto" w:sz="4" w:space="0"/>
              <w:right w:val="single" w:color="auto" w:sz="4" w:space="0"/>
            </w:tcBorders>
            <w:shd w:val="clear" w:color="auto" w:fill="auto"/>
            <w:noWrap/>
            <w:vAlign w:val="center"/>
          </w:tcPr>
          <w:p w14:paraId="5C9F0D9A">
            <w:pPr>
              <w:widowControl/>
              <w:jc w:val="right"/>
              <w:rPr>
                <w:rFonts w:hint="default" w:ascii="Times New Roman" w:hAnsi="Times New Roman" w:eastAsia="仿宋_GB2312" w:cs="Times New Roman"/>
                <w:kern w:val="0"/>
                <w:sz w:val="24"/>
                <w:szCs w:val="24"/>
              </w:rPr>
            </w:pPr>
          </w:p>
        </w:tc>
        <w:tc>
          <w:tcPr>
            <w:tcW w:w="775" w:type="pct"/>
            <w:tcBorders>
              <w:top w:val="nil"/>
              <w:left w:val="nil"/>
              <w:bottom w:val="single" w:color="auto" w:sz="4" w:space="0"/>
              <w:right w:val="single" w:color="auto" w:sz="4" w:space="0"/>
            </w:tcBorders>
            <w:shd w:val="clear" w:color="auto" w:fill="auto"/>
            <w:noWrap/>
            <w:vAlign w:val="center"/>
          </w:tcPr>
          <w:p w14:paraId="1AEBFFF6">
            <w:pPr>
              <w:widowControl/>
              <w:jc w:val="right"/>
              <w:rPr>
                <w:rFonts w:hint="default" w:ascii="Times New Roman" w:hAnsi="Times New Roman" w:eastAsia="仿宋_GB2312" w:cs="Times New Roman"/>
                <w:kern w:val="0"/>
                <w:sz w:val="24"/>
                <w:szCs w:val="24"/>
              </w:rPr>
            </w:pPr>
          </w:p>
        </w:tc>
      </w:tr>
      <w:tr w14:paraId="209AA9D4">
        <w:tblPrEx>
          <w:tblCellMar>
            <w:top w:w="0" w:type="dxa"/>
            <w:left w:w="108" w:type="dxa"/>
            <w:bottom w:w="0" w:type="dxa"/>
            <w:right w:w="108" w:type="dxa"/>
          </w:tblCellMar>
        </w:tblPrEx>
        <w:trPr>
          <w:trHeight w:val="454" w:hRule="atLeast"/>
          <w:jc w:val="center"/>
        </w:trPr>
        <w:tc>
          <w:tcPr>
            <w:tcW w:w="73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88BB82">
            <w:pPr>
              <w:jc w:val="center"/>
              <w:rPr>
                <w:rFonts w:hint="default" w:ascii="Times New Roman" w:hAnsi="Times New Roman" w:eastAsia="仿宋_GB2312" w:cs="Times New Roman"/>
              </w:rPr>
            </w:pPr>
            <w:r>
              <w:rPr>
                <w:rFonts w:hint="default" w:ascii="Times New Roman" w:hAnsi="Times New Roman" w:eastAsia="仿宋_GB2312" w:cs="Times New Roman"/>
              </w:rPr>
              <w:t>2013299</w:t>
            </w:r>
          </w:p>
        </w:tc>
        <w:tc>
          <w:tcPr>
            <w:tcW w:w="1002" w:type="pct"/>
            <w:gridSpan w:val="2"/>
            <w:tcBorders>
              <w:top w:val="nil"/>
              <w:left w:val="nil"/>
              <w:bottom w:val="single" w:color="auto" w:sz="4" w:space="0"/>
              <w:right w:val="single" w:color="auto" w:sz="4" w:space="0"/>
            </w:tcBorders>
            <w:shd w:val="clear" w:color="000000" w:fill="FFFFFF"/>
            <w:noWrap/>
            <w:vAlign w:val="center"/>
          </w:tcPr>
          <w:p w14:paraId="1DE52427">
            <w:pPr>
              <w:jc w:val="center"/>
              <w:rPr>
                <w:rFonts w:hint="default" w:ascii="Times New Roman" w:hAnsi="Times New Roman" w:eastAsia="仿宋_GB2312" w:cs="Times New Roman"/>
              </w:rPr>
            </w:pPr>
            <w:r>
              <w:rPr>
                <w:rFonts w:hint="default" w:ascii="Times New Roman" w:hAnsi="Times New Roman" w:eastAsia="仿宋_GB2312" w:cs="Times New Roman"/>
              </w:rPr>
              <w:t>其他组织事务支出</w:t>
            </w:r>
          </w:p>
        </w:tc>
        <w:tc>
          <w:tcPr>
            <w:tcW w:w="648" w:type="pct"/>
            <w:tcBorders>
              <w:top w:val="nil"/>
              <w:left w:val="nil"/>
              <w:bottom w:val="single" w:color="auto" w:sz="4" w:space="0"/>
              <w:right w:val="single" w:color="auto" w:sz="4" w:space="0"/>
            </w:tcBorders>
            <w:shd w:val="clear" w:color="auto" w:fill="auto"/>
            <w:noWrap/>
            <w:vAlign w:val="center"/>
          </w:tcPr>
          <w:p w14:paraId="0B121153">
            <w:pPr>
              <w:jc w:val="right"/>
              <w:rPr>
                <w:rFonts w:hint="default" w:ascii="Times New Roman" w:hAnsi="Times New Roman" w:eastAsia="仿宋_GB2312" w:cs="Times New Roman"/>
              </w:rPr>
            </w:pPr>
            <w:r>
              <w:rPr>
                <w:rFonts w:hint="default" w:ascii="Times New Roman" w:hAnsi="Times New Roman" w:eastAsia="仿宋_GB2312" w:cs="Times New Roman"/>
              </w:rPr>
              <w:t>8.00</w:t>
            </w:r>
          </w:p>
        </w:tc>
        <w:tc>
          <w:tcPr>
            <w:tcW w:w="448" w:type="pct"/>
            <w:tcBorders>
              <w:top w:val="nil"/>
              <w:left w:val="nil"/>
              <w:bottom w:val="single" w:color="auto" w:sz="4" w:space="0"/>
              <w:right w:val="single" w:color="auto" w:sz="4" w:space="0"/>
            </w:tcBorders>
            <w:shd w:val="clear" w:color="auto" w:fill="auto"/>
            <w:noWrap/>
            <w:vAlign w:val="center"/>
          </w:tcPr>
          <w:p w14:paraId="1B6ED765">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458" w:type="pct"/>
            <w:tcBorders>
              <w:top w:val="nil"/>
              <w:left w:val="nil"/>
              <w:bottom w:val="single" w:color="auto" w:sz="4" w:space="0"/>
              <w:right w:val="single" w:color="auto" w:sz="4" w:space="0"/>
            </w:tcBorders>
            <w:shd w:val="clear" w:color="auto" w:fill="auto"/>
            <w:noWrap/>
            <w:vAlign w:val="center"/>
          </w:tcPr>
          <w:p w14:paraId="5055F319">
            <w:pPr>
              <w:jc w:val="right"/>
              <w:rPr>
                <w:rFonts w:hint="default" w:ascii="Times New Roman" w:hAnsi="Times New Roman" w:eastAsia="仿宋_GB2312" w:cs="Times New Roman"/>
              </w:rPr>
            </w:pPr>
            <w:r>
              <w:rPr>
                <w:rFonts w:hint="default" w:ascii="Times New Roman" w:hAnsi="Times New Roman" w:eastAsia="仿宋_GB2312" w:cs="Times New Roman"/>
              </w:rPr>
              <w:t>8.00</w:t>
            </w:r>
          </w:p>
        </w:tc>
        <w:tc>
          <w:tcPr>
            <w:tcW w:w="539" w:type="pct"/>
            <w:tcBorders>
              <w:top w:val="nil"/>
              <w:left w:val="nil"/>
              <w:bottom w:val="single" w:color="auto" w:sz="4" w:space="0"/>
              <w:right w:val="single" w:color="auto" w:sz="4" w:space="0"/>
            </w:tcBorders>
            <w:shd w:val="clear" w:color="auto" w:fill="auto"/>
            <w:noWrap/>
            <w:vAlign w:val="center"/>
          </w:tcPr>
          <w:p w14:paraId="6C9703AD">
            <w:pPr>
              <w:widowControl/>
              <w:jc w:val="right"/>
              <w:rPr>
                <w:rFonts w:hint="default" w:ascii="Times New Roman" w:hAnsi="Times New Roman" w:eastAsia="仿宋_GB2312" w:cs="Times New Roman"/>
                <w:kern w:val="0"/>
                <w:sz w:val="24"/>
                <w:szCs w:val="24"/>
              </w:rPr>
            </w:pPr>
          </w:p>
        </w:tc>
        <w:tc>
          <w:tcPr>
            <w:tcW w:w="399" w:type="pct"/>
            <w:tcBorders>
              <w:top w:val="nil"/>
              <w:left w:val="nil"/>
              <w:bottom w:val="single" w:color="auto" w:sz="4" w:space="0"/>
              <w:right w:val="single" w:color="auto" w:sz="4" w:space="0"/>
            </w:tcBorders>
            <w:shd w:val="clear" w:color="auto" w:fill="auto"/>
            <w:noWrap/>
            <w:vAlign w:val="center"/>
          </w:tcPr>
          <w:p w14:paraId="37DB3D64">
            <w:pPr>
              <w:widowControl/>
              <w:jc w:val="right"/>
              <w:rPr>
                <w:rFonts w:hint="default" w:ascii="Times New Roman" w:hAnsi="Times New Roman" w:eastAsia="仿宋_GB2312" w:cs="Times New Roman"/>
                <w:kern w:val="0"/>
                <w:sz w:val="24"/>
                <w:szCs w:val="24"/>
              </w:rPr>
            </w:pPr>
          </w:p>
        </w:tc>
        <w:tc>
          <w:tcPr>
            <w:tcW w:w="775" w:type="pct"/>
            <w:tcBorders>
              <w:top w:val="nil"/>
              <w:left w:val="nil"/>
              <w:bottom w:val="single" w:color="auto" w:sz="4" w:space="0"/>
              <w:right w:val="single" w:color="auto" w:sz="4" w:space="0"/>
            </w:tcBorders>
            <w:shd w:val="clear" w:color="auto" w:fill="auto"/>
            <w:noWrap/>
            <w:vAlign w:val="center"/>
          </w:tcPr>
          <w:p w14:paraId="697CBA0E">
            <w:pPr>
              <w:widowControl/>
              <w:jc w:val="right"/>
              <w:rPr>
                <w:rFonts w:hint="default" w:ascii="Times New Roman" w:hAnsi="Times New Roman" w:eastAsia="仿宋_GB2312" w:cs="Times New Roman"/>
                <w:kern w:val="0"/>
                <w:sz w:val="24"/>
                <w:szCs w:val="24"/>
              </w:rPr>
            </w:pPr>
          </w:p>
        </w:tc>
      </w:tr>
      <w:tr w14:paraId="06D704C0">
        <w:tblPrEx>
          <w:tblCellMar>
            <w:top w:w="0" w:type="dxa"/>
            <w:left w:w="108" w:type="dxa"/>
            <w:bottom w:w="0" w:type="dxa"/>
            <w:right w:w="108" w:type="dxa"/>
          </w:tblCellMar>
        </w:tblPrEx>
        <w:trPr>
          <w:trHeight w:val="454" w:hRule="atLeast"/>
          <w:jc w:val="center"/>
        </w:trPr>
        <w:tc>
          <w:tcPr>
            <w:tcW w:w="73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89D578">
            <w:pPr>
              <w:jc w:val="center"/>
              <w:rPr>
                <w:rFonts w:hint="default" w:ascii="Times New Roman" w:hAnsi="Times New Roman" w:eastAsia="仿宋_GB2312" w:cs="Times New Roman"/>
              </w:rPr>
            </w:pPr>
            <w:r>
              <w:rPr>
                <w:rFonts w:hint="default" w:ascii="Times New Roman" w:hAnsi="Times New Roman" w:eastAsia="仿宋_GB2312" w:cs="Times New Roman"/>
              </w:rPr>
              <w:t>2019999</w:t>
            </w:r>
          </w:p>
        </w:tc>
        <w:tc>
          <w:tcPr>
            <w:tcW w:w="1002" w:type="pct"/>
            <w:gridSpan w:val="2"/>
            <w:tcBorders>
              <w:top w:val="nil"/>
              <w:left w:val="nil"/>
              <w:bottom w:val="single" w:color="auto" w:sz="4" w:space="0"/>
              <w:right w:val="single" w:color="auto" w:sz="4" w:space="0"/>
            </w:tcBorders>
            <w:shd w:val="clear" w:color="000000" w:fill="FFFFFF"/>
            <w:noWrap/>
            <w:vAlign w:val="center"/>
          </w:tcPr>
          <w:p w14:paraId="066300F4">
            <w:pPr>
              <w:jc w:val="center"/>
              <w:rPr>
                <w:rFonts w:hint="default" w:ascii="Times New Roman" w:hAnsi="Times New Roman" w:eastAsia="仿宋_GB2312" w:cs="Times New Roman"/>
              </w:rPr>
            </w:pPr>
            <w:r>
              <w:rPr>
                <w:rFonts w:hint="default" w:ascii="Times New Roman" w:hAnsi="Times New Roman" w:eastAsia="仿宋_GB2312" w:cs="Times New Roman"/>
              </w:rPr>
              <w:t>其他一般公共服务支出</w:t>
            </w:r>
          </w:p>
        </w:tc>
        <w:tc>
          <w:tcPr>
            <w:tcW w:w="648" w:type="pct"/>
            <w:tcBorders>
              <w:top w:val="nil"/>
              <w:left w:val="nil"/>
              <w:bottom w:val="single" w:color="auto" w:sz="4" w:space="0"/>
              <w:right w:val="single" w:color="auto" w:sz="4" w:space="0"/>
            </w:tcBorders>
            <w:shd w:val="clear" w:color="auto" w:fill="auto"/>
            <w:noWrap/>
            <w:vAlign w:val="center"/>
          </w:tcPr>
          <w:p w14:paraId="486BD7A9">
            <w:pPr>
              <w:jc w:val="right"/>
              <w:rPr>
                <w:rFonts w:hint="default" w:ascii="Times New Roman" w:hAnsi="Times New Roman" w:eastAsia="仿宋_GB2312" w:cs="Times New Roman"/>
              </w:rPr>
            </w:pPr>
            <w:r>
              <w:rPr>
                <w:rFonts w:hint="default" w:ascii="Times New Roman" w:hAnsi="Times New Roman" w:eastAsia="仿宋_GB2312" w:cs="Times New Roman"/>
              </w:rPr>
              <w:t>120.27</w:t>
            </w:r>
          </w:p>
        </w:tc>
        <w:tc>
          <w:tcPr>
            <w:tcW w:w="448" w:type="pct"/>
            <w:tcBorders>
              <w:top w:val="nil"/>
              <w:left w:val="nil"/>
              <w:bottom w:val="single" w:color="auto" w:sz="4" w:space="0"/>
              <w:right w:val="single" w:color="auto" w:sz="4" w:space="0"/>
            </w:tcBorders>
            <w:shd w:val="clear" w:color="auto" w:fill="auto"/>
            <w:noWrap/>
            <w:vAlign w:val="center"/>
          </w:tcPr>
          <w:p w14:paraId="4FDF87B5">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458" w:type="pct"/>
            <w:tcBorders>
              <w:top w:val="nil"/>
              <w:left w:val="nil"/>
              <w:bottom w:val="single" w:color="auto" w:sz="4" w:space="0"/>
              <w:right w:val="single" w:color="auto" w:sz="4" w:space="0"/>
            </w:tcBorders>
            <w:shd w:val="clear" w:color="auto" w:fill="auto"/>
            <w:noWrap/>
            <w:vAlign w:val="center"/>
          </w:tcPr>
          <w:p w14:paraId="7507569C">
            <w:pPr>
              <w:jc w:val="right"/>
              <w:rPr>
                <w:rFonts w:hint="default" w:ascii="Times New Roman" w:hAnsi="Times New Roman" w:eastAsia="仿宋_GB2312" w:cs="Times New Roman"/>
              </w:rPr>
            </w:pPr>
            <w:r>
              <w:rPr>
                <w:rFonts w:hint="default" w:ascii="Times New Roman" w:hAnsi="Times New Roman" w:eastAsia="仿宋_GB2312" w:cs="Times New Roman"/>
              </w:rPr>
              <w:t>120.27</w:t>
            </w:r>
          </w:p>
        </w:tc>
        <w:tc>
          <w:tcPr>
            <w:tcW w:w="539" w:type="pct"/>
            <w:tcBorders>
              <w:top w:val="nil"/>
              <w:left w:val="nil"/>
              <w:bottom w:val="single" w:color="auto" w:sz="4" w:space="0"/>
              <w:right w:val="single" w:color="auto" w:sz="4" w:space="0"/>
            </w:tcBorders>
            <w:shd w:val="clear" w:color="auto" w:fill="auto"/>
            <w:noWrap/>
            <w:vAlign w:val="center"/>
          </w:tcPr>
          <w:p w14:paraId="28AFFC5A">
            <w:pPr>
              <w:widowControl/>
              <w:jc w:val="right"/>
              <w:rPr>
                <w:rFonts w:hint="default" w:ascii="Times New Roman" w:hAnsi="Times New Roman" w:eastAsia="仿宋_GB2312" w:cs="Times New Roman"/>
                <w:kern w:val="0"/>
                <w:sz w:val="24"/>
                <w:szCs w:val="24"/>
              </w:rPr>
            </w:pPr>
          </w:p>
        </w:tc>
        <w:tc>
          <w:tcPr>
            <w:tcW w:w="399" w:type="pct"/>
            <w:tcBorders>
              <w:top w:val="nil"/>
              <w:left w:val="nil"/>
              <w:bottom w:val="single" w:color="auto" w:sz="4" w:space="0"/>
              <w:right w:val="single" w:color="auto" w:sz="4" w:space="0"/>
            </w:tcBorders>
            <w:shd w:val="clear" w:color="auto" w:fill="auto"/>
            <w:noWrap/>
            <w:vAlign w:val="center"/>
          </w:tcPr>
          <w:p w14:paraId="20264D13">
            <w:pPr>
              <w:widowControl/>
              <w:jc w:val="right"/>
              <w:rPr>
                <w:rFonts w:hint="default" w:ascii="Times New Roman" w:hAnsi="Times New Roman" w:eastAsia="仿宋_GB2312" w:cs="Times New Roman"/>
                <w:kern w:val="0"/>
                <w:sz w:val="24"/>
                <w:szCs w:val="24"/>
              </w:rPr>
            </w:pPr>
          </w:p>
        </w:tc>
        <w:tc>
          <w:tcPr>
            <w:tcW w:w="775" w:type="pct"/>
            <w:tcBorders>
              <w:top w:val="nil"/>
              <w:left w:val="nil"/>
              <w:bottom w:val="single" w:color="auto" w:sz="4" w:space="0"/>
              <w:right w:val="single" w:color="auto" w:sz="4" w:space="0"/>
            </w:tcBorders>
            <w:shd w:val="clear" w:color="auto" w:fill="auto"/>
            <w:noWrap/>
            <w:vAlign w:val="center"/>
          </w:tcPr>
          <w:p w14:paraId="14F08F0E">
            <w:pPr>
              <w:widowControl/>
              <w:jc w:val="right"/>
              <w:rPr>
                <w:rFonts w:hint="default" w:ascii="Times New Roman" w:hAnsi="Times New Roman" w:eastAsia="仿宋_GB2312" w:cs="Times New Roman"/>
                <w:kern w:val="0"/>
                <w:sz w:val="24"/>
                <w:szCs w:val="24"/>
              </w:rPr>
            </w:pPr>
          </w:p>
        </w:tc>
      </w:tr>
      <w:tr w14:paraId="6E36691D">
        <w:tblPrEx>
          <w:tblCellMar>
            <w:top w:w="0" w:type="dxa"/>
            <w:left w:w="108" w:type="dxa"/>
            <w:bottom w:w="0" w:type="dxa"/>
            <w:right w:w="108" w:type="dxa"/>
          </w:tblCellMar>
        </w:tblPrEx>
        <w:trPr>
          <w:trHeight w:val="454" w:hRule="atLeast"/>
          <w:jc w:val="center"/>
        </w:trPr>
        <w:tc>
          <w:tcPr>
            <w:tcW w:w="73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9701E1">
            <w:pPr>
              <w:jc w:val="center"/>
              <w:rPr>
                <w:rFonts w:hint="default" w:ascii="Times New Roman" w:hAnsi="Times New Roman" w:eastAsia="仿宋_GB2312" w:cs="Times New Roman"/>
              </w:rPr>
            </w:pPr>
            <w:r>
              <w:rPr>
                <w:rFonts w:hint="default" w:ascii="Times New Roman" w:hAnsi="Times New Roman" w:eastAsia="仿宋_GB2312" w:cs="Times New Roman"/>
              </w:rPr>
              <w:t>2050802</w:t>
            </w:r>
          </w:p>
        </w:tc>
        <w:tc>
          <w:tcPr>
            <w:tcW w:w="1002" w:type="pct"/>
            <w:gridSpan w:val="2"/>
            <w:tcBorders>
              <w:top w:val="nil"/>
              <w:left w:val="nil"/>
              <w:bottom w:val="single" w:color="auto" w:sz="4" w:space="0"/>
              <w:right w:val="single" w:color="auto" w:sz="4" w:space="0"/>
            </w:tcBorders>
            <w:shd w:val="clear" w:color="000000" w:fill="FFFFFF"/>
            <w:noWrap/>
            <w:vAlign w:val="center"/>
          </w:tcPr>
          <w:p w14:paraId="1288B928">
            <w:pPr>
              <w:jc w:val="center"/>
              <w:rPr>
                <w:rFonts w:hint="default" w:ascii="Times New Roman" w:hAnsi="Times New Roman" w:eastAsia="仿宋_GB2312" w:cs="Times New Roman"/>
              </w:rPr>
            </w:pPr>
            <w:r>
              <w:rPr>
                <w:rFonts w:hint="default" w:ascii="Times New Roman" w:hAnsi="Times New Roman" w:eastAsia="仿宋_GB2312" w:cs="Times New Roman"/>
              </w:rPr>
              <w:t>干部教育</w:t>
            </w:r>
          </w:p>
        </w:tc>
        <w:tc>
          <w:tcPr>
            <w:tcW w:w="648" w:type="pct"/>
            <w:tcBorders>
              <w:top w:val="nil"/>
              <w:left w:val="nil"/>
              <w:bottom w:val="single" w:color="auto" w:sz="4" w:space="0"/>
              <w:right w:val="single" w:color="auto" w:sz="4" w:space="0"/>
            </w:tcBorders>
            <w:shd w:val="clear" w:color="auto" w:fill="auto"/>
            <w:noWrap/>
            <w:vAlign w:val="center"/>
          </w:tcPr>
          <w:p w14:paraId="3A7B3998">
            <w:pPr>
              <w:jc w:val="right"/>
              <w:rPr>
                <w:rFonts w:hint="default" w:ascii="Times New Roman" w:hAnsi="Times New Roman" w:eastAsia="仿宋_GB2312" w:cs="Times New Roman"/>
              </w:rPr>
            </w:pPr>
            <w:r>
              <w:rPr>
                <w:rFonts w:hint="default" w:ascii="Times New Roman" w:hAnsi="Times New Roman" w:eastAsia="仿宋_GB2312" w:cs="Times New Roman"/>
              </w:rPr>
              <w:t>3,105.63</w:t>
            </w:r>
          </w:p>
        </w:tc>
        <w:tc>
          <w:tcPr>
            <w:tcW w:w="448" w:type="pct"/>
            <w:tcBorders>
              <w:top w:val="nil"/>
              <w:left w:val="nil"/>
              <w:bottom w:val="single" w:color="auto" w:sz="4" w:space="0"/>
              <w:right w:val="single" w:color="auto" w:sz="4" w:space="0"/>
            </w:tcBorders>
            <w:shd w:val="clear" w:color="auto" w:fill="auto"/>
            <w:noWrap/>
            <w:vAlign w:val="center"/>
          </w:tcPr>
          <w:p w14:paraId="513C9A0A">
            <w:pPr>
              <w:jc w:val="right"/>
              <w:rPr>
                <w:rFonts w:hint="default" w:ascii="Times New Roman" w:hAnsi="Times New Roman" w:eastAsia="仿宋_GB2312" w:cs="Times New Roman"/>
              </w:rPr>
            </w:pPr>
            <w:r>
              <w:rPr>
                <w:rFonts w:hint="default" w:ascii="Times New Roman" w:hAnsi="Times New Roman" w:eastAsia="仿宋_GB2312" w:cs="Times New Roman"/>
              </w:rPr>
              <w:t>1,452.57</w:t>
            </w:r>
          </w:p>
        </w:tc>
        <w:tc>
          <w:tcPr>
            <w:tcW w:w="458" w:type="pct"/>
            <w:tcBorders>
              <w:top w:val="nil"/>
              <w:left w:val="nil"/>
              <w:bottom w:val="single" w:color="auto" w:sz="4" w:space="0"/>
              <w:right w:val="single" w:color="auto" w:sz="4" w:space="0"/>
            </w:tcBorders>
            <w:shd w:val="clear" w:color="auto" w:fill="auto"/>
            <w:noWrap/>
            <w:vAlign w:val="center"/>
          </w:tcPr>
          <w:p w14:paraId="1D01EE6F">
            <w:pPr>
              <w:jc w:val="right"/>
              <w:rPr>
                <w:rFonts w:hint="default" w:ascii="Times New Roman" w:hAnsi="Times New Roman" w:eastAsia="仿宋_GB2312" w:cs="Times New Roman"/>
              </w:rPr>
            </w:pPr>
            <w:r>
              <w:rPr>
                <w:rFonts w:hint="default" w:ascii="Times New Roman" w:hAnsi="Times New Roman" w:eastAsia="仿宋_GB2312" w:cs="Times New Roman"/>
              </w:rPr>
              <w:t>1,653.06</w:t>
            </w:r>
          </w:p>
        </w:tc>
        <w:tc>
          <w:tcPr>
            <w:tcW w:w="539" w:type="pct"/>
            <w:tcBorders>
              <w:top w:val="nil"/>
              <w:left w:val="nil"/>
              <w:bottom w:val="single" w:color="auto" w:sz="4" w:space="0"/>
              <w:right w:val="single" w:color="auto" w:sz="4" w:space="0"/>
            </w:tcBorders>
            <w:shd w:val="clear" w:color="auto" w:fill="auto"/>
            <w:noWrap/>
            <w:vAlign w:val="center"/>
          </w:tcPr>
          <w:p w14:paraId="5C1F9682">
            <w:pPr>
              <w:widowControl/>
              <w:jc w:val="right"/>
              <w:rPr>
                <w:rFonts w:hint="default" w:ascii="Times New Roman" w:hAnsi="Times New Roman" w:eastAsia="仿宋_GB2312" w:cs="Times New Roman"/>
                <w:kern w:val="0"/>
                <w:sz w:val="24"/>
                <w:szCs w:val="24"/>
              </w:rPr>
            </w:pPr>
          </w:p>
        </w:tc>
        <w:tc>
          <w:tcPr>
            <w:tcW w:w="399" w:type="pct"/>
            <w:tcBorders>
              <w:top w:val="nil"/>
              <w:left w:val="nil"/>
              <w:bottom w:val="single" w:color="auto" w:sz="4" w:space="0"/>
              <w:right w:val="single" w:color="auto" w:sz="4" w:space="0"/>
            </w:tcBorders>
            <w:shd w:val="clear" w:color="auto" w:fill="auto"/>
            <w:noWrap/>
            <w:vAlign w:val="center"/>
          </w:tcPr>
          <w:p w14:paraId="363FD884">
            <w:pPr>
              <w:widowControl/>
              <w:jc w:val="right"/>
              <w:rPr>
                <w:rFonts w:hint="default" w:ascii="Times New Roman" w:hAnsi="Times New Roman" w:eastAsia="仿宋_GB2312" w:cs="Times New Roman"/>
                <w:kern w:val="0"/>
                <w:sz w:val="24"/>
                <w:szCs w:val="24"/>
              </w:rPr>
            </w:pPr>
          </w:p>
        </w:tc>
        <w:tc>
          <w:tcPr>
            <w:tcW w:w="775" w:type="pct"/>
            <w:tcBorders>
              <w:top w:val="nil"/>
              <w:left w:val="nil"/>
              <w:bottom w:val="single" w:color="auto" w:sz="4" w:space="0"/>
              <w:right w:val="single" w:color="auto" w:sz="4" w:space="0"/>
            </w:tcBorders>
            <w:shd w:val="clear" w:color="auto" w:fill="auto"/>
            <w:noWrap/>
            <w:vAlign w:val="center"/>
          </w:tcPr>
          <w:p w14:paraId="43DC7FEA">
            <w:pPr>
              <w:widowControl/>
              <w:jc w:val="right"/>
              <w:rPr>
                <w:rFonts w:hint="default" w:ascii="Times New Roman" w:hAnsi="Times New Roman" w:eastAsia="仿宋_GB2312" w:cs="Times New Roman"/>
                <w:kern w:val="0"/>
                <w:sz w:val="24"/>
                <w:szCs w:val="24"/>
              </w:rPr>
            </w:pPr>
          </w:p>
        </w:tc>
      </w:tr>
      <w:tr w14:paraId="665395AF">
        <w:tblPrEx>
          <w:tblCellMar>
            <w:top w:w="0" w:type="dxa"/>
            <w:left w:w="108" w:type="dxa"/>
            <w:bottom w:w="0" w:type="dxa"/>
            <w:right w:w="108" w:type="dxa"/>
          </w:tblCellMar>
        </w:tblPrEx>
        <w:trPr>
          <w:trHeight w:val="454" w:hRule="atLeast"/>
          <w:jc w:val="center"/>
        </w:trPr>
        <w:tc>
          <w:tcPr>
            <w:tcW w:w="73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356503">
            <w:pPr>
              <w:jc w:val="center"/>
              <w:rPr>
                <w:rFonts w:hint="default" w:ascii="Times New Roman" w:hAnsi="Times New Roman" w:eastAsia="仿宋_GB2312" w:cs="Times New Roman"/>
              </w:rPr>
            </w:pPr>
            <w:r>
              <w:rPr>
                <w:rFonts w:hint="default" w:ascii="Times New Roman" w:hAnsi="Times New Roman" w:eastAsia="仿宋_GB2312" w:cs="Times New Roman"/>
              </w:rPr>
              <w:t>2080502</w:t>
            </w:r>
          </w:p>
        </w:tc>
        <w:tc>
          <w:tcPr>
            <w:tcW w:w="1002" w:type="pct"/>
            <w:gridSpan w:val="2"/>
            <w:tcBorders>
              <w:top w:val="nil"/>
              <w:left w:val="nil"/>
              <w:bottom w:val="single" w:color="auto" w:sz="4" w:space="0"/>
              <w:right w:val="single" w:color="auto" w:sz="4" w:space="0"/>
            </w:tcBorders>
            <w:shd w:val="clear" w:color="000000" w:fill="FFFFFF"/>
            <w:noWrap/>
            <w:vAlign w:val="center"/>
          </w:tcPr>
          <w:p w14:paraId="1AA27ACE">
            <w:pPr>
              <w:jc w:val="center"/>
              <w:rPr>
                <w:rFonts w:hint="default" w:ascii="Times New Roman" w:hAnsi="Times New Roman" w:eastAsia="仿宋_GB2312" w:cs="Times New Roman"/>
              </w:rPr>
            </w:pPr>
            <w:r>
              <w:rPr>
                <w:rFonts w:hint="default" w:ascii="Times New Roman" w:hAnsi="Times New Roman" w:eastAsia="仿宋_GB2312" w:cs="Times New Roman"/>
              </w:rPr>
              <w:t>事业单位离退休</w:t>
            </w:r>
          </w:p>
        </w:tc>
        <w:tc>
          <w:tcPr>
            <w:tcW w:w="648" w:type="pct"/>
            <w:tcBorders>
              <w:top w:val="nil"/>
              <w:left w:val="nil"/>
              <w:bottom w:val="single" w:color="auto" w:sz="4" w:space="0"/>
              <w:right w:val="single" w:color="auto" w:sz="4" w:space="0"/>
            </w:tcBorders>
            <w:shd w:val="clear" w:color="auto" w:fill="auto"/>
            <w:noWrap/>
            <w:vAlign w:val="center"/>
          </w:tcPr>
          <w:p w14:paraId="1DFBF0F7">
            <w:pPr>
              <w:jc w:val="right"/>
              <w:rPr>
                <w:rFonts w:hint="default" w:ascii="Times New Roman" w:hAnsi="Times New Roman" w:eastAsia="仿宋_GB2312" w:cs="Times New Roman"/>
              </w:rPr>
            </w:pPr>
            <w:r>
              <w:rPr>
                <w:rFonts w:hint="default" w:ascii="Times New Roman" w:hAnsi="Times New Roman" w:eastAsia="仿宋_GB2312" w:cs="Times New Roman"/>
              </w:rPr>
              <w:t>11.60</w:t>
            </w:r>
          </w:p>
        </w:tc>
        <w:tc>
          <w:tcPr>
            <w:tcW w:w="448" w:type="pct"/>
            <w:tcBorders>
              <w:top w:val="nil"/>
              <w:left w:val="nil"/>
              <w:bottom w:val="single" w:color="auto" w:sz="4" w:space="0"/>
              <w:right w:val="single" w:color="auto" w:sz="4" w:space="0"/>
            </w:tcBorders>
            <w:shd w:val="clear" w:color="auto" w:fill="auto"/>
            <w:noWrap/>
            <w:vAlign w:val="center"/>
          </w:tcPr>
          <w:p w14:paraId="4E027C50">
            <w:pPr>
              <w:jc w:val="right"/>
              <w:rPr>
                <w:rFonts w:hint="default" w:ascii="Times New Roman" w:hAnsi="Times New Roman" w:eastAsia="仿宋_GB2312" w:cs="Times New Roman"/>
              </w:rPr>
            </w:pPr>
            <w:r>
              <w:rPr>
                <w:rFonts w:hint="default" w:ascii="Times New Roman" w:hAnsi="Times New Roman" w:eastAsia="仿宋_GB2312" w:cs="Times New Roman"/>
              </w:rPr>
              <w:t>11.60</w:t>
            </w:r>
          </w:p>
        </w:tc>
        <w:tc>
          <w:tcPr>
            <w:tcW w:w="458" w:type="pct"/>
            <w:tcBorders>
              <w:top w:val="nil"/>
              <w:left w:val="nil"/>
              <w:bottom w:val="single" w:color="auto" w:sz="4" w:space="0"/>
              <w:right w:val="single" w:color="auto" w:sz="4" w:space="0"/>
            </w:tcBorders>
            <w:shd w:val="clear" w:color="auto" w:fill="auto"/>
            <w:noWrap/>
            <w:vAlign w:val="center"/>
          </w:tcPr>
          <w:p w14:paraId="2E9FDFA1">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539" w:type="pct"/>
            <w:tcBorders>
              <w:top w:val="nil"/>
              <w:left w:val="nil"/>
              <w:bottom w:val="single" w:color="auto" w:sz="4" w:space="0"/>
              <w:right w:val="single" w:color="auto" w:sz="4" w:space="0"/>
            </w:tcBorders>
            <w:shd w:val="clear" w:color="auto" w:fill="auto"/>
            <w:noWrap/>
            <w:vAlign w:val="center"/>
          </w:tcPr>
          <w:p w14:paraId="0952B152">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399" w:type="pct"/>
            <w:tcBorders>
              <w:top w:val="nil"/>
              <w:left w:val="nil"/>
              <w:bottom w:val="single" w:color="auto" w:sz="4" w:space="0"/>
              <w:right w:val="single" w:color="auto" w:sz="4" w:space="0"/>
            </w:tcBorders>
            <w:shd w:val="clear" w:color="auto" w:fill="auto"/>
            <w:noWrap/>
            <w:vAlign w:val="center"/>
          </w:tcPr>
          <w:p w14:paraId="1B2674D3">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775" w:type="pct"/>
            <w:tcBorders>
              <w:top w:val="nil"/>
              <w:left w:val="nil"/>
              <w:bottom w:val="single" w:color="auto" w:sz="4" w:space="0"/>
              <w:right w:val="single" w:color="auto" w:sz="4" w:space="0"/>
            </w:tcBorders>
            <w:shd w:val="clear" w:color="auto" w:fill="auto"/>
            <w:noWrap/>
            <w:vAlign w:val="center"/>
          </w:tcPr>
          <w:p w14:paraId="0663D408">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r>
      <w:tr w14:paraId="5D4BDA96">
        <w:tblPrEx>
          <w:tblCellMar>
            <w:top w:w="0" w:type="dxa"/>
            <w:left w:w="108" w:type="dxa"/>
            <w:bottom w:w="0" w:type="dxa"/>
            <w:right w:w="108" w:type="dxa"/>
          </w:tblCellMar>
        </w:tblPrEx>
        <w:trPr>
          <w:trHeight w:val="454" w:hRule="atLeast"/>
          <w:jc w:val="center"/>
        </w:trPr>
        <w:tc>
          <w:tcPr>
            <w:tcW w:w="73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148E2F">
            <w:pPr>
              <w:jc w:val="center"/>
              <w:rPr>
                <w:rFonts w:hint="default" w:ascii="Times New Roman" w:hAnsi="Times New Roman" w:eastAsia="仿宋_GB2312" w:cs="Times New Roman"/>
              </w:rPr>
            </w:pPr>
            <w:r>
              <w:rPr>
                <w:rFonts w:hint="default" w:ascii="Times New Roman" w:hAnsi="Times New Roman" w:eastAsia="仿宋_GB2312" w:cs="Times New Roman"/>
              </w:rPr>
              <w:t>2080505</w:t>
            </w:r>
          </w:p>
        </w:tc>
        <w:tc>
          <w:tcPr>
            <w:tcW w:w="1002" w:type="pct"/>
            <w:gridSpan w:val="2"/>
            <w:tcBorders>
              <w:top w:val="nil"/>
              <w:left w:val="nil"/>
              <w:bottom w:val="single" w:color="auto" w:sz="4" w:space="0"/>
              <w:right w:val="single" w:color="auto" w:sz="4" w:space="0"/>
            </w:tcBorders>
            <w:shd w:val="clear" w:color="000000" w:fill="FFFFFF"/>
            <w:noWrap/>
            <w:vAlign w:val="center"/>
          </w:tcPr>
          <w:p w14:paraId="5EE14966">
            <w:pPr>
              <w:jc w:val="center"/>
              <w:rPr>
                <w:rFonts w:hint="default" w:ascii="Times New Roman" w:hAnsi="Times New Roman" w:eastAsia="仿宋_GB2312" w:cs="Times New Roman"/>
              </w:rPr>
            </w:pPr>
            <w:r>
              <w:rPr>
                <w:rFonts w:hint="default" w:ascii="Times New Roman" w:hAnsi="Times New Roman" w:eastAsia="仿宋_GB2312" w:cs="Times New Roman"/>
              </w:rPr>
              <w:t>机关事业单位基本养老保险缴费支出</w:t>
            </w:r>
          </w:p>
        </w:tc>
        <w:tc>
          <w:tcPr>
            <w:tcW w:w="648" w:type="pct"/>
            <w:tcBorders>
              <w:top w:val="nil"/>
              <w:left w:val="nil"/>
              <w:bottom w:val="single" w:color="auto" w:sz="4" w:space="0"/>
              <w:right w:val="single" w:color="auto" w:sz="4" w:space="0"/>
            </w:tcBorders>
            <w:shd w:val="clear" w:color="auto" w:fill="auto"/>
            <w:noWrap/>
            <w:vAlign w:val="center"/>
          </w:tcPr>
          <w:p w14:paraId="5952E0AB">
            <w:pPr>
              <w:jc w:val="right"/>
              <w:rPr>
                <w:rFonts w:hint="default" w:ascii="Times New Roman" w:hAnsi="Times New Roman" w:eastAsia="仿宋_GB2312" w:cs="Times New Roman"/>
              </w:rPr>
            </w:pPr>
            <w:r>
              <w:rPr>
                <w:rFonts w:hint="default" w:ascii="Times New Roman" w:hAnsi="Times New Roman" w:eastAsia="仿宋_GB2312" w:cs="Times New Roman"/>
              </w:rPr>
              <w:t>144.56</w:t>
            </w:r>
          </w:p>
        </w:tc>
        <w:tc>
          <w:tcPr>
            <w:tcW w:w="448" w:type="pct"/>
            <w:tcBorders>
              <w:top w:val="nil"/>
              <w:left w:val="nil"/>
              <w:bottom w:val="single" w:color="auto" w:sz="4" w:space="0"/>
              <w:right w:val="single" w:color="auto" w:sz="4" w:space="0"/>
            </w:tcBorders>
            <w:shd w:val="clear" w:color="auto" w:fill="auto"/>
            <w:noWrap/>
            <w:vAlign w:val="center"/>
          </w:tcPr>
          <w:p w14:paraId="75A89D8C">
            <w:pPr>
              <w:jc w:val="right"/>
              <w:rPr>
                <w:rFonts w:hint="default" w:ascii="Times New Roman" w:hAnsi="Times New Roman" w:eastAsia="仿宋_GB2312" w:cs="Times New Roman"/>
              </w:rPr>
            </w:pPr>
            <w:r>
              <w:rPr>
                <w:rFonts w:hint="default" w:ascii="Times New Roman" w:hAnsi="Times New Roman" w:eastAsia="仿宋_GB2312" w:cs="Times New Roman"/>
              </w:rPr>
              <w:t>144.56</w:t>
            </w:r>
          </w:p>
        </w:tc>
        <w:tc>
          <w:tcPr>
            <w:tcW w:w="458" w:type="pct"/>
            <w:tcBorders>
              <w:top w:val="nil"/>
              <w:left w:val="nil"/>
              <w:bottom w:val="single" w:color="auto" w:sz="4" w:space="0"/>
              <w:right w:val="single" w:color="auto" w:sz="4" w:space="0"/>
            </w:tcBorders>
            <w:shd w:val="clear" w:color="auto" w:fill="auto"/>
            <w:noWrap/>
            <w:vAlign w:val="center"/>
          </w:tcPr>
          <w:p w14:paraId="424B78AD">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539" w:type="pct"/>
            <w:tcBorders>
              <w:top w:val="nil"/>
              <w:left w:val="nil"/>
              <w:bottom w:val="single" w:color="auto" w:sz="4" w:space="0"/>
              <w:right w:val="single" w:color="auto" w:sz="4" w:space="0"/>
            </w:tcBorders>
            <w:shd w:val="clear" w:color="auto" w:fill="auto"/>
            <w:noWrap/>
            <w:vAlign w:val="center"/>
          </w:tcPr>
          <w:p w14:paraId="09F4AF03">
            <w:pPr>
              <w:widowControl/>
              <w:jc w:val="right"/>
              <w:rPr>
                <w:rFonts w:hint="default" w:ascii="Times New Roman" w:hAnsi="Times New Roman" w:eastAsia="仿宋_GB2312" w:cs="Times New Roman"/>
                <w:kern w:val="0"/>
                <w:sz w:val="24"/>
                <w:szCs w:val="24"/>
              </w:rPr>
            </w:pPr>
          </w:p>
        </w:tc>
        <w:tc>
          <w:tcPr>
            <w:tcW w:w="399" w:type="pct"/>
            <w:tcBorders>
              <w:top w:val="nil"/>
              <w:left w:val="nil"/>
              <w:bottom w:val="single" w:color="auto" w:sz="4" w:space="0"/>
              <w:right w:val="single" w:color="auto" w:sz="4" w:space="0"/>
            </w:tcBorders>
            <w:shd w:val="clear" w:color="auto" w:fill="auto"/>
            <w:noWrap/>
            <w:vAlign w:val="center"/>
          </w:tcPr>
          <w:p w14:paraId="6E7210A1">
            <w:pPr>
              <w:widowControl/>
              <w:jc w:val="right"/>
              <w:rPr>
                <w:rFonts w:hint="default" w:ascii="Times New Roman" w:hAnsi="Times New Roman" w:eastAsia="仿宋_GB2312" w:cs="Times New Roman"/>
                <w:kern w:val="0"/>
                <w:sz w:val="24"/>
                <w:szCs w:val="24"/>
              </w:rPr>
            </w:pPr>
          </w:p>
        </w:tc>
        <w:tc>
          <w:tcPr>
            <w:tcW w:w="775" w:type="pct"/>
            <w:tcBorders>
              <w:top w:val="nil"/>
              <w:left w:val="nil"/>
              <w:bottom w:val="single" w:color="auto" w:sz="4" w:space="0"/>
              <w:right w:val="single" w:color="auto" w:sz="4" w:space="0"/>
            </w:tcBorders>
            <w:shd w:val="clear" w:color="auto" w:fill="auto"/>
            <w:noWrap/>
            <w:vAlign w:val="center"/>
          </w:tcPr>
          <w:p w14:paraId="4E5A2019">
            <w:pPr>
              <w:widowControl/>
              <w:jc w:val="right"/>
              <w:rPr>
                <w:rFonts w:hint="default" w:ascii="Times New Roman" w:hAnsi="Times New Roman" w:eastAsia="仿宋_GB2312" w:cs="Times New Roman"/>
                <w:kern w:val="0"/>
                <w:sz w:val="24"/>
                <w:szCs w:val="24"/>
              </w:rPr>
            </w:pPr>
          </w:p>
        </w:tc>
      </w:tr>
      <w:tr w14:paraId="7E77B847">
        <w:tblPrEx>
          <w:tblCellMar>
            <w:top w:w="0" w:type="dxa"/>
            <w:left w:w="108" w:type="dxa"/>
            <w:bottom w:w="0" w:type="dxa"/>
            <w:right w:w="108" w:type="dxa"/>
          </w:tblCellMar>
        </w:tblPrEx>
        <w:trPr>
          <w:trHeight w:val="454" w:hRule="atLeast"/>
          <w:jc w:val="center"/>
        </w:trPr>
        <w:tc>
          <w:tcPr>
            <w:tcW w:w="73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E198E0">
            <w:pPr>
              <w:jc w:val="center"/>
              <w:rPr>
                <w:rFonts w:hint="default" w:ascii="Times New Roman" w:hAnsi="Times New Roman" w:eastAsia="仿宋_GB2312" w:cs="Times New Roman"/>
              </w:rPr>
            </w:pPr>
            <w:r>
              <w:rPr>
                <w:rFonts w:hint="default" w:ascii="Times New Roman" w:hAnsi="Times New Roman" w:eastAsia="仿宋_GB2312" w:cs="Times New Roman"/>
              </w:rPr>
              <w:t>2080599</w:t>
            </w:r>
          </w:p>
        </w:tc>
        <w:tc>
          <w:tcPr>
            <w:tcW w:w="1002" w:type="pct"/>
            <w:gridSpan w:val="2"/>
            <w:tcBorders>
              <w:top w:val="nil"/>
              <w:left w:val="nil"/>
              <w:bottom w:val="single" w:color="auto" w:sz="4" w:space="0"/>
              <w:right w:val="single" w:color="auto" w:sz="4" w:space="0"/>
            </w:tcBorders>
            <w:shd w:val="clear" w:color="000000" w:fill="FFFFFF"/>
            <w:noWrap/>
            <w:vAlign w:val="center"/>
          </w:tcPr>
          <w:p w14:paraId="4FB77E51">
            <w:pPr>
              <w:jc w:val="center"/>
              <w:rPr>
                <w:rFonts w:hint="default" w:ascii="Times New Roman" w:hAnsi="Times New Roman" w:eastAsia="仿宋_GB2312" w:cs="Times New Roman"/>
              </w:rPr>
            </w:pPr>
            <w:r>
              <w:rPr>
                <w:rFonts w:hint="default" w:ascii="Times New Roman" w:hAnsi="Times New Roman" w:eastAsia="仿宋_GB2312" w:cs="Times New Roman"/>
              </w:rPr>
              <w:t>其他行政事业单位养老支出</w:t>
            </w:r>
          </w:p>
        </w:tc>
        <w:tc>
          <w:tcPr>
            <w:tcW w:w="648" w:type="pct"/>
            <w:tcBorders>
              <w:top w:val="nil"/>
              <w:left w:val="nil"/>
              <w:bottom w:val="single" w:color="auto" w:sz="4" w:space="0"/>
              <w:right w:val="single" w:color="auto" w:sz="4" w:space="0"/>
            </w:tcBorders>
            <w:shd w:val="clear" w:color="auto" w:fill="auto"/>
            <w:noWrap/>
            <w:vAlign w:val="center"/>
          </w:tcPr>
          <w:p w14:paraId="5FC38D42">
            <w:pPr>
              <w:jc w:val="right"/>
              <w:rPr>
                <w:rFonts w:hint="default" w:ascii="Times New Roman" w:hAnsi="Times New Roman" w:eastAsia="仿宋_GB2312" w:cs="Times New Roman"/>
              </w:rPr>
            </w:pPr>
            <w:r>
              <w:rPr>
                <w:rFonts w:hint="default" w:ascii="Times New Roman" w:hAnsi="Times New Roman" w:eastAsia="仿宋_GB2312" w:cs="Times New Roman"/>
              </w:rPr>
              <w:t>17.55</w:t>
            </w:r>
          </w:p>
        </w:tc>
        <w:tc>
          <w:tcPr>
            <w:tcW w:w="448" w:type="pct"/>
            <w:tcBorders>
              <w:top w:val="nil"/>
              <w:left w:val="nil"/>
              <w:bottom w:val="single" w:color="auto" w:sz="4" w:space="0"/>
              <w:right w:val="single" w:color="auto" w:sz="4" w:space="0"/>
            </w:tcBorders>
            <w:shd w:val="clear" w:color="auto" w:fill="auto"/>
            <w:noWrap/>
            <w:vAlign w:val="center"/>
          </w:tcPr>
          <w:p w14:paraId="0CD2ED90">
            <w:pPr>
              <w:jc w:val="right"/>
              <w:rPr>
                <w:rFonts w:hint="default" w:ascii="Times New Roman" w:hAnsi="Times New Roman" w:eastAsia="仿宋_GB2312" w:cs="Times New Roman"/>
              </w:rPr>
            </w:pPr>
            <w:r>
              <w:rPr>
                <w:rFonts w:hint="default" w:ascii="Times New Roman" w:hAnsi="Times New Roman" w:eastAsia="仿宋_GB2312" w:cs="Times New Roman"/>
              </w:rPr>
              <w:t>17.55</w:t>
            </w:r>
          </w:p>
        </w:tc>
        <w:tc>
          <w:tcPr>
            <w:tcW w:w="458" w:type="pct"/>
            <w:tcBorders>
              <w:top w:val="nil"/>
              <w:left w:val="nil"/>
              <w:bottom w:val="single" w:color="auto" w:sz="4" w:space="0"/>
              <w:right w:val="single" w:color="auto" w:sz="4" w:space="0"/>
            </w:tcBorders>
            <w:shd w:val="clear" w:color="auto" w:fill="auto"/>
            <w:noWrap/>
            <w:vAlign w:val="center"/>
          </w:tcPr>
          <w:p w14:paraId="53070672">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539" w:type="pct"/>
            <w:tcBorders>
              <w:top w:val="nil"/>
              <w:left w:val="nil"/>
              <w:bottom w:val="single" w:color="auto" w:sz="4" w:space="0"/>
              <w:right w:val="single" w:color="auto" w:sz="4" w:space="0"/>
            </w:tcBorders>
            <w:shd w:val="clear" w:color="auto" w:fill="auto"/>
            <w:noWrap/>
            <w:vAlign w:val="center"/>
          </w:tcPr>
          <w:p w14:paraId="4BB00EF2">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399" w:type="pct"/>
            <w:tcBorders>
              <w:top w:val="nil"/>
              <w:left w:val="nil"/>
              <w:bottom w:val="single" w:color="auto" w:sz="4" w:space="0"/>
              <w:right w:val="single" w:color="auto" w:sz="4" w:space="0"/>
            </w:tcBorders>
            <w:shd w:val="clear" w:color="auto" w:fill="auto"/>
            <w:noWrap/>
            <w:vAlign w:val="center"/>
          </w:tcPr>
          <w:p w14:paraId="7EC96507">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775" w:type="pct"/>
            <w:tcBorders>
              <w:top w:val="nil"/>
              <w:left w:val="nil"/>
              <w:bottom w:val="single" w:color="auto" w:sz="4" w:space="0"/>
              <w:right w:val="single" w:color="auto" w:sz="4" w:space="0"/>
            </w:tcBorders>
            <w:shd w:val="clear" w:color="auto" w:fill="auto"/>
            <w:noWrap/>
            <w:vAlign w:val="center"/>
          </w:tcPr>
          <w:p w14:paraId="354F07FB">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r>
      <w:tr w14:paraId="61762235">
        <w:tblPrEx>
          <w:tblCellMar>
            <w:top w:w="0" w:type="dxa"/>
            <w:left w:w="108" w:type="dxa"/>
            <w:bottom w:w="0" w:type="dxa"/>
            <w:right w:w="108" w:type="dxa"/>
          </w:tblCellMar>
        </w:tblPrEx>
        <w:trPr>
          <w:trHeight w:val="454" w:hRule="atLeast"/>
          <w:jc w:val="center"/>
        </w:trPr>
        <w:tc>
          <w:tcPr>
            <w:tcW w:w="73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1D928F">
            <w:pPr>
              <w:jc w:val="center"/>
              <w:rPr>
                <w:rFonts w:hint="default" w:ascii="Times New Roman" w:hAnsi="Times New Roman" w:eastAsia="仿宋_GB2312" w:cs="Times New Roman"/>
              </w:rPr>
            </w:pPr>
            <w:r>
              <w:rPr>
                <w:rFonts w:hint="default" w:ascii="Times New Roman" w:hAnsi="Times New Roman" w:eastAsia="仿宋_GB2312" w:cs="Times New Roman"/>
              </w:rPr>
              <w:t>2101101</w:t>
            </w:r>
          </w:p>
        </w:tc>
        <w:tc>
          <w:tcPr>
            <w:tcW w:w="1002" w:type="pct"/>
            <w:gridSpan w:val="2"/>
            <w:tcBorders>
              <w:top w:val="nil"/>
              <w:left w:val="nil"/>
              <w:bottom w:val="single" w:color="auto" w:sz="4" w:space="0"/>
              <w:right w:val="single" w:color="auto" w:sz="4" w:space="0"/>
            </w:tcBorders>
            <w:shd w:val="clear" w:color="000000" w:fill="FFFFFF"/>
            <w:noWrap/>
            <w:vAlign w:val="center"/>
          </w:tcPr>
          <w:p w14:paraId="346FE6C3">
            <w:pPr>
              <w:jc w:val="center"/>
              <w:rPr>
                <w:rFonts w:hint="default" w:ascii="Times New Roman" w:hAnsi="Times New Roman" w:eastAsia="仿宋_GB2312" w:cs="Times New Roman"/>
              </w:rPr>
            </w:pPr>
            <w:r>
              <w:rPr>
                <w:rFonts w:hint="default" w:ascii="Times New Roman" w:hAnsi="Times New Roman" w:eastAsia="仿宋_GB2312" w:cs="Times New Roman"/>
              </w:rPr>
              <w:t>行政单位医疗</w:t>
            </w:r>
          </w:p>
        </w:tc>
        <w:tc>
          <w:tcPr>
            <w:tcW w:w="648" w:type="pct"/>
            <w:tcBorders>
              <w:top w:val="nil"/>
              <w:left w:val="nil"/>
              <w:bottom w:val="single" w:color="auto" w:sz="4" w:space="0"/>
              <w:right w:val="single" w:color="auto" w:sz="4" w:space="0"/>
            </w:tcBorders>
            <w:shd w:val="clear" w:color="auto" w:fill="auto"/>
            <w:noWrap/>
            <w:vAlign w:val="center"/>
          </w:tcPr>
          <w:p w14:paraId="2F65F377">
            <w:pPr>
              <w:jc w:val="right"/>
              <w:rPr>
                <w:rFonts w:hint="default" w:ascii="Times New Roman" w:hAnsi="Times New Roman" w:eastAsia="仿宋_GB2312" w:cs="Times New Roman"/>
              </w:rPr>
            </w:pPr>
            <w:r>
              <w:rPr>
                <w:rFonts w:hint="default" w:ascii="Times New Roman" w:hAnsi="Times New Roman" w:eastAsia="仿宋_GB2312" w:cs="Times New Roman"/>
              </w:rPr>
              <w:t>62.06</w:t>
            </w:r>
          </w:p>
        </w:tc>
        <w:tc>
          <w:tcPr>
            <w:tcW w:w="448" w:type="pct"/>
            <w:tcBorders>
              <w:top w:val="nil"/>
              <w:left w:val="nil"/>
              <w:bottom w:val="single" w:color="auto" w:sz="4" w:space="0"/>
              <w:right w:val="single" w:color="auto" w:sz="4" w:space="0"/>
            </w:tcBorders>
            <w:shd w:val="clear" w:color="auto" w:fill="auto"/>
            <w:noWrap/>
            <w:vAlign w:val="center"/>
          </w:tcPr>
          <w:p w14:paraId="6A6A7557">
            <w:pPr>
              <w:jc w:val="right"/>
              <w:rPr>
                <w:rFonts w:hint="default" w:ascii="Times New Roman" w:hAnsi="Times New Roman" w:eastAsia="仿宋_GB2312" w:cs="Times New Roman"/>
              </w:rPr>
            </w:pPr>
            <w:r>
              <w:rPr>
                <w:rFonts w:hint="default" w:ascii="Times New Roman" w:hAnsi="Times New Roman" w:eastAsia="仿宋_GB2312" w:cs="Times New Roman"/>
              </w:rPr>
              <w:t>62.06</w:t>
            </w:r>
          </w:p>
        </w:tc>
        <w:tc>
          <w:tcPr>
            <w:tcW w:w="458" w:type="pct"/>
            <w:tcBorders>
              <w:top w:val="nil"/>
              <w:left w:val="nil"/>
              <w:bottom w:val="single" w:color="auto" w:sz="4" w:space="0"/>
              <w:right w:val="single" w:color="auto" w:sz="4" w:space="0"/>
            </w:tcBorders>
            <w:shd w:val="clear" w:color="auto" w:fill="auto"/>
            <w:noWrap/>
            <w:vAlign w:val="center"/>
          </w:tcPr>
          <w:p w14:paraId="12CD1D2B">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539" w:type="pct"/>
            <w:tcBorders>
              <w:top w:val="nil"/>
              <w:left w:val="nil"/>
              <w:bottom w:val="single" w:color="auto" w:sz="4" w:space="0"/>
              <w:right w:val="single" w:color="auto" w:sz="4" w:space="0"/>
            </w:tcBorders>
            <w:shd w:val="clear" w:color="auto" w:fill="auto"/>
            <w:noWrap/>
            <w:vAlign w:val="center"/>
          </w:tcPr>
          <w:p w14:paraId="7A03FF09">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399" w:type="pct"/>
            <w:tcBorders>
              <w:top w:val="nil"/>
              <w:left w:val="nil"/>
              <w:bottom w:val="single" w:color="auto" w:sz="4" w:space="0"/>
              <w:right w:val="single" w:color="auto" w:sz="4" w:space="0"/>
            </w:tcBorders>
            <w:shd w:val="clear" w:color="auto" w:fill="auto"/>
            <w:noWrap/>
            <w:vAlign w:val="center"/>
          </w:tcPr>
          <w:p w14:paraId="6B08E288">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775" w:type="pct"/>
            <w:tcBorders>
              <w:top w:val="nil"/>
              <w:left w:val="nil"/>
              <w:bottom w:val="single" w:color="auto" w:sz="4" w:space="0"/>
              <w:right w:val="single" w:color="auto" w:sz="4" w:space="0"/>
            </w:tcBorders>
            <w:shd w:val="clear" w:color="auto" w:fill="auto"/>
            <w:noWrap/>
            <w:vAlign w:val="center"/>
          </w:tcPr>
          <w:p w14:paraId="100927BA">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r>
      <w:tr w14:paraId="189833B4">
        <w:tblPrEx>
          <w:tblCellMar>
            <w:top w:w="0" w:type="dxa"/>
            <w:left w:w="108" w:type="dxa"/>
            <w:bottom w:w="0" w:type="dxa"/>
            <w:right w:w="108" w:type="dxa"/>
          </w:tblCellMar>
        </w:tblPrEx>
        <w:trPr>
          <w:trHeight w:val="454" w:hRule="atLeast"/>
          <w:jc w:val="center"/>
        </w:trPr>
        <w:tc>
          <w:tcPr>
            <w:tcW w:w="731"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FC8AAD">
            <w:pPr>
              <w:jc w:val="center"/>
              <w:rPr>
                <w:rFonts w:hint="default" w:ascii="Times New Roman" w:hAnsi="Times New Roman" w:eastAsia="仿宋_GB2312" w:cs="Times New Roman"/>
              </w:rPr>
            </w:pPr>
            <w:r>
              <w:rPr>
                <w:rFonts w:hint="default" w:ascii="Times New Roman" w:hAnsi="Times New Roman" w:eastAsia="仿宋_GB2312" w:cs="Times New Roman"/>
              </w:rPr>
              <w:t>2101199</w:t>
            </w:r>
          </w:p>
        </w:tc>
        <w:tc>
          <w:tcPr>
            <w:tcW w:w="1002" w:type="pct"/>
            <w:gridSpan w:val="2"/>
            <w:tcBorders>
              <w:top w:val="nil"/>
              <w:left w:val="nil"/>
              <w:bottom w:val="single" w:color="auto" w:sz="4" w:space="0"/>
              <w:right w:val="single" w:color="auto" w:sz="4" w:space="0"/>
            </w:tcBorders>
            <w:shd w:val="clear" w:color="000000" w:fill="FFFFFF"/>
            <w:noWrap/>
            <w:vAlign w:val="center"/>
          </w:tcPr>
          <w:p w14:paraId="29DDB241">
            <w:pPr>
              <w:jc w:val="center"/>
              <w:rPr>
                <w:rFonts w:hint="default" w:ascii="Times New Roman" w:hAnsi="Times New Roman" w:eastAsia="仿宋_GB2312" w:cs="Times New Roman"/>
              </w:rPr>
            </w:pPr>
            <w:r>
              <w:rPr>
                <w:rFonts w:hint="default" w:ascii="Times New Roman" w:hAnsi="Times New Roman" w:eastAsia="仿宋_GB2312" w:cs="Times New Roman"/>
              </w:rPr>
              <w:t>其他行政事业单位医疗支出</w:t>
            </w:r>
          </w:p>
        </w:tc>
        <w:tc>
          <w:tcPr>
            <w:tcW w:w="648" w:type="pct"/>
            <w:tcBorders>
              <w:top w:val="nil"/>
              <w:left w:val="nil"/>
              <w:bottom w:val="single" w:color="auto" w:sz="4" w:space="0"/>
              <w:right w:val="single" w:color="auto" w:sz="4" w:space="0"/>
            </w:tcBorders>
            <w:shd w:val="clear" w:color="auto" w:fill="auto"/>
            <w:noWrap/>
            <w:vAlign w:val="center"/>
          </w:tcPr>
          <w:p w14:paraId="460F088A">
            <w:pPr>
              <w:jc w:val="right"/>
              <w:rPr>
                <w:rFonts w:hint="default" w:ascii="Times New Roman" w:hAnsi="Times New Roman" w:eastAsia="仿宋_GB2312" w:cs="Times New Roman"/>
              </w:rPr>
            </w:pPr>
            <w:r>
              <w:rPr>
                <w:rFonts w:hint="default" w:ascii="Times New Roman" w:hAnsi="Times New Roman" w:eastAsia="仿宋_GB2312" w:cs="Times New Roman"/>
              </w:rPr>
              <w:t>0.80</w:t>
            </w:r>
          </w:p>
        </w:tc>
        <w:tc>
          <w:tcPr>
            <w:tcW w:w="448" w:type="pct"/>
            <w:tcBorders>
              <w:top w:val="nil"/>
              <w:left w:val="nil"/>
              <w:bottom w:val="single" w:color="auto" w:sz="4" w:space="0"/>
              <w:right w:val="single" w:color="auto" w:sz="4" w:space="0"/>
            </w:tcBorders>
            <w:shd w:val="clear" w:color="auto" w:fill="auto"/>
            <w:noWrap/>
            <w:vAlign w:val="center"/>
          </w:tcPr>
          <w:p w14:paraId="6C5043FA">
            <w:pPr>
              <w:jc w:val="right"/>
              <w:rPr>
                <w:rFonts w:hint="default" w:ascii="Times New Roman" w:hAnsi="Times New Roman" w:eastAsia="仿宋_GB2312" w:cs="Times New Roman"/>
              </w:rPr>
            </w:pPr>
            <w:r>
              <w:rPr>
                <w:rFonts w:hint="default" w:ascii="Times New Roman" w:hAnsi="Times New Roman" w:eastAsia="仿宋_GB2312" w:cs="Times New Roman"/>
              </w:rPr>
              <w:t>0.80</w:t>
            </w:r>
          </w:p>
        </w:tc>
        <w:tc>
          <w:tcPr>
            <w:tcW w:w="458" w:type="pct"/>
            <w:tcBorders>
              <w:top w:val="nil"/>
              <w:left w:val="nil"/>
              <w:bottom w:val="single" w:color="auto" w:sz="4" w:space="0"/>
              <w:right w:val="single" w:color="auto" w:sz="4" w:space="0"/>
            </w:tcBorders>
            <w:shd w:val="clear" w:color="auto" w:fill="auto"/>
            <w:noWrap/>
            <w:vAlign w:val="center"/>
          </w:tcPr>
          <w:p w14:paraId="550AF483">
            <w:pPr>
              <w:jc w:val="right"/>
              <w:rPr>
                <w:rFonts w:hint="default" w:ascii="Times New Roman" w:hAnsi="Times New Roman" w:eastAsia="仿宋_GB2312" w:cs="Times New Roman"/>
              </w:rPr>
            </w:pPr>
            <w:r>
              <w:rPr>
                <w:rFonts w:hint="default" w:ascii="Times New Roman" w:hAnsi="Times New Roman" w:eastAsia="仿宋_GB2312" w:cs="Times New Roman"/>
              </w:rPr>
              <w:t>　</w:t>
            </w:r>
          </w:p>
        </w:tc>
        <w:tc>
          <w:tcPr>
            <w:tcW w:w="539" w:type="pct"/>
            <w:tcBorders>
              <w:top w:val="nil"/>
              <w:left w:val="nil"/>
              <w:bottom w:val="single" w:color="auto" w:sz="4" w:space="0"/>
              <w:right w:val="single" w:color="auto" w:sz="4" w:space="0"/>
            </w:tcBorders>
            <w:shd w:val="clear" w:color="auto" w:fill="auto"/>
            <w:noWrap/>
            <w:vAlign w:val="center"/>
          </w:tcPr>
          <w:p w14:paraId="3853CFA6">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399" w:type="pct"/>
            <w:tcBorders>
              <w:top w:val="nil"/>
              <w:left w:val="nil"/>
              <w:bottom w:val="single" w:color="auto" w:sz="4" w:space="0"/>
              <w:right w:val="single" w:color="auto" w:sz="4" w:space="0"/>
            </w:tcBorders>
            <w:shd w:val="clear" w:color="auto" w:fill="auto"/>
            <w:noWrap/>
            <w:vAlign w:val="center"/>
          </w:tcPr>
          <w:p w14:paraId="54BAD41C">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775" w:type="pct"/>
            <w:tcBorders>
              <w:top w:val="nil"/>
              <w:left w:val="nil"/>
              <w:bottom w:val="single" w:color="auto" w:sz="4" w:space="0"/>
              <w:right w:val="single" w:color="auto" w:sz="4" w:space="0"/>
            </w:tcBorders>
            <w:shd w:val="clear" w:color="auto" w:fill="auto"/>
            <w:noWrap/>
            <w:vAlign w:val="center"/>
          </w:tcPr>
          <w:p w14:paraId="38A08354">
            <w:pPr>
              <w:widowControl/>
              <w:jc w:val="righ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r>
    </w:tbl>
    <w:p w14:paraId="3F1857B4">
      <w:pPr>
        <w:widowControl/>
        <w:spacing w:before="120"/>
        <w:jc w:val="left"/>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hint="default" w:ascii="Times New Roman" w:hAnsi="Times New Roman" w:eastAsia="黑体" w:cs="Times New Roman"/>
          <w:kern w:val="0"/>
          <w:sz w:val="24"/>
          <w:szCs w:val="24"/>
        </w:rPr>
        <w:tab/>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ab/>
      </w:r>
      <w:r>
        <w:rPr>
          <w:rFonts w:hint="default" w:ascii="Times New Roman" w:hAnsi="Times New Roman" w:eastAsia="宋体" w:cs="Times New Roman"/>
          <w:kern w:val="0"/>
          <w:sz w:val="24"/>
          <w:szCs w:val="24"/>
        </w:rPr>
        <w:tab/>
      </w:r>
    </w:p>
    <w:p w14:paraId="20AD9244">
      <w:pPr>
        <w:widowControl/>
        <w:spacing w:afterLines="50"/>
        <w:jc w:val="center"/>
        <w:textAlignment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财政拨款收入支出决算总表</w:t>
      </w:r>
    </w:p>
    <w:p w14:paraId="5B8A742E">
      <w:pPr>
        <w:widowControl/>
        <w:tabs>
          <w:tab w:val="left" w:pos="3595"/>
          <w:tab w:val="left" w:pos="4031"/>
          <w:tab w:val="left" w:pos="5109"/>
          <w:tab w:val="left" w:pos="9152"/>
          <w:tab w:val="left" w:pos="9587"/>
          <w:tab w:val="left" w:pos="11160"/>
          <w:tab w:val="left" w:pos="12554"/>
          <w:tab w:val="left" w:pos="13948"/>
        </w:tabs>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公开04表</w:t>
      </w:r>
    </w:p>
    <w:p w14:paraId="33CC7D44">
      <w:pPr>
        <w:widowControl/>
        <w:tabs>
          <w:tab w:val="left" w:pos="3595"/>
          <w:tab w:val="left" w:pos="4031"/>
          <w:tab w:val="left" w:pos="5109"/>
          <w:tab w:val="left" w:pos="9152"/>
          <w:tab w:val="left" w:pos="9587"/>
          <w:tab w:val="left" w:pos="12100"/>
          <w:tab w:val="left" w:pos="12554"/>
          <w:tab w:val="left" w:pos="13948"/>
        </w:tabs>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部门：</w:t>
      </w:r>
      <w:r>
        <w:rPr>
          <w:rFonts w:hint="default" w:ascii="Times New Roman" w:hAnsi="Times New Roman" w:eastAsia="仿宋_GB2312" w:cs="Times New Roman"/>
          <w:kern w:val="0"/>
          <w:sz w:val="20"/>
          <w:szCs w:val="20"/>
        </w:rPr>
        <w:t>中共怀化市委党校</w:t>
      </w:r>
      <w:r>
        <w:rPr>
          <w:rFonts w:hint="default" w:ascii="Times New Roman" w:hAnsi="Times New Roman" w:eastAsia="仿宋_GB2312" w:cs="Times New Roman"/>
          <w:kern w:val="0"/>
          <w:sz w:val="20"/>
          <w:szCs w:val="20"/>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4"/>
          <w:szCs w:val="24"/>
        </w:rPr>
        <w:tab/>
      </w:r>
      <w:r>
        <w:rPr>
          <w:rFonts w:hint="default" w:ascii="Times New Roman" w:hAnsi="Times New Roman" w:eastAsia="仿宋_GB2312" w:cs="Times New Roman"/>
          <w:kern w:val="0"/>
          <w:sz w:val="24"/>
          <w:szCs w:val="24"/>
        </w:rPr>
        <w:t>　</w:t>
      </w:r>
      <w:r>
        <w:rPr>
          <w:rFonts w:hint="default" w:ascii="Times New Roman" w:hAnsi="Times New Roman" w:eastAsia="仿宋_GB2312" w:cs="Times New Roman"/>
          <w:kern w:val="0"/>
          <w:sz w:val="20"/>
          <w:szCs w:val="20"/>
        </w:rPr>
        <w:t>单位：万元</w:t>
      </w:r>
    </w:p>
    <w:tbl>
      <w:tblPr>
        <w:tblStyle w:val="8"/>
        <w:tblW w:w="0" w:type="auto"/>
        <w:jc w:val="center"/>
        <w:tblLayout w:type="autofit"/>
        <w:tblCellMar>
          <w:top w:w="0" w:type="dxa"/>
          <w:left w:w="108" w:type="dxa"/>
          <w:bottom w:w="0" w:type="dxa"/>
          <w:right w:w="108" w:type="dxa"/>
        </w:tblCellMar>
      </w:tblPr>
      <w:tblGrid>
        <w:gridCol w:w="3296"/>
        <w:gridCol w:w="616"/>
        <w:gridCol w:w="996"/>
        <w:gridCol w:w="3076"/>
        <w:gridCol w:w="616"/>
        <w:gridCol w:w="996"/>
        <w:gridCol w:w="1656"/>
        <w:gridCol w:w="1435"/>
        <w:gridCol w:w="1533"/>
      </w:tblGrid>
      <w:tr w14:paraId="7C82734C">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12915D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27536D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支出</w:t>
            </w:r>
          </w:p>
        </w:tc>
      </w:tr>
      <w:tr w14:paraId="2CA3DEF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80E3C6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5B389BDA">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3A4D69FD">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06FF957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185A19E8">
            <w:pPr>
              <w:widowControl/>
              <w:jc w:val="center"/>
              <w:rPr>
                <w:rFonts w:hint="default" w:ascii="Times New Roman" w:hAnsi="Times New Roman" w:eastAsia="仿宋_GB2312" w:cs="Times New Roman"/>
                <w:kern w:val="0"/>
                <w:sz w:val="20"/>
                <w:szCs w:val="20"/>
              </w:rPr>
            </w:pPr>
            <w:r>
              <w:rPr>
                <w:rFonts w:hint="default"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5CFFE4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91A3481">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75D7A22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72EDC4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国有资本经营预算财政拨款</w:t>
            </w:r>
          </w:p>
        </w:tc>
      </w:tr>
      <w:tr w14:paraId="498A4E3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A9FD53B">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7712104C">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92F4BAF">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BA2D8E7">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2688B1C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5FE1C76">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738173A3">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4B5CEF4A">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4E6756E8">
            <w:pPr>
              <w:widowControl/>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5</w:t>
            </w:r>
          </w:p>
        </w:tc>
      </w:tr>
      <w:tr w14:paraId="4ADD20E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6383170">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2D5C3B01">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245369EA">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3,060.82</w:t>
            </w:r>
          </w:p>
        </w:tc>
        <w:tc>
          <w:tcPr>
            <w:tcW w:w="0" w:type="auto"/>
            <w:tcBorders>
              <w:top w:val="nil"/>
              <w:left w:val="nil"/>
              <w:bottom w:val="single" w:color="auto" w:sz="4" w:space="0"/>
              <w:right w:val="single" w:color="auto" w:sz="4" w:space="0"/>
            </w:tcBorders>
            <w:shd w:val="clear" w:color="auto" w:fill="auto"/>
            <w:noWrap/>
            <w:vAlign w:val="center"/>
          </w:tcPr>
          <w:p w14:paraId="32E13792">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624F246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6BA56905">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10.00</w:t>
            </w:r>
          </w:p>
        </w:tc>
        <w:tc>
          <w:tcPr>
            <w:tcW w:w="0" w:type="auto"/>
            <w:tcBorders>
              <w:top w:val="nil"/>
              <w:left w:val="nil"/>
              <w:bottom w:val="single" w:color="auto" w:sz="4" w:space="0"/>
              <w:right w:val="single" w:color="auto" w:sz="4" w:space="0"/>
            </w:tcBorders>
            <w:shd w:val="clear" w:color="auto" w:fill="auto"/>
            <w:noWrap/>
            <w:vAlign w:val="center"/>
          </w:tcPr>
          <w:p w14:paraId="55C52B85">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10.00</w:t>
            </w:r>
          </w:p>
        </w:tc>
        <w:tc>
          <w:tcPr>
            <w:tcW w:w="0" w:type="auto"/>
            <w:tcBorders>
              <w:top w:val="nil"/>
              <w:left w:val="nil"/>
              <w:bottom w:val="single" w:color="auto" w:sz="4" w:space="0"/>
              <w:right w:val="single" w:color="auto" w:sz="4" w:space="0"/>
            </w:tcBorders>
            <w:shd w:val="clear" w:color="auto" w:fill="auto"/>
            <w:noWrap/>
            <w:vAlign w:val="center"/>
          </w:tcPr>
          <w:p w14:paraId="04D6B7AD">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72C15B">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0D955D0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7B26EC4">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8483E4F">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70673456">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74D9674">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02FA4A8C">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58C3B957">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B995555">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8F9C5E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C1FA4B4">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567D7F1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90A4392">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34E83F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4E0970A0">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60B130">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08652144">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37025E2">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A159FA">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CE3815">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6F3DFBF">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70D38EF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3714D6">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59E431D">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3DA2BF9C">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B190428">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noWrap/>
            <w:vAlign w:val="center"/>
          </w:tcPr>
          <w:p w14:paraId="61D186A3">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29BB7E5">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C29963">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0A381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4DBC912">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5AFB84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F6822A1">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F98E7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1D42F9A5">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0768B04">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noWrap/>
            <w:vAlign w:val="center"/>
          </w:tcPr>
          <w:p w14:paraId="038CA2CD">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44DFC435">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2,814.27</w:t>
            </w:r>
          </w:p>
        </w:tc>
        <w:tc>
          <w:tcPr>
            <w:tcW w:w="0" w:type="auto"/>
            <w:tcBorders>
              <w:top w:val="nil"/>
              <w:left w:val="nil"/>
              <w:bottom w:val="single" w:color="auto" w:sz="4" w:space="0"/>
              <w:right w:val="single" w:color="auto" w:sz="4" w:space="0"/>
            </w:tcBorders>
            <w:shd w:val="clear" w:color="auto" w:fill="auto"/>
            <w:noWrap/>
            <w:vAlign w:val="center"/>
          </w:tcPr>
          <w:p w14:paraId="28DBB760">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2,814.27</w:t>
            </w:r>
          </w:p>
        </w:tc>
        <w:tc>
          <w:tcPr>
            <w:tcW w:w="0" w:type="auto"/>
            <w:tcBorders>
              <w:top w:val="nil"/>
              <w:left w:val="nil"/>
              <w:bottom w:val="single" w:color="auto" w:sz="4" w:space="0"/>
              <w:right w:val="single" w:color="auto" w:sz="4" w:space="0"/>
            </w:tcBorders>
            <w:shd w:val="clear" w:color="auto" w:fill="auto"/>
            <w:noWrap/>
            <w:vAlign w:val="center"/>
          </w:tcPr>
          <w:p w14:paraId="2FF6F18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685EBBE">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3CE1D1F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3E4911B">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A3E295">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68DC681">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255A555">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noWrap/>
            <w:vAlign w:val="center"/>
          </w:tcPr>
          <w:p w14:paraId="6D1ED7D2">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104FA0F4">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B7472E">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02FC7C">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92132C5">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410925F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A08C650">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E2499C">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2CFFB840">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9710AF5">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七、文化旅游体育与传媒支出</w:t>
            </w:r>
          </w:p>
        </w:tc>
        <w:tc>
          <w:tcPr>
            <w:tcW w:w="616" w:type="dxa"/>
            <w:tcBorders>
              <w:top w:val="nil"/>
              <w:left w:val="nil"/>
              <w:bottom w:val="single" w:color="auto" w:sz="4" w:space="0"/>
              <w:right w:val="single" w:color="auto" w:sz="4" w:space="0"/>
            </w:tcBorders>
            <w:shd w:val="clear" w:color="auto" w:fill="auto"/>
            <w:noWrap/>
            <w:vAlign w:val="center"/>
          </w:tcPr>
          <w:p w14:paraId="6C1CB18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FD53752">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D3A2844">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1DD46D3">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B837C1">
            <w:pPr>
              <w:widowControl/>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2372FD4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2DE4A59">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B315A3">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0D1621CC">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D96BE7">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八、社会保障和就业支出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748E9E75">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5532D3C9">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173.70</w:t>
            </w:r>
          </w:p>
        </w:tc>
        <w:tc>
          <w:tcPr>
            <w:tcW w:w="0" w:type="auto"/>
            <w:tcBorders>
              <w:top w:val="nil"/>
              <w:left w:val="nil"/>
              <w:bottom w:val="single" w:color="auto" w:sz="4" w:space="0"/>
              <w:right w:val="single" w:color="auto" w:sz="4" w:space="0"/>
            </w:tcBorders>
            <w:shd w:val="clear" w:color="auto" w:fill="auto"/>
            <w:noWrap/>
            <w:vAlign w:val="center"/>
          </w:tcPr>
          <w:p w14:paraId="5465A039">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173.70</w:t>
            </w:r>
          </w:p>
        </w:tc>
        <w:tc>
          <w:tcPr>
            <w:tcW w:w="0" w:type="auto"/>
            <w:tcBorders>
              <w:top w:val="nil"/>
              <w:left w:val="nil"/>
              <w:bottom w:val="single" w:color="auto" w:sz="4" w:space="0"/>
              <w:right w:val="single" w:color="auto" w:sz="4" w:space="0"/>
            </w:tcBorders>
            <w:shd w:val="clear" w:color="auto" w:fill="auto"/>
            <w:noWrap/>
            <w:vAlign w:val="center"/>
          </w:tcPr>
          <w:p w14:paraId="5B159CD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92E34E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427220F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A6BA01">
            <w:pPr>
              <w:widowControl/>
              <w:jc w:val="center"/>
              <w:rPr>
                <w:rFonts w:hint="default"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E09BCC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FDE48B0">
            <w:pPr>
              <w:jc w:val="right"/>
              <w:rPr>
                <w:rFonts w:hint="default"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5D15C69">
            <w:pP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九、卫生健康支出</w:t>
            </w:r>
          </w:p>
        </w:tc>
        <w:tc>
          <w:tcPr>
            <w:tcW w:w="616" w:type="dxa"/>
            <w:tcBorders>
              <w:top w:val="nil"/>
              <w:left w:val="nil"/>
              <w:bottom w:val="single" w:color="auto" w:sz="4" w:space="0"/>
              <w:right w:val="single" w:color="auto" w:sz="4" w:space="0"/>
            </w:tcBorders>
            <w:shd w:val="clear" w:color="auto" w:fill="auto"/>
            <w:noWrap/>
            <w:vAlign w:val="center"/>
          </w:tcPr>
          <w:p w14:paraId="313FDED1">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50955F6A">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62.86</w:t>
            </w:r>
          </w:p>
        </w:tc>
        <w:tc>
          <w:tcPr>
            <w:tcW w:w="0" w:type="auto"/>
            <w:tcBorders>
              <w:top w:val="nil"/>
              <w:left w:val="nil"/>
              <w:bottom w:val="single" w:color="auto" w:sz="4" w:space="0"/>
              <w:right w:val="single" w:color="auto" w:sz="4" w:space="0"/>
            </w:tcBorders>
            <w:shd w:val="clear" w:color="auto" w:fill="auto"/>
            <w:noWrap/>
            <w:vAlign w:val="center"/>
          </w:tcPr>
          <w:p w14:paraId="2D06DF05">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62.86</w:t>
            </w:r>
          </w:p>
        </w:tc>
        <w:tc>
          <w:tcPr>
            <w:tcW w:w="0" w:type="auto"/>
            <w:tcBorders>
              <w:top w:val="nil"/>
              <w:left w:val="nil"/>
              <w:bottom w:val="single" w:color="auto" w:sz="4" w:space="0"/>
              <w:right w:val="single" w:color="auto" w:sz="4" w:space="0"/>
            </w:tcBorders>
            <w:shd w:val="clear" w:color="auto" w:fill="auto"/>
            <w:noWrap/>
            <w:vAlign w:val="center"/>
          </w:tcPr>
          <w:p w14:paraId="1D934BE2">
            <w:pPr>
              <w:widowControl/>
              <w:jc w:val="center"/>
              <w:rPr>
                <w:rFonts w:hint="default"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0520AE5">
            <w:pPr>
              <w:widowControl/>
              <w:jc w:val="left"/>
              <w:rPr>
                <w:rFonts w:hint="default" w:ascii="Times New Roman" w:hAnsi="Times New Roman" w:eastAsia="仿宋_GB2312" w:cs="Times New Roman"/>
                <w:b/>
                <w:bCs/>
                <w:kern w:val="0"/>
                <w:sz w:val="22"/>
              </w:rPr>
            </w:pPr>
          </w:p>
        </w:tc>
      </w:tr>
      <w:tr w14:paraId="14D929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BBDF71F">
            <w:pPr>
              <w:widowControl/>
              <w:jc w:val="center"/>
              <w:rPr>
                <w:rFonts w:hint="default" w:ascii="Times New Roman" w:hAnsi="Times New Roman" w:eastAsia="仿宋_GB2312" w:cs="Times New Roman"/>
                <w:b/>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C470DF7">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3ED78A1E">
            <w:pPr>
              <w:jc w:val="right"/>
              <w:rPr>
                <w:rFonts w:hint="default" w:ascii="Times New Roman" w:hAnsi="Times New Roman" w:eastAsia="仿宋_GB2312" w:cs="Times New Roman"/>
                <w:b/>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152E844">
            <w:pPr>
              <w:widowControl/>
              <w:jc w:val="left"/>
              <w:rPr>
                <w:rFonts w:hint="default" w:ascii="Times New Roman" w:hAnsi="Times New Roman" w:eastAsia="仿宋_GB2312" w:cs="Times New Roman"/>
                <w:b/>
                <w:kern w:val="0"/>
                <w:sz w:val="22"/>
              </w:rPr>
            </w:pPr>
            <w:r>
              <w:rPr>
                <w:rFonts w:hint="default" w:ascii="Times New Roman" w:hAnsi="Times New Roman" w:eastAsia="仿宋_GB2312" w:cs="Times New Roman"/>
                <w:kern w:val="0"/>
                <w:sz w:val="24"/>
                <w:szCs w:val="24"/>
              </w:rPr>
              <w:t>……</w:t>
            </w:r>
          </w:p>
        </w:tc>
        <w:tc>
          <w:tcPr>
            <w:tcW w:w="616" w:type="dxa"/>
            <w:tcBorders>
              <w:top w:val="nil"/>
              <w:left w:val="nil"/>
              <w:bottom w:val="single" w:color="auto" w:sz="4" w:space="0"/>
              <w:right w:val="single" w:color="auto" w:sz="4" w:space="0"/>
            </w:tcBorders>
            <w:shd w:val="clear" w:color="auto" w:fill="auto"/>
            <w:noWrap/>
            <w:vAlign w:val="center"/>
          </w:tcPr>
          <w:p w14:paraId="529E11DB">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42702B7D">
            <w:pPr>
              <w:jc w:val="right"/>
              <w:rPr>
                <w:rFonts w:hint="default" w:ascii="Times New Roman" w:hAnsi="Times New Roman" w:eastAsia="仿宋_GB2312" w:cs="Times New Roman"/>
                <w:b/>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E409524">
            <w:pPr>
              <w:jc w:val="right"/>
              <w:rPr>
                <w:rFonts w:hint="default" w:ascii="Times New Roman" w:hAnsi="Times New Roman" w:eastAsia="仿宋_GB2312" w:cs="Times New Roman"/>
                <w:b/>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7B3A83BB">
            <w:pPr>
              <w:widowControl/>
              <w:jc w:val="center"/>
              <w:rPr>
                <w:rFonts w:hint="default"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1BD25EF">
            <w:pPr>
              <w:widowControl/>
              <w:jc w:val="left"/>
              <w:rPr>
                <w:rFonts w:hint="default" w:ascii="Times New Roman" w:hAnsi="Times New Roman" w:eastAsia="仿宋_GB2312" w:cs="Times New Roman"/>
                <w:b/>
                <w:bCs/>
                <w:kern w:val="0"/>
                <w:sz w:val="22"/>
              </w:rPr>
            </w:pPr>
          </w:p>
        </w:tc>
      </w:tr>
      <w:tr w14:paraId="0CCD93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674F720">
            <w:pPr>
              <w:widowControl/>
              <w:jc w:val="center"/>
              <w:rPr>
                <w:rFonts w:hint="default" w:ascii="Times New Roman" w:hAnsi="Times New Roman" w:eastAsia="仿宋_GB2312" w:cs="Times New Roman"/>
                <w:b/>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456C4644">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3CAA36B7">
            <w:pPr>
              <w:jc w:val="right"/>
              <w:rPr>
                <w:rFonts w:hint="default" w:ascii="Times New Roman" w:hAnsi="Times New Roman" w:eastAsia="仿宋_GB2312" w:cs="Times New Roman"/>
                <w:b/>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35353AD9">
            <w:pPr>
              <w:widowControl/>
              <w:jc w:val="center"/>
              <w:rPr>
                <w:rFonts w:hint="default" w:ascii="Times New Roman" w:hAnsi="Times New Roman" w:eastAsia="仿宋_GB2312" w:cs="Times New Roman"/>
                <w:b/>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51315237">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r>
              <w:rPr>
                <w:rFonts w:hint="default"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2A8CD207">
            <w:pPr>
              <w:jc w:val="right"/>
              <w:rPr>
                <w:rFonts w:hint="default" w:ascii="Times New Roman" w:hAnsi="Times New Roman" w:eastAsia="仿宋_GB2312" w:cs="Times New Roman"/>
                <w:b/>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4B779F91">
            <w:pPr>
              <w:jc w:val="right"/>
              <w:rPr>
                <w:rFonts w:hint="default" w:ascii="Times New Roman" w:hAnsi="Times New Roman" w:eastAsia="仿宋_GB2312" w:cs="Times New Roman"/>
                <w:b/>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03C33C43">
            <w:pPr>
              <w:widowControl/>
              <w:jc w:val="center"/>
              <w:rPr>
                <w:rFonts w:hint="default" w:ascii="Times New Roman" w:hAnsi="Times New Roman" w:eastAsia="仿宋_GB2312" w:cs="Times New Roman"/>
                <w:kern w:val="0"/>
                <w:sz w:val="22"/>
              </w:rPr>
            </w:pPr>
          </w:p>
        </w:tc>
        <w:tc>
          <w:tcPr>
            <w:tcW w:w="0" w:type="auto"/>
            <w:tcBorders>
              <w:top w:val="nil"/>
              <w:left w:val="nil"/>
              <w:bottom w:val="single" w:color="auto" w:sz="4" w:space="0"/>
              <w:right w:val="single" w:color="auto" w:sz="4" w:space="0"/>
            </w:tcBorders>
            <w:shd w:val="clear" w:color="auto" w:fill="auto"/>
            <w:noWrap/>
            <w:vAlign w:val="center"/>
          </w:tcPr>
          <w:p w14:paraId="29F1237D">
            <w:pPr>
              <w:widowControl/>
              <w:jc w:val="left"/>
              <w:rPr>
                <w:rFonts w:hint="default" w:ascii="Times New Roman" w:hAnsi="Times New Roman" w:eastAsia="仿宋_GB2312" w:cs="Times New Roman"/>
                <w:b/>
                <w:bCs/>
                <w:kern w:val="0"/>
                <w:sz w:val="22"/>
              </w:rPr>
            </w:pPr>
          </w:p>
        </w:tc>
      </w:tr>
      <w:tr w14:paraId="535A9F3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5EC2C5D">
            <w:pPr>
              <w:widowControl/>
              <w:jc w:val="center"/>
              <w:rPr>
                <w:rFonts w:hint="default" w:ascii="Times New Roman" w:hAnsi="Times New Roman" w:eastAsia="仿宋_GB2312" w:cs="Times New Roman"/>
                <w:b/>
                <w:kern w:val="0"/>
                <w:sz w:val="22"/>
              </w:rPr>
            </w:pPr>
            <w:r>
              <w:rPr>
                <w:rFonts w:hint="default" w:ascii="Times New Roman" w:hAnsi="Times New Roman" w:eastAsia="仿宋_GB2312" w:cs="Times New Roman"/>
                <w:b/>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054FF785">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226F14F8">
            <w:pPr>
              <w:jc w:val="right"/>
              <w:rPr>
                <w:rFonts w:hint="default" w:ascii="Times New Roman" w:hAnsi="Times New Roman" w:eastAsia="仿宋_GB2312" w:cs="Times New Roman"/>
                <w:b/>
                <w:kern w:val="0"/>
                <w:sz w:val="22"/>
              </w:rPr>
            </w:pPr>
            <w:r>
              <w:rPr>
                <w:rFonts w:hint="default" w:ascii="Times New Roman" w:hAnsi="Times New Roman" w:eastAsia="仿宋_GB2312" w:cs="Times New Roman"/>
                <w:b/>
                <w:kern w:val="0"/>
                <w:sz w:val="22"/>
              </w:rPr>
              <w:t>3,060.82</w:t>
            </w:r>
          </w:p>
        </w:tc>
        <w:tc>
          <w:tcPr>
            <w:tcW w:w="0" w:type="auto"/>
            <w:tcBorders>
              <w:top w:val="nil"/>
              <w:left w:val="nil"/>
              <w:bottom w:val="single" w:color="auto" w:sz="4" w:space="0"/>
              <w:right w:val="single" w:color="auto" w:sz="4" w:space="0"/>
            </w:tcBorders>
            <w:shd w:val="clear" w:color="auto" w:fill="auto"/>
            <w:noWrap/>
            <w:vAlign w:val="center"/>
          </w:tcPr>
          <w:p w14:paraId="4CE2A5FF">
            <w:pPr>
              <w:widowControl/>
              <w:jc w:val="center"/>
              <w:rPr>
                <w:rFonts w:hint="default" w:ascii="Times New Roman" w:hAnsi="Times New Roman" w:eastAsia="仿宋_GB2312" w:cs="Times New Roman"/>
                <w:b/>
                <w:kern w:val="0"/>
                <w:sz w:val="22"/>
              </w:rPr>
            </w:pPr>
            <w:r>
              <w:rPr>
                <w:rFonts w:hint="default" w:ascii="Times New Roman" w:hAnsi="Times New Roman" w:eastAsia="仿宋_GB2312" w:cs="Times New Roman"/>
                <w:b/>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20884FAF">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2</w:t>
            </w:r>
            <w:r>
              <w:rPr>
                <w:rFonts w:hint="default"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3E6A9F90">
            <w:pPr>
              <w:jc w:val="right"/>
              <w:rPr>
                <w:rFonts w:hint="default" w:ascii="Times New Roman" w:hAnsi="Times New Roman" w:eastAsia="仿宋_GB2312" w:cs="Times New Roman"/>
                <w:b/>
                <w:kern w:val="0"/>
                <w:sz w:val="22"/>
              </w:rPr>
            </w:pPr>
            <w:r>
              <w:rPr>
                <w:rFonts w:hint="default" w:ascii="Times New Roman" w:hAnsi="Times New Roman" w:eastAsia="仿宋_GB2312" w:cs="Times New Roman"/>
                <w:b/>
                <w:kern w:val="0"/>
                <w:sz w:val="22"/>
              </w:rPr>
              <w:t>3,060.82</w:t>
            </w:r>
          </w:p>
        </w:tc>
        <w:tc>
          <w:tcPr>
            <w:tcW w:w="0" w:type="auto"/>
            <w:tcBorders>
              <w:top w:val="nil"/>
              <w:left w:val="nil"/>
              <w:bottom w:val="single" w:color="auto" w:sz="4" w:space="0"/>
              <w:right w:val="single" w:color="auto" w:sz="4" w:space="0"/>
            </w:tcBorders>
            <w:shd w:val="clear" w:color="auto" w:fill="auto"/>
            <w:noWrap/>
            <w:vAlign w:val="center"/>
          </w:tcPr>
          <w:p w14:paraId="352E500A">
            <w:pPr>
              <w:jc w:val="right"/>
              <w:rPr>
                <w:rFonts w:hint="default" w:ascii="Times New Roman" w:hAnsi="Times New Roman" w:eastAsia="仿宋_GB2312" w:cs="Times New Roman"/>
                <w:b/>
                <w:kern w:val="0"/>
                <w:sz w:val="22"/>
              </w:rPr>
            </w:pPr>
            <w:r>
              <w:rPr>
                <w:rFonts w:hint="default" w:ascii="Times New Roman" w:hAnsi="Times New Roman" w:eastAsia="仿宋_GB2312" w:cs="Times New Roman"/>
                <w:b/>
                <w:kern w:val="0"/>
                <w:sz w:val="22"/>
              </w:rPr>
              <w:t>3,060.82</w:t>
            </w:r>
          </w:p>
        </w:tc>
        <w:tc>
          <w:tcPr>
            <w:tcW w:w="0" w:type="auto"/>
            <w:tcBorders>
              <w:top w:val="nil"/>
              <w:left w:val="nil"/>
              <w:bottom w:val="single" w:color="auto" w:sz="4" w:space="0"/>
              <w:right w:val="single" w:color="auto" w:sz="4" w:space="0"/>
            </w:tcBorders>
            <w:shd w:val="clear" w:color="auto" w:fill="auto"/>
            <w:noWrap/>
            <w:vAlign w:val="center"/>
          </w:tcPr>
          <w:p w14:paraId="39475105">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A8A8E8D">
            <w:pPr>
              <w:widowControl/>
              <w:jc w:val="left"/>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　</w:t>
            </w:r>
          </w:p>
        </w:tc>
      </w:tr>
      <w:tr w14:paraId="2C9BCDF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B7E2D56">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53F3AB41">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3C8B7CCF">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424A05B1">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05D9190A">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30</w:t>
            </w:r>
          </w:p>
        </w:tc>
        <w:tc>
          <w:tcPr>
            <w:tcW w:w="0" w:type="auto"/>
            <w:tcBorders>
              <w:top w:val="nil"/>
              <w:left w:val="nil"/>
              <w:bottom w:val="single" w:color="auto" w:sz="4" w:space="0"/>
              <w:right w:val="single" w:color="auto" w:sz="4" w:space="0"/>
            </w:tcBorders>
            <w:shd w:val="clear" w:color="auto" w:fill="auto"/>
            <w:noWrap/>
            <w:vAlign w:val="center"/>
          </w:tcPr>
          <w:p w14:paraId="596DD27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7CCFEE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6F5D4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4984A9">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3F3C8A9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20C5D33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37CA8657">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r>
              <w:rPr>
                <w:rFonts w:hint="default"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793180C3">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0" w:type="auto"/>
            <w:tcBorders>
              <w:top w:val="nil"/>
              <w:left w:val="nil"/>
              <w:bottom w:val="single" w:color="auto" w:sz="4" w:space="0"/>
              <w:right w:val="single" w:color="auto" w:sz="4" w:space="0"/>
            </w:tcBorders>
            <w:shd w:val="clear" w:color="auto" w:fill="auto"/>
            <w:noWrap/>
            <w:vAlign w:val="center"/>
          </w:tcPr>
          <w:p w14:paraId="2F4304B1">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3123F2">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31</w:t>
            </w:r>
          </w:p>
        </w:tc>
        <w:tc>
          <w:tcPr>
            <w:tcW w:w="0" w:type="auto"/>
            <w:tcBorders>
              <w:top w:val="nil"/>
              <w:left w:val="nil"/>
              <w:bottom w:val="single" w:color="auto" w:sz="4" w:space="0"/>
              <w:right w:val="single" w:color="auto" w:sz="4" w:space="0"/>
            </w:tcBorders>
            <w:shd w:val="clear" w:color="auto" w:fill="auto"/>
            <w:noWrap/>
            <w:vAlign w:val="center"/>
          </w:tcPr>
          <w:p w14:paraId="11048644">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E9E51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67D0C98">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CC1E17">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10A5C5D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94BBFF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6FEDA08A">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r>
              <w:rPr>
                <w:rFonts w:hint="default"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71A69F5E">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A48689">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F5F37EC">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32</w:t>
            </w:r>
          </w:p>
        </w:tc>
        <w:tc>
          <w:tcPr>
            <w:tcW w:w="0" w:type="auto"/>
            <w:tcBorders>
              <w:top w:val="nil"/>
              <w:left w:val="nil"/>
              <w:bottom w:val="single" w:color="auto" w:sz="4" w:space="0"/>
              <w:right w:val="single" w:color="auto" w:sz="4" w:space="0"/>
            </w:tcBorders>
            <w:shd w:val="clear" w:color="auto" w:fill="auto"/>
            <w:noWrap/>
            <w:vAlign w:val="center"/>
          </w:tcPr>
          <w:p w14:paraId="3B9501E7">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5C5E30">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6F221AD">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6EAAE2">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708C814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A03AD36">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4D7C352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r>
              <w:rPr>
                <w:rFonts w:hint="default"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14FD06D1">
            <w:pPr>
              <w:jc w:val="righ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0ADB4DF">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00A6389">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33</w:t>
            </w:r>
          </w:p>
        </w:tc>
        <w:tc>
          <w:tcPr>
            <w:tcW w:w="0" w:type="auto"/>
            <w:tcBorders>
              <w:top w:val="nil"/>
              <w:left w:val="nil"/>
              <w:bottom w:val="single" w:color="auto" w:sz="4" w:space="0"/>
              <w:right w:val="single" w:color="auto" w:sz="4" w:space="0"/>
            </w:tcBorders>
            <w:shd w:val="clear" w:color="auto" w:fill="auto"/>
            <w:noWrap/>
            <w:vAlign w:val="center"/>
          </w:tcPr>
          <w:p w14:paraId="2A2CFEEA">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0EDD24">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558ADBE">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192D5D1">
            <w:pPr>
              <w:widowControl/>
              <w:jc w:val="left"/>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　</w:t>
            </w:r>
          </w:p>
        </w:tc>
      </w:tr>
      <w:tr w14:paraId="4EB02F5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1B683345">
            <w:pPr>
              <w:widowControl/>
              <w:jc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433BEE33">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w:t>
            </w:r>
            <w:r>
              <w:rPr>
                <w:rFonts w:hint="default"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447225B0">
            <w:pPr>
              <w:jc w:val="right"/>
              <w:rPr>
                <w:rFonts w:hint="default" w:ascii="Times New Roman" w:hAnsi="Times New Roman" w:eastAsia="宋体" w:cs="Times New Roman"/>
                <w:sz w:val="22"/>
              </w:rPr>
            </w:pPr>
            <w:r>
              <w:rPr>
                <w:rFonts w:hint="default" w:ascii="Times New Roman" w:hAnsi="Times New Roman" w:cs="Times New Roman"/>
                <w:sz w:val="22"/>
              </w:rPr>
              <w:t>3,060.82</w:t>
            </w:r>
          </w:p>
        </w:tc>
        <w:tc>
          <w:tcPr>
            <w:tcW w:w="0" w:type="auto"/>
            <w:tcBorders>
              <w:top w:val="nil"/>
              <w:left w:val="nil"/>
              <w:bottom w:val="single" w:color="auto" w:sz="4" w:space="0"/>
              <w:right w:val="single" w:color="auto" w:sz="4" w:space="0"/>
            </w:tcBorders>
            <w:shd w:val="clear" w:color="000000" w:fill="FFFFFF"/>
            <w:noWrap/>
            <w:vAlign w:val="center"/>
          </w:tcPr>
          <w:p w14:paraId="67CDD652">
            <w:pPr>
              <w:widowControl/>
              <w:jc w:val="center"/>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71612EB2">
            <w:pPr>
              <w:widowControl/>
              <w:jc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34</w:t>
            </w:r>
          </w:p>
        </w:tc>
        <w:tc>
          <w:tcPr>
            <w:tcW w:w="0" w:type="auto"/>
            <w:tcBorders>
              <w:top w:val="nil"/>
              <w:left w:val="nil"/>
              <w:bottom w:val="single" w:color="auto" w:sz="4" w:space="0"/>
              <w:right w:val="single" w:color="auto" w:sz="4" w:space="0"/>
            </w:tcBorders>
            <w:shd w:val="clear" w:color="000000" w:fill="FFFFFF"/>
            <w:noWrap/>
            <w:vAlign w:val="center"/>
          </w:tcPr>
          <w:p w14:paraId="71397B82">
            <w:pPr>
              <w:jc w:val="right"/>
              <w:rPr>
                <w:rFonts w:hint="default" w:ascii="Times New Roman" w:hAnsi="Times New Roman" w:eastAsia="宋体" w:cs="Times New Roman"/>
                <w:sz w:val="22"/>
              </w:rPr>
            </w:pPr>
            <w:r>
              <w:rPr>
                <w:rFonts w:hint="default" w:ascii="Times New Roman" w:hAnsi="Times New Roman" w:cs="Times New Roman"/>
                <w:sz w:val="22"/>
              </w:rPr>
              <w:t>3,060.82</w:t>
            </w:r>
          </w:p>
        </w:tc>
        <w:tc>
          <w:tcPr>
            <w:tcW w:w="0" w:type="auto"/>
            <w:tcBorders>
              <w:top w:val="nil"/>
              <w:left w:val="nil"/>
              <w:bottom w:val="single" w:color="auto" w:sz="4" w:space="0"/>
              <w:right w:val="single" w:color="auto" w:sz="4" w:space="0"/>
            </w:tcBorders>
            <w:shd w:val="clear" w:color="000000" w:fill="FFFFFF"/>
            <w:noWrap/>
            <w:vAlign w:val="center"/>
          </w:tcPr>
          <w:p w14:paraId="552F4345">
            <w:pPr>
              <w:jc w:val="right"/>
              <w:rPr>
                <w:rFonts w:hint="default" w:ascii="Times New Roman" w:hAnsi="Times New Roman" w:eastAsia="宋体" w:cs="Times New Roman"/>
                <w:sz w:val="22"/>
              </w:rPr>
            </w:pPr>
            <w:r>
              <w:rPr>
                <w:rFonts w:hint="default" w:ascii="Times New Roman" w:hAnsi="Times New Roman" w:cs="Times New Roman"/>
                <w:sz w:val="22"/>
              </w:rPr>
              <w:t>3,060.82</w:t>
            </w:r>
          </w:p>
        </w:tc>
        <w:tc>
          <w:tcPr>
            <w:tcW w:w="0" w:type="auto"/>
            <w:tcBorders>
              <w:top w:val="nil"/>
              <w:left w:val="nil"/>
              <w:bottom w:val="single" w:color="auto" w:sz="4" w:space="0"/>
              <w:right w:val="single" w:color="auto" w:sz="4" w:space="0"/>
            </w:tcBorders>
            <w:shd w:val="clear" w:color="auto" w:fill="auto"/>
            <w:noWrap/>
            <w:vAlign w:val="center"/>
          </w:tcPr>
          <w:p w14:paraId="2B54F43B">
            <w:pPr>
              <w:widowControl/>
              <w:jc w:val="left"/>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A434AA">
            <w:pPr>
              <w:widowControl/>
              <w:jc w:val="left"/>
              <w:rPr>
                <w:rFonts w:hint="default" w:ascii="Times New Roman" w:hAnsi="Times New Roman" w:eastAsia="仿宋_GB2312" w:cs="Times New Roman"/>
                <w:b/>
                <w:bCs/>
                <w:kern w:val="0"/>
                <w:sz w:val="22"/>
              </w:rPr>
            </w:pPr>
            <w:r>
              <w:rPr>
                <w:rFonts w:hint="default" w:ascii="Times New Roman" w:hAnsi="Times New Roman" w:eastAsia="仿宋_GB2312" w:cs="Times New Roman"/>
                <w:b/>
                <w:bCs/>
                <w:kern w:val="0"/>
                <w:sz w:val="22"/>
              </w:rPr>
              <w:t>　</w:t>
            </w:r>
          </w:p>
        </w:tc>
      </w:tr>
    </w:tbl>
    <w:p w14:paraId="6D8F7C0E">
      <w:pPr>
        <w:widowControl/>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注：</w:t>
      </w:r>
      <w:r>
        <w:rPr>
          <w:rFonts w:hint="default"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4CAD60D">
      <w:pPr>
        <w:widowControl/>
        <w:jc w:val="center"/>
        <w:rPr>
          <w:rFonts w:hint="default" w:ascii="Times New Roman" w:hAnsi="Times New Roman" w:eastAsia="方正小标宋_GBK" w:cs="Times New Roman"/>
          <w:kern w:val="0"/>
          <w:sz w:val="36"/>
          <w:szCs w:val="36"/>
        </w:rPr>
      </w:pPr>
    </w:p>
    <w:p w14:paraId="5E0ADD7D">
      <w:pPr>
        <w:widowControl/>
        <w:spacing w:afterLines="50"/>
        <w:jc w:val="center"/>
        <w:textAlignment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一般公共预算财政拨款支出决算表</w:t>
      </w:r>
      <w:bookmarkEnd w:id="1"/>
    </w:p>
    <w:p w14:paraId="5BB10562">
      <w:pPr>
        <w:widowControl/>
        <w:spacing w:beforeLines="5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部门：</w:t>
      </w:r>
      <w:r>
        <w:rPr>
          <w:rFonts w:hint="default" w:ascii="Times New Roman" w:hAnsi="Times New Roman" w:eastAsia="仿宋_GB2312" w:cs="Times New Roman"/>
          <w:kern w:val="0"/>
          <w:szCs w:val="21"/>
        </w:rPr>
        <w:t xml:space="preserve">中共怀化市委党校                                                                                                     </w:t>
      </w:r>
      <w:r>
        <w:rPr>
          <w:rFonts w:hint="default" w:ascii="Times New Roman" w:hAnsi="Times New Roman" w:eastAsia="仿宋_GB2312" w:cs="Times New Roman"/>
          <w:kern w:val="0"/>
          <w:szCs w:val="21"/>
        </w:rPr>
        <w:t>公开05表</w:t>
      </w:r>
    </w:p>
    <w:p w14:paraId="22EC4C1F">
      <w:pPr>
        <w:widowControl/>
        <w:jc w:val="right"/>
        <w:rPr>
          <w:rFonts w:hint="default" w:ascii="Times New Roman" w:hAnsi="Times New Roman" w:eastAsia="宋体" w:cs="Times New Roman"/>
          <w:kern w:val="0"/>
          <w:sz w:val="20"/>
          <w:szCs w:val="20"/>
        </w:rPr>
      </w:pPr>
      <w:r>
        <w:rPr>
          <w:rFonts w:hint="default" w:ascii="Times New Roman" w:hAnsi="Times New Roman" w:eastAsia="仿宋_GB2312" w:cs="Times New Roman"/>
          <w:kern w:val="0"/>
          <w:szCs w:val="21"/>
        </w:rPr>
        <w:t>单位：万元</w:t>
      </w:r>
    </w:p>
    <w:tbl>
      <w:tblPr>
        <w:tblStyle w:val="8"/>
        <w:tblW w:w="14219" w:type="dxa"/>
        <w:jc w:val="center"/>
        <w:tblLayout w:type="autofit"/>
        <w:tblCellMar>
          <w:top w:w="0" w:type="dxa"/>
          <w:left w:w="108" w:type="dxa"/>
          <w:bottom w:w="0" w:type="dxa"/>
          <w:right w:w="108" w:type="dxa"/>
        </w:tblCellMar>
      </w:tblPr>
      <w:tblGrid>
        <w:gridCol w:w="1200"/>
        <w:gridCol w:w="3728"/>
        <w:gridCol w:w="2799"/>
        <w:gridCol w:w="3492"/>
        <w:gridCol w:w="3000"/>
      </w:tblGrid>
      <w:tr w14:paraId="7460E143">
        <w:tblPrEx>
          <w:tblCellMar>
            <w:top w:w="0" w:type="dxa"/>
            <w:left w:w="108" w:type="dxa"/>
            <w:bottom w:w="0" w:type="dxa"/>
            <w:right w:w="108" w:type="dxa"/>
          </w:tblCellMar>
        </w:tblPrEx>
        <w:trPr>
          <w:trHeight w:val="545" w:hRule="atLeast"/>
          <w:jc w:val="center"/>
        </w:trPr>
        <w:tc>
          <w:tcPr>
            <w:tcW w:w="4928"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7DA6E6A4">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w:t>
            </w:r>
          </w:p>
        </w:tc>
        <w:tc>
          <w:tcPr>
            <w:tcW w:w="9291" w:type="dxa"/>
            <w:gridSpan w:val="3"/>
            <w:tcBorders>
              <w:top w:val="single" w:color="auto" w:sz="8" w:space="0"/>
              <w:left w:val="nil"/>
              <w:bottom w:val="single" w:color="auto" w:sz="4" w:space="0"/>
              <w:right w:val="single" w:color="000000" w:sz="8" w:space="0"/>
            </w:tcBorders>
            <w:shd w:val="clear" w:color="auto" w:fill="auto"/>
            <w:vAlign w:val="center"/>
          </w:tcPr>
          <w:p w14:paraId="51EF2686">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本年支出</w:t>
            </w:r>
          </w:p>
        </w:tc>
      </w:tr>
      <w:tr w14:paraId="3118C83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792AF66">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功能分类科目编码</w:t>
            </w:r>
          </w:p>
        </w:tc>
        <w:tc>
          <w:tcPr>
            <w:tcW w:w="3728" w:type="dxa"/>
            <w:vMerge w:val="restart"/>
            <w:tcBorders>
              <w:top w:val="nil"/>
              <w:left w:val="single" w:color="auto" w:sz="4" w:space="0"/>
              <w:bottom w:val="single" w:color="auto" w:sz="4" w:space="0"/>
              <w:right w:val="single" w:color="auto" w:sz="4" w:space="0"/>
            </w:tcBorders>
            <w:shd w:val="clear" w:color="auto" w:fill="auto"/>
            <w:vAlign w:val="center"/>
          </w:tcPr>
          <w:p w14:paraId="41864708">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科目名称</w:t>
            </w:r>
          </w:p>
        </w:tc>
        <w:tc>
          <w:tcPr>
            <w:tcW w:w="2799" w:type="dxa"/>
            <w:vMerge w:val="restart"/>
            <w:tcBorders>
              <w:top w:val="nil"/>
              <w:left w:val="single" w:color="auto" w:sz="4" w:space="0"/>
              <w:bottom w:val="single" w:color="000000" w:sz="4" w:space="0"/>
              <w:right w:val="single" w:color="auto" w:sz="4" w:space="0"/>
            </w:tcBorders>
            <w:shd w:val="clear" w:color="auto" w:fill="auto"/>
            <w:vAlign w:val="center"/>
          </w:tcPr>
          <w:p w14:paraId="6315C3C5">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B93A078">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0F9D85A">
            <w:pPr>
              <w:widowControl/>
              <w:jc w:val="center"/>
              <w:rPr>
                <w:rFonts w:hint="default" w:ascii="Times New Roman" w:hAnsi="Times New Roman" w:eastAsia="仿宋_GB2312" w:cs="Times New Roman"/>
                <w:b/>
                <w:kern w:val="0"/>
                <w:szCs w:val="21"/>
              </w:rPr>
            </w:pPr>
            <w:r>
              <w:rPr>
                <w:rFonts w:hint="default" w:ascii="Times New Roman" w:hAnsi="Times New Roman" w:eastAsia="仿宋_GB2312" w:cs="Times New Roman"/>
                <w:b/>
                <w:kern w:val="0"/>
                <w:szCs w:val="21"/>
              </w:rPr>
              <w:t>项目支出</w:t>
            </w:r>
          </w:p>
        </w:tc>
      </w:tr>
      <w:tr w14:paraId="3ABAB22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5D8FF0">
            <w:pPr>
              <w:widowControl/>
              <w:jc w:val="left"/>
              <w:rPr>
                <w:rFonts w:hint="default" w:ascii="Times New Roman" w:hAnsi="Times New Roman" w:eastAsia="仿宋_GB2312" w:cs="Times New Roman"/>
                <w:kern w:val="0"/>
                <w:szCs w:val="21"/>
              </w:rPr>
            </w:pPr>
          </w:p>
        </w:tc>
        <w:tc>
          <w:tcPr>
            <w:tcW w:w="3728" w:type="dxa"/>
            <w:vMerge w:val="continue"/>
            <w:tcBorders>
              <w:top w:val="nil"/>
              <w:left w:val="single" w:color="auto" w:sz="4" w:space="0"/>
              <w:bottom w:val="single" w:color="auto" w:sz="4" w:space="0"/>
              <w:right w:val="single" w:color="auto" w:sz="4" w:space="0"/>
            </w:tcBorders>
            <w:vAlign w:val="center"/>
          </w:tcPr>
          <w:p w14:paraId="631E2378">
            <w:pPr>
              <w:widowControl/>
              <w:jc w:val="left"/>
              <w:rPr>
                <w:rFonts w:hint="default" w:ascii="Times New Roman" w:hAnsi="Times New Roman" w:eastAsia="仿宋_GB2312" w:cs="Times New Roman"/>
                <w:kern w:val="0"/>
                <w:szCs w:val="21"/>
              </w:rPr>
            </w:pPr>
          </w:p>
        </w:tc>
        <w:tc>
          <w:tcPr>
            <w:tcW w:w="2799" w:type="dxa"/>
            <w:vMerge w:val="continue"/>
            <w:tcBorders>
              <w:top w:val="nil"/>
              <w:left w:val="single" w:color="auto" w:sz="4" w:space="0"/>
              <w:bottom w:val="single" w:color="000000" w:sz="4" w:space="0"/>
              <w:right w:val="single" w:color="auto" w:sz="4" w:space="0"/>
            </w:tcBorders>
            <w:vAlign w:val="center"/>
          </w:tcPr>
          <w:p w14:paraId="11255480">
            <w:pPr>
              <w:widowControl/>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55A0493">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68A53F7">
            <w:pPr>
              <w:widowControl/>
              <w:jc w:val="left"/>
              <w:rPr>
                <w:rFonts w:hint="default" w:ascii="Times New Roman" w:hAnsi="Times New Roman" w:eastAsia="仿宋_GB2312" w:cs="Times New Roman"/>
                <w:kern w:val="0"/>
                <w:szCs w:val="21"/>
              </w:rPr>
            </w:pPr>
          </w:p>
        </w:tc>
      </w:tr>
      <w:tr w14:paraId="4F5A58D4">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8F39D87">
            <w:pPr>
              <w:widowControl/>
              <w:jc w:val="left"/>
              <w:rPr>
                <w:rFonts w:hint="default" w:ascii="Times New Roman" w:hAnsi="Times New Roman" w:eastAsia="仿宋_GB2312" w:cs="Times New Roman"/>
                <w:kern w:val="0"/>
                <w:szCs w:val="21"/>
              </w:rPr>
            </w:pPr>
          </w:p>
        </w:tc>
        <w:tc>
          <w:tcPr>
            <w:tcW w:w="3728" w:type="dxa"/>
            <w:vMerge w:val="continue"/>
            <w:tcBorders>
              <w:top w:val="nil"/>
              <w:left w:val="single" w:color="auto" w:sz="4" w:space="0"/>
              <w:bottom w:val="single" w:color="auto" w:sz="4" w:space="0"/>
              <w:right w:val="single" w:color="auto" w:sz="4" w:space="0"/>
            </w:tcBorders>
            <w:vAlign w:val="center"/>
          </w:tcPr>
          <w:p w14:paraId="0D1B025D">
            <w:pPr>
              <w:widowControl/>
              <w:jc w:val="left"/>
              <w:rPr>
                <w:rFonts w:hint="default" w:ascii="Times New Roman" w:hAnsi="Times New Roman" w:eastAsia="仿宋_GB2312" w:cs="Times New Roman"/>
                <w:kern w:val="0"/>
                <w:szCs w:val="21"/>
              </w:rPr>
            </w:pPr>
          </w:p>
        </w:tc>
        <w:tc>
          <w:tcPr>
            <w:tcW w:w="2799" w:type="dxa"/>
            <w:vMerge w:val="continue"/>
            <w:tcBorders>
              <w:top w:val="nil"/>
              <w:left w:val="single" w:color="auto" w:sz="4" w:space="0"/>
              <w:bottom w:val="single" w:color="000000" w:sz="4" w:space="0"/>
              <w:right w:val="single" w:color="auto" w:sz="4" w:space="0"/>
            </w:tcBorders>
            <w:vAlign w:val="center"/>
          </w:tcPr>
          <w:p w14:paraId="5E01F644">
            <w:pPr>
              <w:widowControl/>
              <w:jc w:val="left"/>
              <w:rPr>
                <w:rFonts w:hint="default"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A4A8288">
            <w:pPr>
              <w:widowControl/>
              <w:jc w:val="left"/>
              <w:rPr>
                <w:rFonts w:hint="default"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7822A03">
            <w:pPr>
              <w:widowControl/>
              <w:jc w:val="left"/>
              <w:rPr>
                <w:rFonts w:hint="default" w:ascii="Times New Roman" w:hAnsi="Times New Roman" w:eastAsia="仿宋_GB2312" w:cs="Times New Roman"/>
                <w:kern w:val="0"/>
                <w:szCs w:val="21"/>
              </w:rPr>
            </w:pPr>
          </w:p>
        </w:tc>
      </w:tr>
      <w:tr w14:paraId="09DFB3E2">
        <w:tblPrEx>
          <w:tblCellMar>
            <w:top w:w="0" w:type="dxa"/>
            <w:left w:w="108" w:type="dxa"/>
            <w:bottom w:w="0" w:type="dxa"/>
            <w:right w:w="108" w:type="dxa"/>
          </w:tblCellMar>
        </w:tblPrEx>
        <w:trPr>
          <w:trHeight w:val="450" w:hRule="atLeast"/>
          <w:jc w:val="center"/>
        </w:trPr>
        <w:tc>
          <w:tcPr>
            <w:tcW w:w="49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9118B5E">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栏次</w:t>
            </w:r>
          </w:p>
        </w:tc>
        <w:tc>
          <w:tcPr>
            <w:tcW w:w="2799" w:type="dxa"/>
            <w:tcBorders>
              <w:top w:val="nil"/>
              <w:left w:val="nil"/>
              <w:bottom w:val="single" w:color="auto" w:sz="4" w:space="0"/>
              <w:right w:val="single" w:color="auto" w:sz="4" w:space="0"/>
            </w:tcBorders>
            <w:shd w:val="clear" w:color="auto" w:fill="auto"/>
            <w:vAlign w:val="center"/>
          </w:tcPr>
          <w:p w14:paraId="35C5BE03">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2F40A4BE">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53CEC6A">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p>
        </w:tc>
      </w:tr>
      <w:tr w14:paraId="76A23ABC">
        <w:tblPrEx>
          <w:tblCellMar>
            <w:top w:w="0" w:type="dxa"/>
            <w:left w:w="108" w:type="dxa"/>
            <w:bottom w:w="0" w:type="dxa"/>
            <w:right w:w="108" w:type="dxa"/>
          </w:tblCellMar>
        </w:tblPrEx>
        <w:trPr>
          <w:trHeight w:val="450" w:hRule="atLeast"/>
          <w:jc w:val="center"/>
        </w:trPr>
        <w:tc>
          <w:tcPr>
            <w:tcW w:w="4928"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098F6198">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合计</w:t>
            </w:r>
          </w:p>
        </w:tc>
        <w:tc>
          <w:tcPr>
            <w:tcW w:w="2799" w:type="dxa"/>
            <w:tcBorders>
              <w:top w:val="nil"/>
              <w:left w:val="nil"/>
              <w:bottom w:val="single" w:color="auto" w:sz="4" w:space="0"/>
              <w:right w:val="single" w:color="auto" w:sz="4" w:space="0"/>
            </w:tcBorders>
            <w:shd w:val="clear" w:color="auto" w:fill="auto"/>
            <w:vAlign w:val="center"/>
          </w:tcPr>
          <w:p w14:paraId="0522A8B0">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3,060.82</w:t>
            </w:r>
          </w:p>
        </w:tc>
        <w:tc>
          <w:tcPr>
            <w:tcW w:w="3492" w:type="dxa"/>
            <w:tcBorders>
              <w:top w:val="nil"/>
              <w:left w:val="nil"/>
              <w:bottom w:val="single" w:color="auto" w:sz="4" w:space="0"/>
              <w:right w:val="single" w:color="auto" w:sz="4" w:space="0"/>
            </w:tcBorders>
            <w:shd w:val="clear" w:color="auto" w:fill="auto"/>
            <w:vAlign w:val="center"/>
          </w:tcPr>
          <w:p w14:paraId="0F6C066E">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1,689.12</w:t>
            </w:r>
          </w:p>
        </w:tc>
        <w:tc>
          <w:tcPr>
            <w:tcW w:w="3000" w:type="dxa"/>
            <w:tcBorders>
              <w:top w:val="nil"/>
              <w:left w:val="nil"/>
              <w:bottom w:val="single" w:color="auto" w:sz="4" w:space="0"/>
              <w:right w:val="single" w:color="auto" w:sz="8" w:space="0"/>
            </w:tcBorders>
            <w:shd w:val="clear" w:color="auto" w:fill="auto"/>
            <w:vAlign w:val="center"/>
          </w:tcPr>
          <w:p w14:paraId="3867731D">
            <w:pPr>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1,371.70</w:t>
            </w:r>
          </w:p>
        </w:tc>
      </w:tr>
      <w:tr w14:paraId="5B1E50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AD77EC">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2010299</w:t>
            </w:r>
          </w:p>
        </w:tc>
        <w:tc>
          <w:tcPr>
            <w:tcW w:w="3728" w:type="dxa"/>
            <w:tcBorders>
              <w:top w:val="nil"/>
              <w:left w:val="nil"/>
              <w:bottom w:val="single" w:color="auto" w:sz="4" w:space="0"/>
              <w:right w:val="single" w:color="auto" w:sz="4" w:space="0"/>
            </w:tcBorders>
            <w:shd w:val="clear" w:color="auto" w:fill="auto"/>
            <w:vAlign w:val="center"/>
          </w:tcPr>
          <w:p w14:paraId="43122E16">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其他政协事务支出</w:t>
            </w:r>
          </w:p>
        </w:tc>
        <w:tc>
          <w:tcPr>
            <w:tcW w:w="2799" w:type="dxa"/>
            <w:tcBorders>
              <w:top w:val="nil"/>
              <w:left w:val="nil"/>
              <w:bottom w:val="single" w:color="auto" w:sz="4" w:space="0"/>
              <w:right w:val="single" w:color="auto" w:sz="4" w:space="0"/>
            </w:tcBorders>
            <w:shd w:val="clear" w:color="auto" w:fill="auto"/>
            <w:vAlign w:val="center"/>
          </w:tcPr>
          <w:p w14:paraId="617D8576">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2.00</w:t>
            </w:r>
          </w:p>
        </w:tc>
        <w:tc>
          <w:tcPr>
            <w:tcW w:w="3492" w:type="dxa"/>
            <w:tcBorders>
              <w:top w:val="nil"/>
              <w:left w:val="nil"/>
              <w:bottom w:val="single" w:color="auto" w:sz="4" w:space="0"/>
              <w:right w:val="single" w:color="auto" w:sz="4" w:space="0"/>
            </w:tcBorders>
            <w:shd w:val="clear" w:color="auto" w:fill="auto"/>
            <w:vAlign w:val="center"/>
          </w:tcPr>
          <w:p w14:paraId="45152C20">
            <w:pPr>
              <w:widowControl/>
              <w:jc w:val="center"/>
              <w:rPr>
                <w:rFonts w:hint="default"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7DE6B5B6">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2.00</w:t>
            </w:r>
          </w:p>
        </w:tc>
      </w:tr>
      <w:tr w14:paraId="2E4CD7B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F30FC5">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2013299</w:t>
            </w:r>
          </w:p>
        </w:tc>
        <w:tc>
          <w:tcPr>
            <w:tcW w:w="3728" w:type="dxa"/>
            <w:tcBorders>
              <w:top w:val="nil"/>
              <w:left w:val="nil"/>
              <w:bottom w:val="single" w:color="auto" w:sz="4" w:space="0"/>
              <w:right w:val="single" w:color="auto" w:sz="4" w:space="0"/>
            </w:tcBorders>
            <w:shd w:val="clear" w:color="auto" w:fill="auto"/>
            <w:vAlign w:val="center"/>
          </w:tcPr>
          <w:p w14:paraId="5D67937F">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其他组织事务支出</w:t>
            </w:r>
          </w:p>
        </w:tc>
        <w:tc>
          <w:tcPr>
            <w:tcW w:w="2799" w:type="dxa"/>
            <w:tcBorders>
              <w:top w:val="nil"/>
              <w:left w:val="nil"/>
              <w:bottom w:val="single" w:color="auto" w:sz="4" w:space="0"/>
              <w:right w:val="single" w:color="auto" w:sz="4" w:space="0"/>
            </w:tcBorders>
            <w:shd w:val="clear" w:color="auto" w:fill="auto"/>
            <w:vAlign w:val="center"/>
          </w:tcPr>
          <w:p w14:paraId="577B303D">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8.00</w:t>
            </w:r>
          </w:p>
        </w:tc>
        <w:tc>
          <w:tcPr>
            <w:tcW w:w="3492" w:type="dxa"/>
            <w:tcBorders>
              <w:top w:val="nil"/>
              <w:left w:val="nil"/>
              <w:bottom w:val="single" w:color="auto" w:sz="4" w:space="0"/>
              <w:right w:val="single" w:color="auto" w:sz="4" w:space="0"/>
            </w:tcBorders>
            <w:shd w:val="clear" w:color="auto" w:fill="auto"/>
            <w:vAlign w:val="center"/>
          </w:tcPr>
          <w:p w14:paraId="421918E6">
            <w:pPr>
              <w:widowControl/>
              <w:jc w:val="center"/>
              <w:rPr>
                <w:rFonts w:hint="default"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551BEE11">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8.00</w:t>
            </w:r>
          </w:p>
        </w:tc>
      </w:tr>
      <w:tr w14:paraId="7A145E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C5CC6F">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2050802</w:t>
            </w:r>
          </w:p>
        </w:tc>
        <w:tc>
          <w:tcPr>
            <w:tcW w:w="3728" w:type="dxa"/>
            <w:tcBorders>
              <w:top w:val="nil"/>
              <w:left w:val="nil"/>
              <w:bottom w:val="single" w:color="auto" w:sz="4" w:space="0"/>
              <w:right w:val="single" w:color="auto" w:sz="4" w:space="0"/>
            </w:tcBorders>
            <w:shd w:val="clear" w:color="auto" w:fill="auto"/>
            <w:vAlign w:val="center"/>
          </w:tcPr>
          <w:p w14:paraId="2598AB66">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干部教育</w:t>
            </w:r>
          </w:p>
        </w:tc>
        <w:tc>
          <w:tcPr>
            <w:tcW w:w="2799" w:type="dxa"/>
            <w:tcBorders>
              <w:top w:val="nil"/>
              <w:left w:val="nil"/>
              <w:bottom w:val="single" w:color="auto" w:sz="4" w:space="0"/>
              <w:right w:val="single" w:color="auto" w:sz="4" w:space="0"/>
            </w:tcBorders>
            <w:shd w:val="clear" w:color="auto" w:fill="auto"/>
            <w:vAlign w:val="center"/>
          </w:tcPr>
          <w:p w14:paraId="1DCB5361">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2,814.27</w:t>
            </w:r>
          </w:p>
        </w:tc>
        <w:tc>
          <w:tcPr>
            <w:tcW w:w="3492" w:type="dxa"/>
            <w:tcBorders>
              <w:top w:val="nil"/>
              <w:left w:val="nil"/>
              <w:bottom w:val="single" w:color="auto" w:sz="4" w:space="0"/>
              <w:right w:val="single" w:color="auto" w:sz="4" w:space="0"/>
            </w:tcBorders>
            <w:shd w:val="clear" w:color="auto" w:fill="auto"/>
            <w:vAlign w:val="center"/>
          </w:tcPr>
          <w:p w14:paraId="4EEBBF1B">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1,452.57</w:t>
            </w:r>
          </w:p>
        </w:tc>
        <w:tc>
          <w:tcPr>
            <w:tcW w:w="3000" w:type="dxa"/>
            <w:tcBorders>
              <w:top w:val="nil"/>
              <w:left w:val="nil"/>
              <w:bottom w:val="single" w:color="auto" w:sz="4" w:space="0"/>
              <w:right w:val="single" w:color="auto" w:sz="8" w:space="0"/>
            </w:tcBorders>
            <w:shd w:val="clear" w:color="auto" w:fill="auto"/>
            <w:vAlign w:val="center"/>
          </w:tcPr>
          <w:p w14:paraId="6DB603D8">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1,361.70</w:t>
            </w:r>
          </w:p>
        </w:tc>
      </w:tr>
      <w:tr w14:paraId="5BB102F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3C1512">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2080502</w:t>
            </w:r>
          </w:p>
        </w:tc>
        <w:tc>
          <w:tcPr>
            <w:tcW w:w="3728" w:type="dxa"/>
            <w:tcBorders>
              <w:top w:val="nil"/>
              <w:left w:val="nil"/>
              <w:bottom w:val="single" w:color="auto" w:sz="4" w:space="0"/>
              <w:right w:val="single" w:color="auto" w:sz="4" w:space="0"/>
            </w:tcBorders>
            <w:shd w:val="clear" w:color="auto" w:fill="auto"/>
            <w:vAlign w:val="center"/>
          </w:tcPr>
          <w:p w14:paraId="335BA556">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事业单位离退休</w:t>
            </w:r>
          </w:p>
        </w:tc>
        <w:tc>
          <w:tcPr>
            <w:tcW w:w="2799" w:type="dxa"/>
            <w:tcBorders>
              <w:top w:val="nil"/>
              <w:left w:val="nil"/>
              <w:bottom w:val="single" w:color="auto" w:sz="4" w:space="0"/>
              <w:right w:val="single" w:color="auto" w:sz="4" w:space="0"/>
            </w:tcBorders>
            <w:shd w:val="clear" w:color="auto" w:fill="auto"/>
            <w:vAlign w:val="center"/>
          </w:tcPr>
          <w:p w14:paraId="11C56A17">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11.60</w:t>
            </w:r>
          </w:p>
        </w:tc>
        <w:tc>
          <w:tcPr>
            <w:tcW w:w="3492" w:type="dxa"/>
            <w:tcBorders>
              <w:top w:val="nil"/>
              <w:left w:val="nil"/>
              <w:bottom w:val="single" w:color="auto" w:sz="4" w:space="0"/>
              <w:right w:val="single" w:color="auto" w:sz="4" w:space="0"/>
            </w:tcBorders>
            <w:shd w:val="clear" w:color="auto" w:fill="auto"/>
            <w:vAlign w:val="center"/>
          </w:tcPr>
          <w:p w14:paraId="1673D072">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11.60</w:t>
            </w:r>
          </w:p>
        </w:tc>
        <w:tc>
          <w:tcPr>
            <w:tcW w:w="3000" w:type="dxa"/>
            <w:tcBorders>
              <w:top w:val="nil"/>
              <w:left w:val="nil"/>
              <w:bottom w:val="single" w:color="auto" w:sz="4" w:space="0"/>
              <w:right w:val="single" w:color="auto" w:sz="8" w:space="0"/>
            </w:tcBorders>
            <w:shd w:val="clear" w:color="auto" w:fill="auto"/>
            <w:vAlign w:val="center"/>
          </w:tcPr>
          <w:p w14:paraId="26AB4C7E">
            <w:pPr>
              <w:widowControl/>
              <w:jc w:val="center"/>
              <w:rPr>
                <w:rFonts w:hint="default" w:ascii="Times New Roman" w:hAnsi="Times New Roman" w:eastAsia="仿宋_GB2312" w:cs="Times New Roman"/>
                <w:kern w:val="0"/>
                <w:szCs w:val="21"/>
              </w:rPr>
            </w:pPr>
          </w:p>
        </w:tc>
      </w:tr>
      <w:tr w14:paraId="347017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6D971A">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2080505</w:t>
            </w:r>
          </w:p>
        </w:tc>
        <w:tc>
          <w:tcPr>
            <w:tcW w:w="3728" w:type="dxa"/>
            <w:tcBorders>
              <w:top w:val="nil"/>
              <w:left w:val="nil"/>
              <w:bottom w:val="single" w:color="auto" w:sz="4" w:space="0"/>
              <w:right w:val="single" w:color="auto" w:sz="4" w:space="0"/>
            </w:tcBorders>
            <w:shd w:val="clear" w:color="auto" w:fill="auto"/>
            <w:vAlign w:val="center"/>
          </w:tcPr>
          <w:p w14:paraId="2F8BD24D">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机关事业单位基本养老保险缴费支出</w:t>
            </w:r>
          </w:p>
        </w:tc>
        <w:tc>
          <w:tcPr>
            <w:tcW w:w="2799" w:type="dxa"/>
            <w:tcBorders>
              <w:top w:val="nil"/>
              <w:left w:val="nil"/>
              <w:bottom w:val="single" w:color="auto" w:sz="4" w:space="0"/>
              <w:right w:val="single" w:color="auto" w:sz="4" w:space="0"/>
            </w:tcBorders>
            <w:shd w:val="clear" w:color="auto" w:fill="auto"/>
            <w:vAlign w:val="center"/>
          </w:tcPr>
          <w:p w14:paraId="02425B33">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144.56</w:t>
            </w:r>
          </w:p>
        </w:tc>
        <w:tc>
          <w:tcPr>
            <w:tcW w:w="3492" w:type="dxa"/>
            <w:tcBorders>
              <w:top w:val="nil"/>
              <w:left w:val="nil"/>
              <w:bottom w:val="single" w:color="auto" w:sz="4" w:space="0"/>
              <w:right w:val="single" w:color="auto" w:sz="4" w:space="0"/>
            </w:tcBorders>
            <w:shd w:val="clear" w:color="auto" w:fill="auto"/>
            <w:vAlign w:val="center"/>
          </w:tcPr>
          <w:p w14:paraId="5D88C530">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144.56</w:t>
            </w:r>
          </w:p>
        </w:tc>
        <w:tc>
          <w:tcPr>
            <w:tcW w:w="3000" w:type="dxa"/>
            <w:tcBorders>
              <w:top w:val="nil"/>
              <w:left w:val="nil"/>
              <w:bottom w:val="single" w:color="auto" w:sz="4" w:space="0"/>
              <w:right w:val="single" w:color="auto" w:sz="8" w:space="0"/>
            </w:tcBorders>
            <w:shd w:val="clear" w:color="auto" w:fill="auto"/>
            <w:vAlign w:val="center"/>
          </w:tcPr>
          <w:p w14:paraId="7C372AB0">
            <w:pPr>
              <w:widowControl/>
              <w:jc w:val="center"/>
              <w:rPr>
                <w:rFonts w:hint="default" w:ascii="Times New Roman" w:hAnsi="Times New Roman" w:eastAsia="仿宋_GB2312" w:cs="Times New Roman"/>
                <w:kern w:val="0"/>
                <w:szCs w:val="21"/>
              </w:rPr>
            </w:pPr>
          </w:p>
        </w:tc>
      </w:tr>
      <w:tr w14:paraId="395D53E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6FDDBD">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2080599</w:t>
            </w:r>
          </w:p>
        </w:tc>
        <w:tc>
          <w:tcPr>
            <w:tcW w:w="3728" w:type="dxa"/>
            <w:tcBorders>
              <w:top w:val="nil"/>
              <w:left w:val="nil"/>
              <w:bottom w:val="single" w:color="auto" w:sz="4" w:space="0"/>
              <w:right w:val="single" w:color="auto" w:sz="4" w:space="0"/>
            </w:tcBorders>
            <w:shd w:val="clear" w:color="auto" w:fill="auto"/>
            <w:vAlign w:val="center"/>
          </w:tcPr>
          <w:p w14:paraId="6DFF6EE1">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其他行政事业单位养老支出</w:t>
            </w:r>
          </w:p>
        </w:tc>
        <w:tc>
          <w:tcPr>
            <w:tcW w:w="2799" w:type="dxa"/>
            <w:tcBorders>
              <w:top w:val="nil"/>
              <w:left w:val="nil"/>
              <w:bottom w:val="single" w:color="auto" w:sz="4" w:space="0"/>
              <w:right w:val="single" w:color="auto" w:sz="4" w:space="0"/>
            </w:tcBorders>
            <w:shd w:val="clear" w:color="auto" w:fill="auto"/>
            <w:vAlign w:val="center"/>
          </w:tcPr>
          <w:p w14:paraId="76BB9F6B">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17.55</w:t>
            </w:r>
          </w:p>
        </w:tc>
        <w:tc>
          <w:tcPr>
            <w:tcW w:w="3492" w:type="dxa"/>
            <w:tcBorders>
              <w:top w:val="nil"/>
              <w:left w:val="nil"/>
              <w:bottom w:val="single" w:color="auto" w:sz="4" w:space="0"/>
              <w:right w:val="single" w:color="auto" w:sz="4" w:space="0"/>
            </w:tcBorders>
            <w:shd w:val="clear" w:color="auto" w:fill="auto"/>
            <w:vAlign w:val="center"/>
          </w:tcPr>
          <w:p w14:paraId="5469C5DC">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17.55</w:t>
            </w:r>
          </w:p>
        </w:tc>
        <w:tc>
          <w:tcPr>
            <w:tcW w:w="3000" w:type="dxa"/>
            <w:tcBorders>
              <w:top w:val="nil"/>
              <w:left w:val="nil"/>
              <w:bottom w:val="single" w:color="auto" w:sz="4" w:space="0"/>
              <w:right w:val="single" w:color="auto" w:sz="8" w:space="0"/>
            </w:tcBorders>
            <w:shd w:val="clear" w:color="auto" w:fill="auto"/>
            <w:vAlign w:val="center"/>
          </w:tcPr>
          <w:p w14:paraId="2B419A67">
            <w:pPr>
              <w:widowControl/>
              <w:jc w:val="center"/>
              <w:rPr>
                <w:rFonts w:hint="default" w:ascii="Times New Roman" w:hAnsi="Times New Roman" w:eastAsia="仿宋_GB2312" w:cs="Times New Roman"/>
                <w:kern w:val="0"/>
                <w:szCs w:val="21"/>
              </w:rPr>
            </w:pPr>
          </w:p>
        </w:tc>
      </w:tr>
      <w:tr w14:paraId="488E5B5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90CC79">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2101101</w:t>
            </w:r>
          </w:p>
        </w:tc>
        <w:tc>
          <w:tcPr>
            <w:tcW w:w="3728" w:type="dxa"/>
            <w:tcBorders>
              <w:top w:val="nil"/>
              <w:left w:val="nil"/>
              <w:bottom w:val="single" w:color="auto" w:sz="4" w:space="0"/>
              <w:right w:val="single" w:color="auto" w:sz="4" w:space="0"/>
            </w:tcBorders>
            <w:shd w:val="clear" w:color="auto" w:fill="auto"/>
            <w:vAlign w:val="center"/>
          </w:tcPr>
          <w:p w14:paraId="1B057F0E">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行政单位医疗</w:t>
            </w:r>
          </w:p>
        </w:tc>
        <w:tc>
          <w:tcPr>
            <w:tcW w:w="2799" w:type="dxa"/>
            <w:tcBorders>
              <w:top w:val="nil"/>
              <w:left w:val="nil"/>
              <w:bottom w:val="single" w:color="auto" w:sz="4" w:space="0"/>
              <w:right w:val="single" w:color="auto" w:sz="4" w:space="0"/>
            </w:tcBorders>
            <w:shd w:val="clear" w:color="auto" w:fill="auto"/>
            <w:vAlign w:val="center"/>
          </w:tcPr>
          <w:p w14:paraId="45D70730">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62.06</w:t>
            </w:r>
          </w:p>
        </w:tc>
        <w:tc>
          <w:tcPr>
            <w:tcW w:w="3492" w:type="dxa"/>
            <w:tcBorders>
              <w:top w:val="nil"/>
              <w:left w:val="nil"/>
              <w:bottom w:val="single" w:color="auto" w:sz="4" w:space="0"/>
              <w:right w:val="single" w:color="auto" w:sz="4" w:space="0"/>
            </w:tcBorders>
            <w:shd w:val="clear" w:color="auto" w:fill="auto"/>
            <w:vAlign w:val="center"/>
          </w:tcPr>
          <w:p w14:paraId="5739531E">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62.06</w:t>
            </w:r>
          </w:p>
        </w:tc>
        <w:tc>
          <w:tcPr>
            <w:tcW w:w="3000" w:type="dxa"/>
            <w:tcBorders>
              <w:top w:val="nil"/>
              <w:left w:val="nil"/>
              <w:bottom w:val="single" w:color="auto" w:sz="4" w:space="0"/>
              <w:right w:val="single" w:color="auto" w:sz="8" w:space="0"/>
            </w:tcBorders>
            <w:shd w:val="clear" w:color="auto" w:fill="auto"/>
            <w:vAlign w:val="center"/>
          </w:tcPr>
          <w:p w14:paraId="7FCD1ED6">
            <w:pPr>
              <w:widowControl/>
              <w:jc w:val="center"/>
              <w:rPr>
                <w:rFonts w:hint="default" w:ascii="Times New Roman" w:hAnsi="Times New Roman" w:eastAsia="仿宋_GB2312" w:cs="Times New Roman"/>
                <w:kern w:val="0"/>
                <w:szCs w:val="21"/>
              </w:rPr>
            </w:pPr>
          </w:p>
        </w:tc>
      </w:tr>
      <w:tr w14:paraId="6707B2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4C14CE2">
            <w:pPr>
              <w:widowControl/>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2101199</w:t>
            </w:r>
          </w:p>
        </w:tc>
        <w:tc>
          <w:tcPr>
            <w:tcW w:w="3728" w:type="dxa"/>
            <w:tcBorders>
              <w:top w:val="nil"/>
              <w:left w:val="nil"/>
              <w:bottom w:val="single" w:color="auto" w:sz="8" w:space="0"/>
              <w:right w:val="single" w:color="auto" w:sz="4" w:space="0"/>
            </w:tcBorders>
            <w:shd w:val="clear" w:color="auto" w:fill="auto"/>
            <w:vAlign w:val="center"/>
          </w:tcPr>
          <w:p w14:paraId="2C5720DF">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其他行政事业单位医疗支出</w:t>
            </w:r>
          </w:p>
        </w:tc>
        <w:tc>
          <w:tcPr>
            <w:tcW w:w="2799" w:type="dxa"/>
            <w:tcBorders>
              <w:top w:val="nil"/>
              <w:left w:val="nil"/>
              <w:bottom w:val="single" w:color="auto" w:sz="8" w:space="0"/>
              <w:right w:val="single" w:color="auto" w:sz="4" w:space="0"/>
            </w:tcBorders>
            <w:shd w:val="clear" w:color="auto" w:fill="auto"/>
            <w:vAlign w:val="center"/>
          </w:tcPr>
          <w:p w14:paraId="16C5148D">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0.80</w:t>
            </w:r>
          </w:p>
        </w:tc>
        <w:tc>
          <w:tcPr>
            <w:tcW w:w="3492" w:type="dxa"/>
            <w:tcBorders>
              <w:top w:val="nil"/>
              <w:left w:val="nil"/>
              <w:bottom w:val="single" w:color="auto" w:sz="8" w:space="0"/>
              <w:right w:val="single" w:color="auto" w:sz="4" w:space="0"/>
            </w:tcBorders>
            <w:shd w:val="clear" w:color="auto" w:fill="auto"/>
            <w:vAlign w:val="center"/>
          </w:tcPr>
          <w:p w14:paraId="489512AB">
            <w:pPr>
              <w:widowControl/>
              <w:jc w:val="center"/>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0.80</w:t>
            </w:r>
          </w:p>
        </w:tc>
        <w:tc>
          <w:tcPr>
            <w:tcW w:w="3000" w:type="dxa"/>
            <w:tcBorders>
              <w:top w:val="nil"/>
              <w:left w:val="nil"/>
              <w:bottom w:val="single" w:color="auto" w:sz="8" w:space="0"/>
              <w:right w:val="single" w:color="auto" w:sz="8" w:space="0"/>
            </w:tcBorders>
            <w:shd w:val="clear" w:color="auto" w:fill="auto"/>
            <w:vAlign w:val="center"/>
          </w:tcPr>
          <w:p w14:paraId="466695BE">
            <w:pPr>
              <w:widowControl/>
              <w:jc w:val="center"/>
              <w:rPr>
                <w:rFonts w:hint="default" w:ascii="Times New Roman" w:hAnsi="Times New Roman" w:eastAsia="仿宋_GB2312" w:cs="Times New Roman"/>
                <w:kern w:val="0"/>
                <w:szCs w:val="21"/>
              </w:rPr>
            </w:pPr>
          </w:p>
        </w:tc>
      </w:tr>
    </w:tbl>
    <w:p w14:paraId="34971C74">
      <w:pPr>
        <w:widowControl/>
        <w:spacing w:before="120"/>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注：本表反映部门本年度一般公共预算财政拨款支出情况。</w:t>
      </w:r>
    </w:p>
    <w:p w14:paraId="7C74EAC2">
      <w:pPr>
        <w:widowControl/>
        <w:jc w:val="left"/>
        <w:rPr>
          <w:rFonts w:hint="default" w:ascii="Times New Roman" w:hAnsi="Times New Roman" w:eastAsia="仿宋_GB2312" w:cs="Times New Roman"/>
          <w:bCs/>
          <w:kern w:val="0"/>
          <w:szCs w:val="21"/>
        </w:rPr>
      </w:pPr>
    </w:p>
    <w:p w14:paraId="5D6D6ECD">
      <w:pPr>
        <w:widowControl/>
        <w:jc w:val="left"/>
        <w:rPr>
          <w:rFonts w:hint="default" w:ascii="Times New Roman" w:hAnsi="Times New Roman" w:eastAsia="仿宋_GB2312" w:cs="Times New Roman"/>
          <w:bCs/>
          <w:kern w:val="0"/>
          <w:szCs w:val="21"/>
        </w:rPr>
      </w:pPr>
      <w:r>
        <w:rPr>
          <w:rFonts w:hint="default" w:ascii="Times New Roman" w:hAnsi="Times New Roman" w:eastAsia="仿宋_GB2312" w:cs="Times New Roman"/>
          <w:bCs/>
          <w:kern w:val="0"/>
          <w:szCs w:val="21"/>
        </w:rPr>
        <w:br w:type="page"/>
      </w:r>
    </w:p>
    <w:p w14:paraId="379F13D9">
      <w:pPr>
        <w:widowControl/>
        <w:spacing w:line="0" w:lineRule="atLeast"/>
        <w:jc w:val="center"/>
        <w:textAlignment w:val="center"/>
        <w:rPr>
          <w:rFonts w:hint="default" w:ascii="Times New Roman" w:hAnsi="Times New Roman" w:eastAsia="黑体" w:cs="Times New Roman"/>
          <w:kern w:val="0"/>
          <w:sz w:val="36"/>
          <w:szCs w:val="36"/>
        </w:rPr>
      </w:pPr>
      <w:bookmarkStart w:id="2" w:name="RANGE!A1:I34"/>
      <w:r>
        <w:rPr>
          <w:rFonts w:hint="default" w:ascii="Times New Roman" w:hAnsi="Times New Roman" w:eastAsia="黑体" w:cs="Times New Roman"/>
          <w:kern w:val="0"/>
          <w:sz w:val="36"/>
          <w:szCs w:val="36"/>
        </w:rPr>
        <w:t>一般公共预算财政拨款基本支出决算明细表</w:t>
      </w:r>
      <w:bookmarkEnd w:id="2"/>
    </w:p>
    <w:p w14:paraId="60559C27">
      <w:pPr>
        <w:widowControl/>
        <w:spacing w:after="120"/>
        <w:jc w:val="center"/>
        <w:textAlignment w:val="center"/>
        <w:rPr>
          <w:rFonts w:hint="default" w:ascii="Times New Roman" w:hAnsi="Times New Roman" w:eastAsia="黑体" w:cs="Times New Roman"/>
          <w:kern w:val="0"/>
          <w:sz w:val="36"/>
          <w:szCs w:val="36"/>
        </w:rPr>
      </w:pPr>
      <w:r>
        <w:rPr>
          <w:rFonts w:hint="default" w:ascii="Times New Roman" w:hAnsi="Times New Roman" w:eastAsia="仿宋_GB2312" w:cs="Times New Roman"/>
          <w:kern w:val="0"/>
          <w:szCs w:val="21"/>
        </w:rPr>
        <w:t>部门：</w:t>
      </w:r>
      <w:r>
        <w:rPr>
          <w:rFonts w:hint="default" w:ascii="Times New Roman" w:hAnsi="Times New Roman" w:eastAsia="仿宋_GB2312" w:cs="Times New Roman"/>
          <w:kern w:val="0"/>
          <w:szCs w:val="21"/>
        </w:rPr>
        <w:t xml:space="preserve">中共怀化市委党校                                                                                       </w:t>
      </w:r>
      <w:r>
        <w:rPr>
          <w:rFonts w:hint="default" w:ascii="Times New Roman" w:hAnsi="Times New Roman" w:eastAsia="仿宋_GB2312" w:cs="Times New Roman"/>
          <w:kern w:val="0"/>
          <w:szCs w:val="21"/>
        </w:rPr>
        <w:t>公开06表单位：万元</w:t>
      </w:r>
    </w:p>
    <w:tbl>
      <w:tblPr>
        <w:tblStyle w:val="8"/>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3F7F8880">
        <w:tblPrEx>
          <w:tblCellMar>
            <w:top w:w="0" w:type="dxa"/>
            <w:left w:w="108" w:type="dxa"/>
            <w:bottom w:w="0" w:type="dxa"/>
            <w:right w:w="108" w:type="dxa"/>
          </w:tblCellMar>
        </w:tblPrEx>
        <w:trPr>
          <w:trHeight w:val="491"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3C4CD9B8">
            <w:pPr>
              <w:widowControl/>
              <w:spacing w:line="300" w:lineRule="exact"/>
              <w:jc w:val="center"/>
              <w:rPr>
                <w:rFonts w:hint="default" w:ascii="Times New Roman" w:hAnsi="Times New Roman" w:eastAsia="仿宋_GB2312" w:cs="Times New Roman"/>
                <w:b/>
                <w:bCs/>
                <w:kern w:val="0"/>
                <w:szCs w:val="20"/>
              </w:rPr>
            </w:pPr>
            <w:r>
              <w:rPr>
                <w:rFonts w:hint="default" w:ascii="Times New Roman" w:hAnsi="Times New Roman" w:eastAsia="仿宋_GB2312" w:cs="Times New Roman"/>
                <w:b/>
                <w:bCs/>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D0CE0DC">
            <w:pPr>
              <w:widowControl/>
              <w:spacing w:line="300" w:lineRule="exact"/>
              <w:jc w:val="center"/>
              <w:rPr>
                <w:rFonts w:hint="default" w:ascii="Times New Roman" w:hAnsi="Times New Roman" w:eastAsia="仿宋_GB2312" w:cs="Times New Roman"/>
                <w:b/>
                <w:bCs/>
                <w:kern w:val="0"/>
                <w:szCs w:val="20"/>
              </w:rPr>
            </w:pPr>
            <w:r>
              <w:rPr>
                <w:rFonts w:hint="default" w:ascii="Times New Roman" w:hAnsi="Times New Roman" w:eastAsia="仿宋_GB2312" w:cs="Times New Roman"/>
                <w:b/>
                <w:bCs/>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316B82C">
            <w:pPr>
              <w:widowControl/>
              <w:spacing w:line="300" w:lineRule="exact"/>
              <w:jc w:val="center"/>
              <w:rPr>
                <w:rFonts w:hint="default" w:ascii="Times New Roman" w:hAnsi="Times New Roman" w:eastAsia="仿宋_GB2312" w:cs="Times New Roman"/>
                <w:b/>
                <w:bCs/>
                <w:kern w:val="0"/>
                <w:szCs w:val="20"/>
              </w:rPr>
            </w:pPr>
            <w:r>
              <w:rPr>
                <w:rFonts w:hint="default" w:ascii="Times New Roman" w:hAnsi="Times New Roman" w:eastAsia="仿宋_GB2312" w:cs="Times New Roman"/>
                <w:b/>
                <w:bCs/>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F9DA069">
            <w:pPr>
              <w:widowControl/>
              <w:spacing w:line="300" w:lineRule="exact"/>
              <w:jc w:val="center"/>
              <w:rPr>
                <w:rFonts w:hint="default" w:ascii="Times New Roman" w:hAnsi="Times New Roman" w:eastAsia="仿宋_GB2312" w:cs="Times New Roman"/>
                <w:b/>
                <w:bCs/>
                <w:kern w:val="0"/>
                <w:szCs w:val="20"/>
              </w:rPr>
            </w:pPr>
            <w:r>
              <w:rPr>
                <w:rFonts w:hint="default" w:ascii="Times New Roman" w:hAnsi="Times New Roman" w:eastAsia="仿宋_GB2312" w:cs="Times New Roman"/>
                <w:b/>
                <w:bCs/>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E5B9594">
            <w:pPr>
              <w:widowControl/>
              <w:spacing w:line="300" w:lineRule="exact"/>
              <w:jc w:val="center"/>
              <w:rPr>
                <w:rFonts w:hint="default" w:ascii="Times New Roman" w:hAnsi="Times New Roman" w:eastAsia="仿宋_GB2312" w:cs="Times New Roman"/>
                <w:b/>
                <w:bCs/>
                <w:kern w:val="0"/>
                <w:szCs w:val="20"/>
              </w:rPr>
            </w:pPr>
            <w:r>
              <w:rPr>
                <w:rFonts w:hint="default" w:ascii="Times New Roman" w:hAnsi="Times New Roman" w:eastAsia="仿宋_GB2312" w:cs="Times New Roman"/>
                <w:b/>
                <w:bCs/>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07CC737">
            <w:pPr>
              <w:widowControl/>
              <w:spacing w:line="300" w:lineRule="exact"/>
              <w:jc w:val="center"/>
              <w:rPr>
                <w:rFonts w:hint="default" w:ascii="Times New Roman" w:hAnsi="Times New Roman" w:eastAsia="仿宋_GB2312" w:cs="Times New Roman"/>
                <w:b/>
                <w:bCs/>
                <w:kern w:val="0"/>
                <w:szCs w:val="20"/>
              </w:rPr>
            </w:pPr>
            <w:r>
              <w:rPr>
                <w:rFonts w:hint="default" w:ascii="Times New Roman" w:hAnsi="Times New Roman" w:eastAsia="仿宋_GB2312" w:cs="Times New Roman"/>
                <w:b/>
                <w:bCs/>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1D58081C">
            <w:pPr>
              <w:widowControl/>
              <w:spacing w:line="300" w:lineRule="exact"/>
              <w:jc w:val="center"/>
              <w:rPr>
                <w:rFonts w:hint="default" w:ascii="Times New Roman" w:hAnsi="Times New Roman" w:eastAsia="仿宋_GB2312" w:cs="Times New Roman"/>
                <w:b/>
                <w:bCs/>
                <w:kern w:val="0"/>
                <w:szCs w:val="20"/>
              </w:rPr>
            </w:pPr>
            <w:r>
              <w:rPr>
                <w:rFonts w:hint="default" w:ascii="Times New Roman" w:hAnsi="Times New Roman" w:eastAsia="仿宋_GB2312" w:cs="Times New Roman"/>
                <w:b/>
                <w:bCs/>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74682F3">
            <w:pPr>
              <w:widowControl/>
              <w:spacing w:line="300" w:lineRule="exact"/>
              <w:jc w:val="center"/>
              <w:rPr>
                <w:rFonts w:hint="default" w:ascii="Times New Roman" w:hAnsi="Times New Roman" w:eastAsia="仿宋_GB2312" w:cs="Times New Roman"/>
                <w:b/>
                <w:bCs/>
                <w:kern w:val="0"/>
                <w:szCs w:val="20"/>
              </w:rPr>
            </w:pPr>
            <w:r>
              <w:rPr>
                <w:rFonts w:hint="default" w:ascii="Times New Roman" w:hAnsi="Times New Roman" w:eastAsia="仿宋_GB2312" w:cs="Times New Roman"/>
                <w:b/>
                <w:bCs/>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F66688F">
            <w:pPr>
              <w:widowControl/>
              <w:spacing w:line="300" w:lineRule="exact"/>
              <w:jc w:val="center"/>
              <w:rPr>
                <w:rFonts w:hint="default" w:ascii="Times New Roman" w:hAnsi="Times New Roman" w:eastAsia="仿宋_GB2312" w:cs="Times New Roman"/>
                <w:b/>
                <w:bCs/>
                <w:kern w:val="0"/>
                <w:szCs w:val="20"/>
              </w:rPr>
            </w:pPr>
            <w:r>
              <w:rPr>
                <w:rFonts w:hint="default" w:ascii="Times New Roman" w:hAnsi="Times New Roman" w:eastAsia="仿宋_GB2312" w:cs="Times New Roman"/>
                <w:b/>
                <w:bCs/>
                <w:kern w:val="0"/>
                <w:szCs w:val="20"/>
              </w:rPr>
              <w:t>决算数</w:t>
            </w:r>
          </w:p>
        </w:tc>
      </w:tr>
      <w:tr w14:paraId="3FA14C5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9BEA8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272E336E">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23D2A3DC">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1,354.76</w:t>
            </w:r>
          </w:p>
        </w:tc>
        <w:tc>
          <w:tcPr>
            <w:tcW w:w="1116" w:type="dxa"/>
            <w:tcBorders>
              <w:top w:val="nil"/>
              <w:left w:val="nil"/>
              <w:bottom w:val="single" w:color="auto" w:sz="4" w:space="0"/>
              <w:right w:val="single" w:color="auto" w:sz="4" w:space="0"/>
            </w:tcBorders>
            <w:shd w:val="clear" w:color="auto" w:fill="auto"/>
            <w:noWrap/>
            <w:vAlign w:val="center"/>
          </w:tcPr>
          <w:p w14:paraId="3282281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71A4DF35">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E8D8256">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154.11</w:t>
            </w:r>
          </w:p>
        </w:tc>
        <w:tc>
          <w:tcPr>
            <w:tcW w:w="1217" w:type="dxa"/>
            <w:tcBorders>
              <w:top w:val="nil"/>
              <w:left w:val="nil"/>
              <w:bottom w:val="single" w:color="auto" w:sz="4" w:space="0"/>
              <w:right w:val="single" w:color="auto" w:sz="4" w:space="0"/>
            </w:tcBorders>
            <w:shd w:val="clear" w:color="auto" w:fill="auto"/>
            <w:noWrap/>
            <w:vAlign w:val="center"/>
          </w:tcPr>
          <w:p w14:paraId="696F3B0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3B48741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7823E8B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73C0D77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E03B78">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5CF91A6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6ABE74C9">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463.35</w:t>
            </w:r>
          </w:p>
        </w:tc>
        <w:tc>
          <w:tcPr>
            <w:tcW w:w="1116" w:type="dxa"/>
            <w:tcBorders>
              <w:top w:val="nil"/>
              <w:left w:val="nil"/>
              <w:bottom w:val="single" w:color="auto" w:sz="4" w:space="0"/>
              <w:right w:val="single" w:color="auto" w:sz="4" w:space="0"/>
            </w:tcBorders>
            <w:shd w:val="clear" w:color="auto" w:fill="auto"/>
            <w:noWrap/>
            <w:vAlign w:val="center"/>
          </w:tcPr>
          <w:p w14:paraId="6DEF3A5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102924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6C53880C">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5.00</w:t>
            </w:r>
          </w:p>
        </w:tc>
        <w:tc>
          <w:tcPr>
            <w:tcW w:w="1217" w:type="dxa"/>
            <w:tcBorders>
              <w:top w:val="nil"/>
              <w:left w:val="nil"/>
              <w:bottom w:val="single" w:color="auto" w:sz="4" w:space="0"/>
              <w:right w:val="single" w:color="auto" w:sz="4" w:space="0"/>
            </w:tcBorders>
            <w:shd w:val="clear" w:color="auto" w:fill="auto"/>
            <w:noWrap/>
            <w:vAlign w:val="center"/>
          </w:tcPr>
          <w:p w14:paraId="0294057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7BD8A6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29FE569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5E57254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6D941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AD046F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1D0CD0AD">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110.35</w:t>
            </w:r>
          </w:p>
        </w:tc>
        <w:tc>
          <w:tcPr>
            <w:tcW w:w="1116" w:type="dxa"/>
            <w:tcBorders>
              <w:top w:val="nil"/>
              <w:left w:val="nil"/>
              <w:bottom w:val="single" w:color="auto" w:sz="4" w:space="0"/>
              <w:right w:val="single" w:color="auto" w:sz="4" w:space="0"/>
            </w:tcBorders>
            <w:shd w:val="clear" w:color="auto" w:fill="auto"/>
            <w:noWrap/>
            <w:vAlign w:val="center"/>
          </w:tcPr>
          <w:p w14:paraId="7AC3806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87A65C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51C378A1">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0.93</w:t>
            </w:r>
          </w:p>
        </w:tc>
        <w:tc>
          <w:tcPr>
            <w:tcW w:w="1217" w:type="dxa"/>
            <w:tcBorders>
              <w:top w:val="nil"/>
              <w:left w:val="nil"/>
              <w:bottom w:val="single" w:color="auto" w:sz="4" w:space="0"/>
              <w:right w:val="single" w:color="auto" w:sz="4" w:space="0"/>
            </w:tcBorders>
            <w:shd w:val="clear" w:color="auto" w:fill="auto"/>
            <w:noWrap/>
            <w:vAlign w:val="center"/>
          </w:tcPr>
          <w:p w14:paraId="7B60B56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74CEF8D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FF1324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7421465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EE198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C342A6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6E0C0CE5">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106.68</w:t>
            </w:r>
          </w:p>
        </w:tc>
        <w:tc>
          <w:tcPr>
            <w:tcW w:w="1116" w:type="dxa"/>
            <w:tcBorders>
              <w:top w:val="nil"/>
              <w:left w:val="nil"/>
              <w:bottom w:val="single" w:color="auto" w:sz="4" w:space="0"/>
              <w:right w:val="single" w:color="auto" w:sz="4" w:space="0"/>
            </w:tcBorders>
            <w:shd w:val="clear" w:color="auto" w:fill="auto"/>
            <w:noWrap/>
            <w:vAlign w:val="center"/>
          </w:tcPr>
          <w:p w14:paraId="174C4BB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0AA5F6A8">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65FAB635">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6CC12C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67452575">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4C2DCA5A">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2.51</w:t>
            </w:r>
          </w:p>
        </w:tc>
      </w:tr>
      <w:tr w14:paraId="1A8A98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720D4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41838B6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6968A398">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14.44</w:t>
            </w:r>
          </w:p>
        </w:tc>
        <w:tc>
          <w:tcPr>
            <w:tcW w:w="1116" w:type="dxa"/>
            <w:tcBorders>
              <w:top w:val="nil"/>
              <w:left w:val="nil"/>
              <w:bottom w:val="single" w:color="auto" w:sz="4" w:space="0"/>
              <w:right w:val="single" w:color="auto" w:sz="4" w:space="0"/>
            </w:tcBorders>
            <w:shd w:val="clear" w:color="auto" w:fill="auto"/>
            <w:noWrap/>
            <w:vAlign w:val="center"/>
          </w:tcPr>
          <w:p w14:paraId="15508B6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9EB885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49F0871">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E889668">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2B3B24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095CD77">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03E6AD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B7879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6210F92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1D8EC36A">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331.75</w:t>
            </w:r>
          </w:p>
        </w:tc>
        <w:tc>
          <w:tcPr>
            <w:tcW w:w="1116" w:type="dxa"/>
            <w:tcBorders>
              <w:top w:val="nil"/>
              <w:left w:val="nil"/>
              <w:bottom w:val="single" w:color="auto" w:sz="4" w:space="0"/>
              <w:right w:val="single" w:color="auto" w:sz="4" w:space="0"/>
            </w:tcBorders>
            <w:shd w:val="clear" w:color="auto" w:fill="auto"/>
            <w:noWrap/>
            <w:vAlign w:val="center"/>
          </w:tcPr>
          <w:p w14:paraId="1EC31FF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5FE6F4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80003EE">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4.50</w:t>
            </w:r>
          </w:p>
        </w:tc>
        <w:tc>
          <w:tcPr>
            <w:tcW w:w="1217" w:type="dxa"/>
            <w:tcBorders>
              <w:top w:val="nil"/>
              <w:left w:val="nil"/>
              <w:bottom w:val="single" w:color="auto" w:sz="4" w:space="0"/>
              <w:right w:val="single" w:color="auto" w:sz="4" w:space="0"/>
            </w:tcBorders>
            <w:shd w:val="clear" w:color="auto" w:fill="auto"/>
            <w:noWrap/>
            <w:vAlign w:val="center"/>
          </w:tcPr>
          <w:p w14:paraId="748A2BB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46F9D98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116E94DA">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2.51</w:t>
            </w:r>
          </w:p>
        </w:tc>
      </w:tr>
      <w:tr w14:paraId="64287B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F9401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1E20B2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3ED99BF">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144.56</w:t>
            </w:r>
          </w:p>
        </w:tc>
        <w:tc>
          <w:tcPr>
            <w:tcW w:w="1116" w:type="dxa"/>
            <w:tcBorders>
              <w:top w:val="nil"/>
              <w:left w:val="nil"/>
              <w:bottom w:val="single" w:color="auto" w:sz="4" w:space="0"/>
              <w:right w:val="single" w:color="auto" w:sz="4" w:space="0"/>
            </w:tcBorders>
            <w:shd w:val="clear" w:color="auto" w:fill="auto"/>
            <w:noWrap/>
            <w:vAlign w:val="center"/>
          </w:tcPr>
          <w:p w14:paraId="0D890DE4">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DA2FF9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3BC276BB">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3.59</w:t>
            </w:r>
          </w:p>
        </w:tc>
        <w:tc>
          <w:tcPr>
            <w:tcW w:w="1217" w:type="dxa"/>
            <w:tcBorders>
              <w:top w:val="nil"/>
              <w:left w:val="nil"/>
              <w:bottom w:val="single" w:color="auto" w:sz="4" w:space="0"/>
              <w:right w:val="single" w:color="auto" w:sz="4" w:space="0"/>
            </w:tcBorders>
            <w:shd w:val="clear" w:color="auto" w:fill="auto"/>
            <w:noWrap/>
            <w:vAlign w:val="center"/>
          </w:tcPr>
          <w:p w14:paraId="2D79EDF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F7E4E58">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01C85A8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2E2865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2DE8D3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0B6822C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32AC4B3F">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7DDFFE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E3F104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789D1F46">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1.66</w:t>
            </w:r>
          </w:p>
        </w:tc>
        <w:tc>
          <w:tcPr>
            <w:tcW w:w="1217" w:type="dxa"/>
            <w:tcBorders>
              <w:top w:val="nil"/>
              <w:left w:val="nil"/>
              <w:bottom w:val="single" w:color="auto" w:sz="4" w:space="0"/>
              <w:right w:val="single" w:color="auto" w:sz="4" w:space="0"/>
            </w:tcBorders>
            <w:shd w:val="clear" w:color="auto" w:fill="auto"/>
            <w:noWrap/>
            <w:vAlign w:val="center"/>
          </w:tcPr>
          <w:p w14:paraId="30B754DE">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EEF5D94">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0A30983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7A7B0F6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84E798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E85BFF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559D9F65">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62.06</w:t>
            </w:r>
          </w:p>
        </w:tc>
        <w:tc>
          <w:tcPr>
            <w:tcW w:w="1116" w:type="dxa"/>
            <w:tcBorders>
              <w:top w:val="nil"/>
              <w:left w:val="nil"/>
              <w:bottom w:val="single" w:color="auto" w:sz="4" w:space="0"/>
              <w:right w:val="single" w:color="auto" w:sz="4" w:space="0"/>
            </w:tcBorders>
            <w:shd w:val="clear" w:color="auto" w:fill="auto"/>
            <w:noWrap/>
            <w:vAlign w:val="center"/>
          </w:tcPr>
          <w:p w14:paraId="2B848A68">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12F336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5EB62A98">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A293C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BE5891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062E38A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691B6F2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CAE43E">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5FBE5B4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BBD3B55">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C78AA1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671BE64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06C2F8EE">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5AA5DA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07C6FE4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408C8B35">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185921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E050B4">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0EC45AC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64564879">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2.08</w:t>
            </w:r>
          </w:p>
        </w:tc>
        <w:tc>
          <w:tcPr>
            <w:tcW w:w="1116" w:type="dxa"/>
            <w:tcBorders>
              <w:top w:val="nil"/>
              <w:left w:val="nil"/>
              <w:bottom w:val="single" w:color="auto" w:sz="4" w:space="0"/>
              <w:right w:val="single" w:color="auto" w:sz="4" w:space="0"/>
            </w:tcBorders>
            <w:shd w:val="clear" w:color="auto" w:fill="auto"/>
            <w:noWrap/>
            <w:vAlign w:val="center"/>
          </w:tcPr>
          <w:p w14:paraId="3A454BB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57D1348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1FE1C826">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12.29</w:t>
            </w:r>
          </w:p>
        </w:tc>
        <w:tc>
          <w:tcPr>
            <w:tcW w:w="1217" w:type="dxa"/>
            <w:tcBorders>
              <w:top w:val="nil"/>
              <w:left w:val="nil"/>
              <w:bottom w:val="single" w:color="auto" w:sz="4" w:space="0"/>
              <w:right w:val="single" w:color="auto" w:sz="4" w:space="0"/>
            </w:tcBorders>
            <w:shd w:val="clear" w:color="auto" w:fill="auto"/>
            <w:noWrap/>
            <w:vAlign w:val="center"/>
          </w:tcPr>
          <w:p w14:paraId="4EBFE38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1D63AD55">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257B98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0D8390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A9DE3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7D568E5D">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7987FBC9">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119.22</w:t>
            </w:r>
          </w:p>
        </w:tc>
        <w:tc>
          <w:tcPr>
            <w:tcW w:w="1116" w:type="dxa"/>
            <w:tcBorders>
              <w:top w:val="nil"/>
              <w:left w:val="nil"/>
              <w:bottom w:val="single" w:color="auto" w:sz="4" w:space="0"/>
              <w:right w:val="single" w:color="auto" w:sz="4" w:space="0"/>
            </w:tcBorders>
            <w:shd w:val="clear" w:color="auto" w:fill="auto"/>
            <w:noWrap/>
            <w:vAlign w:val="center"/>
          </w:tcPr>
          <w:p w14:paraId="35BF6AD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7F3570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E71BD7B">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F0B3E6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7EF4CCE">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43540F8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1C9E93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A3727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F07254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57D105F9">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370086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01E5A2D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C31AE75">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8.58</w:t>
            </w:r>
          </w:p>
        </w:tc>
        <w:tc>
          <w:tcPr>
            <w:tcW w:w="1217" w:type="dxa"/>
            <w:tcBorders>
              <w:top w:val="nil"/>
              <w:left w:val="nil"/>
              <w:bottom w:val="single" w:color="auto" w:sz="4" w:space="0"/>
              <w:right w:val="single" w:color="auto" w:sz="4" w:space="0"/>
            </w:tcBorders>
            <w:shd w:val="clear" w:color="auto" w:fill="auto"/>
            <w:noWrap/>
            <w:vAlign w:val="center"/>
          </w:tcPr>
          <w:p w14:paraId="7AC0A63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295F21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68194E64">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48DBAA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64B1FD">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D89810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0E79D5C">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0.26</w:t>
            </w:r>
          </w:p>
        </w:tc>
        <w:tc>
          <w:tcPr>
            <w:tcW w:w="1116" w:type="dxa"/>
            <w:tcBorders>
              <w:top w:val="nil"/>
              <w:left w:val="nil"/>
              <w:bottom w:val="single" w:color="auto" w:sz="4" w:space="0"/>
              <w:right w:val="single" w:color="auto" w:sz="4" w:space="0"/>
            </w:tcBorders>
            <w:shd w:val="clear" w:color="auto" w:fill="auto"/>
            <w:noWrap/>
            <w:vAlign w:val="center"/>
          </w:tcPr>
          <w:p w14:paraId="4E03F37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3037D14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177888C1">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E8EF54D">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64A2D44">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08E39D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7480580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87105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E652E4D">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688A57B">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177.74</w:t>
            </w:r>
          </w:p>
        </w:tc>
        <w:tc>
          <w:tcPr>
            <w:tcW w:w="1116" w:type="dxa"/>
            <w:tcBorders>
              <w:top w:val="nil"/>
              <w:left w:val="nil"/>
              <w:bottom w:val="single" w:color="auto" w:sz="4" w:space="0"/>
              <w:right w:val="single" w:color="auto" w:sz="4" w:space="0"/>
            </w:tcBorders>
            <w:shd w:val="clear" w:color="auto" w:fill="auto"/>
            <w:noWrap/>
            <w:vAlign w:val="center"/>
          </w:tcPr>
          <w:p w14:paraId="22FB1F24">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1BD612E">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3AA7B93F">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1.05</w:t>
            </w:r>
          </w:p>
        </w:tc>
        <w:tc>
          <w:tcPr>
            <w:tcW w:w="1217" w:type="dxa"/>
            <w:tcBorders>
              <w:top w:val="nil"/>
              <w:left w:val="nil"/>
              <w:bottom w:val="single" w:color="auto" w:sz="4" w:space="0"/>
              <w:right w:val="single" w:color="auto" w:sz="4" w:space="0"/>
            </w:tcBorders>
            <w:shd w:val="clear" w:color="auto" w:fill="auto"/>
            <w:noWrap/>
            <w:vAlign w:val="center"/>
          </w:tcPr>
          <w:p w14:paraId="1A8964B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D40704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05A2A0B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5F084F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E4804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71DAF8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4F4EBEC9">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1F835E5">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FADF63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24633121">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0.58</w:t>
            </w:r>
          </w:p>
        </w:tc>
        <w:tc>
          <w:tcPr>
            <w:tcW w:w="1217" w:type="dxa"/>
            <w:tcBorders>
              <w:top w:val="nil"/>
              <w:left w:val="nil"/>
              <w:bottom w:val="single" w:color="auto" w:sz="4" w:space="0"/>
              <w:right w:val="single" w:color="auto" w:sz="4" w:space="0"/>
            </w:tcBorders>
            <w:shd w:val="clear" w:color="auto" w:fill="auto"/>
            <w:noWrap/>
            <w:vAlign w:val="center"/>
          </w:tcPr>
          <w:p w14:paraId="32259A6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57E4217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4564F2D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66331F8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DA6201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3DB33BA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253D3087">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8BBC8AD">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266D1EE8">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2564BE10">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1.57</w:t>
            </w:r>
          </w:p>
        </w:tc>
        <w:tc>
          <w:tcPr>
            <w:tcW w:w="1217" w:type="dxa"/>
            <w:tcBorders>
              <w:top w:val="nil"/>
              <w:left w:val="nil"/>
              <w:bottom w:val="single" w:color="auto" w:sz="4" w:space="0"/>
              <w:right w:val="single" w:color="auto" w:sz="4" w:space="0"/>
            </w:tcBorders>
            <w:shd w:val="clear" w:color="auto" w:fill="auto"/>
            <w:noWrap/>
            <w:vAlign w:val="center"/>
          </w:tcPr>
          <w:p w14:paraId="64786AA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8AA03EE">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4B57843">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026015A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E2815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44834E3">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3D37E280">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0E3F24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C98037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464B6E5C">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E148BA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4C3065F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43F856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0D2762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80F80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978DF8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1D5AFFE4">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C0D6E8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A065EE5">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757C9996">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8AAF018">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75F1BF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09AB65A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73FD04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F24163">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6D08C2D">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5FF4D997">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1.80</w:t>
            </w:r>
          </w:p>
        </w:tc>
        <w:tc>
          <w:tcPr>
            <w:tcW w:w="1116" w:type="dxa"/>
            <w:tcBorders>
              <w:top w:val="nil"/>
              <w:left w:val="nil"/>
              <w:bottom w:val="single" w:color="auto" w:sz="4" w:space="0"/>
              <w:right w:val="single" w:color="auto" w:sz="4" w:space="0"/>
            </w:tcBorders>
            <w:shd w:val="clear" w:color="auto" w:fill="auto"/>
            <w:noWrap/>
            <w:vAlign w:val="center"/>
          </w:tcPr>
          <w:p w14:paraId="49FC418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D2BEE35">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71DE3F2F">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DD9339E">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4C7D26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2A899B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4BAB04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950295">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5D7E856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31638E81">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4F9868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2FC421E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4419911F">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50F36E4">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F207FCB">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459897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0536F88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30A2CC3">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9E80EE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2FAF13A">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1F87135">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7579AE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42F2A45C">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0.65</w:t>
            </w:r>
          </w:p>
        </w:tc>
        <w:tc>
          <w:tcPr>
            <w:tcW w:w="1217" w:type="dxa"/>
            <w:tcBorders>
              <w:top w:val="nil"/>
              <w:left w:val="nil"/>
              <w:bottom w:val="single" w:color="auto" w:sz="4" w:space="0"/>
              <w:right w:val="single" w:color="auto" w:sz="4" w:space="0"/>
            </w:tcBorders>
            <w:shd w:val="clear" w:color="auto" w:fill="auto"/>
            <w:noWrap/>
            <w:vAlign w:val="center"/>
          </w:tcPr>
          <w:p w14:paraId="3439BE93">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4F177633">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7AD256E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0DC062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EC144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73215C7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00B831E6">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3B14668">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DCDC01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7E7ABEA">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44.16</w:t>
            </w:r>
          </w:p>
        </w:tc>
        <w:tc>
          <w:tcPr>
            <w:tcW w:w="1217" w:type="dxa"/>
            <w:tcBorders>
              <w:top w:val="nil"/>
              <w:left w:val="nil"/>
              <w:bottom w:val="single" w:color="auto" w:sz="4" w:space="0"/>
              <w:right w:val="single" w:color="auto" w:sz="4" w:space="0"/>
            </w:tcBorders>
            <w:shd w:val="clear" w:color="auto" w:fill="auto"/>
            <w:noWrap/>
            <w:vAlign w:val="center"/>
          </w:tcPr>
          <w:p w14:paraId="31A200B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3195629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4B42BFFD">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05DC1D6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28C339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6C8DBEF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521866DD">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D1A5EBD">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4A6F9DD">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22A0DB57">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1.98</w:t>
            </w:r>
          </w:p>
        </w:tc>
        <w:tc>
          <w:tcPr>
            <w:tcW w:w="1217" w:type="dxa"/>
            <w:tcBorders>
              <w:top w:val="nil"/>
              <w:left w:val="nil"/>
              <w:bottom w:val="single" w:color="auto" w:sz="4" w:space="0"/>
              <w:right w:val="single" w:color="auto" w:sz="4" w:space="0"/>
            </w:tcBorders>
            <w:shd w:val="clear" w:color="auto" w:fill="auto"/>
            <w:noWrap/>
            <w:vAlign w:val="center"/>
          </w:tcPr>
          <w:p w14:paraId="78B3121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3B9B402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经常性赠与</w:t>
            </w:r>
          </w:p>
          <w:p w14:paraId="0B6EEBB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资本性赠与</w:t>
            </w:r>
          </w:p>
          <w:p w14:paraId="4A895078">
            <w:pPr>
              <w:widowControl/>
              <w:jc w:val="left"/>
              <w:rPr>
                <w:rFonts w:hint="default" w:ascii="Times New Roman" w:hAnsi="Times New Roman" w:eastAsia="仿宋_GB2312" w:cs="Times New Roman"/>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3E7672A8">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E5CE">
                  <w:pPr>
                    <w:widowControl/>
                    <w:jc w:val="left"/>
                    <w:textAlignment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经常性赠与</w:t>
                  </w:r>
                </w:p>
              </w:tc>
            </w:tr>
            <w:tr w14:paraId="2C23F80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B34C">
                  <w:pPr>
                    <w:widowControl/>
                    <w:jc w:val="left"/>
                    <w:textAlignment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资本性赠与</w:t>
                  </w:r>
                </w:p>
              </w:tc>
            </w:tr>
          </w:tbl>
          <w:p w14:paraId="48839777">
            <w:pPr>
              <w:widowControl/>
              <w:jc w:val="left"/>
              <w:rPr>
                <w:rFonts w:hint="default" w:ascii="Times New Roman" w:hAnsi="Times New Roman" w:eastAsia="仿宋_GB2312" w:cs="Times New Roman"/>
                <w:kern w:val="0"/>
                <w:szCs w:val="20"/>
              </w:rPr>
            </w:pPr>
          </w:p>
          <w:tbl>
            <w:tblPr>
              <w:tblStyle w:val="8"/>
              <w:tblW w:w="3946" w:type="dxa"/>
              <w:tblInd w:w="0" w:type="dxa"/>
              <w:tblLayout w:type="fixed"/>
              <w:tblCellMar>
                <w:top w:w="0" w:type="dxa"/>
                <w:left w:w="108" w:type="dxa"/>
                <w:bottom w:w="0" w:type="dxa"/>
                <w:right w:w="108" w:type="dxa"/>
              </w:tblCellMar>
            </w:tblPr>
            <w:tblGrid>
              <w:gridCol w:w="3946"/>
            </w:tblGrid>
            <w:tr w14:paraId="6512350E">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1835">
                  <w:pPr>
                    <w:widowControl/>
                    <w:jc w:val="left"/>
                    <w:textAlignment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经常性赠与</w:t>
                  </w:r>
                </w:p>
              </w:tc>
            </w:tr>
            <w:tr w14:paraId="634458D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C07B">
                  <w:pPr>
                    <w:widowControl/>
                    <w:jc w:val="left"/>
                    <w:textAlignment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资本性赠与</w:t>
                  </w:r>
                </w:p>
              </w:tc>
            </w:tr>
          </w:tbl>
          <w:p w14:paraId="05C31C9C">
            <w:pPr>
              <w:widowControl/>
              <w:jc w:val="left"/>
              <w:rPr>
                <w:rFonts w:hint="default" w:ascii="Times New Roman" w:hAnsi="Times New Roman" w:eastAsia="仿宋_GB2312" w:cs="Times New Roman"/>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184E6A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1089E9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98DB7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8A3744A">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41401DE9">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9B8E0A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26AD0EB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B6C2308">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9.40</w:t>
            </w:r>
          </w:p>
        </w:tc>
        <w:tc>
          <w:tcPr>
            <w:tcW w:w="1217" w:type="dxa"/>
            <w:tcBorders>
              <w:top w:val="nil"/>
              <w:left w:val="nil"/>
              <w:bottom w:val="single" w:color="auto" w:sz="4" w:space="0"/>
              <w:right w:val="single" w:color="auto" w:sz="4" w:space="0"/>
            </w:tcBorders>
            <w:shd w:val="clear" w:color="auto" w:fill="auto"/>
            <w:noWrap/>
            <w:vAlign w:val="center"/>
          </w:tcPr>
          <w:p w14:paraId="2A55B6E3">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0B46B71">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1B3F032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344CB6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FE5053E">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11D673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0AFA0CD5">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CE7A21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9F1069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3E6EC383">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43.68</w:t>
            </w:r>
          </w:p>
        </w:tc>
        <w:tc>
          <w:tcPr>
            <w:tcW w:w="1217" w:type="dxa"/>
            <w:tcBorders>
              <w:top w:val="nil"/>
              <w:left w:val="nil"/>
              <w:bottom w:val="single" w:color="auto" w:sz="4" w:space="0"/>
              <w:right w:val="single" w:color="auto" w:sz="4" w:space="0"/>
            </w:tcBorders>
            <w:shd w:val="clear" w:color="auto" w:fill="auto"/>
            <w:noWrap/>
            <w:vAlign w:val="center"/>
          </w:tcPr>
          <w:p w14:paraId="12130CC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53760D50">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E887737">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558669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7F272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B5072B4">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0655B7C8">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175.94</w:t>
            </w:r>
          </w:p>
        </w:tc>
        <w:tc>
          <w:tcPr>
            <w:tcW w:w="1116" w:type="dxa"/>
            <w:tcBorders>
              <w:top w:val="nil"/>
              <w:left w:val="nil"/>
              <w:bottom w:val="single" w:color="auto" w:sz="4" w:space="0"/>
              <w:right w:val="single" w:color="auto" w:sz="4" w:space="0"/>
            </w:tcBorders>
            <w:shd w:val="clear" w:color="auto" w:fill="auto"/>
            <w:noWrap/>
            <w:vAlign w:val="center"/>
          </w:tcPr>
          <w:p w14:paraId="0842B13E">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407E69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2808C9A8">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BA2632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3517" w:type="dxa"/>
            <w:tcBorders>
              <w:top w:val="nil"/>
              <w:left w:val="nil"/>
              <w:bottom w:val="single" w:color="auto" w:sz="4" w:space="0"/>
              <w:right w:val="single" w:color="auto" w:sz="4" w:space="0"/>
            </w:tcBorders>
            <w:shd w:val="clear" w:color="auto" w:fill="auto"/>
            <w:noWrap/>
            <w:vAlign w:val="center"/>
          </w:tcPr>
          <w:p w14:paraId="08B7FBD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45BBC569">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4CF21DC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334D73">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D27970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5F60E3AF">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D6D6FC6">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5FC82A13">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6F4763C">
            <w:pPr>
              <w:jc w:val="righ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14.49</w:t>
            </w:r>
          </w:p>
        </w:tc>
        <w:tc>
          <w:tcPr>
            <w:tcW w:w="1217" w:type="dxa"/>
            <w:tcBorders>
              <w:top w:val="nil"/>
              <w:left w:val="nil"/>
              <w:bottom w:val="single" w:color="auto" w:sz="4" w:space="0"/>
              <w:right w:val="single" w:color="auto" w:sz="4" w:space="0"/>
            </w:tcBorders>
            <w:shd w:val="clear" w:color="auto" w:fill="auto"/>
            <w:noWrap/>
            <w:vAlign w:val="center"/>
          </w:tcPr>
          <w:p w14:paraId="5F886B0C">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3517" w:type="dxa"/>
            <w:tcBorders>
              <w:top w:val="nil"/>
              <w:left w:val="nil"/>
              <w:bottom w:val="single" w:color="auto" w:sz="4" w:space="0"/>
              <w:right w:val="single" w:color="auto" w:sz="4" w:space="0"/>
            </w:tcBorders>
            <w:shd w:val="clear" w:color="auto" w:fill="auto"/>
            <w:noWrap/>
            <w:vAlign w:val="center"/>
          </w:tcPr>
          <w:p w14:paraId="6ABDCF78">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c>
          <w:tcPr>
            <w:tcW w:w="929" w:type="dxa"/>
            <w:tcBorders>
              <w:top w:val="nil"/>
              <w:left w:val="nil"/>
              <w:bottom w:val="single" w:color="auto" w:sz="4" w:space="0"/>
              <w:right w:val="single" w:color="auto" w:sz="4" w:space="0"/>
            </w:tcBorders>
            <w:shd w:val="clear" w:color="auto" w:fill="auto"/>
            <w:noWrap/>
            <w:vAlign w:val="center"/>
          </w:tcPr>
          <w:p w14:paraId="2B78A0F2">
            <w:pPr>
              <w:widowControl/>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　</w:t>
            </w:r>
          </w:p>
        </w:tc>
      </w:tr>
      <w:tr w14:paraId="3C97FEB8">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3C78A9">
            <w:pPr>
              <w:widowControl/>
              <w:jc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3643D3C9">
            <w:pPr>
              <w:widowControl/>
              <w:ind w:firstLine="105" w:firstLineChars="50"/>
              <w:jc w:val="left"/>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1532.5</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2CFAA0B2">
            <w:pPr>
              <w:widowControl/>
              <w:jc w:val="center"/>
              <w:rPr>
                <w:rFonts w:hint="default" w:ascii="Times New Roman" w:hAnsi="Times New Roman" w:eastAsia="仿宋_GB2312" w:cs="Times New Roman"/>
                <w:kern w:val="0"/>
                <w:szCs w:val="20"/>
              </w:rPr>
            </w:pPr>
            <w:r>
              <w:rPr>
                <w:rFonts w:hint="default" w:ascii="Times New Roman" w:hAnsi="Times New Roman" w:eastAsia="仿宋_GB2312" w:cs="Times New Roman"/>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187B64E9">
            <w:pPr>
              <w:widowControl/>
              <w:ind w:firstLine="105" w:firstLineChars="50"/>
              <w:jc w:val="left"/>
              <w:rPr>
                <w:rFonts w:hint="default" w:ascii="Times New Roman" w:hAnsi="Times New Roman" w:eastAsia="仿宋_GB2312" w:cs="Times New Roman"/>
                <w:kern w:val="0"/>
                <w:szCs w:val="18"/>
              </w:rPr>
            </w:pPr>
            <w:r>
              <w:rPr>
                <w:rFonts w:hint="default" w:ascii="Times New Roman" w:hAnsi="Times New Roman" w:eastAsia="仿宋_GB2312" w:cs="Times New Roman"/>
                <w:kern w:val="0"/>
                <w:szCs w:val="18"/>
              </w:rPr>
              <w:t>156.62</w:t>
            </w:r>
          </w:p>
        </w:tc>
      </w:tr>
    </w:tbl>
    <w:p w14:paraId="48739DD1">
      <w:pPr>
        <w:widowControl/>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Cs w:val="24"/>
        </w:rPr>
        <w:t>注：本表反映部门本年度一般公共预算财政拨款基本支出明细情况。</w:t>
      </w:r>
    </w:p>
    <w:p w14:paraId="54DD52B1">
      <w:pPr>
        <w:widowControl/>
        <w:spacing w:afterLines="50"/>
        <w:jc w:val="center"/>
        <w:textAlignment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政府性基金预算财政拨款收入支出决算表</w:t>
      </w:r>
    </w:p>
    <w:p w14:paraId="681781B0">
      <w:pPr>
        <w:widowControl/>
        <w:tabs>
          <w:tab w:val="left" w:pos="920"/>
          <w:tab w:val="left" w:pos="1157"/>
          <w:tab w:val="left" w:pos="2434"/>
          <w:tab w:val="left" w:pos="4352"/>
          <w:tab w:val="left" w:pos="6295"/>
          <w:tab w:val="left" w:pos="8214"/>
          <w:tab w:val="left" w:pos="10149"/>
          <w:tab w:val="left" w:pos="12067"/>
        </w:tabs>
        <w:jc w:val="right"/>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kern w:val="0"/>
          <w:sz w:val="20"/>
          <w:szCs w:val="20"/>
        </w:rPr>
        <w:t>公开07表</w:t>
      </w:r>
    </w:p>
    <w:p w14:paraId="4872B720">
      <w:pPr>
        <w:widowControl/>
        <w:tabs>
          <w:tab w:val="left" w:pos="920"/>
          <w:tab w:val="left" w:pos="1157"/>
          <w:tab w:val="left" w:pos="2434"/>
          <w:tab w:val="left" w:pos="4352"/>
          <w:tab w:val="left" w:pos="6295"/>
          <w:tab w:val="left" w:pos="8214"/>
          <w:tab w:val="left" w:pos="10149"/>
          <w:tab w:val="left" w:pos="12067"/>
        </w:tabs>
        <w:jc w:val="right"/>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rPr>
        <w:t>部门：</w:t>
      </w:r>
      <w:r>
        <w:rPr>
          <w:rFonts w:hint="default" w:ascii="Times New Roman" w:hAnsi="Times New Roman" w:eastAsia="仿宋_GB2312" w:cs="Times New Roman"/>
          <w:kern w:val="0"/>
          <w:sz w:val="20"/>
          <w:szCs w:val="20"/>
        </w:rPr>
        <w:t>中共怀化市委党校</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kern w:val="0"/>
          <w:sz w:val="20"/>
          <w:szCs w:val="20"/>
        </w:rPr>
        <w:t>单位：万元</w:t>
      </w:r>
    </w:p>
    <w:tbl>
      <w:tblPr>
        <w:tblStyle w:val="8"/>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73C87B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1BDA1">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项</w:t>
            </w:r>
            <w:r>
              <w:rPr>
                <w:rStyle w:val="16"/>
                <w:rFonts w:hint="default" w:ascii="Times New Roman" w:hAnsi="Times New Roman" w:eastAsia="仿宋_GB2312" w:cs="Times New Roman"/>
                <w:b/>
                <w:bCs/>
                <w:color w:val="auto"/>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1E7CFB">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C6F97">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05672A">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71F88">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年末结转和结余</w:t>
            </w:r>
          </w:p>
        </w:tc>
      </w:tr>
      <w:tr w14:paraId="246EE84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3D0D6">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BA53A">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A04D2">
            <w:pPr>
              <w:widowControl/>
              <w:jc w:val="center"/>
              <w:rPr>
                <w:rFonts w:hint="default" w:ascii="Times New Roman" w:hAnsi="Times New Roman" w:eastAsia="仿宋_GB2312" w:cs="Times New Roman"/>
                <w:b/>
                <w:bCs/>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A693A">
            <w:pPr>
              <w:widowControl/>
              <w:jc w:val="center"/>
              <w:rPr>
                <w:rFonts w:hint="default" w:ascii="Times New Roman" w:hAnsi="Times New Roman" w:eastAsia="仿宋_GB2312" w:cs="Times New Roman"/>
                <w:b/>
                <w:bCs/>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DB4189">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86826">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05504">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74072">
            <w:pPr>
              <w:widowControl/>
              <w:jc w:val="center"/>
              <w:rPr>
                <w:rFonts w:hint="default" w:ascii="Times New Roman" w:hAnsi="Times New Roman" w:eastAsia="仿宋_GB2312" w:cs="Times New Roman"/>
                <w:sz w:val="24"/>
                <w:szCs w:val="24"/>
              </w:rPr>
            </w:pPr>
          </w:p>
        </w:tc>
      </w:tr>
      <w:tr w14:paraId="03B04C37">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A9E02">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495E0">
            <w:pPr>
              <w:jc w:val="center"/>
              <w:rPr>
                <w:rFonts w:hint="default" w:ascii="Times New Roman" w:hAnsi="Times New Roman" w:eastAsia="仿宋_GB2312" w:cs="Times New Roman"/>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68F45">
            <w:pPr>
              <w:jc w:val="center"/>
              <w:rPr>
                <w:rFonts w:hint="default" w:ascii="Times New Roman" w:hAnsi="Times New Roman" w:eastAsia="仿宋_GB2312" w:cs="Times New Roman"/>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DC53">
            <w:pPr>
              <w:jc w:val="center"/>
              <w:rPr>
                <w:rFonts w:hint="default" w:ascii="Times New Roman" w:hAnsi="Times New Roman" w:eastAsia="仿宋_GB2312" w:cs="Times New Roman"/>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437A">
            <w:pPr>
              <w:jc w:val="center"/>
              <w:rPr>
                <w:rFonts w:hint="default" w:ascii="Times New Roman" w:hAnsi="Times New Roman" w:eastAsia="仿宋_GB2312" w:cs="Times New Roman"/>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78ABF">
            <w:pPr>
              <w:jc w:val="center"/>
              <w:rPr>
                <w:rFonts w:hint="default" w:ascii="Times New Roman" w:hAnsi="Times New Roman" w:eastAsia="仿宋_GB2312" w:cs="Times New Roman"/>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8CDE">
            <w:pPr>
              <w:jc w:val="center"/>
              <w:rPr>
                <w:rFonts w:hint="default" w:ascii="Times New Roman" w:hAnsi="Times New Roman" w:eastAsia="仿宋_GB2312" w:cs="Times New Roman"/>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3FCEE">
            <w:pPr>
              <w:jc w:val="center"/>
              <w:rPr>
                <w:rFonts w:hint="default" w:ascii="Times New Roman" w:hAnsi="Times New Roman" w:eastAsia="仿宋_GB2312" w:cs="Times New Roman"/>
                <w:sz w:val="24"/>
                <w:szCs w:val="24"/>
              </w:rPr>
            </w:pPr>
          </w:p>
        </w:tc>
      </w:tr>
      <w:tr w14:paraId="4BE8AC2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C3EAB">
            <w:pPr>
              <w:jc w:val="center"/>
              <w:rPr>
                <w:rFonts w:hint="default" w:ascii="Times New Roman" w:hAnsi="Times New Roman" w:eastAsia="仿宋_GB2312" w:cs="Times New Roman"/>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7B466">
            <w:pPr>
              <w:jc w:val="center"/>
              <w:rPr>
                <w:rFonts w:hint="default" w:ascii="Times New Roman" w:hAnsi="Times New Roman" w:eastAsia="仿宋_GB2312" w:cs="Times New Roman"/>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B1E50">
            <w:pPr>
              <w:jc w:val="center"/>
              <w:rPr>
                <w:rFonts w:hint="default" w:ascii="Times New Roman" w:hAnsi="Times New Roman" w:eastAsia="仿宋_GB2312" w:cs="Times New Roman"/>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B3A3">
            <w:pPr>
              <w:jc w:val="center"/>
              <w:rPr>
                <w:rFonts w:hint="default" w:ascii="Times New Roman" w:hAnsi="Times New Roman" w:eastAsia="仿宋_GB2312" w:cs="Times New Roman"/>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3B813">
            <w:pPr>
              <w:jc w:val="center"/>
              <w:rPr>
                <w:rFonts w:hint="default" w:ascii="Times New Roman" w:hAnsi="Times New Roman" w:eastAsia="仿宋_GB2312" w:cs="Times New Roman"/>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AEA6A">
            <w:pPr>
              <w:jc w:val="center"/>
              <w:rPr>
                <w:rFonts w:hint="default" w:ascii="Times New Roman" w:hAnsi="Times New Roman" w:eastAsia="仿宋_GB2312" w:cs="Times New Roman"/>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9826">
            <w:pPr>
              <w:jc w:val="center"/>
              <w:rPr>
                <w:rFonts w:hint="default" w:ascii="Times New Roman" w:hAnsi="Times New Roman" w:eastAsia="仿宋_GB2312" w:cs="Times New Roman"/>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446B3">
            <w:pPr>
              <w:jc w:val="center"/>
              <w:rPr>
                <w:rFonts w:hint="default" w:ascii="Times New Roman" w:hAnsi="Times New Roman" w:eastAsia="仿宋_GB2312" w:cs="Times New Roman"/>
                <w:sz w:val="24"/>
                <w:szCs w:val="24"/>
              </w:rPr>
            </w:pPr>
          </w:p>
        </w:tc>
      </w:tr>
      <w:tr w14:paraId="5124A3D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0BD1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88D0">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9EC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F441">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72FE">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9648">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37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6</w:t>
            </w:r>
          </w:p>
        </w:tc>
      </w:tr>
      <w:tr w14:paraId="5AC3384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780AF">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A399">
            <w:pPr>
              <w:jc w:val="center"/>
              <w:rPr>
                <w:rFonts w:hint="default" w:ascii="Times New Roman" w:hAnsi="Times New Roman" w:eastAsia="仿宋_GB2312" w:cs="Times New Roman"/>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FC69">
            <w:pPr>
              <w:jc w:val="cente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F57B">
            <w:pPr>
              <w:jc w:val="center"/>
              <w:rPr>
                <w:rFonts w:hint="default" w:ascii="Times New Roman" w:hAnsi="Times New Roman" w:eastAsia="仿宋_GB2312" w:cs="Times New Roman"/>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D543">
            <w:pPr>
              <w:jc w:val="cente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AA53">
            <w:pPr>
              <w:jc w:val="cente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3A19">
            <w:pPr>
              <w:jc w:val="center"/>
              <w:rPr>
                <w:rFonts w:hint="default" w:ascii="Times New Roman" w:hAnsi="Times New Roman" w:eastAsia="仿宋_GB2312" w:cs="Times New Roman"/>
                <w:sz w:val="24"/>
                <w:szCs w:val="24"/>
              </w:rPr>
            </w:pPr>
          </w:p>
        </w:tc>
      </w:tr>
      <w:tr w14:paraId="35ECD41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5535">
            <w:pPr>
              <w:jc w:val="center"/>
              <w:rPr>
                <w:rFonts w:hint="default" w:ascii="Times New Roman" w:hAnsi="Times New Roman" w:eastAsia="仿宋_GB2312" w:cs="Times New Roman"/>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E3C6">
            <w:pPr>
              <w:rPr>
                <w:rFonts w:hint="default" w:ascii="Times New Roman" w:hAnsi="Times New Roman" w:eastAsia="仿宋_GB2312" w:cs="Times New Roman"/>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3310">
            <w:pPr>
              <w:rPr>
                <w:rFonts w:hint="default" w:ascii="Times New Roman" w:hAnsi="Times New Roman" w:eastAsia="仿宋_GB2312" w:cs="Times New Roman"/>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468C">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8143">
            <w:pPr>
              <w:rPr>
                <w:rFonts w:hint="default" w:ascii="Times New Roman" w:hAnsi="Times New Roman" w:eastAsia="仿宋_GB2312" w:cs="Times New Roman"/>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5FF0">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B8EC">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B43C">
            <w:pPr>
              <w:rPr>
                <w:rFonts w:hint="default" w:ascii="Times New Roman" w:hAnsi="Times New Roman" w:eastAsia="仿宋_GB2312" w:cs="Times New Roman"/>
                <w:sz w:val="24"/>
                <w:szCs w:val="24"/>
              </w:rPr>
            </w:pPr>
          </w:p>
        </w:tc>
      </w:tr>
      <w:tr w14:paraId="7345D46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409C">
            <w:pPr>
              <w:jc w:val="center"/>
              <w:rPr>
                <w:rFonts w:hint="default" w:ascii="Times New Roman" w:hAnsi="Times New Roman" w:eastAsia="仿宋_GB2312" w:cs="Times New Roman"/>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3727">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4A97">
            <w:pPr>
              <w:rPr>
                <w:rFonts w:hint="default" w:ascii="Times New Roman" w:hAnsi="Times New Roman" w:eastAsia="仿宋_GB2312" w:cs="Times New Roman"/>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94441">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A7B6">
            <w:pPr>
              <w:rPr>
                <w:rFonts w:hint="default" w:ascii="Times New Roman" w:hAnsi="Times New Roman" w:eastAsia="仿宋_GB2312" w:cs="Times New Roman"/>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BA3F">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C21B">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834">
            <w:pPr>
              <w:rPr>
                <w:rFonts w:hint="default" w:ascii="Times New Roman" w:hAnsi="Times New Roman" w:eastAsia="仿宋_GB2312" w:cs="Times New Roman"/>
                <w:sz w:val="24"/>
                <w:szCs w:val="24"/>
              </w:rPr>
            </w:pPr>
          </w:p>
        </w:tc>
      </w:tr>
      <w:tr w14:paraId="492DFB7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8AD4">
            <w:pPr>
              <w:jc w:val="center"/>
              <w:rPr>
                <w:rFonts w:hint="default" w:ascii="Times New Roman" w:hAnsi="Times New Roman" w:eastAsia="仿宋_GB2312" w:cs="Times New Roman"/>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3425">
            <w:pPr>
              <w:rPr>
                <w:rFonts w:hint="default" w:ascii="Times New Roman" w:hAnsi="Times New Roman" w:eastAsia="仿宋_GB2312" w:cs="Times New Roman"/>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B9E35">
            <w:pPr>
              <w:rPr>
                <w:rFonts w:hint="default" w:ascii="Times New Roman" w:hAnsi="Times New Roman" w:eastAsia="仿宋_GB2312" w:cs="Times New Roman"/>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3588">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2915">
            <w:pPr>
              <w:rPr>
                <w:rFonts w:hint="default" w:ascii="Times New Roman" w:hAnsi="Times New Roman" w:eastAsia="仿宋_GB2312" w:cs="Times New Roman"/>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AE7">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05FC">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5C59">
            <w:pPr>
              <w:rPr>
                <w:rFonts w:hint="default" w:ascii="Times New Roman" w:hAnsi="Times New Roman" w:eastAsia="仿宋_GB2312" w:cs="Times New Roman"/>
                <w:sz w:val="24"/>
                <w:szCs w:val="24"/>
              </w:rPr>
            </w:pPr>
          </w:p>
        </w:tc>
      </w:tr>
      <w:tr w14:paraId="66D583B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06D1">
            <w:pPr>
              <w:jc w:val="center"/>
              <w:rPr>
                <w:rFonts w:hint="default" w:ascii="Times New Roman" w:hAnsi="Times New Roman" w:eastAsia="仿宋_GB2312" w:cs="Times New Roman"/>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0D83">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53CC">
            <w:pPr>
              <w:rPr>
                <w:rFonts w:hint="default" w:ascii="Times New Roman" w:hAnsi="Times New Roman" w:eastAsia="仿宋_GB2312" w:cs="Times New Roman"/>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4AD5">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DB29">
            <w:pPr>
              <w:rPr>
                <w:rFonts w:hint="default" w:ascii="Times New Roman" w:hAnsi="Times New Roman" w:eastAsia="仿宋_GB2312" w:cs="Times New Roman"/>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7A24">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CAA0">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E95F">
            <w:pPr>
              <w:rPr>
                <w:rFonts w:hint="default" w:ascii="Times New Roman" w:hAnsi="Times New Roman" w:eastAsia="仿宋_GB2312" w:cs="Times New Roman"/>
                <w:sz w:val="24"/>
                <w:szCs w:val="24"/>
              </w:rPr>
            </w:pPr>
          </w:p>
        </w:tc>
      </w:tr>
      <w:tr w14:paraId="792E79B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36FE">
            <w:pPr>
              <w:jc w:val="center"/>
              <w:rPr>
                <w:rFonts w:hint="default" w:ascii="Times New Roman" w:hAnsi="Times New Roman" w:eastAsia="仿宋_GB2312" w:cs="Times New Roman"/>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F88B">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C26C">
            <w:pPr>
              <w:rPr>
                <w:rFonts w:hint="default" w:ascii="Times New Roman" w:hAnsi="Times New Roman" w:eastAsia="仿宋_GB2312" w:cs="Times New Roman"/>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FF4E">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879B">
            <w:pPr>
              <w:rPr>
                <w:rFonts w:hint="default" w:ascii="Times New Roman" w:hAnsi="Times New Roman" w:eastAsia="仿宋_GB2312" w:cs="Times New Roman"/>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B955B">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01EC">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0EF0">
            <w:pPr>
              <w:rPr>
                <w:rFonts w:hint="default" w:ascii="Times New Roman" w:hAnsi="Times New Roman" w:eastAsia="仿宋_GB2312" w:cs="Times New Roman"/>
                <w:sz w:val="24"/>
                <w:szCs w:val="24"/>
              </w:rPr>
            </w:pPr>
          </w:p>
        </w:tc>
      </w:tr>
      <w:tr w14:paraId="781D4C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1C7D">
            <w:pPr>
              <w:jc w:val="center"/>
              <w:rPr>
                <w:rFonts w:hint="default" w:ascii="Times New Roman" w:hAnsi="Times New Roman" w:eastAsia="仿宋_GB2312" w:cs="Times New Roman"/>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A174">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AC50">
            <w:pPr>
              <w:rPr>
                <w:rFonts w:hint="default" w:ascii="Times New Roman" w:hAnsi="Times New Roman" w:eastAsia="仿宋_GB2312" w:cs="Times New Roman"/>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1F6">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3588">
            <w:pPr>
              <w:rPr>
                <w:rFonts w:hint="default" w:ascii="Times New Roman" w:hAnsi="Times New Roman" w:eastAsia="仿宋_GB2312" w:cs="Times New Roman"/>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872D">
            <w:pPr>
              <w:rPr>
                <w:rFonts w:hint="default" w:ascii="Times New Roman" w:hAnsi="Times New Roman" w:eastAsia="仿宋_GB2312" w:cs="Times New Roman"/>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FED7">
            <w:pPr>
              <w:rPr>
                <w:rFonts w:hint="default" w:ascii="Times New Roman" w:hAnsi="Times New Roman" w:eastAsia="仿宋_GB2312" w:cs="Times New Roman"/>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69B5">
            <w:pPr>
              <w:rPr>
                <w:rFonts w:hint="default" w:ascii="Times New Roman" w:hAnsi="Times New Roman" w:eastAsia="仿宋_GB2312" w:cs="Times New Roman"/>
                <w:sz w:val="24"/>
                <w:szCs w:val="24"/>
              </w:rPr>
            </w:pPr>
          </w:p>
        </w:tc>
      </w:tr>
    </w:tbl>
    <w:p w14:paraId="37D7D5E6">
      <w:pPr>
        <w:widowControl/>
        <w:spacing w:before="12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注：本表反映部门本年度政府性基金预算财政拨款收入、支出及结转和结余情况。</w:t>
      </w:r>
    </w:p>
    <w:p w14:paraId="2250D9C0">
      <w:pPr>
        <w:widowControl/>
        <w:jc w:val="left"/>
        <w:textAlignment w:val="center"/>
        <w:rPr>
          <w:rFonts w:hint="default" w:ascii="Times New Roman" w:hAnsi="Times New Roman" w:eastAsia="仿宋_GB2312" w:cs="Times New Roman"/>
          <w:kern w:val="0"/>
          <w:sz w:val="24"/>
          <w:szCs w:val="24"/>
        </w:rPr>
      </w:pPr>
    </w:p>
    <w:p w14:paraId="6CF8BEBF">
      <w:pPr>
        <w:widowControl/>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b/>
          <w:bCs/>
          <w:kern w:val="0"/>
          <w:sz w:val="24"/>
          <w:szCs w:val="24"/>
        </w:rPr>
        <w:t>说明：我单位没有政府性基金收入，也没有使用政府性基金安排的支出，故本表无数据。</w:t>
      </w:r>
    </w:p>
    <w:p w14:paraId="10FC2AC8">
      <w:pPr>
        <w:widowControl/>
        <w:spacing w:line="400" w:lineRule="exact"/>
        <w:textAlignment w:val="center"/>
        <w:rPr>
          <w:rFonts w:hint="default" w:ascii="Times New Roman" w:hAnsi="Times New Roman" w:eastAsia="黑体" w:cs="Times New Roman"/>
          <w:kern w:val="0"/>
          <w:sz w:val="36"/>
          <w:szCs w:val="36"/>
        </w:rPr>
      </w:pPr>
    </w:p>
    <w:p w14:paraId="342EDB91">
      <w:pPr>
        <w:pStyle w:val="2"/>
        <w:rPr>
          <w:rFonts w:hint="default" w:ascii="Times New Roman" w:hAnsi="Times New Roman" w:cs="Times New Roman"/>
        </w:rPr>
      </w:pPr>
    </w:p>
    <w:p w14:paraId="0100FF4B">
      <w:pPr>
        <w:widowControl/>
        <w:spacing w:afterLines="50"/>
        <w:jc w:val="center"/>
        <w:textAlignment w:val="center"/>
        <w:rPr>
          <w:rFonts w:hint="default" w:ascii="Times New Roman" w:hAnsi="Times New Roman" w:eastAsia="黑体" w:cs="Times New Roman"/>
          <w:kern w:val="0"/>
          <w:sz w:val="36"/>
          <w:szCs w:val="36"/>
        </w:rPr>
      </w:pPr>
    </w:p>
    <w:p w14:paraId="2EF4E356">
      <w:pPr>
        <w:widowControl/>
        <w:spacing w:afterLines="50"/>
        <w:jc w:val="center"/>
        <w:textAlignment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国有资本经营预算财政拨款支出决算表</w:t>
      </w:r>
    </w:p>
    <w:p w14:paraId="4372E1B1">
      <w:pPr>
        <w:widowControl/>
        <w:tabs>
          <w:tab w:val="left" w:pos="1326"/>
          <w:tab w:val="left" w:pos="2027"/>
          <w:tab w:val="left" w:pos="4319"/>
          <w:tab w:val="left" w:pos="7634"/>
          <w:tab w:val="left" w:pos="10949"/>
        </w:tabs>
        <w:jc w:val="center"/>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rPr>
        <w:t>公开08表</w:t>
      </w:r>
    </w:p>
    <w:p w14:paraId="4D3D4B72">
      <w:pPr>
        <w:widowControl/>
        <w:tabs>
          <w:tab w:val="left" w:pos="1326"/>
          <w:tab w:val="left" w:pos="2027"/>
          <w:tab w:val="left" w:pos="4319"/>
          <w:tab w:val="left" w:pos="7634"/>
          <w:tab w:val="left" w:pos="10949"/>
        </w:tabs>
        <w:jc w:val="center"/>
        <w:textAlignment w:val="center"/>
        <w:rPr>
          <w:rFonts w:hint="default" w:ascii="Times New Roman" w:hAnsi="Times New Roman" w:eastAsia="仿宋_GB2312" w:cs="Times New Roman"/>
          <w:sz w:val="20"/>
          <w:szCs w:val="20"/>
        </w:rPr>
      </w:pPr>
      <w:r>
        <w:rPr>
          <w:rFonts w:hint="default" w:ascii="Times New Roman" w:hAnsi="Times New Roman" w:eastAsia="仿宋_GB2312" w:cs="Times New Roman"/>
          <w:kern w:val="0"/>
          <w:sz w:val="20"/>
          <w:szCs w:val="20"/>
        </w:rPr>
        <w:t>部门：</w:t>
      </w:r>
      <w:r>
        <w:rPr>
          <w:rFonts w:hint="default" w:ascii="Times New Roman" w:hAnsi="Times New Roman" w:eastAsia="仿宋_GB2312" w:cs="Times New Roman"/>
          <w:kern w:val="0"/>
          <w:sz w:val="20"/>
          <w:szCs w:val="20"/>
        </w:rPr>
        <w:t>中共怀化市委党校</w:t>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sz w:val="20"/>
          <w:szCs w:val="20"/>
        </w:rPr>
        <w:tab/>
      </w:r>
      <w:r>
        <w:rPr>
          <w:rFonts w:hint="default" w:ascii="Times New Roman" w:hAnsi="Times New Roman" w:eastAsia="仿宋_GB2312" w:cs="Times New Roman"/>
          <w:kern w:val="0"/>
          <w:sz w:val="20"/>
          <w:szCs w:val="20"/>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C787E65">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B6B93">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项</w:t>
            </w:r>
            <w:r>
              <w:rPr>
                <w:rStyle w:val="17"/>
                <w:rFonts w:hint="default" w:ascii="Times New Roman" w:hAnsi="Times New Roman" w:eastAsia="仿宋_GB2312" w:cs="Times New Roman"/>
                <w:b/>
                <w:bCs/>
                <w:color w:val="auto"/>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853D93">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本年支出</w:t>
            </w:r>
          </w:p>
        </w:tc>
      </w:tr>
      <w:tr w14:paraId="11295BCB">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853E9">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70EBA">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3D4A2">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2EC8E">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0E63B">
            <w:pPr>
              <w:widowControl/>
              <w:jc w:val="center"/>
              <w:textAlignment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kern w:val="0"/>
                <w:sz w:val="24"/>
                <w:szCs w:val="24"/>
              </w:rPr>
              <w:t>项目支出</w:t>
            </w:r>
          </w:p>
        </w:tc>
      </w:tr>
      <w:tr w14:paraId="7F0199D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9F85">
            <w:pPr>
              <w:jc w:val="center"/>
              <w:rPr>
                <w:rFonts w:hint="default" w:ascii="Times New Roman" w:hAnsi="Times New Roman" w:eastAsia="仿宋_GB2312"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2775C">
            <w:pPr>
              <w:jc w:val="center"/>
              <w:rPr>
                <w:rFonts w:hint="default" w:ascii="Times New Roman" w:hAnsi="Times New Roman" w:eastAsia="仿宋_GB2312" w:cs="Times New Roman"/>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F5CCF">
            <w:pPr>
              <w:jc w:val="center"/>
              <w:rPr>
                <w:rFonts w:hint="default" w:ascii="Times New Roman" w:hAnsi="Times New Roman" w:eastAsia="仿宋_GB2312"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C5718">
            <w:pPr>
              <w:jc w:val="center"/>
              <w:rPr>
                <w:rFonts w:hint="default" w:ascii="Times New Roman" w:hAnsi="Times New Roman" w:eastAsia="仿宋_GB2312"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A6329">
            <w:pPr>
              <w:jc w:val="center"/>
              <w:rPr>
                <w:rFonts w:hint="default" w:ascii="Times New Roman" w:hAnsi="Times New Roman" w:eastAsia="仿宋_GB2312" w:cs="Times New Roman"/>
                <w:sz w:val="24"/>
                <w:szCs w:val="24"/>
              </w:rPr>
            </w:pPr>
          </w:p>
        </w:tc>
      </w:tr>
      <w:tr w14:paraId="06E4224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5605">
            <w:pPr>
              <w:jc w:val="center"/>
              <w:rPr>
                <w:rFonts w:hint="default" w:ascii="Times New Roman" w:hAnsi="Times New Roman" w:eastAsia="仿宋_GB2312"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3E941">
            <w:pPr>
              <w:jc w:val="center"/>
              <w:rPr>
                <w:rFonts w:hint="default" w:ascii="Times New Roman" w:hAnsi="Times New Roman" w:eastAsia="仿宋_GB2312" w:cs="Times New Roman"/>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7526E">
            <w:pPr>
              <w:jc w:val="center"/>
              <w:rPr>
                <w:rFonts w:hint="default" w:ascii="Times New Roman" w:hAnsi="Times New Roman" w:eastAsia="仿宋_GB2312"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FD4C">
            <w:pPr>
              <w:jc w:val="center"/>
              <w:rPr>
                <w:rFonts w:hint="default" w:ascii="Times New Roman" w:hAnsi="Times New Roman" w:eastAsia="仿宋_GB2312" w:cs="Times New Roman"/>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F328">
            <w:pPr>
              <w:jc w:val="center"/>
              <w:rPr>
                <w:rFonts w:hint="default" w:ascii="Times New Roman" w:hAnsi="Times New Roman" w:eastAsia="仿宋_GB2312" w:cs="Times New Roman"/>
                <w:sz w:val="24"/>
                <w:szCs w:val="24"/>
              </w:rPr>
            </w:pPr>
          </w:p>
        </w:tc>
      </w:tr>
      <w:tr w14:paraId="083C52A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138AA">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FA89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195B4">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351D">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3</w:t>
            </w:r>
          </w:p>
        </w:tc>
      </w:tr>
      <w:tr w14:paraId="5876659B">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BB2EC9">
            <w:pPr>
              <w:widowControl/>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FC62">
            <w:pPr>
              <w:jc w:val="center"/>
              <w:rPr>
                <w:rFonts w:hint="default" w:ascii="Times New Roman" w:hAnsi="Times New Roman" w:eastAsia="仿宋_GB2312"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8504">
            <w:pPr>
              <w:jc w:val="center"/>
              <w:rPr>
                <w:rFonts w:hint="default" w:ascii="Times New Roman" w:hAnsi="Times New Roman" w:eastAsia="仿宋_GB2312"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B002">
            <w:pPr>
              <w:jc w:val="center"/>
              <w:rPr>
                <w:rFonts w:hint="default" w:ascii="Times New Roman" w:hAnsi="Times New Roman" w:eastAsia="仿宋_GB2312" w:cs="Times New Roman"/>
                <w:sz w:val="24"/>
                <w:szCs w:val="24"/>
              </w:rPr>
            </w:pPr>
          </w:p>
        </w:tc>
      </w:tr>
      <w:tr w14:paraId="075038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87F3">
            <w:pPr>
              <w:jc w:val="center"/>
              <w:rPr>
                <w:rFonts w:hint="default" w:ascii="Times New Roman" w:hAnsi="Times New Roman" w:eastAsia="仿宋_GB2312"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78F8F">
            <w:pPr>
              <w:rPr>
                <w:rFonts w:hint="default" w:ascii="Times New Roman" w:hAnsi="Times New Roman" w:eastAsia="仿宋_GB2312" w:cs="Times New Roman"/>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8850">
            <w:pPr>
              <w:rPr>
                <w:rFonts w:hint="default" w:ascii="Times New Roman" w:hAnsi="Times New Roman" w:eastAsia="仿宋_GB2312"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2F6B8">
            <w:pPr>
              <w:rPr>
                <w:rFonts w:hint="default" w:ascii="Times New Roman" w:hAnsi="Times New Roman" w:eastAsia="仿宋_GB2312"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3BAA">
            <w:pPr>
              <w:rPr>
                <w:rFonts w:hint="default" w:ascii="Times New Roman" w:hAnsi="Times New Roman" w:eastAsia="仿宋_GB2312" w:cs="Times New Roman"/>
                <w:sz w:val="24"/>
                <w:szCs w:val="24"/>
              </w:rPr>
            </w:pPr>
          </w:p>
        </w:tc>
      </w:tr>
      <w:tr w14:paraId="6CABB0BC">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88B11">
            <w:pPr>
              <w:jc w:val="center"/>
              <w:rPr>
                <w:rFonts w:hint="default" w:ascii="Times New Roman" w:hAnsi="Times New Roman" w:eastAsia="仿宋_GB2312"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F897">
            <w:pPr>
              <w:rPr>
                <w:rFonts w:hint="default" w:ascii="Times New Roman" w:hAnsi="Times New Roman" w:eastAsia="仿宋_GB2312" w:cs="Times New Roman"/>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911B">
            <w:pPr>
              <w:rPr>
                <w:rFonts w:hint="default" w:ascii="Times New Roman" w:hAnsi="Times New Roman" w:eastAsia="仿宋_GB2312"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A72D">
            <w:pPr>
              <w:rPr>
                <w:rFonts w:hint="default" w:ascii="Times New Roman" w:hAnsi="Times New Roman" w:eastAsia="仿宋_GB2312"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02167">
            <w:pPr>
              <w:rPr>
                <w:rFonts w:hint="default" w:ascii="Times New Roman" w:hAnsi="Times New Roman" w:eastAsia="仿宋_GB2312" w:cs="Times New Roman"/>
                <w:sz w:val="24"/>
                <w:szCs w:val="24"/>
              </w:rPr>
            </w:pPr>
          </w:p>
        </w:tc>
      </w:tr>
      <w:tr w14:paraId="037CAA64">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217B">
            <w:pPr>
              <w:jc w:val="cente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4065">
            <w:pPr>
              <w:rPr>
                <w:rFonts w:hint="default" w:ascii="Times New Roman" w:hAnsi="Times New Roman" w:eastAsia="宋体" w:cs="Times New Roman"/>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308B">
            <w:pP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FF02F">
            <w:pP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E3564">
            <w:pPr>
              <w:rPr>
                <w:rFonts w:hint="default" w:ascii="Times New Roman" w:hAnsi="Times New Roman" w:eastAsia="宋体" w:cs="Times New Roman"/>
                <w:sz w:val="24"/>
                <w:szCs w:val="24"/>
              </w:rPr>
            </w:pPr>
          </w:p>
        </w:tc>
      </w:tr>
      <w:tr w14:paraId="1034834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5EBF">
            <w:pPr>
              <w:jc w:val="cente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2ACEF">
            <w:pPr>
              <w:rPr>
                <w:rFonts w:hint="default" w:ascii="Times New Roman" w:hAnsi="Times New Roman" w:eastAsia="宋体" w:cs="Times New Roman"/>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DC08">
            <w:pP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4BE4">
            <w:pP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41DE">
            <w:pPr>
              <w:rPr>
                <w:rFonts w:hint="default" w:ascii="Times New Roman" w:hAnsi="Times New Roman" w:eastAsia="宋体" w:cs="Times New Roman"/>
                <w:sz w:val="24"/>
                <w:szCs w:val="24"/>
              </w:rPr>
            </w:pPr>
          </w:p>
        </w:tc>
      </w:tr>
      <w:tr w14:paraId="32B303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C766">
            <w:pPr>
              <w:jc w:val="cente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12EB">
            <w:pPr>
              <w:rPr>
                <w:rFonts w:hint="default" w:ascii="Times New Roman" w:hAnsi="Times New Roman" w:eastAsia="宋体" w:cs="Times New Roman"/>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119B">
            <w:pP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9E30">
            <w:pP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779AF">
            <w:pPr>
              <w:rPr>
                <w:rFonts w:hint="default" w:ascii="Times New Roman" w:hAnsi="Times New Roman" w:eastAsia="宋体" w:cs="Times New Roman"/>
                <w:sz w:val="24"/>
                <w:szCs w:val="24"/>
              </w:rPr>
            </w:pPr>
          </w:p>
        </w:tc>
      </w:tr>
      <w:tr w14:paraId="4ABBC0A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658F">
            <w:pPr>
              <w:jc w:val="cente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7A024">
            <w:pPr>
              <w:rPr>
                <w:rFonts w:hint="default" w:ascii="Times New Roman" w:hAnsi="Times New Roman" w:eastAsia="宋体" w:cs="Times New Roman"/>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6D72">
            <w:pP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45C90">
            <w:pPr>
              <w:rPr>
                <w:rFonts w:hint="default" w:ascii="Times New Roman" w:hAnsi="Times New Roman" w:eastAsia="宋体" w:cs="Times New Roman"/>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6E44C">
            <w:pPr>
              <w:rPr>
                <w:rFonts w:hint="default" w:ascii="Times New Roman" w:hAnsi="Times New Roman" w:eastAsia="宋体" w:cs="Times New Roman"/>
                <w:sz w:val="24"/>
                <w:szCs w:val="24"/>
              </w:rPr>
            </w:pPr>
          </w:p>
        </w:tc>
      </w:tr>
    </w:tbl>
    <w:p w14:paraId="5966D47D">
      <w:pPr>
        <w:widowControl/>
        <w:spacing w:before="120"/>
        <w:jc w:val="left"/>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注：本表反映部门本年度国有资本经营预算财政拨款支出情况。</w:t>
      </w:r>
    </w:p>
    <w:p w14:paraId="79BE3DC5">
      <w:pPr>
        <w:widowControl/>
        <w:jc w:val="left"/>
        <w:textAlignment w:val="center"/>
        <w:rPr>
          <w:rFonts w:hint="default" w:ascii="Times New Roman" w:hAnsi="Times New Roman" w:eastAsia="宋体" w:cs="Times New Roman"/>
          <w:kern w:val="0"/>
          <w:sz w:val="24"/>
          <w:szCs w:val="24"/>
        </w:rPr>
      </w:pPr>
    </w:p>
    <w:p w14:paraId="071A1D49">
      <w:pPr>
        <w:widowControl/>
        <w:jc w:val="left"/>
        <w:textAlignment w:val="center"/>
        <w:rPr>
          <w:rFonts w:hint="default" w:ascii="Times New Roman" w:hAnsi="Times New Roman" w:eastAsia="楷体_GB2312" w:cs="Times New Roman"/>
          <w:kern w:val="0"/>
          <w:sz w:val="24"/>
          <w:szCs w:val="24"/>
        </w:rPr>
      </w:pPr>
      <w:r>
        <w:rPr>
          <w:rFonts w:hint="default" w:ascii="Times New Roman" w:hAnsi="Times New Roman" w:eastAsia="楷体_GB2312" w:cs="Times New Roman"/>
          <w:b/>
          <w:bCs/>
          <w:kern w:val="0"/>
          <w:sz w:val="24"/>
          <w:szCs w:val="24"/>
        </w:rPr>
        <w:t>说明：我单位没有使用国有资本经营预算安排的支出，故本表无数据。</w:t>
      </w:r>
    </w:p>
    <w:p w14:paraId="2DAA2495">
      <w:pPr>
        <w:widowControl/>
        <w:jc w:val="center"/>
        <w:rPr>
          <w:rFonts w:hint="default" w:ascii="Times New Roman" w:hAnsi="Times New Roman" w:eastAsia="方正小标宋_GBK" w:cs="Times New Roman"/>
          <w:kern w:val="0"/>
          <w:sz w:val="36"/>
          <w:szCs w:val="36"/>
        </w:rPr>
      </w:pPr>
    </w:p>
    <w:p w14:paraId="6C889C38">
      <w:pPr>
        <w:pStyle w:val="2"/>
        <w:spacing w:line="400" w:lineRule="exact"/>
        <w:rPr>
          <w:rFonts w:hint="default" w:ascii="Times New Roman" w:hAnsi="Times New Roman" w:eastAsia="华文中宋" w:cs="Times New Roman"/>
          <w:kern w:val="0"/>
          <w:sz w:val="32"/>
          <w:szCs w:val="32"/>
        </w:rPr>
      </w:pPr>
    </w:p>
    <w:p w14:paraId="706E27EB">
      <w:pPr>
        <w:widowControl/>
        <w:spacing w:afterLines="50"/>
        <w:jc w:val="center"/>
        <w:textAlignment w:val="center"/>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财政拨款“三公”经费支出决算表</w:t>
      </w:r>
    </w:p>
    <w:p w14:paraId="6939C2A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default" w:ascii="Times New Roman" w:hAnsi="Times New Roman" w:eastAsia="楷体_GB2312" w:cs="Times New Roman"/>
          <w:sz w:val="20"/>
          <w:szCs w:val="20"/>
        </w:rPr>
      </w:pP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宋体" w:cs="Times New Roman"/>
          <w:sz w:val="20"/>
          <w:szCs w:val="20"/>
        </w:rPr>
        <w:tab/>
      </w:r>
      <w:r>
        <w:rPr>
          <w:rFonts w:hint="default" w:ascii="Times New Roman" w:hAnsi="Times New Roman" w:eastAsia="楷体_GB2312" w:cs="Times New Roman"/>
          <w:sz w:val="20"/>
          <w:szCs w:val="20"/>
        </w:rPr>
        <w:tab/>
      </w:r>
      <w:r>
        <w:rPr>
          <w:rFonts w:hint="default" w:ascii="Times New Roman" w:hAnsi="Times New Roman" w:eastAsia="楷体_GB2312" w:cs="Times New Roman"/>
          <w:kern w:val="0"/>
          <w:sz w:val="20"/>
          <w:szCs w:val="20"/>
        </w:rPr>
        <w:t>公开09表</w:t>
      </w:r>
    </w:p>
    <w:p w14:paraId="72CD66F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default" w:ascii="Times New Roman" w:hAnsi="Times New Roman" w:eastAsia="楷体_GB2312" w:cs="Times New Roman"/>
          <w:sz w:val="20"/>
          <w:szCs w:val="20"/>
        </w:rPr>
      </w:pPr>
      <w:r>
        <w:rPr>
          <w:rFonts w:hint="default" w:ascii="Times New Roman" w:hAnsi="Times New Roman" w:eastAsia="楷体_GB2312" w:cs="Times New Roman"/>
          <w:kern w:val="0"/>
          <w:sz w:val="20"/>
          <w:szCs w:val="20"/>
        </w:rPr>
        <w:t>部门：</w:t>
      </w:r>
      <w:r>
        <w:rPr>
          <w:rFonts w:hint="default" w:ascii="Times New Roman" w:hAnsi="Times New Roman" w:eastAsia="楷体_GB2312" w:cs="Times New Roman"/>
          <w:kern w:val="0"/>
          <w:sz w:val="20"/>
          <w:szCs w:val="20"/>
        </w:rPr>
        <w:t>中共怀化市委党校</w:t>
      </w:r>
      <w:r>
        <w:rPr>
          <w:rFonts w:hint="default" w:ascii="Times New Roman" w:hAnsi="Times New Roman" w:eastAsia="楷体_GB2312" w:cs="Times New Roman"/>
          <w:sz w:val="20"/>
          <w:szCs w:val="20"/>
        </w:rPr>
        <w:tab/>
      </w:r>
      <w:r>
        <w:rPr>
          <w:rFonts w:hint="default" w:ascii="Times New Roman" w:hAnsi="Times New Roman" w:eastAsia="楷体_GB2312" w:cs="Times New Roman"/>
          <w:sz w:val="20"/>
          <w:szCs w:val="20"/>
        </w:rPr>
        <w:tab/>
      </w:r>
      <w:r>
        <w:rPr>
          <w:rFonts w:hint="default" w:ascii="Times New Roman" w:hAnsi="Times New Roman" w:eastAsia="楷体_GB2312" w:cs="Times New Roman"/>
          <w:sz w:val="20"/>
          <w:szCs w:val="20"/>
        </w:rPr>
        <w:tab/>
      </w:r>
      <w:r>
        <w:rPr>
          <w:rFonts w:hint="default" w:ascii="Times New Roman" w:hAnsi="Times New Roman" w:eastAsia="楷体_GB2312" w:cs="Times New Roman"/>
          <w:sz w:val="20"/>
          <w:szCs w:val="20"/>
        </w:rPr>
        <w:tab/>
      </w:r>
      <w:r>
        <w:rPr>
          <w:rFonts w:hint="default" w:ascii="Times New Roman" w:hAnsi="Times New Roman" w:eastAsia="楷体_GB2312" w:cs="Times New Roman"/>
          <w:sz w:val="20"/>
          <w:szCs w:val="20"/>
        </w:rPr>
        <w:tab/>
      </w:r>
      <w:r>
        <w:rPr>
          <w:rFonts w:hint="default" w:ascii="Times New Roman" w:hAnsi="Times New Roman" w:eastAsia="楷体_GB2312" w:cs="Times New Roman"/>
          <w:sz w:val="20"/>
          <w:szCs w:val="20"/>
        </w:rPr>
        <w:tab/>
      </w:r>
      <w:r>
        <w:rPr>
          <w:rFonts w:hint="default" w:ascii="Times New Roman" w:hAnsi="Times New Roman" w:eastAsia="楷体_GB2312" w:cs="Times New Roman"/>
          <w:sz w:val="20"/>
          <w:szCs w:val="20"/>
        </w:rPr>
        <w:tab/>
      </w:r>
      <w:r>
        <w:rPr>
          <w:rFonts w:hint="default" w:ascii="Times New Roman" w:hAnsi="Times New Roman" w:eastAsia="楷体_GB2312" w:cs="Times New Roman"/>
          <w:sz w:val="20"/>
          <w:szCs w:val="20"/>
        </w:rPr>
        <w:tab/>
      </w:r>
      <w:r>
        <w:rPr>
          <w:rFonts w:hint="default" w:ascii="Times New Roman" w:hAnsi="Times New Roman" w:eastAsia="楷体_GB2312" w:cs="Times New Roman"/>
          <w:sz w:val="20"/>
          <w:szCs w:val="20"/>
        </w:rPr>
        <w:tab/>
      </w:r>
      <w:r>
        <w:rPr>
          <w:rFonts w:hint="default" w:ascii="Times New Roman" w:hAnsi="Times New Roman" w:eastAsia="楷体_GB2312" w:cs="Times New Roman"/>
          <w:kern w:val="0"/>
          <w:sz w:val="20"/>
          <w:szCs w:val="20"/>
        </w:rPr>
        <w:t>单位：万元</w:t>
      </w:r>
    </w:p>
    <w:tbl>
      <w:tblPr>
        <w:tblStyle w:val="8"/>
        <w:tblW w:w="5114" w:type="pct"/>
        <w:jc w:val="center"/>
        <w:tblLayout w:type="autofit"/>
        <w:tblCellMar>
          <w:top w:w="0" w:type="dxa"/>
          <w:left w:w="108" w:type="dxa"/>
          <w:bottom w:w="0" w:type="dxa"/>
          <w:right w:w="108" w:type="dxa"/>
        </w:tblCellMar>
      </w:tblPr>
      <w:tblGrid>
        <w:gridCol w:w="934"/>
        <w:gridCol w:w="1230"/>
        <w:gridCol w:w="1085"/>
        <w:gridCol w:w="1187"/>
        <w:gridCol w:w="1428"/>
        <w:gridCol w:w="1376"/>
        <w:gridCol w:w="1050"/>
        <w:gridCol w:w="1166"/>
        <w:gridCol w:w="1166"/>
        <w:gridCol w:w="1166"/>
        <w:gridCol w:w="1359"/>
        <w:gridCol w:w="1397"/>
      </w:tblGrid>
      <w:tr w14:paraId="15335AC7">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BC81E3">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预算数</w:t>
            </w:r>
          </w:p>
        </w:tc>
        <w:tc>
          <w:tcPr>
            <w:tcW w:w="251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F92F61">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决算数</w:t>
            </w:r>
          </w:p>
        </w:tc>
      </w:tr>
      <w:tr w14:paraId="04CAE7A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1ADAE">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合计</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E0304">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因公出国（境）费</w:t>
            </w:r>
          </w:p>
        </w:tc>
        <w:tc>
          <w:tcPr>
            <w:tcW w:w="127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1B5B2">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公务用车购置及运行维护费</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64820">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C7CF6">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5F947">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F9604B">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公务用车购置及运行维护费</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12B87E">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公务接待费</w:t>
            </w:r>
          </w:p>
        </w:tc>
      </w:tr>
      <w:tr w14:paraId="009BFB92">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D4DF">
            <w:pPr>
              <w:jc w:val="center"/>
              <w:rPr>
                <w:rFonts w:hint="default" w:ascii="Times New Roman" w:hAnsi="Times New Roman" w:eastAsia="仿宋_GB2312" w:cs="Times New Roman"/>
                <w:sz w:val="22"/>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DD19B">
            <w:pPr>
              <w:jc w:val="center"/>
              <w:rPr>
                <w:rFonts w:hint="default" w:ascii="Times New Roman" w:hAnsi="Times New Roman" w:eastAsia="仿宋_GB2312" w:cs="Times New Roman"/>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772DD">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A380">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公务用车</w:t>
            </w:r>
            <w:r>
              <w:rPr>
                <w:rFonts w:hint="default" w:ascii="Times New Roman" w:hAnsi="Times New Roman" w:eastAsia="仿宋_GB2312" w:cs="Times New Roman"/>
                <w:b/>
                <w:bCs/>
                <w:kern w:val="0"/>
                <w:sz w:val="22"/>
              </w:rPr>
              <w:br w:type="textWrapping"/>
            </w:r>
            <w:r>
              <w:rPr>
                <w:rFonts w:hint="default" w:ascii="Times New Roman" w:hAnsi="Times New Roman" w:eastAsia="仿宋_GB2312" w:cs="Times New Roman"/>
                <w:b/>
                <w:bCs/>
                <w:kern w:val="0"/>
                <w:sz w:val="22"/>
              </w:rPr>
              <w:t>购置费</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705EB">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公务用车</w:t>
            </w:r>
            <w:r>
              <w:rPr>
                <w:rFonts w:hint="default" w:ascii="Times New Roman" w:hAnsi="Times New Roman" w:eastAsia="仿宋_GB2312" w:cs="Times New Roman"/>
                <w:b/>
                <w:bCs/>
                <w:kern w:val="0"/>
                <w:sz w:val="22"/>
              </w:rPr>
              <w:br w:type="textWrapping"/>
            </w:r>
            <w:r>
              <w:rPr>
                <w:rFonts w:hint="default" w:ascii="Times New Roman" w:hAnsi="Times New Roman" w:eastAsia="仿宋_GB2312" w:cs="Times New Roman"/>
                <w:b/>
                <w:bCs/>
                <w:kern w:val="0"/>
                <w:sz w:val="22"/>
              </w:rPr>
              <w:t>运行维护费</w:t>
            </w: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F8AB0">
            <w:pPr>
              <w:jc w:val="center"/>
              <w:rPr>
                <w:rFonts w:hint="default" w:ascii="Times New Roman" w:hAnsi="Times New Roman" w:eastAsia="仿宋_GB2312" w:cs="Times New Roman"/>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EFE42">
            <w:pPr>
              <w:jc w:val="center"/>
              <w:rPr>
                <w:rFonts w:hint="default" w:ascii="Times New Roman" w:hAnsi="Times New Roman" w:eastAsia="仿宋_GB2312" w:cs="Times New Roman"/>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DCB6F">
            <w:pPr>
              <w:jc w:val="center"/>
              <w:rPr>
                <w:rFonts w:hint="default" w:ascii="Times New Roman" w:hAnsi="Times New Roman" w:eastAsia="仿宋_GB2312" w:cs="Times New Roman"/>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AA5CF">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915C">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公务用车</w:t>
            </w:r>
            <w:r>
              <w:rPr>
                <w:rFonts w:hint="default" w:ascii="Times New Roman" w:hAnsi="Times New Roman" w:eastAsia="仿宋_GB2312" w:cs="Times New Roman"/>
                <w:b/>
                <w:bCs/>
                <w:kern w:val="0"/>
                <w:sz w:val="22"/>
              </w:rPr>
              <w:br w:type="textWrapping"/>
            </w:r>
            <w:r>
              <w:rPr>
                <w:rFonts w:hint="default" w:ascii="Times New Roman" w:hAnsi="Times New Roman" w:eastAsia="仿宋_GB2312" w:cs="Times New Roman"/>
                <w:b/>
                <w:bCs/>
                <w:kern w:val="0"/>
                <w:sz w:val="22"/>
              </w:rPr>
              <w:t>购置费</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E27E">
            <w:pPr>
              <w:widowControl/>
              <w:jc w:val="center"/>
              <w:textAlignment w:val="center"/>
              <w:rPr>
                <w:rFonts w:hint="default" w:ascii="Times New Roman" w:hAnsi="Times New Roman" w:eastAsia="仿宋_GB2312" w:cs="Times New Roman"/>
                <w:b/>
                <w:bCs/>
                <w:sz w:val="22"/>
              </w:rPr>
            </w:pPr>
            <w:r>
              <w:rPr>
                <w:rFonts w:hint="default" w:ascii="Times New Roman" w:hAnsi="Times New Roman" w:eastAsia="仿宋_GB2312" w:cs="Times New Roman"/>
                <w:b/>
                <w:bCs/>
                <w:kern w:val="0"/>
                <w:sz w:val="22"/>
              </w:rPr>
              <w:t>公务用车</w:t>
            </w:r>
            <w:r>
              <w:rPr>
                <w:rFonts w:hint="default" w:ascii="Times New Roman" w:hAnsi="Times New Roman" w:eastAsia="仿宋_GB2312" w:cs="Times New Roman"/>
                <w:b/>
                <w:bCs/>
                <w:kern w:val="0"/>
                <w:sz w:val="22"/>
              </w:rPr>
              <w:br w:type="textWrapping"/>
            </w:r>
            <w:r>
              <w:rPr>
                <w:rFonts w:hint="default" w:ascii="Times New Roman" w:hAnsi="Times New Roman" w:eastAsia="仿宋_GB2312" w:cs="Times New Roman"/>
                <w:b/>
                <w:bCs/>
                <w:kern w:val="0"/>
                <w:sz w:val="22"/>
              </w:rPr>
              <w:t>运行维护费</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684A">
            <w:pPr>
              <w:jc w:val="center"/>
              <w:rPr>
                <w:rFonts w:hint="default" w:ascii="Times New Roman" w:hAnsi="Times New Roman" w:eastAsia="仿宋_GB2312" w:cs="Times New Roman"/>
                <w:sz w:val="22"/>
              </w:rPr>
            </w:pPr>
          </w:p>
        </w:tc>
      </w:tr>
      <w:tr w14:paraId="1699BAB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00F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ABBC0">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76E3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A48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507F8">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5</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06237">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6D113">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3773D">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6BB71">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20FA2">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B85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09BC">
            <w:pPr>
              <w:widowControl/>
              <w:jc w:val="center"/>
              <w:textAlignment w:val="center"/>
              <w:rPr>
                <w:rFonts w:hint="default" w:ascii="Times New Roman" w:hAnsi="Times New Roman" w:eastAsia="仿宋_GB2312" w:cs="Times New Roman"/>
                <w:sz w:val="22"/>
              </w:rPr>
            </w:pPr>
            <w:r>
              <w:rPr>
                <w:rFonts w:hint="default" w:ascii="Times New Roman" w:hAnsi="Times New Roman" w:eastAsia="仿宋_GB2312" w:cs="Times New Roman"/>
                <w:kern w:val="0"/>
                <w:sz w:val="22"/>
              </w:rPr>
              <w:t>12</w:t>
            </w:r>
          </w:p>
        </w:tc>
      </w:tr>
      <w:tr w14:paraId="19A37036">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A3FD0">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10.97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59DA">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7D9F7">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9.40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E4C6">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C69D">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9.40</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7D5E3">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1.57</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85D4">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10.97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70C8">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F57E">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9.40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523D">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0.00</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9F1E">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9.40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D1D0">
            <w:pPr>
              <w:widowControl/>
              <w:jc w:val="center"/>
              <w:textAlignment w:val="center"/>
              <w:rPr>
                <w:rFonts w:hint="default" w:ascii="Times New Roman" w:hAnsi="Times New Roman" w:eastAsia="仿宋_GB2312" w:cs="Times New Roman"/>
                <w:kern w:val="0"/>
                <w:sz w:val="22"/>
              </w:rPr>
            </w:pPr>
            <w:r>
              <w:rPr>
                <w:rFonts w:hint="default" w:ascii="Times New Roman" w:hAnsi="Times New Roman" w:eastAsia="仿宋_GB2312" w:cs="Times New Roman"/>
                <w:kern w:val="0"/>
                <w:sz w:val="22"/>
              </w:rPr>
              <w:t>1.57</w:t>
            </w:r>
          </w:p>
        </w:tc>
      </w:tr>
    </w:tbl>
    <w:p w14:paraId="76BB13AB">
      <w:pPr>
        <w:widowControl/>
        <w:spacing w:before="12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4C365D6C">
      <w:pPr>
        <w:autoSpaceDE w:val="0"/>
        <w:autoSpaceDN w:val="0"/>
        <w:adjustRightInd w:val="0"/>
        <w:ind w:left="315" w:leftChars="150"/>
        <w:jc w:val="left"/>
        <w:rPr>
          <w:rFonts w:hint="default" w:ascii="Times New Roman" w:hAnsi="Times New Roman" w:eastAsia="宋体" w:cs="Times New Roman"/>
          <w:kern w:val="0"/>
          <w:sz w:val="24"/>
          <w:szCs w:val="24"/>
        </w:rPr>
      </w:pPr>
    </w:p>
    <w:p w14:paraId="6F36C884">
      <w:pPr>
        <w:autoSpaceDE w:val="0"/>
        <w:autoSpaceDN w:val="0"/>
        <w:adjustRightInd w:val="0"/>
        <w:ind w:left="315" w:leftChars="150"/>
        <w:jc w:val="left"/>
        <w:rPr>
          <w:rFonts w:hint="default" w:ascii="Times New Roman" w:hAnsi="Times New Roman" w:eastAsia="宋体" w:cs="Times New Roman"/>
          <w:kern w:val="0"/>
          <w:sz w:val="24"/>
          <w:szCs w:val="24"/>
        </w:rPr>
      </w:pPr>
    </w:p>
    <w:p w14:paraId="2EF1EA23">
      <w:pPr>
        <w:autoSpaceDE w:val="0"/>
        <w:autoSpaceDN w:val="0"/>
        <w:adjustRightInd w:val="0"/>
        <w:ind w:left="315" w:leftChars="150"/>
        <w:jc w:val="left"/>
        <w:rPr>
          <w:rFonts w:hint="default" w:ascii="Times New Roman" w:hAnsi="Times New Roman" w:eastAsia="宋体" w:cs="Times New Roman"/>
          <w:kern w:val="0"/>
          <w:sz w:val="24"/>
          <w:szCs w:val="24"/>
        </w:rPr>
      </w:pPr>
    </w:p>
    <w:p w14:paraId="40692919">
      <w:pPr>
        <w:autoSpaceDE w:val="0"/>
        <w:autoSpaceDN w:val="0"/>
        <w:adjustRightInd w:val="0"/>
        <w:ind w:left="315" w:leftChars="150"/>
        <w:jc w:val="left"/>
        <w:rPr>
          <w:rFonts w:hint="default" w:ascii="Times New Roman" w:hAnsi="Times New Roman" w:eastAsia="宋体" w:cs="Times New Roman"/>
          <w:kern w:val="0"/>
          <w:sz w:val="24"/>
          <w:szCs w:val="24"/>
        </w:rPr>
      </w:pPr>
    </w:p>
    <w:p w14:paraId="145F6A14">
      <w:pPr>
        <w:autoSpaceDE w:val="0"/>
        <w:autoSpaceDN w:val="0"/>
        <w:adjustRightInd w:val="0"/>
        <w:ind w:left="315" w:leftChars="150"/>
        <w:jc w:val="left"/>
        <w:rPr>
          <w:rFonts w:hint="default" w:ascii="Times New Roman" w:hAnsi="Times New Roman" w:eastAsia="宋体" w:cs="Times New Roman"/>
          <w:kern w:val="0"/>
          <w:sz w:val="24"/>
          <w:szCs w:val="24"/>
        </w:rPr>
      </w:pPr>
    </w:p>
    <w:p w14:paraId="3D7C2E9B">
      <w:pPr>
        <w:widowControl/>
        <w:rPr>
          <w:rFonts w:hint="default"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hint="default" w:ascii="Times New Roman" w:hAnsi="Times New Roman" w:eastAsia="黑体" w:cs="Times New Roman"/>
          <w:szCs w:val="21"/>
        </w:rPr>
        <w:br w:type="page"/>
      </w:r>
    </w:p>
    <w:p w14:paraId="47C3FA97">
      <w:pPr>
        <w:pStyle w:val="12"/>
        <w:rPr>
          <w:rFonts w:hint="default" w:ascii="Times New Roman" w:hAnsi="Times New Roman" w:cs="Times New Roman"/>
          <w:color w:val="auto"/>
          <w:sz w:val="72"/>
          <w:szCs w:val="72"/>
        </w:rPr>
      </w:pPr>
    </w:p>
    <w:p w14:paraId="645BF99B">
      <w:pPr>
        <w:pStyle w:val="12"/>
        <w:rPr>
          <w:rFonts w:hint="default" w:ascii="Times New Roman" w:hAnsi="Times New Roman" w:cs="Times New Roman"/>
          <w:color w:val="auto"/>
          <w:sz w:val="72"/>
          <w:szCs w:val="72"/>
        </w:rPr>
      </w:pPr>
    </w:p>
    <w:p w14:paraId="2D5EBDD6">
      <w:pPr>
        <w:pStyle w:val="12"/>
        <w:rPr>
          <w:rFonts w:hint="default" w:ascii="Times New Roman" w:hAnsi="Times New Roman" w:cs="Times New Roman"/>
          <w:color w:val="auto"/>
          <w:sz w:val="72"/>
          <w:szCs w:val="72"/>
        </w:rPr>
      </w:pPr>
    </w:p>
    <w:p w14:paraId="695D365F">
      <w:pPr>
        <w:pStyle w:val="12"/>
        <w:jc w:val="center"/>
        <w:rPr>
          <w:rFonts w:hint="default" w:ascii="Times New Roman" w:hAnsi="Times New Roman" w:cs="Times New Roman"/>
          <w:color w:val="auto"/>
          <w:sz w:val="72"/>
          <w:szCs w:val="72"/>
        </w:rPr>
      </w:pPr>
    </w:p>
    <w:p w14:paraId="6F372D1F">
      <w:pPr>
        <w:pStyle w:val="12"/>
        <w:jc w:val="center"/>
        <w:rPr>
          <w:rFonts w:hint="default" w:ascii="Times New Roman" w:hAnsi="Times New Roman" w:eastAsia="方正小标宋_GBK" w:cs="Times New Roman"/>
          <w:color w:val="auto"/>
          <w:sz w:val="72"/>
          <w:szCs w:val="72"/>
        </w:rPr>
      </w:pPr>
    </w:p>
    <w:p w14:paraId="3F758BF2">
      <w:pPr>
        <w:pStyle w:val="12"/>
        <w:spacing w:line="360" w:lineRule="auto"/>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rPr>
        <w:t>第三部分</w:t>
      </w:r>
    </w:p>
    <w:p w14:paraId="02138B28">
      <w:pPr>
        <w:pStyle w:val="12"/>
        <w:spacing w:line="360" w:lineRule="auto"/>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rPr>
        <w:t>2024年度部门决算情况说明</w:t>
      </w:r>
    </w:p>
    <w:p w14:paraId="36EBD312">
      <w:pPr>
        <w:widowControl/>
        <w:jc w:val="left"/>
        <w:rPr>
          <w:rFonts w:hint="default" w:ascii="Times New Roman" w:hAnsi="Times New Roman" w:cs="Times New Roman"/>
          <w:sz w:val="32"/>
          <w:szCs w:val="32"/>
        </w:rPr>
      </w:pPr>
      <w:r>
        <w:rPr>
          <w:rFonts w:hint="default" w:ascii="Times New Roman" w:hAnsi="Times New Roman" w:eastAsia="方正小标宋_GBK" w:cs="Times New Roman"/>
          <w:sz w:val="70"/>
          <w:szCs w:val="70"/>
        </w:rPr>
        <w:br w:type="page"/>
      </w:r>
    </w:p>
    <w:p w14:paraId="2F3ED181">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一、收入支出决算总体情况说明</w:t>
      </w:r>
    </w:p>
    <w:p w14:paraId="1D8CAC54">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2024年度收、支总计</w:t>
      </w:r>
      <w:r>
        <w:rPr>
          <w:rFonts w:hint="default" w:ascii="Times New Roman" w:hAnsi="Times New Roman" w:eastAsia="仿宋_GB2312" w:cs="Times New Roman"/>
          <w:color w:val="auto"/>
          <w:sz w:val="32"/>
          <w:szCs w:val="32"/>
        </w:rPr>
        <w:t>3472.46</w:t>
      </w:r>
      <w:r>
        <w:rPr>
          <w:rFonts w:hint="default" w:ascii="Times New Roman" w:hAnsi="Times New Roman" w:eastAsia="仿宋_GB2312" w:cs="Times New Roman"/>
          <w:color w:val="auto"/>
          <w:sz w:val="32"/>
          <w:szCs w:val="32"/>
        </w:rPr>
        <w:t>万元。与上年相比，</w:t>
      </w:r>
      <w:r>
        <w:rPr>
          <w:rFonts w:hint="default" w:ascii="Times New Roman" w:hAnsi="Times New Roman" w:eastAsia="仿宋_GB2312" w:cs="Times New Roman"/>
          <w:color w:val="auto"/>
          <w:sz w:val="32"/>
          <w:szCs w:val="32"/>
        </w:rPr>
        <w:t>减少176.25</w:t>
      </w:r>
      <w:r>
        <w:rPr>
          <w:rFonts w:hint="default" w:ascii="Times New Roman" w:hAnsi="Times New Roman" w:eastAsia="仿宋_GB2312" w:cs="Times New Roman"/>
          <w:color w:val="auto"/>
          <w:sz w:val="32"/>
          <w:szCs w:val="32"/>
        </w:rPr>
        <w:t>万元，降低</w:t>
      </w:r>
      <w:r>
        <w:rPr>
          <w:rFonts w:hint="default" w:ascii="Times New Roman" w:hAnsi="Times New Roman" w:eastAsia="仿宋_GB2312" w:cs="Times New Roman"/>
          <w:color w:val="auto"/>
          <w:sz w:val="32"/>
          <w:szCs w:val="32"/>
        </w:rPr>
        <w:t>4.83</w:t>
      </w:r>
      <w:r>
        <w:rPr>
          <w:rFonts w:hint="default" w:ascii="Times New Roman" w:hAnsi="Times New Roman" w:eastAsia="仿宋_GB2312" w:cs="Times New Roman"/>
          <w:color w:val="auto"/>
          <w:sz w:val="32"/>
          <w:szCs w:val="32"/>
        </w:rPr>
        <w:t>%，主要是因为</w:t>
      </w:r>
      <w:r>
        <w:rPr>
          <w:rFonts w:hint="default" w:ascii="Times New Roman" w:hAnsi="Times New Roman" w:eastAsia="仿宋_GB2312" w:cs="Times New Roman"/>
          <w:color w:val="auto"/>
          <w:sz w:val="32"/>
          <w:szCs w:val="32"/>
        </w:rPr>
        <w:t>今年社会培训办班收入减少，非税收入返还减少；水电费往来不计入收入，其他收入减少。</w:t>
      </w:r>
    </w:p>
    <w:p w14:paraId="74CC73F3">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二</w:t>
      </w:r>
      <w:r>
        <w:rPr>
          <w:rFonts w:hint="default" w:ascii="Times New Roman" w:hAnsi="Times New Roman" w:cs="Times New Roman"/>
          <w:bCs/>
          <w:color w:val="auto"/>
          <w:sz w:val="32"/>
          <w:szCs w:val="32"/>
        </w:rPr>
        <w:t>、</w:t>
      </w:r>
      <w:r>
        <w:rPr>
          <w:rFonts w:hint="default" w:ascii="Times New Roman" w:hAnsi="Times New Roman" w:cs="Times New Roman"/>
          <w:bCs/>
          <w:color w:val="auto"/>
          <w:sz w:val="32"/>
          <w:szCs w:val="32"/>
        </w:rPr>
        <w:t>收入支出预算执行情况分析</w:t>
      </w:r>
    </w:p>
    <w:p w14:paraId="3A8EC8DD">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2024年度收入合计</w:t>
      </w:r>
      <w:r>
        <w:rPr>
          <w:rFonts w:hint="default" w:ascii="Times New Roman" w:hAnsi="Times New Roman" w:eastAsia="仿宋_GB2312" w:cs="Times New Roman"/>
          <w:color w:val="auto"/>
          <w:sz w:val="32"/>
          <w:szCs w:val="32"/>
        </w:rPr>
        <w:t>3472.46万元，其中</w:t>
      </w:r>
      <w:r>
        <w:rPr>
          <w:rFonts w:hint="default" w:ascii="Times New Roman" w:hAnsi="Times New Roman" w:eastAsia="仿宋_GB2312" w:cs="Times New Roman"/>
          <w:color w:val="auto"/>
          <w:sz w:val="32"/>
          <w:szCs w:val="32"/>
        </w:rPr>
        <w:t>：财政拨款收入</w:t>
      </w:r>
      <w:r>
        <w:rPr>
          <w:rFonts w:hint="default" w:ascii="Times New Roman" w:hAnsi="Times New Roman" w:eastAsia="仿宋_GB2312" w:cs="Times New Roman"/>
          <w:color w:val="auto"/>
          <w:sz w:val="32"/>
          <w:szCs w:val="32"/>
        </w:rPr>
        <w:t>3060.82 万元，</w:t>
      </w:r>
      <w:r>
        <w:rPr>
          <w:rFonts w:hint="default" w:ascii="Times New Roman" w:hAnsi="Times New Roman" w:eastAsia="仿宋_GB2312" w:cs="Times New Roman"/>
          <w:color w:val="auto"/>
          <w:sz w:val="32"/>
          <w:szCs w:val="32"/>
        </w:rPr>
        <w:t>占</w:t>
      </w:r>
      <w:r>
        <w:rPr>
          <w:rFonts w:hint="default" w:ascii="Times New Roman" w:hAnsi="Times New Roman" w:eastAsia="仿宋" w:cs="Times New Roman"/>
          <w:color w:val="auto"/>
          <w:sz w:val="32"/>
          <w:szCs w:val="32"/>
        </w:rPr>
        <w:t>88.15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；事业收入411.63万元</w:t>
      </w:r>
      <w:r>
        <w:rPr>
          <w:rFonts w:hint="default" w:ascii="Times New Roman" w:hAnsi="Times New Roman" w:eastAsia="仿宋_GB2312" w:cs="Times New Roman"/>
          <w:color w:val="auto"/>
          <w:sz w:val="32"/>
          <w:szCs w:val="32"/>
        </w:rPr>
        <w:t>，占</w:t>
      </w:r>
      <w:r>
        <w:rPr>
          <w:rFonts w:hint="default" w:ascii="Times New Roman" w:hAnsi="Times New Roman" w:eastAsia="仿宋" w:cs="Times New Roman"/>
          <w:color w:val="auto"/>
          <w:sz w:val="32"/>
          <w:szCs w:val="32"/>
        </w:rPr>
        <w:t>11.85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w:t>
      </w:r>
    </w:p>
    <w:p w14:paraId="4CFBA34B">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三、支出决算情况说明</w:t>
      </w:r>
    </w:p>
    <w:p w14:paraId="387E92E7">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2024年度支出合计</w:t>
      </w:r>
      <w:r>
        <w:rPr>
          <w:rFonts w:hint="default" w:ascii="Times New Roman" w:hAnsi="Times New Roman" w:eastAsia="仿宋_GB2312" w:cs="Times New Roman"/>
          <w:color w:val="auto"/>
          <w:sz w:val="32"/>
          <w:szCs w:val="32"/>
        </w:rPr>
        <w:t>3472.46</w:t>
      </w:r>
      <w:r>
        <w:rPr>
          <w:rFonts w:hint="default" w:ascii="Times New Roman" w:hAnsi="Times New Roman" w:eastAsia="仿宋_GB2312" w:cs="Times New Roman"/>
          <w:color w:val="auto"/>
          <w:sz w:val="32"/>
          <w:szCs w:val="32"/>
        </w:rPr>
        <w:t>万元，其中：基本支出</w:t>
      </w:r>
      <w:r>
        <w:rPr>
          <w:rFonts w:hint="default" w:ascii="Times New Roman" w:hAnsi="Times New Roman" w:eastAsia="仿宋_GB2312" w:cs="Times New Roman"/>
          <w:color w:val="auto"/>
          <w:sz w:val="32"/>
          <w:szCs w:val="32"/>
        </w:rPr>
        <w:t>1689.12</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48.64</w:t>
      </w:r>
      <w:r>
        <w:rPr>
          <w:rFonts w:hint="default" w:ascii="Times New Roman" w:hAnsi="Times New Roman" w:eastAsia="仿宋_GB2312" w:cs="Times New Roman"/>
          <w:color w:val="auto"/>
          <w:sz w:val="32"/>
          <w:szCs w:val="32"/>
        </w:rPr>
        <w:t>%；项目支出</w:t>
      </w:r>
      <w:r>
        <w:rPr>
          <w:rFonts w:hint="default" w:ascii="Times New Roman" w:hAnsi="Times New Roman" w:eastAsia="仿宋_GB2312" w:cs="Times New Roman"/>
          <w:color w:val="auto"/>
          <w:sz w:val="32"/>
          <w:szCs w:val="32"/>
        </w:rPr>
        <w:t>1783.33</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51.36</w:t>
      </w:r>
      <w:r>
        <w:rPr>
          <w:rFonts w:hint="default" w:ascii="Times New Roman" w:hAnsi="Times New Roman" w:eastAsia="仿宋_GB2312" w:cs="Times New Roman"/>
          <w:color w:val="auto"/>
          <w:sz w:val="32"/>
          <w:szCs w:val="32"/>
        </w:rPr>
        <w:t>%。</w:t>
      </w:r>
    </w:p>
    <w:p w14:paraId="16D6A394">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四、财政拨款收入支出决算总体情况说明</w:t>
      </w:r>
    </w:p>
    <w:p w14:paraId="6B0D7AF0">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2024年度财政拨款收、支总计</w:t>
      </w:r>
      <w:r>
        <w:rPr>
          <w:rFonts w:hint="default" w:ascii="Times New Roman" w:hAnsi="Times New Roman" w:eastAsia="仿宋" w:cs="Times New Roman"/>
          <w:color w:val="auto"/>
          <w:sz w:val="32"/>
          <w:szCs w:val="32"/>
        </w:rPr>
        <w:t>3060.82</w:t>
      </w:r>
      <w:r>
        <w:rPr>
          <w:rFonts w:hint="default" w:ascii="Times New Roman" w:hAnsi="Times New Roman" w:eastAsia="仿宋_GB2312" w:cs="Times New Roman"/>
          <w:color w:val="auto"/>
          <w:sz w:val="32"/>
          <w:szCs w:val="32"/>
        </w:rPr>
        <w:t>万元，与上年相比，增加</w:t>
      </w:r>
      <w:r>
        <w:rPr>
          <w:rFonts w:hint="default" w:ascii="Times New Roman" w:hAnsi="Times New Roman" w:eastAsia="仿宋_GB2312" w:cs="Times New Roman"/>
          <w:color w:val="auto"/>
          <w:sz w:val="32"/>
          <w:szCs w:val="32"/>
        </w:rPr>
        <w:t>96.73</w:t>
      </w:r>
      <w:r>
        <w:rPr>
          <w:rFonts w:hint="default" w:ascii="Times New Roman" w:hAnsi="Times New Roman" w:eastAsia="仿宋_GB2312" w:cs="Times New Roman"/>
          <w:color w:val="auto"/>
          <w:sz w:val="32"/>
          <w:szCs w:val="32"/>
        </w:rPr>
        <w:t>万元,</w:t>
      </w:r>
      <w:r>
        <w:rPr>
          <w:rFonts w:hint="default" w:ascii="Times New Roman" w:hAnsi="Times New Roman" w:eastAsia="仿宋" w:cs="Times New Roman"/>
          <w:color w:val="auto"/>
          <w:sz w:val="32"/>
          <w:szCs w:val="32"/>
        </w:rPr>
        <w:t>增长</w:t>
      </w:r>
      <w:r>
        <w:rPr>
          <w:rFonts w:hint="default" w:ascii="Times New Roman" w:hAnsi="Times New Roman" w:eastAsia="仿宋" w:cs="Times New Roman"/>
          <w:color w:val="auto"/>
          <w:sz w:val="32"/>
          <w:szCs w:val="32"/>
        </w:rPr>
        <w:t>3.26</w:t>
      </w:r>
      <w:r>
        <w:rPr>
          <w:rFonts w:hint="default" w:ascii="Times New Roman" w:hAnsi="Times New Roman" w:eastAsia="仿宋" w:cs="Times New Roman"/>
          <w:color w:val="auto"/>
          <w:sz w:val="32"/>
          <w:szCs w:val="32"/>
        </w:rPr>
        <w:t>%</w:t>
      </w:r>
      <w:r>
        <w:rPr>
          <w:rFonts w:hint="default" w:ascii="Times New Roman" w:hAnsi="Times New Roman" w:eastAsia="仿宋_GB2312" w:cs="Times New Roman"/>
          <w:color w:val="auto"/>
          <w:sz w:val="32"/>
          <w:szCs w:val="32"/>
        </w:rPr>
        <w:t>，主要是因为</w:t>
      </w:r>
      <w:r>
        <w:rPr>
          <w:rFonts w:hint="default" w:ascii="Times New Roman" w:hAnsi="Times New Roman" w:eastAsia="仿宋_GB2312" w:cs="Times New Roman"/>
          <w:color w:val="auto"/>
          <w:sz w:val="32"/>
          <w:szCs w:val="32"/>
        </w:rPr>
        <w:t>增加了学员宿舍3、4号楼配套设施、消防水塘修建等项目经费。</w:t>
      </w:r>
    </w:p>
    <w:p w14:paraId="54F9A72A">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五、一般公共预算财政拨款支出决算情况说明</w:t>
      </w:r>
    </w:p>
    <w:p w14:paraId="47A3A61C">
      <w:pPr>
        <w:pStyle w:val="12"/>
        <w:overflowPunct w:val="0"/>
        <w:autoSpaceDE/>
        <w:autoSpaceDN/>
        <w:spacing w:line="600" w:lineRule="exact"/>
        <w:ind w:firstLine="640" w:firstLineChars="200"/>
        <w:jc w:val="both"/>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（一）一般公共预算财政拨款支出决算总体情况</w:t>
      </w:r>
    </w:p>
    <w:p w14:paraId="05144930">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2024年度财政拨款支出</w:t>
      </w:r>
      <w:r>
        <w:rPr>
          <w:rFonts w:hint="default" w:ascii="Times New Roman" w:hAnsi="Times New Roman" w:eastAsia="仿宋" w:cs="Times New Roman"/>
          <w:color w:val="auto"/>
          <w:sz w:val="32"/>
          <w:szCs w:val="32"/>
        </w:rPr>
        <w:t>3060.82</w:t>
      </w:r>
      <w:r>
        <w:rPr>
          <w:rFonts w:hint="default" w:ascii="Times New Roman" w:hAnsi="Times New Roman" w:eastAsia="仿宋_GB2312" w:cs="Times New Roman"/>
          <w:color w:val="auto"/>
          <w:sz w:val="32"/>
          <w:szCs w:val="32"/>
        </w:rPr>
        <w:t>万元，占本年支出合计的</w:t>
      </w:r>
      <w:r>
        <w:rPr>
          <w:rFonts w:hint="default" w:ascii="Times New Roman" w:hAnsi="Times New Roman" w:eastAsia="仿宋_GB2312" w:cs="Times New Roman"/>
          <w:color w:val="auto"/>
          <w:sz w:val="32"/>
          <w:szCs w:val="32"/>
        </w:rPr>
        <w:t>88.15</w:t>
      </w:r>
      <w:r>
        <w:rPr>
          <w:rFonts w:hint="default" w:ascii="Times New Roman" w:hAnsi="Times New Roman" w:eastAsia="仿宋_GB2312" w:cs="Times New Roman"/>
          <w:color w:val="auto"/>
          <w:sz w:val="32"/>
          <w:szCs w:val="32"/>
        </w:rPr>
        <w:t>%，与上年相比，财政拨款支出增加</w:t>
      </w:r>
      <w:r>
        <w:rPr>
          <w:rFonts w:hint="default" w:ascii="Times New Roman" w:hAnsi="Times New Roman" w:eastAsia="仿宋_GB2312" w:cs="Times New Roman"/>
          <w:color w:val="auto"/>
          <w:sz w:val="32"/>
          <w:szCs w:val="32"/>
        </w:rPr>
        <w:t>96.73</w:t>
      </w:r>
      <w:r>
        <w:rPr>
          <w:rFonts w:hint="default" w:ascii="Times New Roman" w:hAnsi="Times New Roman" w:eastAsia="仿宋_GB2312" w:cs="Times New Roman"/>
          <w:color w:val="auto"/>
          <w:sz w:val="32"/>
          <w:szCs w:val="32"/>
        </w:rPr>
        <w:t>万元，</w:t>
      </w:r>
      <w:r>
        <w:rPr>
          <w:rFonts w:hint="default" w:ascii="Times New Roman" w:hAnsi="Times New Roman" w:eastAsia="仿宋" w:cs="Times New Roman"/>
          <w:color w:val="auto"/>
          <w:sz w:val="32"/>
          <w:szCs w:val="32"/>
        </w:rPr>
        <w:t>增长</w:t>
      </w:r>
      <w:r>
        <w:rPr>
          <w:rFonts w:hint="default" w:ascii="Times New Roman" w:hAnsi="Times New Roman" w:eastAsia="仿宋" w:cs="Times New Roman"/>
          <w:color w:val="auto"/>
          <w:sz w:val="32"/>
          <w:szCs w:val="32"/>
        </w:rPr>
        <w:t>3.26</w:t>
      </w:r>
      <w:r>
        <w:rPr>
          <w:rFonts w:hint="default" w:ascii="Times New Roman" w:hAnsi="Times New Roman" w:eastAsia="仿宋" w:cs="Times New Roman"/>
          <w:color w:val="auto"/>
          <w:sz w:val="32"/>
          <w:szCs w:val="32"/>
        </w:rPr>
        <w:t>%</w:t>
      </w:r>
      <w:r>
        <w:rPr>
          <w:rFonts w:hint="default" w:ascii="Times New Roman" w:hAnsi="Times New Roman" w:eastAsia="仿宋_GB2312" w:cs="Times New Roman"/>
          <w:color w:val="auto"/>
          <w:sz w:val="32"/>
          <w:szCs w:val="32"/>
        </w:rPr>
        <w:t>，主要是因为</w:t>
      </w:r>
      <w:r>
        <w:rPr>
          <w:rFonts w:hint="default" w:ascii="Times New Roman" w:hAnsi="Times New Roman" w:eastAsia="仿宋_GB2312" w:cs="Times New Roman"/>
          <w:color w:val="auto"/>
          <w:sz w:val="32"/>
          <w:szCs w:val="32"/>
        </w:rPr>
        <w:t>增加了学员宿舍3、4号楼配套设施、消防水塘修建等项目经费。</w:t>
      </w:r>
    </w:p>
    <w:p w14:paraId="2B098BAD">
      <w:pPr>
        <w:pStyle w:val="12"/>
        <w:overflowPunct w:val="0"/>
        <w:autoSpaceDE/>
        <w:autoSpaceDN/>
        <w:spacing w:line="600" w:lineRule="exact"/>
        <w:ind w:firstLine="640" w:firstLineChars="200"/>
        <w:jc w:val="both"/>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（二）一般公共预算财政拨款支出决算结构情况</w:t>
      </w:r>
    </w:p>
    <w:p w14:paraId="0F4FE225">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2024年度财政拨款支出</w:t>
      </w:r>
      <w:r>
        <w:rPr>
          <w:rFonts w:hint="default" w:ascii="Times New Roman" w:hAnsi="Times New Roman" w:eastAsia="仿宋" w:cs="Times New Roman"/>
          <w:color w:val="auto"/>
          <w:sz w:val="32"/>
          <w:szCs w:val="32"/>
        </w:rPr>
        <w:t>3060.82</w:t>
      </w:r>
      <w:r>
        <w:rPr>
          <w:rFonts w:hint="default" w:ascii="Times New Roman" w:hAnsi="Times New Roman" w:eastAsia="仿宋_GB2312" w:cs="Times New Roman"/>
          <w:color w:val="auto"/>
          <w:sz w:val="32"/>
          <w:szCs w:val="32"/>
        </w:rPr>
        <w:t>万元，主要用于以下方面：一般公共服务（类）支出</w:t>
      </w:r>
      <w:r>
        <w:rPr>
          <w:rFonts w:hint="default" w:ascii="Times New Roman" w:hAnsi="Times New Roman" w:eastAsia="仿宋_GB2312" w:cs="Times New Roman"/>
          <w:color w:val="auto"/>
          <w:sz w:val="32"/>
          <w:szCs w:val="32"/>
        </w:rPr>
        <w:t>10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0.33</w:t>
      </w:r>
      <w:r>
        <w:rPr>
          <w:rFonts w:hint="default" w:ascii="Times New Roman" w:hAnsi="Times New Roman" w:eastAsia="仿宋_GB2312" w:cs="Times New Roman"/>
          <w:color w:val="auto"/>
          <w:sz w:val="32"/>
          <w:szCs w:val="32"/>
        </w:rPr>
        <w:t>%；教育（类）支出</w:t>
      </w:r>
      <w:r>
        <w:rPr>
          <w:rFonts w:hint="default" w:ascii="Times New Roman" w:hAnsi="Times New Roman" w:eastAsia="仿宋_GB2312" w:cs="Times New Roman"/>
          <w:color w:val="auto"/>
          <w:sz w:val="32"/>
          <w:szCs w:val="32"/>
        </w:rPr>
        <w:t>2,814.27</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91.95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社会保障和就业</w:t>
      </w:r>
      <w:r>
        <w:rPr>
          <w:rFonts w:hint="default" w:ascii="Times New Roman" w:hAnsi="Times New Roman" w:eastAsia="仿宋_GB2312" w:cs="Times New Roman"/>
          <w:color w:val="auto"/>
          <w:sz w:val="32"/>
          <w:szCs w:val="32"/>
        </w:rPr>
        <w:t>（类）支出</w:t>
      </w:r>
      <w:r>
        <w:rPr>
          <w:rFonts w:hint="default" w:ascii="Times New Roman" w:hAnsi="Times New Roman" w:eastAsia="仿宋_GB2312" w:cs="Times New Roman"/>
          <w:color w:val="auto"/>
          <w:sz w:val="32"/>
          <w:szCs w:val="32"/>
        </w:rPr>
        <w:t>173.70</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5.67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卫生健康</w:t>
      </w:r>
      <w:r>
        <w:rPr>
          <w:rFonts w:hint="default" w:ascii="Times New Roman" w:hAnsi="Times New Roman" w:eastAsia="仿宋_GB2312" w:cs="Times New Roman"/>
          <w:color w:val="auto"/>
          <w:sz w:val="32"/>
          <w:szCs w:val="32"/>
        </w:rPr>
        <w:t>（类）支出</w:t>
      </w:r>
      <w:r>
        <w:rPr>
          <w:rFonts w:hint="default" w:ascii="Times New Roman" w:hAnsi="Times New Roman" w:eastAsia="仿宋_GB2312" w:cs="Times New Roman"/>
          <w:color w:val="auto"/>
          <w:sz w:val="32"/>
          <w:szCs w:val="32"/>
        </w:rPr>
        <w:t>62.86</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rPr>
        <w:t>2.05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w:t>
      </w:r>
    </w:p>
    <w:p w14:paraId="1AB5D2B4">
      <w:pPr>
        <w:pStyle w:val="12"/>
        <w:overflowPunct w:val="0"/>
        <w:autoSpaceDE/>
        <w:autoSpaceDN/>
        <w:spacing w:line="600" w:lineRule="exact"/>
        <w:ind w:firstLine="640" w:firstLineChars="200"/>
        <w:jc w:val="both"/>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（三）一般公共预算财政拨款支出决算具体情况</w:t>
      </w:r>
    </w:p>
    <w:p w14:paraId="71D630EC">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2024年度财政拨款支出年初预算数为</w:t>
      </w:r>
      <w:r>
        <w:rPr>
          <w:rFonts w:hint="default" w:ascii="Times New Roman" w:hAnsi="Times New Roman" w:eastAsia="仿宋_GB2312" w:cs="Times New Roman"/>
          <w:color w:val="auto"/>
          <w:sz w:val="32"/>
          <w:szCs w:val="32"/>
        </w:rPr>
        <w:t>3493.38</w:t>
      </w:r>
      <w:r>
        <w:rPr>
          <w:rFonts w:hint="default" w:ascii="Times New Roman" w:hAnsi="Times New Roman" w:eastAsia="仿宋_GB2312" w:cs="Times New Roman"/>
          <w:color w:val="auto"/>
          <w:sz w:val="32"/>
          <w:szCs w:val="32"/>
        </w:rPr>
        <w:t>万元，支出决算数为</w:t>
      </w:r>
      <w:r>
        <w:rPr>
          <w:rFonts w:hint="default" w:ascii="Times New Roman" w:hAnsi="Times New Roman" w:eastAsia="仿宋_GB2312" w:cs="Times New Roman"/>
          <w:color w:val="auto"/>
          <w:sz w:val="32"/>
          <w:szCs w:val="32"/>
        </w:rPr>
        <w:t>3060.82</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rPr>
        <w:t>87.62</w:t>
      </w:r>
      <w:r>
        <w:rPr>
          <w:rFonts w:hint="default" w:ascii="Times New Roman" w:hAnsi="Times New Roman" w:eastAsia="仿宋_GB2312" w:cs="Times New Roman"/>
          <w:color w:val="auto"/>
          <w:sz w:val="32"/>
          <w:szCs w:val="32"/>
        </w:rPr>
        <w:t>%，其中：</w:t>
      </w:r>
    </w:p>
    <w:p w14:paraId="61B31BA0">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1、一般公共服务（类）</w:t>
      </w:r>
      <w:r>
        <w:rPr>
          <w:rFonts w:hint="default" w:ascii="Times New Roman" w:hAnsi="Times New Roman" w:eastAsia="仿宋_GB2312" w:cs="Times New Roman"/>
          <w:color w:val="auto"/>
          <w:sz w:val="32"/>
          <w:szCs w:val="32"/>
        </w:rPr>
        <w:t>政协事务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rPr>
        <w:t>其他政协事务支出</w:t>
      </w:r>
      <w:r>
        <w:rPr>
          <w:rFonts w:hint="default" w:ascii="Times New Roman" w:hAnsi="Times New Roman" w:eastAsia="仿宋_GB2312" w:cs="Times New Roman"/>
          <w:color w:val="auto"/>
          <w:sz w:val="32"/>
          <w:szCs w:val="32"/>
        </w:rPr>
        <w:t>（项）。</w:t>
      </w:r>
    </w:p>
    <w:p w14:paraId="71CF2729">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万元，决算数大于年初预算数的主要原因是：</w:t>
      </w:r>
      <w:r>
        <w:rPr>
          <w:rFonts w:hint="default" w:ascii="Times New Roman" w:hAnsi="Times New Roman" w:eastAsia="仿宋_GB2312" w:cs="Times New Roman"/>
          <w:color w:val="auto"/>
          <w:sz w:val="32"/>
          <w:szCs w:val="32"/>
        </w:rPr>
        <w:t>政协委员工作室经费年初未列入部门预算。</w:t>
      </w:r>
    </w:p>
    <w:p w14:paraId="616245E0">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2、一般公共服务（类）</w:t>
      </w:r>
      <w:r>
        <w:rPr>
          <w:rFonts w:hint="default" w:ascii="Times New Roman" w:hAnsi="Times New Roman" w:eastAsia="仿宋_GB2312" w:cs="Times New Roman"/>
          <w:color w:val="auto"/>
          <w:sz w:val="32"/>
          <w:szCs w:val="32"/>
        </w:rPr>
        <w:t>组织事务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rPr>
        <w:t>其他组织事务支出</w:t>
      </w:r>
      <w:r>
        <w:rPr>
          <w:rFonts w:hint="default" w:ascii="Times New Roman" w:hAnsi="Times New Roman" w:eastAsia="仿宋_GB2312" w:cs="Times New Roman"/>
          <w:color w:val="auto"/>
          <w:sz w:val="32"/>
          <w:szCs w:val="32"/>
        </w:rPr>
        <w:t>（项）。</w:t>
      </w:r>
    </w:p>
    <w:p w14:paraId="138E2F08">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t>万元，决算数大于年初预算数的主要原因是：</w:t>
      </w:r>
      <w:r>
        <w:rPr>
          <w:rFonts w:hint="default" w:ascii="Times New Roman" w:hAnsi="Times New Roman" w:eastAsia="仿宋_GB2312" w:cs="Times New Roman"/>
          <w:color w:val="auto"/>
          <w:sz w:val="32"/>
          <w:szCs w:val="32"/>
        </w:rPr>
        <w:t xml:space="preserve"> “五溪智汇”柔性引进人才经费年初未列入部门预算。</w:t>
      </w:r>
    </w:p>
    <w:p w14:paraId="6CD31549">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、教育（类）</w:t>
      </w:r>
      <w:r>
        <w:rPr>
          <w:rFonts w:hint="default" w:ascii="Times New Roman" w:hAnsi="Times New Roman" w:eastAsia="仿宋_GB2312" w:cs="Times New Roman"/>
          <w:color w:val="auto"/>
          <w:sz w:val="32"/>
          <w:szCs w:val="32"/>
        </w:rPr>
        <w:t>进修及培训</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rPr>
        <w:t>干部教育</w:t>
      </w:r>
      <w:r>
        <w:rPr>
          <w:rFonts w:hint="default" w:ascii="Times New Roman" w:hAnsi="Times New Roman" w:eastAsia="仿宋_GB2312" w:cs="Times New Roman"/>
          <w:color w:val="auto"/>
          <w:sz w:val="32"/>
          <w:szCs w:val="32"/>
        </w:rPr>
        <w:t>（项）。</w:t>
      </w:r>
    </w:p>
    <w:p w14:paraId="72323D5A">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rPr>
        <w:t>3269.52</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rPr>
        <w:t>2814.27</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rPr>
        <w:t>86.08</w:t>
      </w:r>
      <w:r>
        <w:rPr>
          <w:rFonts w:hint="default" w:ascii="Times New Roman" w:hAnsi="Times New Roman" w:eastAsia="仿宋_GB2312" w:cs="Times New Roman"/>
          <w:color w:val="auto"/>
          <w:sz w:val="32"/>
          <w:szCs w:val="32"/>
        </w:rPr>
        <w:t>%，决算数小于年初预算数的主要原因是：</w:t>
      </w:r>
      <w:r>
        <w:rPr>
          <w:rFonts w:hint="default" w:ascii="Times New Roman" w:hAnsi="Times New Roman" w:eastAsia="仿宋_GB2312" w:cs="Times New Roman"/>
          <w:color w:val="auto"/>
          <w:sz w:val="32"/>
          <w:szCs w:val="32"/>
        </w:rPr>
        <w:t>学员宿舍3、4号楼装修经费及配套设施经费减少。</w:t>
      </w:r>
    </w:p>
    <w:p w14:paraId="736CB3CE">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社会保障和就业</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rPr>
        <w:t>行政事业单位养老支出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rPr>
        <w:t>事业单位离退休</w:t>
      </w:r>
      <w:r>
        <w:rPr>
          <w:rFonts w:hint="default" w:ascii="Times New Roman" w:hAnsi="Times New Roman" w:eastAsia="仿宋_GB2312" w:cs="Times New Roman"/>
          <w:color w:val="auto"/>
          <w:sz w:val="32"/>
          <w:szCs w:val="32"/>
        </w:rPr>
        <w:t>（项）。</w:t>
      </w:r>
    </w:p>
    <w:p w14:paraId="334E18C5">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年初预算为11.6万元，支出决算为</w:t>
      </w:r>
      <w:r>
        <w:rPr>
          <w:rFonts w:hint="default" w:ascii="Times New Roman" w:hAnsi="Times New Roman" w:eastAsia="仿宋_GB2312" w:cs="Times New Roman"/>
          <w:color w:val="auto"/>
          <w:sz w:val="32"/>
          <w:szCs w:val="32"/>
        </w:rPr>
        <w:t>11.6</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rPr>
        <w:t>100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w:t>
      </w:r>
    </w:p>
    <w:p w14:paraId="3B838642">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社会保障和就业</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rPr>
        <w:t>行政事业单位养老支出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rPr>
        <w:t>机关事业单位基本养老保险缴费支出</w:t>
      </w:r>
      <w:r>
        <w:rPr>
          <w:rFonts w:hint="default" w:ascii="Times New Roman" w:hAnsi="Times New Roman" w:eastAsia="仿宋_GB2312" w:cs="Times New Roman"/>
          <w:color w:val="auto"/>
          <w:sz w:val="32"/>
          <w:szCs w:val="32"/>
        </w:rPr>
        <w:t>（项）。</w:t>
      </w:r>
    </w:p>
    <w:p w14:paraId="732CBC16">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年初预算为149.26万元，支出决算为</w:t>
      </w:r>
      <w:r>
        <w:rPr>
          <w:rFonts w:hint="default" w:ascii="Times New Roman" w:hAnsi="Times New Roman" w:eastAsia="仿宋_GB2312" w:cs="Times New Roman"/>
          <w:color w:val="auto"/>
          <w:sz w:val="32"/>
          <w:szCs w:val="32"/>
        </w:rPr>
        <w:t>144.56</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rPr>
        <w:t>96.85</w:t>
      </w:r>
      <w:r>
        <w:rPr>
          <w:rFonts w:hint="default" w:ascii="Times New Roman" w:hAnsi="Times New Roman" w:eastAsia="仿宋_GB2312" w:cs="Times New Roman"/>
          <w:color w:val="auto"/>
          <w:sz w:val="32"/>
          <w:szCs w:val="32"/>
        </w:rPr>
        <w:t>%，决算数小于年初预算数的主要原因是：</w:t>
      </w:r>
      <w:r>
        <w:rPr>
          <w:rFonts w:hint="default" w:ascii="Times New Roman" w:hAnsi="Times New Roman" w:eastAsia="仿宋_GB2312" w:cs="Times New Roman"/>
          <w:color w:val="auto"/>
          <w:sz w:val="32"/>
          <w:szCs w:val="32"/>
        </w:rPr>
        <w:t>机关事业单位基本养老保险缴费支出按实际情况支出。</w:t>
      </w:r>
    </w:p>
    <w:p w14:paraId="2BF63771">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社会保障和就业</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rPr>
        <w:t>行政事业单位养老支出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rPr>
        <w:t>其他行政事业单位养老支出</w:t>
      </w:r>
      <w:r>
        <w:rPr>
          <w:rFonts w:hint="default" w:ascii="Times New Roman" w:hAnsi="Times New Roman" w:eastAsia="仿宋_GB2312" w:cs="Times New Roman"/>
          <w:color w:val="auto"/>
          <w:sz w:val="32"/>
          <w:szCs w:val="32"/>
        </w:rPr>
        <w:t>（项）。</w:t>
      </w:r>
    </w:p>
    <w:p w14:paraId="7E818BB8">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rPr>
        <w:t>17.55</w:t>
      </w:r>
      <w:r>
        <w:rPr>
          <w:rFonts w:hint="default" w:ascii="Times New Roman" w:hAnsi="Times New Roman" w:eastAsia="仿宋_GB2312" w:cs="Times New Roman"/>
          <w:color w:val="auto"/>
          <w:sz w:val="32"/>
          <w:szCs w:val="32"/>
        </w:rPr>
        <w:t>万元，决算数大于年初预算数的主要原因是：</w:t>
      </w:r>
      <w:r>
        <w:rPr>
          <w:rFonts w:hint="default" w:ascii="Times New Roman" w:hAnsi="Times New Roman" w:eastAsia="仿宋_GB2312" w:cs="Times New Roman"/>
          <w:color w:val="auto"/>
          <w:sz w:val="32"/>
          <w:szCs w:val="32"/>
        </w:rPr>
        <w:t>离退休人员春节一次性生活补助年初列入</w:t>
      </w:r>
      <w:r>
        <w:rPr>
          <w:rFonts w:hint="default" w:ascii="Times New Roman" w:hAnsi="Times New Roman" w:eastAsia="仿宋_GB2312" w:cs="Times New Roman"/>
          <w:color w:val="auto"/>
          <w:sz w:val="32"/>
          <w:szCs w:val="32"/>
        </w:rPr>
        <w:t>教育（类）</w:t>
      </w:r>
      <w:r>
        <w:rPr>
          <w:rFonts w:hint="default" w:ascii="Times New Roman" w:hAnsi="Times New Roman" w:eastAsia="仿宋_GB2312" w:cs="Times New Roman"/>
          <w:color w:val="auto"/>
          <w:sz w:val="32"/>
          <w:szCs w:val="32"/>
        </w:rPr>
        <w:t>进修及培训</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rPr>
        <w:t>干部教育</w:t>
      </w:r>
      <w:r>
        <w:rPr>
          <w:rFonts w:hint="default" w:ascii="Times New Roman" w:hAnsi="Times New Roman" w:eastAsia="仿宋_GB2312" w:cs="Times New Roman"/>
          <w:color w:val="auto"/>
          <w:sz w:val="32"/>
          <w:szCs w:val="32"/>
        </w:rPr>
        <w:t>（项）</w:t>
      </w:r>
      <w:r>
        <w:rPr>
          <w:rFonts w:hint="default" w:ascii="Times New Roman" w:hAnsi="Times New Roman" w:eastAsia="仿宋_GB2312" w:cs="Times New Roman"/>
          <w:color w:val="auto"/>
          <w:sz w:val="32"/>
          <w:szCs w:val="32"/>
        </w:rPr>
        <w:t>。</w:t>
      </w:r>
    </w:p>
    <w:p w14:paraId="147FD982">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卫生健康</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rPr>
        <w:t>行政单位医疗</w:t>
      </w:r>
      <w:r>
        <w:rPr>
          <w:rFonts w:hint="default" w:ascii="Times New Roman" w:hAnsi="Times New Roman" w:eastAsia="仿宋_GB2312" w:cs="Times New Roman"/>
          <w:color w:val="auto"/>
          <w:sz w:val="32"/>
          <w:szCs w:val="32"/>
        </w:rPr>
        <w:t>（项）。</w:t>
      </w:r>
    </w:p>
    <w:p w14:paraId="6A89466C">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年初预算为62.99万元，支出决算为</w:t>
      </w:r>
      <w:r>
        <w:rPr>
          <w:rFonts w:hint="default" w:ascii="Times New Roman" w:hAnsi="Times New Roman" w:eastAsia="仿宋_GB2312" w:cs="Times New Roman"/>
          <w:color w:val="auto"/>
          <w:sz w:val="32"/>
          <w:szCs w:val="32"/>
        </w:rPr>
        <w:t>62.06</w:t>
      </w:r>
      <w:r>
        <w:rPr>
          <w:rFonts w:hint="default" w:ascii="Times New Roman" w:hAnsi="Times New Roman" w:eastAsia="仿宋_GB2312" w:cs="Times New Roman"/>
          <w:color w:val="auto"/>
          <w:sz w:val="32"/>
          <w:szCs w:val="32"/>
        </w:rPr>
        <w:t>万元，完成年初预算的</w:t>
      </w:r>
      <w:r>
        <w:rPr>
          <w:rFonts w:hint="default" w:ascii="Times New Roman" w:hAnsi="Times New Roman" w:eastAsia="仿宋_GB2312" w:cs="Times New Roman"/>
          <w:color w:val="auto"/>
          <w:sz w:val="32"/>
          <w:szCs w:val="32"/>
        </w:rPr>
        <w:t>98.52</w:t>
      </w:r>
      <w:r>
        <w:rPr>
          <w:rFonts w:hint="default" w:ascii="Times New Roman" w:hAnsi="Times New Roman" w:eastAsia="仿宋_GB2312" w:cs="Times New Roman"/>
          <w:color w:val="auto"/>
          <w:sz w:val="32"/>
          <w:szCs w:val="32"/>
        </w:rPr>
        <w:t>%，决算数小于年初预算数的主要原因是：</w:t>
      </w:r>
      <w:r>
        <w:rPr>
          <w:rFonts w:hint="default" w:ascii="Times New Roman" w:hAnsi="Times New Roman" w:eastAsia="仿宋_GB2312" w:cs="Times New Roman"/>
          <w:color w:val="auto"/>
          <w:sz w:val="32"/>
          <w:szCs w:val="32"/>
        </w:rPr>
        <w:t>职工基本医疗保险缴费按实际情况支出。</w:t>
      </w:r>
    </w:p>
    <w:p w14:paraId="175648B8">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卫生健康</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rPr>
        <w:t>行政事业单位医疗</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rPr>
        <w:t>其他行政事业单位医疗支出</w:t>
      </w:r>
      <w:r>
        <w:rPr>
          <w:rFonts w:hint="default" w:ascii="Times New Roman" w:hAnsi="Times New Roman" w:eastAsia="仿宋_GB2312" w:cs="Times New Roman"/>
          <w:color w:val="auto"/>
          <w:sz w:val="32"/>
          <w:szCs w:val="32"/>
        </w:rPr>
        <w:t>（项）。</w:t>
      </w:r>
    </w:p>
    <w:p w14:paraId="13924503">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年初预算为</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rPr>
        <w:t>0.8</w:t>
      </w:r>
      <w:r>
        <w:rPr>
          <w:rFonts w:hint="default" w:ascii="Times New Roman" w:hAnsi="Times New Roman" w:eastAsia="仿宋_GB2312" w:cs="Times New Roman"/>
          <w:color w:val="auto"/>
          <w:sz w:val="32"/>
          <w:szCs w:val="32"/>
        </w:rPr>
        <w:t>万元，决算数大于年初预算数的主要原因是：</w:t>
      </w:r>
      <w:r>
        <w:rPr>
          <w:rFonts w:hint="default" w:ascii="Times New Roman" w:hAnsi="Times New Roman" w:eastAsia="仿宋_GB2312" w:cs="Times New Roman"/>
          <w:color w:val="auto"/>
          <w:sz w:val="32"/>
          <w:szCs w:val="32"/>
        </w:rPr>
        <w:t>建国初期退休干部医疗补助年初未列入部门预算。</w:t>
      </w:r>
    </w:p>
    <w:p w14:paraId="5F0C845C">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六、一般公共预算财政拨款基本支出决算情况说明</w:t>
      </w:r>
    </w:p>
    <w:p w14:paraId="7E2CB9B3">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2024年度一般公共预算财政拨款基本支出</w:t>
      </w:r>
      <w:r>
        <w:rPr>
          <w:rFonts w:hint="default" w:ascii="Times New Roman" w:hAnsi="Times New Roman" w:eastAsia="仿宋_GB2312" w:cs="Times New Roman"/>
          <w:color w:val="auto"/>
          <w:sz w:val="32"/>
          <w:szCs w:val="32"/>
        </w:rPr>
        <w:t>1689.12</w:t>
      </w:r>
      <w:r>
        <w:rPr>
          <w:rFonts w:hint="default" w:ascii="Times New Roman" w:hAnsi="Times New Roman" w:eastAsia="仿宋_GB2312" w:cs="Times New Roman"/>
          <w:color w:val="auto"/>
          <w:sz w:val="32"/>
          <w:szCs w:val="32"/>
        </w:rPr>
        <w:t>万元，其中：</w:t>
      </w:r>
    </w:p>
    <w:p w14:paraId="764DE8E5">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人员经费</w:t>
      </w:r>
      <w:r>
        <w:rPr>
          <w:rFonts w:hint="default" w:ascii="Times New Roman" w:hAnsi="Times New Roman" w:eastAsia="仿宋_GB2312" w:cs="Times New Roman"/>
          <w:color w:val="auto"/>
          <w:sz w:val="32"/>
          <w:szCs w:val="32"/>
        </w:rPr>
        <w:t>1532.50</w:t>
      </w:r>
      <w:r>
        <w:rPr>
          <w:rFonts w:hint="default" w:ascii="Times New Roman" w:hAnsi="Times New Roman" w:eastAsia="仿宋_GB2312" w:cs="Times New Roman"/>
          <w:color w:val="auto"/>
          <w:sz w:val="32"/>
          <w:szCs w:val="32"/>
        </w:rPr>
        <w:t>万元，占基本支出的</w:t>
      </w:r>
      <w:r>
        <w:rPr>
          <w:rFonts w:hint="default" w:ascii="Times New Roman" w:hAnsi="Times New Roman" w:eastAsia="仿宋_GB2312" w:cs="Times New Roman"/>
          <w:color w:val="auto"/>
          <w:sz w:val="32"/>
          <w:szCs w:val="32"/>
        </w:rPr>
        <w:t>90.73</w:t>
      </w:r>
      <w:r>
        <w:rPr>
          <w:rFonts w:hint="default" w:ascii="Times New Roman" w:hAnsi="Times New Roman" w:eastAsia="仿宋_GB2312" w:cs="Times New Roman"/>
          <w:color w:val="auto"/>
          <w:sz w:val="32"/>
          <w:szCs w:val="32"/>
        </w:rPr>
        <w:t>%,主要包括基本工资、津贴补贴、奖金、伙食补助费</w:t>
      </w:r>
      <w:r>
        <w:rPr>
          <w:rFonts w:hint="default" w:ascii="Times New Roman" w:hAnsi="Times New Roman" w:eastAsia="仿宋_GB2312" w:cs="Times New Roman"/>
          <w:color w:val="auto"/>
          <w:sz w:val="32"/>
          <w:szCs w:val="32"/>
        </w:rPr>
        <w:t>、绩效工资、机关事业单位基本养老保险缴费、职工基本医疗保险缴费、 其他社会保障缴费、住房公积金、其他工资福利支出、生活补助、其他对个人和家庭的补助</w:t>
      </w:r>
      <w:r>
        <w:rPr>
          <w:rFonts w:hint="default" w:ascii="Times New Roman" w:hAnsi="Times New Roman" w:eastAsia="仿宋_GB2312" w:cs="Times New Roman"/>
          <w:color w:val="auto"/>
          <w:sz w:val="32"/>
          <w:szCs w:val="32"/>
        </w:rPr>
        <w:t>。</w:t>
      </w:r>
    </w:p>
    <w:p w14:paraId="511E9AE0">
      <w:pPr>
        <w:pStyle w:val="12"/>
        <w:overflowPunct w:val="0"/>
        <w:autoSpaceDE/>
        <w:autoSpaceDN/>
        <w:spacing w:line="600" w:lineRule="exact"/>
        <w:ind w:firstLine="640" w:firstLineChars="200"/>
        <w:jc w:val="both"/>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rPr>
        <w:t>公用经费</w:t>
      </w:r>
      <w:r>
        <w:rPr>
          <w:rFonts w:hint="default" w:ascii="Times New Roman" w:hAnsi="Times New Roman" w:eastAsia="仿宋_GB2312" w:cs="Times New Roman"/>
          <w:color w:val="auto"/>
          <w:sz w:val="32"/>
          <w:szCs w:val="32"/>
        </w:rPr>
        <w:t>156.62</w:t>
      </w:r>
      <w:r>
        <w:rPr>
          <w:rFonts w:hint="default" w:ascii="Times New Roman" w:hAnsi="Times New Roman" w:eastAsia="仿宋_GB2312" w:cs="Times New Roman"/>
          <w:color w:val="auto"/>
          <w:sz w:val="32"/>
          <w:szCs w:val="32"/>
        </w:rPr>
        <w:t>万元，占基本支出的</w:t>
      </w:r>
      <w:r>
        <w:rPr>
          <w:rFonts w:hint="default" w:ascii="Times New Roman" w:hAnsi="Times New Roman" w:eastAsia="仿宋_GB2312" w:cs="Times New Roman"/>
          <w:color w:val="auto"/>
          <w:sz w:val="32"/>
          <w:szCs w:val="32"/>
        </w:rPr>
        <w:t>9.27</w:t>
      </w:r>
      <w:r>
        <w:rPr>
          <w:rFonts w:hint="default" w:ascii="Times New Roman" w:hAnsi="Times New Roman" w:eastAsia="仿宋_GB2312" w:cs="Times New Roman"/>
          <w:color w:val="auto"/>
          <w:sz w:val="32"/>
          <w:szCs w:val="32"/>
        </w:rPr>
        <w:t>%，主要包括办公费、印刷费、</w:t>
      </w:r>
      <w:r>
        <w:rPr>
          <w:rFonts w:hint="default" w:ascii="Times New Roman" w:hAnsi="Times New Roman" w:eastAsia="仿宋_GB2312" w:cs="Times New Roman"/>
          <w:color w:val="auto"/>
          <w:sz w:val="32"/>
          <w:szCs w:val="32"/>
        </w:rPr>
        <w:t>水费、电费、邮电费、差旅费、维修（护）费、会议费、培训费、公务接待费、委托业务费、工会经费、福利费、公务用车运行维护费、其他交通费用、其他商品和服务支出、办公设备购置</w:t>
      </w:r>
      <w:r>
        <w:rPr>
          <w:rFonts w:hint="default" w:ascii="Times New Roman" w:hAnsi="Times New Roman" w:eastAsia="仿宋_GB2312" w:cs="Times New Roman"/>
          <w:color w:val="auto"/>
          <w:sz w:val="32"/>
          <w:szCs w:val="32"/>
        </w:rPr>
        <w:t>。</w:t>
      </w:r>
    </w:p>
    <w:p w14:paraId="0516B355">
      <w:pPr>
        <w:pStyle w:val="12"/>
        <w:overflowPunct w:val="0"/>
        <w:autoSpaceDE/>
        <w:autoSpaceDN/>
        <w:spacing w:line="600" w:lineRule="exact"/>
        <w:ind w:firstLine="640" w:firstLineChars="200"/>
        <w:jc w:val="both"/>
        <w:rPr>
          <w:rFonts w:hint="default" w:ascii="Times New Roman" w:hAnsi="Times New Roman" w:eastAsia="仿宋_GB2312" w:cs="Times New Roman"/>
          <w:b/>
          <w:color w:val="auto"/>
          <w:sz w:val="32"/>
          <w:szCs w:val="32"/>
        </w:rPr>
      </w:pPr>
      <w:r>
        <w:rPr>
          <w:rFonts w:hint="default" w:ascii="Times New Roman" w:hAnsi="Times New Roman" w:cs="Times New Roman"/>
          <w:bCs/>
          <w:color w:val="auto"/>
          <w:sz w:val="32"/>
          <w:szCs w:val="32"/>
        </w:rPr>
        <w:t>七、财政拨款“三公”经费支出决算情况说明</w:t>
      </w:r>
    </w:p>
    <w:p w14:paraId="132926E9">
      <w:pPr>
        <w:pStyle w:val="12"/>
        <w:overflowPunct w:val="0"/>
        <w:autoSpaceDE/>
        <w:autoSpaceDN/>
        <w:spacing w:line="600" w:lineRule="exact"/>
        <w:ind w:firstLine="640" w:firstLineChars="200"/>
        <w:jc w:val="both"/>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（一）“三公”经费财政拨款支出决算总体情况说明</w:t>
      </w:r>
    </w:p>
    <w:p w14:paraId="6CBB63B9">
      <w:pPr>
        <w:snapToGrid w:val="0"/>
        <w:spacing w:line="560" w:lineRule="exact"/>
        <w:ind w:firstLine="640" w:firstLineChars="200"/>
        <w:jc w:val="left"/>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rPr>
        <w:t>2024年度“三公”经费财政拨款支出预算为</w:t>
      </w:r>
      <w:r>
        <w:rPr>
          <w:rFonts w:hint="default" w:ascii="Times New Roman" w:hAnsi="Times New Roman" w:eastAsia="仿宋_GB2312" w:cs="Times New Roman"/>
          <w:sz w:val="32"/>
          <w:szCs w:val="32"/>
        </w:rPr>
        <w:t>12.56</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10.97</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87.34</w:t>
      </w:r>
      <w:r>
        <w:rPr>
          <w:rFonts w:hint="default" w:ascii="Times New Roman" w:hAnsi="Times New Roman" w:eastAsia="仿宋_GB2312" w:cs="Times New Roman"/>
          <w:sz w:val="32"/>
          <w:szCs w:val="32"/>
        </w:rPr>
        <w:t>%；与上年相比增加</w:t>
      </w:r>
      <w:r>
        <w:rPr>
          <w:rFonts w:hint="default" w:ascii="Times New Roman" w:hAnsi="Times New Roman" w:eastAsia="仿宋" w:cs="Times New Roman"/>
          <w:sz w:val="32"/>
          <w:szCs w:val="32"/>
        </w:rPr>
        <w:t>3.69</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rPr>
        <w:t>50.69</w:t>
      </w:r>
      <w:r>
        <w:rPr>
          <w:rFonts w:hint="default" w:ascii="Times New Roman" w:hAnsi="Times New Roman" w:eastAsia="仿宋_GB2312" w:cs="Times New Roman"/>
          <w:sz w:val="32"/>
          <w:szCs w:val="32"/>
        </w:rPr>
        <w:t>%。决算数小于预算数的主要原因是</w:t>
      </w:r>
      <w:r>
        <w:rPr>
          <w:rFonts w:hint="default" w:ascii="Times New Roman" w:hAnsi="Times New Roman" w:eastAsia="仿宋_GB2312" w:cs="Times New Roman"/>
          <w:sz w:val="32"/>
          <w:szCs w:val="32"/>
        </w:rPr>
        <w:t>厉行节约，控制三公经费开支</w:t>
      </w:r>
      <w:r>
        <w:rPr>
          <w:rFonts w:hint="default" w:ascii="Times New Roman" w:hAnsi="Times New Roman" w:eastAsia="仿宋_GB2312" w:cs="Times New Roman"/>
          <w:sz w:val="32"/>
          <w:szCs w:val="32"/>
        </w:rPr>
        <w:t>。决算数大于上年数的主要原因是</w:t>
      </w:r>
      <w:r>
        <w:rPr>
          <w:rFonts w:hint="default" w:ascii="Times New Roman" w:hAnsi="Times New Roman" w:eastAsia="仿宋" w:cs="Times New Roman"/>
          <w:sz w:val="32"/>
          <w:szCs w:val="32"/>
        </w:rPr>
        <w:t>公务用车车辆老化维修费用增加。</w:t>
      </w:r>
    </w:p>
    <w:p w14:paraId="500ABE85">
      <w:pPr>
        <w:pStyle w:val="12"/>
        <w:overflowPunct w:val="0"/>
        <w:autoSpaceDE/>
        <w:autoSpaceDN/>
        <w:spacing w:line="600" w:lineRule="exact"/>
        <w:ind w:firstLine="640" w:firstLineChars="200"/>
        <w:jc w:val="both"/>
        <w:rPr>
          <w:rFonts w:hint="default" w:ascii="Times New Roman" w:hAnsi="Times New Roman" w:eastAsia="楷体_GB2312" w:cs="Times New Roman"/>
          <w:b/>
          <w:color w:val="auto"/>
          <w:sz w:val="32"/>
          <w:szCs w:val="32"/>
        </w:rPr>
      </w:pPr>
      <w:r>
        <w:rPr>
          <w:rFonts w:hint="default" w:ascii="Times New Roman" w:hAnsi="Times New Roman" w:eastAsia="楷体_GB2312" w:cs="Times New Roman"/>
          <w:b/>
          <w:color w:val="auto"/>
          <w:sz w:val="32"/>
          <w:szCs w:val="32"/>
        </w:rPr>
        <w:t>（二）“三公”经费财政拨款支出决算具体情况说明</w:t>
      </w:r>
    </w:p>
    <w:p w14:paraId="12BD0F82">
      <w:pPr>
        <w:pStyle w:val="12"/>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rPr>
      </w:pPr>
      <w:r>
        <w:rPr>
          <w:rFonts w:hint="default" w:ascii="Times New Roman" w:hAnsi="Times New Roman" w:eastAsia="仿宋_GB2312" w:cs="Times New Roman"/>
          <w:color w:val="auto"/>
          <w:sz w:val="32"/>
          <w:szCs w:val="32"/>
        </w:rPr>
        <w:t>1.因公出国（境）费支出预算为</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rPr>
        <w:t>决算数与预算数一致</w:t>
      </w:r>
      <w:r>
        <w:rPr>
          <w:rFonts w:hint="default" w:ascii="Times New Roman" w:hAnsi="Times New Roman" w:eastAsia="仿宋_GB2312" w:cs="Times New Roman"/>
          <w:color w:val="auto"/>
          <w:sz w:val="32"/>
          <w:szCs w:val="32"/>
        </w:rPr>
        <w:t>；与上年相比</w:t>
      </w:r>
      <w:r>
        <w:rPr>
          <w:rFonts w:hint="default" w:ascii="Times New Roman" w:hAnsi="Times New Roman" w:eastAsia="仿宋_GB2312" w:cs="Times New Roman"/>
          <w:color w:val="auto"/>
          <w:sz w:val="32"/>
          <w:szCs w:val="32"/>
        </w:rPr>
        <w:t>持平</w:t>
      </w:r>
      <w:r>
        <w:rPr>
          <w:rFonts w:hint="default" w:ascii="Times New Roman" w:hAnsi="Times New Roman" w:eastAsia="仿宋_GB2312" w:cs="Times New Roman"/>
          <w:color w:val="auto"/>
          <w:sz w:val="32"/>
          <w:szCs w:val="32"/>
        </w:rPr>
        <w:t>。2024年度安排因公出国（境）团组</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个，累计</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人次</w:t>
      </w:r>
      <w:r>
        <w:rPr>
          <w:rFonts w:hint="default" w:ascii="Times New Roman" w:hAnsi="Times New Roman" w:eastAsia="仿宋_GB2312" w:cs="Times New Roman"/>
          <w:color w:val="auto"/>
          <w:sz w:val="32"/>
          <w:szCs w:val="32"/>
        </w:rPr>
        <w:t>。</w:t>
      </w:r>
    </w:p>
    <w:p w14:paraId="5429990F">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2.公务用车购置费及运行维护费支出预算为</w:t>
      </w:r>
      <w:r>
        <w:rPr>
          <w:rFonts w:hint="default" w:ascii="Times New Roman" w:hAnsi="Times New Roman" w:eastAsia="仿宋_GB2312" w:cs="Times New Roman"/>
          <w:color w:val="auto"/>
          <w:sz w:val="32"/>
          <w:szCs w:val="32"/>
        </w:rPr>
        <w:t>9.40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rPr>
        <w:t>9.40</w:t>
      </w:r>
      <w:r>
        <w:rPr>
          <w:rFonts w:hint="default" w:ascii="Times New Roman" w:hAnsi="Times New Roman" w:eastAsia="仿宋_GB2312" w:cs="Times New Roman"/>
          <w:color w:val="auto"/>
          <w:sz w:val="32"/>
          <w:szCs w:val="32"/>
        </w:rPr>
        <w:t>万元，完成预算的</w:t>
      </w:r>
      <w:r>
        <w:rPr>
          <w:rFonts w:hint="default" w:ascii="Times New Roman" w:hAnsi="Times New Roman" w:eastAsia="仿宋_GB2312" w:cs="Times New Roman"/>
          <w:color w:val="auto"/>
          <w:sz w:val="32"/>
          <w:szCs w:val="32"/>
        </w:rPr>
        <w:t>100</w:t>
      </w:r>
      <w:r>
        <w:rPr>
          <w:rFonts w:hint="default" w:ascii="Times New Roman" w:hAnsi="Times New Roman" w:eastAsia="仿宋_GB2312" w:cs="Times New Roman"/>
          <w:color w:val="auto"/>
          <w:sz w:val="32"/>
          <w:szCs w:val="32"/>
        </w:rPr>
        <w:t>%；与上年相比增加</w:t>
      </w:r>
      <w:r>
        <w:rPr>
          <w:rFonts w:hint="default" w:ascii="Times New Roman" w:hAnsi="Times New Roman" w:eastAsia="仿宋" w:cs="Times New Roman"/>
          <w:color w:val="auto"/>
          <w:sz w:val="32"/>
          <w:szCs w:val="32"/>
        </w:rPr>
        <w:t>3.85</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rPr>
        <w:t>69.37</w:t>
      </w:r>
      <w:r>
        <w:rPr>
          <w:rFonts w:hint="default" w:ascii="Times New Roman" w:hAnsi="Times New Roman" w:eastAsia="仿宋_GB2312" w:cs="Times New Roman"/>
          <w:color w:val="auto"/>
          <w:sz w:val="32"/>
          <w:szCs w:val="32"/>
        </w:rPr>
        <w:t>%。其中：</w:t>
      </w:r>
    </w:p>
    <w:p w14:paraId="60C549BD">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公务用车购置费支出预算为</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rPr>
        <w:t>决算数与预算数一致</w:t>
      </w:r>
      <w:r>
        <w:rPr>
          <w:rFonts w:hint="default" w:ascii="Times New Roman" w:hAnsi="Times New Roman" w:eastAsia="仿宋_GB2312" w:cs="Times New Roman"/>
          <w:color w:val="auto"/>
          <w:sz w:val="32"/>
          <w:szCs w:val="32"/>
        </w:rPr>
        <w:t>；与上年相比</w:t>
      </w:r>
      <w:r>
        <w:rPr>
          <w:rFonts w:hint="default" w:ascii="Times New Roman" w:hAnsi="Times New Roman" w:eastAsia="仿宋_GB2312" w:cs="Times New Roman"/>
          <w:color w:val="auto"/>
          <w:sz w:val="32"/>
          <w:szCs w:val="32"/>
        </w:rPr>
        <w:t>持平</w:t>
      </w:r>
      <w:r>
        <w:rPr>
          <w:rFonts w:hint="default" w:ascii="Times New Roman" w:hAnsi="Times New Roman" w:eastAsia="仿宋_GB2312" w:cs="Times New Roman"/>
          <w:color w:val="auto"/>
          <w:sz w:val="32"/>
          <w:szCs w:val="32"/>
        </w:rPr>
        <w:t>。单位本级更新公务用车</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rPr>
        <w:t>辆。</w:t>
      </w:r>
    </w:p>
    <w:p w14:paraId="4C22BEB0">
      <w:pPr>
        <w:snapToGrid w:val="0"/>
        <w:spacing w:line="560" w:lineRule="exact"/>
        <w:ind w:firstLine="640" w:firstLineChars="200"/>
        <w:jc w:val="left"/>
        <w:rPr>
          <w:rFonts w:hint="default" w:ascii="Times New Roman" w:hAnsi="Times New Roman" w:eastAsia="楷体" w:cs="Times New Roman"/>
          <w:b/>
          <w:bCs/>
          <w:i/>
          <w:sz w:val="32"/>
          <w:szCs w:val="32"/>
        </w:rPr>
      </w:pPr>
      <w:r>
        <w:rPr>
          <w:rFonts w:hint="default" w:ascii="Times New Roman" w:hAnsi="Times New Roman" w:eastAsia="仿宋_GB2312" w:cs="Times New Roman"/>
          <w:sz w:val="32"/>
          <w:szCs w:val="32"/>
        </w:rPr>
        <w:t>公务用车运行维护费支出预算为</w:t>
      </w:r>
      <w:r>
        <w:rPr>
          <w:rFonts w:hint="default" w:ascii="Times New Roman" w:hAnsi="Times New Roman" w:eastAsia="仿宋_GB2312" w:cs="Times New Roman"/>
          <w:sz w:val="32"/>
          <w:szCs w:val="32"/>
        </w:rPr>
        <w:t>9.40</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rPr>
        <w:t>9.40</w:t>
      </w:r>
      <w:r>
        <w:rPr>
          <w:rFonts w:hint="default" w:ascii="Times New Roman" w:hAnsi="Times New Roman" w:eastAsia="仿宋_GB2312" w:cs="Times New Roman"/>
          <w:sz w:val="32"/>
          <w:szCs w:val="32"/>
        </w:rPr>
        <w:t>万元，主要是</w:t>
      </w:r>
      <w:r>
        <w:rPr>
          <w:rFonts w:hint="default" w:ascii="Times New Roman" w:hAnsi="Times New Roman" w:eastAsia="仿宋" w:cs="Times New Roman"/>
          <w:sz w:val="32"/>
          <w:szCs w:val="32"/>
        </w:rPr>
        <w:t>车辆油料费、车辆维修费、车辆保险费、安全奖励费用、其他（过路费）支出</w:t>
      </w:r>
      <w:r>
        <w:rPr>
          <w:rFonts w:hint="default" w:ascii="Times New Roman" w:hAnsi="Times New Roman" w:eastAsia="仿宋_GB2312" w:cs="Times New Roman"/>
          <w:sz w:val="32"/>
          <w:szCs w:val="32"/>
        </w:rPr>
        <w:t>，完成预算的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%；与上年相比增加</w:t>
      </w:r>
      <w:r>
        <w:rPr>
          <w:rFonts w:hint="default" w:ascii="Times New Roman" w:hAnsi="Times New Roman" w:eastAsia="仿宋" w:cs="Times New Roman"/>
          <w:sz w:val="32"/>
          <w:szCs w:val="32"/>
        </w:rPr>
        <w:t>3.85</w:t>
      </w:r>
      <w:r>
        <w:rPr>
          <w:rFonts w:hint="default" w:ascii="Times New Roman" w:hAnsi="Times New Roman" w:eastAsia="仿宋_GB2312" w:cs="Times New Roman"/>
          <w:sz w:val="32"/>
          <w:szCs w:val="32"/>
        </w:rPr>
        <w:t>万元，增长</w:t>
      </w:r>
      <w:r>
        <w:rPr>
          <w:rFonts w:hint="default" w:ascii="Times New Roman" w:hAnsi="Times New Roman" w:eastAsia="仿宋_GB2312" w:cs="Times New Roman"/>
          <w:sz w:val="32"/>
          <w:szCs w:val="32"/>
        </w:rPr>
        <w:t>69.37</w:t>
      </w:r>
      <w:r>
        <w:rPr>
          <w:rFonts w:hint="default" w:ascii="Times New Roman" w:hAnsi="Times New Roman" w:eastAsia="仿宋_GB2312" w:cs="Times New Roman"/>
          <w:sz w:val="32"/>
          <w:szCs w:val="32"/>
        </w:rPr>
        <w:t>%。决算数大于（小于）上年数的主要原因是</w:t>
      </w:r>
      <w:r>
        <w:rPr>
          <w:rFonts w:hint="default" w:ascii="Times New Roman" w:hAnsi="Times New Roman" w:eastAsia="仿宋" w:cs="Times New Roman"/>
          <w:sz w:val="32"/>
          <w:szCs w:val="32"/>
        </w:rPr>
        <w:t>公务用车车辆老化维修费用增加及油卡充值费用增多。</w:t>
      </w:r>
      <w:r>
        <w:rPr>
          <w:rFonts w:hint="default" w:ascii="Times New Roman" w:hAnsi="Times New Roman" w:eastAsia="仿宋_GB2312" w:cs="Times New Roman"/>
          <w:sz w:val="32"/>
          <w:szCs w:val="32"/>
        </w:rPr>
        <w:t>截止2024年12月31日，我单位开支财政拨款的公务用车保有量为</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辆。</w:t>
      </w:r>
    </w:p>
    <w:p w14:paraId="006BDD89">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3.公务接待费支出预算为</w:t>
      </w:r>
      <w:r>
        <w:rPr>
          <w:rFonts w:hint="default" w:ascii="Times New Roman" w:hAnsi="Times New Roman" w:eastAsia="仿宋_GB2312" w:cs="Times New Roman"/>
          <w:color w:val="auto"/>
          <w:sz w:val="32"/>
          <w:szCs w:val="32"/>
        </w:rPr>
        <w:t>3.16</w:t>
      </w:r>
      <w:r>
        <w:rPr>
          <w:rFonts w:hint="default" w:ascii="Times New Roman" w:hAnsi="Times New Roman" w:eastAsia="仿宋_GB2312" w:cs="Times New Roman"/>
          <w:color w:val="auto"/>
          <w:sz w:val="32"/>
          <w:szCs w:val="32"/>
        </w:rPr>
        <w:t>万元，支出决算为</w:t>
      </w:r>
      <w:r>
        <w:rPr>
          <w:rFonts w:hint="default" w:ascii="Times New Roman" w:hAnsi="Times New Roman" w:eastAsia="仿宋_GB2312" w:cs="Times New Roman"/>
          <w:color w:val="auto"/>
          <w:sz w:val="32"/>
          <w:szCs w:val="32"/>
        </w:rPr>
        <w:t>1.57</w:t>
      </w:r>
      <w:r>
        <w:rPr>
          <w:rFonts w:hint="default" w:ascii="Times New Roman" w:hAnsi="Times New Roman" w:eastAsia="仿宋_GB2312" w:cs="Times New Roman"/>
          <w:color w:val="auto"/>
          <w:sz w:val="32"/>
          <w:szCs w:val="32"/>
        </w:rPr>
        <w:t>万元，完成预算的</w:t>
      </w:r>
      <w:r>
        <w:rPr>
          <w:rFonts w:hint="default" w:ascii="Times New Roman" w:hAnsi="Times New Roman" w:eastAsia="仿宋_GB2312" w:cs="Times New Roman"/>
          <w:color w:val="auto"/>
          <w:sz w:val="32"/>
          <w:szCs w:val="32"/>
        </w:rPr>
        <w:t>49.68</w:t>
      </w:r>
      <w:r>
        <w:rPr>
          <w:rFonts w:hint="default" w:ascii="Times New Roman" w:hAnsi="Times New Roman" w:eastAsia="仿宋_GB2312" w:cs="Times New Roman"/>
          <w:color w:val="auto"/>
          <w:sz w:val="32"/>
          <w:szCs w:val="32"/>
        </w:rPr>
        <w:t>%；与上年相比</w:t>
      </w:r>
      <w:r>
        <w:rPr>
          <w:rFonts w:hint="default" w:ascii="Times New Roman" w:hAnsi="Times New Roman" w:eastAsia="仿宋" w:cs="Times New Roman"/>
          <w:color w:val="auto"/>
          <w:sz w:val="32"/>
          <w:szCs w:val="32"/>
        </w:rPr>
        <w:t>减少0.16</w:t>
      </w:r>
      <w:r>
        <w:rPr>
          <w:rFonts w:hint="default" w:ascii="Times New Roman" w:hAnsi="Times New Roman" w:eastAsia="仿宋_GB2312" w:cs="Times New Roman"/>
          <w:color w:val="auto"/>
          <w:sz w:val="32"/>
          <w:szCs w:val="32"/>
        </w:rPr>
        <w:t>万元，降低</w:t>
      </w:r>
      <w:r>
        <w:rPr>
          <w:rFonts w:hint="default" w:ascii="Times New Roman" w:hAnsi="Times New Roman" w:eastAsia="仿宋_GB2312" w:cs="Times New Roman"/>
          <w:color w:val="auto"/>
          <w:sz w:val="32"/>
          <w:szCs w:val="32"/>
        </w:rPr>
        <w:t>9.25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决算数小于预算数的主要原因是</w:t>
      </w:r>
      <w:r>
        <w:rPr>
          <w:rFonts w:hint="default" w:ascii="Times New Roman" w:hAnsi="Times New Roman" w:eastAsia="仿宋" w:cs="Times New Roman"/>
          <w:color w:val="auto"/>
          <w:sz w:val="32"/>
          <w:szCs w:val="32"/>
        </w:rPr>
        <w:t>严格贯彻落实厉行节约反对浪费精神，加强公务接待管理，严格控制相关费用，支出相应减少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决算数小于上年数的主要原因是</w:t>
      </w:r>
      <w:r>
        <w:rPr>
          <w:rFonts w:hint="default" w:ascii="Times New Roman" w:hAnsi="Times New Roman" w:eastAsia="仿宋" w:cs="Times New Roman"/>
          <w:color w:val="auto"/>
          <w:sz w:val="32"/>
          <w:szCs w:val="32"/>
        </w:rPr>
        <w:t>严格贯彻落实厉行节约反对浪费精神，加强公务接待管理，严格控制相关费用，支出相应减少</w:t>
      </w:r>
      <w:r>
        <w:rPr>
          <w:rFonts w:hint="default" w:ascii="Times New Roman" w:hAnsi="Times New Roman" w:eastAsia="仿宋_GB2312" w:cs="Times New Roman"/>
          <w:color w:val="auto"/>
          <w:sz w:val="32"/>
          <w:szCs w:val="32"/>
        </w:rPr>
        <w:t>。2024年度共接待来访团组</w:t>
      </w:r>
      <w:r>
        <w:rPr>
          <w:rFonts w:hint="default" w:ascii="Times New Roman" w:hAnsi="Times New Roman" w:eastAsia="仿宋_GB2312" w:cs="Times New Roman"/>
          <w:color w:val="auto"/>
          <w:sz w:val="32"/>
          <w:szCs w:val="32"/>
        </w:rPr>
        <w:t>22</w:t>
      </w:r>
      <w:r>
        <w:rPr>
          <w:rFonts w:hint="default" w:ascii="Times New Roman" w:hAnsi="Times New Roman" w:eastAsia="仿宋_GB2312" w:cs="Times New Roman"/>
          <w:color w:val="auto"/>
          <w:sz w:val="32"/>
          <w:szCs w:val="32"/>
        </w:rPr>
        <w:t>个、来宾</w:t>
      </w:r>
      <w:r>
        <w:rPr>
          <w:rFonts w:hint="default" w:ascii="Times New Roman" w:hAnsi="Times New Roman" w:eastAsia="仿宋_GB2312" w:cs="Times New Roman"/>
          <w:color w:val="auto"/>
          <w:sz w:val="32"/>
          <w:szCs w:val="32"/>
        </w:rPr>
        <w:t>67</w:t>
      </w:r>
      <w:r>
        <w:rPr>
          <w:rFonts w:hint="default" w:ascii="Times New Roman" w:hAnsi="Times New Roman" w:eastAsia="仿宋_GB2312" w:cs="Times New Roman"/>
          <w:color w:val="auto"/>
          <w:sz w:val="32"/>
          <w:szCs w:val="32"/>
        </w:rPr>
        <w:t>人次，主要是</w:t>
      </w:r>
      <w:r>
        <w:rPr>
          <w:rFonts w:hint="default" w:ascii="Times New Roman" w:hAnsi="Times New Roman" w:eastAsia="仿宋_GB2312" w:cs="Times New Roman"/>
          <w:color w:val="auto"/>
          <w:sz w:val="32"/>
          <w:szCs w:val="32"/>
        </w:rPr>
        <w:t>县市区党校业务交流及调研</w:t>
      </w:r>
      <w:r>
        <w:rPr>
          <w:rFonts w:hint="default" w:ascii="Times New Roman" w:hAnsi="Times New Roman" w:eastAsia="仿宋_GB2312" w:cs="Times New Roman"/>
          <w:color w:val="auto"/>
          <w:sz w:val="32"/>
          <w:szCs w:val="32"/>
        </w:rPr>
        <w:t>发生的接待支出。</w:t>
      </w:r>
    </w:p>
    <w:p w14:paraId="079D7455">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八、政府性基金预算收入支出决算情况</w:t>
      </w:r>
    </w:p>
    <w:p w14:paraId="543859BD">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中共怀化市委党校本级无</w:t>
      </w:r>
      <w:r>
        <w:rPr>
          <w:rFonts w:hint="default" w:ascii="Times New Roman" w:hAnsi="Times New Roman" w:eastAsia="仿宋_GB2312" w:cs="Times New Roman"/>
          <w:color w:val="auto"/>
          <w:sz w:val="32"/>
          <w:szCs w:val="32"/>
        </w:rPr>
        <w:t>政府性基金预算收入支出</w:t>
      </w:r>
      <w:r>
        <w:rPr>
          <w:rFonts w:hint="default" w:ascii="Times New Roman" w:hAnsi="Times New Roman" w:eastAsia="仿宋_GB2312" w:cs="Times New Roman"/>
          <w:color w:val="auto"/>
          <w:sz w:val="32"/>
          <w:szCs w:val="32"/>
        </w:rPr>
        <w:t>。</w:t>
      </w:r>
    </w:p>
    <w:p w14:paraId="0B1E87F4">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九、国有资本经营预算收入支出决算情况</w:t>
      </w:r>
    </w:p>
    <w:p w14:paraId="482BBE6D">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中共怀化市委党校本级无国有资本经营预算收入支出。</w:t>
      </w:r>
    </w:p>
    <w:p w14:paraId="2252FE33">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十、关于机关运行经费支出说明</w:t>
      </w:r>
    </w:p>
    <w:p w14:paraId="51A50177">
      <w:pPr>
        <w:pStyle w:val="12"/>
        <w:overflowPunct w:val="0"/>
        <w:autoSpaceDE/>
        <w:autoSpaceDN/>
        <w:spacing w:line="600" w:lineRule="exact"/>
        <w:ind w:firstLine="640" w:firstLineChars="200"/>
        <w:jc w:val="both"/>
        <w:rPr>
          <w:rFonts w:hint="default" w:ascii="Times New Roman" w:hAnsi="Times New Roman" w:eastAsia="楷体_GB2312" w:cs="Times New Roman"/>
          <w:b/>
          <w:bCs/>
          <w:i/>
          <w:color w:val="auto"/>
          <w:sz w:val="32"/>
          <w:szCs w:val="32"/>
        </w:rPr>
      </w:pPr>
      <w:r>
        <w:rPr>
          <w:rFonts w:hint="default" w:ascii="Times New Roman" w:hAnsi="Times New Roman" w:eastAsia="仿宋_GB2312" w:cs="Times New Roman"/>
          <w:color w:val="auto"/>
          <w:sz w:val="32"/>
          <w:szCs w:val="32"/>
        </w:rPr>
        <w:t>本部门2024年度机关运行经费支出</w:t>
      </w:r>
      <w:r>
        <w:rPr>
          <w:rFonts w:hint="default" w:ascii="Times New Roman" w:hAnsi="Times New Roman" w:eastAsia="仿宋_GB2312" w:cs="Times New Roman"/>
          <w:color w:val="auto"/>
          <w:sz w:val="32"/>
          <w:szCs w:val="32"/>
        </w:rPr>
        <w:t>156.62</w:t>
      </w:r>
      <w:r>
        <w:rPr>
          <w:rFonts w:hint="default" w:ascii="Times New Roman" w:hAnsi="Times New Roman" w:eastAsia="仿宋_GB2312" w:cs="Times New Roman"/>
          <w:color w:val="auto"/>
          <w:sz w:val="32"/>
          <w:szCs w:val="32"/>
        </w:rPr>
        <w:t>万元，比上年决算数减少</w:t>
      </w:r>
      <w:r>
        <w:rPr>
          <w:rFonts w:hint="default" w:ascii="Times New Roman" w:hAnsi="Times New Roman" w:eastAsia="仿宋_GB2312" w:cs="Times New Roman"/>
          <w:color w:val="auto"/>
          <w:sz w:val="32"/>
          <w:szCs w:val="32"/>
        </w:rPr>
        <w:t>69</w:t>
      </w:r>
      <w:r>
        <w:rPr>
          <w:rFonts w:hint="default" w:ascii="Times New Roman" w:hAnsi="Times New Roman" w:eastAsia="仿宋_GB2312" w:cs="Times New Roman"/>
          <w:color w:val="auto"/>
          <w:sz w:val="32"/>
          <w:szCs w:val="32"/>
        </w:rPr>
        <w:t xml:space="preserve"> 万元，降低</w:t>
      </w:r>
      <w:r>
        <w:rPr>
          <w:rFonts w:hint="default" w:ascii="Times New Roman" w:hAnsi="Times New Roman" w:eastAsia="仿宋_GB2312" w:cs="Times New Roman"/>
          <w:color w:val="auto"/>
          <w:sz w:val="32"/>
          <w:szCs w:val="32"/>
        </w:rPr>
        <w:t>30.58</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rPr>
        <w:t>我校牢固树立过紧日子思想，厉行节约，压减办公费、咨询费、电费、邮电费、差旅费、维修（护）费、会议费、培训费、公务接待费、劳务费、其他商品和服务支出、办公设备购置等方面支出。</w:t>
      </w:r>
    </w:p>
    <w:p w14:paraId="0762F304">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十一、一般性支出情况说明</w:t>
      </w:r>
    </w:p>
    <w:p w14:paraId="33FCE925">
      <w:pPr>
        <w:pStyle w:val="12"/>
        <w:overflowPunct w:val="0"/>
        <w:autoSpaceDE/>
        <w:autoSpaceDN/>
        <w:spacing w:line="600" w:lineRule="exact"/>
        <w:ind w:firstLine="640" w:firstLineChars="200"/>
        <w:jc w:val="both"/>
        <w:rPr>
          <w:rFonts w:hint="default" w:ascii="Times New Roman" w:hAnsi="Times New Roman" w:eastAsia="楷体" w:cs="Times New Roman"/>
          <w:b/>
          <w:bCs/>
          <w:i/>
          <w:color w:val="auto"/>
          <w:sz w:val="32"/>
          <w:szCs w:val="32"/>
        </w:rPr>
      </w:pPr>
      <w:r>
        <w:rPr>
          <w:rFonts w:hint="default" w:ascii="Times New Roman" w:hAnsi="Times New Roman" w:eastAsia="仿宋_GB2312" w:cs="Times New Roman"/>
          <w:color w:val="auto"/>
          <w:sz w:val="32"/>
          <w:szCs w:val="32"/>
        </w:rPr>
        <w:t>2024年本部门开支会议费</w:t>
      </w:r>
      <w:r>
        <w:rPr>
          <w:rFonts w:hint="default" w:ascii="Times New Roman" w:hAnsi="Times New Roman" w:eastAsia="仿宋_GB2312" w:cs="Times New Roman"/>
          <w:color w:val="auto"/>
          <w:sz w:val="32"/>
          <w:szCs w:val="32"/>
        </w:rPr>
        <w:t>1.05</w:t>
      </w:r>
      <w:r>
        <w:rPr>
          <w:rFonts w:hint="default" w:ascii="Times New Roman" w:hAnsi="Times New Roman" w:eastAsia="仿宋_GB2312" w:cs="Times New Roman"/>
          <w:color w:val="auto"/>
          <w:sz w:val="32"/>
          <w:szCs w:val="32"/>
        </w:rPr>
        <w:t>万元，用于召开</w:t>
      </w:r>
      <w:r>
        <w:rPr>
          <w:rFonts w:hint="default" w:ascii="Times New Roman" w:hAnsi="Times New Roman" w:eastAsia="仿宋_GB2312" w:cs="Times New Roman"/>
          <w:color w:val="auto"/>
          <w:sz w:val="32"/>
          <w:szCs w:val="32"/>
          <w:lang w:val="en-US" w:eastAsia="zh-CN"/>
        </w:rPr>
        <w:t>全市党校系统</w:t>
      </w:r>
      <w:r>
        <w:rPr>
          <w:rFonts w:hint="default" w:ascii="Times New Roman" w:hAnsi="Times New Roman" w:eastAsia="仿宋_GB2312" w:cs="Times New Roman"/>
          <w:color w:val="auto"/>
          <w:sz w:val="32"/>
          <w:szCs w:val="32"/>
        </w:rPr>
        <w:t>校长暨科研工作</w:t>
      </w:r>
      <w:r>
        <w:rPr>
          <w:rFonts w:hint="default" w:ascii="Times New Roman" w:hAnsi="Times New Roman" w:eastAsia="仿宋_GB2312" w:cs="Times New Roman"/>
          <w:color w:val="auto"/>
          <w:sz w:val="32"/>
          <w:szCs w:val="32"/>
        </w:rPr>
        <w:t>会议，人数</w:t>
      </w:r>
      <w:r>
        <w:rPr>
          <w:rFonts w:hint="default" w:ascii="Times New Roman" w:hAnsi="Times New Roman" w:eastAsia="仿宋_GB2312" w:cs="Times New Roman"/>
          <w:color w:val="auto"/>
          <w:sz w:val="32"/>
          <w:szCs w:val="32"/>
        </w:rPr>
        <w:t>41</w:t>
      </w:r>
      <w:r>
        <w:rPr>
          <w:rFonts w:hint="default" w:ascii="Times New Roman" w:hAnsi="Times New Roman" w:eastAsia="仿宋_GB2312" w:cs="Times New Roman"/>
          <w:color w:val="auto"/>
          <w:sz w:val="32"/>
          <w:szCs w:val="32"/>
        </w:rPr>
        <w:t>人，内容为召开</w:t>
      </w:r>
      <w:r>
        <w:rPr>
          <w:rFonts w:hint="default" w:ascii="Times New Roman" w:hAnsi="Times New Roman" w:eastAsia="仿宋_GB2312" w:cs="Times New Roman"/>
          <w:color w:val="auto"/>
          <w:sz w:val="32"/>
          <w:szCs w:val="32"/>
          <w:lang w:val="en-US" w:eastAsia="zh-CN"/>
        </w:rPr>
        <w:t>全市党校系统</w:t>
      </w:r>
      <w:r>
        <w:rPr>
          <w:rFonts w:hint="default" w:ascii="Times New Roman" w:hAnsi="Times New Roman" w:eastAsia="仿宋_GB2312" w:cs="Times New Roman"/>
          <w:color w:val="auto"/>
          <w:sz w:val="32"/>
          <w:szCs w:val="32"/>
        </w:rPr>
        <w:t>校长暨科研工作</w:t>
      </w:r>
      <w:r>
        <w:rPr>
          <w:rFonts w:hint="default" w:ascii="Times New Roman" w:hAnsi="Times New Roman" w:eastAsia="仿宋_GB2312" w:cs="Times New Roman"/>
          <w:color w:val="auto"/>
          <w:sz w:val="32"/>
          <w:szCs w:val="32"/>
        </w:rPr>
        <w:t>会议；</w:t>
      </w:r>
      <w:r>
        <w:rPr>
          <w:rFonts w:hint="default" w:ascii="Times New Roman" w:hAnsi="Times New Roman" w:eastAsia="仿宋_GB2312" w:cs="Times New Roman"/>
          <w:color w:val="auto"/>
          <w:sz w:val="32"/>
          <w:szCs w:val="32"/>
        </w:rPr>
        <w:t>指导县级党校制定培训方案会议，</w:t>
      </w:r>
      <w:r>
        <w:rPr>
          <w:rFonts w:hint="default" w:ascii="Times New Roman" w:hAnsi="Times New Roman" w:eastAsia="仿宋_GB2312" w:cs="Times New Roman"/>
          <w:color w:val="auto"/>
          <w:sz w:val="32"/>
          <w:szCs w:val="32"/>
        </w:rPr>
        <w:t>人数</w:t>
      </w:r>
      <w:r>
        <w:rPr>
          <w:rFonts w:hint="default" w:ascii="Times New Roman" w:hAnsi="Times New Roman" w:eastAsia="仿宋_GB2312" w:cs="Times New Roman"/>
          <w:color w:val="auto"/>
          <w:sz w:val="32"/>
          <w:szCs w:val="32"/>
        </w:rPr>
        <w:t>38</w:t>
      </w:r>
      <w:r>
        <w:rPr>
          <w:rFonts w:hint="default" w:ascii="Times New Roman" w:hAnsi="Times New Roman" w:eastAsia="仿宋_GB2312" w:cs="Times New Roman"/>
          <w:color w:val="auto"/>
          <w:sz w:val="32"/>
          <w:szCs w:val="32"/>
        </w:rPr>
        <w:t>人，内容为</w:t>
      </w:r>
      <w:r>
        <w:rPr>
          <w:rFonts w:hint="default" w:ascii="Times New Roman" w:hAnsi="Times New Roman" w:eastAsia="仿宋_GB2312" w:cs="Times New Roman"/>
          <w:color w:val="auto"/>
          <w:sz w:val="32"/>
          <w:szCs w:val="32"/>
        </w:rPr>
        <w:t>指导县级党校制定培训方案会议</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全市党校校长会议</w:t>
      </w:r>
      <w:r>
        <w:rPr>
          <w:rFonts w:hint="default" w:ascii="Times New Roman" w:hAnsi="Times New Roman" w:eastAsia="仿宋_GB2312" w:cs="Times New Roman"/>
          <w:color w:val="auto"/>
          <w:sz w:val="32"/>
          <w:szCs w:val="32"/>
        </w:rPr>
        <w:t>，人数</w:t>
      </w:r>
      <w:r>
        <w:rPr>
          <w:rFonts w:hint="default" w:ascii="Times New Roman" w:hAnsi="Times New Roman" w:eastAsia="仿宋_GB2312" w:cs="Times New Roman"/>
          <w:color w:val="auto"/>
          <w:sz w:val="32"/>
          <w:szCs w:val="32"/>
        </w:rPr>
        <w:t>73</w:t>
      </w:r>
      <w:r>
        <w:rPr>
          <w:rFonts w:hint="default" w:ascii="Times New Roman" w:hAnsi="Times New Roman" w:eastAsia="仿宋_GB2312" w:cs="Times New Roman"/>
          <w:color w:val="auto"/>
          <w:sz w:val="32"/>
          <w:szCs w:val="32"/>
        </w:rPr>
        <w:t>人，内容为</w:t>
      </w:r>
      <w:r>
        <w:rPr>
          <w:rFonts w:hint="default" w:ascii="Times New Roman" w:hAnsi="Times New Roman" w:eastAsia="仿宋_GB2312" w:cs="Times New Roman"/>
          <w:color w:val="auto"/>
          <w:sz w:val="32"/>
          <w:szCs w:val="32"/>
        </w:rPr>
        <w:t>全市党校校长会议。</w:t>
      </w:r>
      <w:r>
        <w:rPr>
          <w:rFonts w:hint="default" w:ascii="Times New Roman" w:hAnsi="Times New Roman" w:eastAsia="仿宋_GB2312" w:cs="Times New Roman"/>
          <w:color w:val="auto"/>
          <w:sz w:val="32"/>
          <w:szCs w:val="32"/>
        </w:rPr>
        <w:t>开支培训费</w:t>
      </w:r>
      <w:r>
        <w:rPr>
          <w:rFonts w:hint="default" w:ascii="Times New Roman" w:hAnsi="Times New Roman" w:eastAsia="仿宋_GB2312" w:cs="Times New Roman"/>
          <w:color w:val="auto"/>
          <w:sz w:val="32"/>
          <w:szCs w:val="32"/>
        </w:rPr>
        <w:t>0.58</w:t>
      </w:r>
      <w:r>
        <w:rPr>
          <w:rFonts w:hint="default" w:ascii="Times New Roman" w:hAnsi="Times New Roman" w:eastAsia="仿宋_GB2312" w:cs="Times New Roman"/>
          <w:color w:val="auto"/>
          <w:sz w:val="32"/>
          <w:szCs w:val="32"/>
        </w:rPr>
        <w:t>万元，用于开展</w:t>
      </w:r>
      <w:r>
        <w:rPr>
          <w:rFonts w:hint="default" w:ascii="Times New Roman" w:hAnsi="Times New Roman" w:eastAsia="仿宋_GB2312" w:cs="Times New Roman"/>
          <w:color w:val="auto"/>
          <w:sz w:val="32"/>
          <w:szCs w:val="32"/>
        </w:rPr>
        <w:t>财务人员会计继续教育培训及购买干部学习培训教材</w:t>
      </w:r>
      <w:r>
        <w:rPr>
          <w:rFonts w:hint="default" w:ascii="Times New Roman" w:hAnsi="Times New Roman" w:eastAsia="仿宋_GB2312" w:cs="Times New Roman"/>
          <w:color w:val="auto"/>
          <w:sz w:val="32"/>
          <w:szCs w:val="32"/>
        </w:rPr>
        <w:t>，人数</w:t>
      </w: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人，内容为开展</w:t>
      </w:r>
      <w:r>
        <w:rPr>
          <w:rFonts w:hint="default" w:ascii="Times New Roman" w:hAnsi="Times New Roman" w:eastAsia="仿宋_GB2312" w:cs="Times New Roman"/>
          <w:color w:val="auto"/>
          <w:sz w:val="32"/>
          <w:szCs w:val="32"/>
        </w:rPr>
        <w:t>财务人员会计继续教育培训及购买干部学习培训教材</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t>未</w:t>
      </w:r>
      <w:r>
        <w:rPr>
          <w:rFonts w:hint="default" w:ascii="Times New Roman" w:hAnsi="Times New Roman" w:eastAsia="仿宋_GB2312" w:cs="Times New Roman"/>
          <w:color w:val="auto"/>
          <w:sz w:val="32"/>
          <w:szCs w:val="32"/>
        </w:rPr>
        <w:t>举办节庆、晚会、论坛、赛事活动。</w:t>
      </w:r>
    </w:p>
    <w:p w14:paraId="2EB3E81D">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十二、关于政府采购支出说明</w:t>
      </w:r>
    </w:p>
    <w:p w14:paraId="0D35C19C">
      <w:pPr>
        <w:pStyle w:val="12"/>
        <w:overflowPunct w:val="0"/>
        <w:autoSpaceDE/>
        <w:autoSpaceDN/>
        <w:spacing w:line="600" w:lineRule="exact"/>
        <w:ind w:firstLine="640" w:firstLineChars="200"/>
        <w:jc w:val="both"/>
        <w:rPr>
          <w:rFonts w:hint="default" w:ascii="Times New Roman" w:hAnsi="Times New Roman" w:eastAsia="楷体_GB2312" w:cs="Times New Roman"/>
          <w:b/>
          <w:bCs/>
          <w:i/>
          <w:color w:val="auto"/>
          <w:sz w:val="32"/>
          <w:szCs w:val="32"/>
        </w:rPr>
      </w:pPr>
      <w:r>
        <w:rPr>
          <w:rFonts w:hint="default" w:ascii="Times New Roman" w:hAnsi="Times New Roman" w:eastAsia="仿宋_GB2312" w:cs="Times New Roman"/>
          <w:color w:val="auto"/>
          <w:sz w:val="32"/>
          <w:szCs w:val="32"/>
        </w:rPr>
        <w:t>本部门2024年度政府采购支出总额</w:t>
      </w:r>
      <w:r>
        <w:rPr>
          <w:rFonts w:hint="default" w:ascii="Times New Roman" w:hAnsi="Times New Roman" w:eastAsia="仿宋_GB2312" w:cs="Times New Roman"/>
          <w:color w:val="auto"/>
          <w:sz w:val="32"/>
          <w:szCs w:val="32"/>
        </w:rPr>
        <w:t>855.91</w:t>
      </w:r>
      <w:r>
        <w:rPr>
          <w:rFonts w:hint="default" w:ascii="Times New Roman" w:hAnsi="Times New Roman" w:eastAsia="仿宋_GB2312" w:cs="Times New Roman"/>
          <w:color w:val="auto"/>
          <w:sz w:val="32"/>
          <w:szCs w:val="32"/>
        </w:rPr>
        <w:t>万元，其中：政府采购货物支出</w:t>
      </w:r>
      <w:r>
        <w:rPr>
          <w:rFonts w:hint="default" w:ascii="Times New Roman" w:hAnsi="Times New Roman" w:eastAsia="仿宋_GB2312" w:cs="Times New Roman"/>
          <w:color w:val="auto"/>
          <w:sz w:val="32"/>
          <w:szCs w:val="32"/>
        </w:rPr>
        <w:t>322.91</w:t>
      </w:r>
      <w:r>
        <w:rPr>
          <w:rFonts w:hint="default" w:ascii="Times New Roman" w:hAnsi="Times New Roman" w:eastAsia="仿宋_GB2312" w:cs="Times New Roman"/>
          <w:color w:val="auto"/>
          <w:sz w:val="32"/>
          <w:szCs w:val="32"/>
        </w:rPr>
        <w:t xml:space="preserve"> 万元、政府采购工程支出</w:t>
      </w:r>
      <w:r>
        <w:rPr>
          <w:rFonts w:hint="default" w:ascii="Times New Roman" w:hAnsi="Times New Roman" w:eastAsia="仿宋_GB2312" w:cs="Times New Roman"/>
          <w:color w:val="auto"/>
          <w:sz w:val="32"/>
          <w:szCs w:val="32"/>
        </w:rPr>
        <w:t>333</w:t>
      </w:r>
      <w:r>
        <w:rPr>
          <w:rFonts w:hint="default" w:ascii="Times New Roman" w:hAnsi="Times New Roman" w:eastAsia="仿宋_GB2312" w:cs="Times New Roman"/>
          <w:color w:val="auto"/>
          <w:sz w:val="32"/>
          <w:szCs w:val="32"/>
        </w:rPr>
        <w:t>万元、政府采购服务支出</w:t>
      </w:r>
      <w:r>
        <w:rPr>
          <w:rFonts w:hint="default" w:ascii="Times New Roman" w:hAnsi="Times New Roman" w:eastAsia="仿宋_GB2312" w:cs="Times New Roman"/>
          <w:color w:val="auto"/>
          <w:sz w:val="32"/>
          <w:szCs w:val="32"/>
        </w:rPr>
        <w:t>200</w:t>
      </w:r>
      <w:r>
        <w:rPr>
          <w:rFonts w:hint="default" w:ascii="Times New Roman" w:hAnsi="Times New Roman" w:eastAsia="仿宋_GB2312" w:cs="Times New Roman"/>
          <w:color w:val="auto"/>
          <w:sz w:val="32"/>
          <w:szCs w:val="32"/>
        </w:rPr>
        <w:t>万元。授予中小企业合同金额</w:t>
      </w:r>
      <w:r>
        <w:rPr>
          <w:rFonts w:hint="default" w:ascii="Times New Roman" w:hAnsi="Times New Roman" w:eastAsia="仿宋_GB2312" w:cs="Times New Roman"/>
          <w:color w:val="auto"/>
          <w:sz w:val="32"/>
          <w:szCs w:val="32"/>
        </w:rPr>
        <w:t>855.91</w:t>
      </w:r>
      <w:r>
        <w:rPr>
          <w:rFonts w:hint="default" w:ascii="Times New Roman" w:hAnsi="Times New Roman" w:eastAsia="仿宋_GB2312" w:cs="Times New Roman"/>
          <w:color w:val="auto"/>
          <w:sz w:val="32"/>
          <w:szCs w:val="32"/>
        </w:rPr>
        <w:t>万元，占政府采购支出总额的</w:t>
      </w:r>
      <w:r>
        <w:rPr>
          <w:rFonts w:hint="default" w:ascii="Times New Roman" w:hAnsi="Times New Roman" w:eastAsia="仿宋_GB2312" w:cs="Times New Roman"/>
          <w:color w:val="auto"/>
          <w:sz w:val="32"/>
          <w:szCs w:val="32"/>
        </w:rPr>
        <w:t>100</w:t>
      </w:r>
      <w:r>
        <w:rPr>
          <w:rFonts w:hint="default" w:ascii="Times New Roman" w:hAnsi="Times New Roman" w:eastAsia="仿宋_GB2312" w:cs="Times New Roman"/>
          <w:color w:val="auto"/>
          <w:sz w:val="32"/>
          <w:szCs w:val="32"/>
        </w:rPr>
        <w:t>%，其中：授予小微企业合同金额</w:t>
      </w:r>
      <w:r>
        <w:rPr>
          <w:rFonts w:hint="default" w:ascii="Times New Roman" w:hAnsi="Times New Roman" w:eastAsia="仿宋_GB2312" w:cs="Times New Roman"/>
          <w:color w:val="auto"/>
          <w:sz w:val="32"/>
          <w:szCs w:val="32"/>
        </w:rPr>
        <w:t>22.91</w:t>
      </w:r>
      <w:r>
        <w:rPr>
          <w:rFonts w:hint="default" w:ascii="Times New Roman" w:hAnsi="Times New Roman" w:eastAsia="仿宋_GB2312" w:cs="Times New Roman"/>
          <w:color w:val="auto"/>
          <w:sz w:val="32"/>
          <w:szCs w:val="32"/>
        </w:rPr>
        <w:t>万元，占授予中小企业合同金额的</w:t>
      </w:r>
      <w:r>
        <w:rPr>
          <w:rFonts w:hint="default" w:ascii="Times New Roman" w:hAnsi="Times New Roman" w:eastAsia="仿宋_GB2312" w:cs="Times New Roman"/>
          <w:color w:val="auto"/>
          <w:sz w:val="32"/>
          <w:szCs w:val="32"/>
        </w:rPr>
        <w:t>2.68</w:t>
      </w:r>
      <w:r>
        <w:rPr>
          <w:rFonts w:hint="default" w:ascii="Times New Roman" w:hAnsi="Times New Roman" w:eastAsia="仿宋_GB2312" w:cs="Times New Roman"/>
          <w:color w:val="auto"/>
          <w:sz w:val="32"/>
          <w:szCs w:val="32"/>
        </w:rPr>
        <w:t>%。货物采购授予中小企业合同金额占货物支出金额的</w:t>
      </w:r>
      <w:r>
        <w:rPr>
          <w:rFonts w:hint="default" w:ascii="Times New Roman" w:hAnsi="Times New Roman" w:eastAsia="仿宋_GB2312" w:cs="Times New Roman"/>
          <w:color w:val="auto"/>
          <w:sz w:val="32"/>
          <w:szCs w:val="32"/>
        </w:rPr>
        <w:t>100</w:t>
      </w:r>
      <w:r>
        <w:rPr>
          <w:rFonts w:hint="default" w:ascii="Times New Roman" w:hAnsi="Times New Roman" w:eastAsia="仿宋_GB2312" w:cs="Times New Roman"/>
          <w:color w:val="auto"/>
          <w:sz w:val="32"/>
          <w:szCs w:val="32"/>
        </w:rPr>
        <w:t>%，工程采购授予中小企业合同金额占工程支出金额的</w:t>
      </w:r>
      <w:r>
        <w:rPr>
          <w:rFonts w:hint="default" w:ascii="Times New Roman" w:hAnsi="Times New Roman" w:eastAsia="仿宋_GB2312" w:cs="Times New Roman"/>
          <w:color w:val="auto"/>
          <w:sz w:val="32"/>
          <w:szCs w:val="32"/>
        </w:rPr>
        <w:t>100</w:t>
      </w:r>
      <w:r>
        <w:rPr>
          <w:rFonts w:hint="default" w:ascii="Times New Roman" w:hAnsi="Times New Roman" w:eastAsia="仿宋_GB2312" w:cs="Times New Roman"/>
          <w:color w:val="auto"/>
          <w:sz w:val="32"/>
          <w:szCs w:val="32"/>
        </w:rPr>
        <w:t>%，服务采购授予中小企业合同金额占服务支出金额的</w:t>
      </w:r>
      <w:r>
        <w:rPr>
          <w:rFonts w:hint="default" w:ascii="Times New Roman" w:hAnsi="Times New Roman" w:eastAsia="仿宋_GB2312" w:cs="Times New Roman"/>
          <w:color w:val="auto"/>
          <w:sz w:val="32"/>
          <w:szCs w:val="32"/>
        </w:rPr>
        <w:t>100</w:t>
      </w:r>
      <w:r>
        <w:rPr>
          <w:rFonts w:hint="default" w:ascii="Times New Roman" w:hAnsi="Times New Roman" w:eastAsia="仿宋_GB2312" w:cs="Times New Roman"/>
          <w:color w:val="auto"/>
          <w:sz w:val="32"/>
          <w:szCs w:val="32"/>
        </w:rPr>
        <w:t>%。</w:t>
      </w:r>
    </w:p>
    <w:p w14:paraId="3E5086E1">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十三、关于国有资产占用情况说明</w:t>
      </w:r>
    </w:p>
    <w:p w14:paraId="16EBFAA0">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截至2024年12月31日，部门（单位）共有车辆</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辆，其中，其他用车</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辆，其他用车主要是</w:t>
      </w:r>
      <w:r>
        <w:rPr>
          <w:rFonts w:hint="default" w:ascii="Times New Roman" w:hAnsi="Times New Roman" w:eastAsia="仿宋_GB2312" w:cs="Times New Roman"/>
          <w:color w:val="auto"/>
          <w:sz w:val="32"/>
          <w:szCs w:val="32"/>
        </w:rPr>
        <w:t>一般公务用车</w:t>
      </w:r>
      <w:r>
        <w:rPr>
          <w:rFonts w:hint="default" w:ascii="Times New Roman" w:hAnsi="Times New Roman" w:eastAsia="仿宋_GB2312" w:cs="Times New Roman"/>
          <w:color w:val="auto"/>
          <w:sz w:val="32"/>
          <w:szCs w:val="32"/>
        </w:rPr>
        <w:t>；单位价值100万元以上设备（不含车辆）</w:t>
      </w: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rPr>
        <w:t>台（套）。</w:t>
      </w:r>
    </w:p>
    <w:p w14:paraId="10EEFC59">
      <w:pPr>
        <w:pStyle w:val="12"/>
        <w:overflowPunct w:val="0"/>
        <w:autoSpaceDE/>
        <w:autoSpaceDN/>
        <w:spacing w:line="600" w:lineRule="exact"/>
        <w:ind w:firstLine="640" w:firstLineChars="200"/>
        <w:jc w:val="both"/>
        <w:rPr>
          <w:rFonts w:hint="default" w:ascii="Times New Roman" w:hAnsi="Times New Roman" w:cs="Times New Roman"/>
          <w:bCs/>
          <w:color w:val="auto"/>
          <w:sz w:val="32"/>
          <w:szCs w:val="32"/>
        </w:rPr>
      </w:pPr>
      <w:r>
        <w:rPr>
          <w:rFonts w:hint="default" w:ascii="Times New Roman" w:hAnsi="Times New Roman" w:cs="Times New Roman"/>
          <w:bCs/>
          <w:color w:val="auto"/>
          <w:sz w:val="32"/>
          <w:szCs w:val="32"/>
        </w:rPr>
        <w:t>十</w:t>
      </w:r>
      <w:r>
        <w:rPr>
          <w:rFonts w:hint="default" w:ascii="Times New Roman" w:hAnsi="Times New Roman" w:cs="Times New Roman"/>
          <w:bCs/>
          <w:color w:val="auto"/>
          <w:sz w:val="32"/>
          <w:szCs w:val="32"/>
        </w:rPr>
        <w:t>四</w:t>
      </w:r>
      <w:r>
        <w:rPr>
          <w:rFonts w:hint="default" w:ascii="Times New Roman" w:hAnsi="Times New Roman" w:cs="Times New Roman"/>
          <w:bCs/>
          <w:color w:val="auto"/>
          <w:sz w:val="32"/>
          <w:szCs w:val="32"/>
        </w:rPr>
        <w:t>、关于</w:t>
      </w:r>
      <w:r>
        <w:rPr>
          <w:rFonts w:hint="default" w:ascii="Times New Roman" w:hAnsi="Times New Roman" w:eastAsia="仿宋_GB2312" w:cs="Times New Roman"/>
          <w:color w:val="auto"/>
          <w:sz w:val="32"/>
          <w:szCs w:val="32"/>
        </w:rPr>
        <w:t>2024</w:t>
      </w:r>
      <w:r>
        <w:rPr>
          <w:rFonts w:hint="default" w:ascii="Times New Roman" w:hAnsi="Times New Roman" w:cs="Times New Roman"/>
          <w:bCs/>
          <w:color w:val="auto"/>
          <w:sz w:val="32"/>
          <w:szCs w:val="32"/>
        </w:rPr>
        <w:t>年度预算绩效情况的说明</w:t>
      </w:r>
    </w:p>
    <w:p w14:paraId="6841048D">
      <w:pPr>
        <w:overflowPunct w:val="0"/>
        <w:spacing w:line="60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
          <w:bCs/>
          <w:sz w:val="32"/>
          <w:szCs w:val="32"/>
        </w:rPr>
        <w:t>（一）绩效评价工作开展情况。</w:t>
      </w:r>
      <w:r>
        <w:rPr>
          <w:rFonts w:hint="default" w:ascii="Times New Roman" w:hAnsi="Times New Roman" w:eastAsia="仿宋_GB2312" w:cs="Times New Roman"/>
          <w:b/>
          <w:bCs/>
          <w:kern w:val="0"/>
          <w:sz w:val="32"/>
          <w:szCs w:val="32"/>
        </w:rPr>
        <w:t>一是绩效自评开展情况。</w:t>
      </w:r>
      <w:r>
        <w:rPr>
          <w:rFonts w:hint="default" w:ascii="Times New Roman" w:hAnsi="Times New Roman" w:eastAsia="仿宋_GB2312" w:cs="Times New Roman"/>
          <w:kern w:val="0"/>
          <w:sz w:val="32"/>
          <w:szCs w:val="32"/>
        </w:rPr>
        <w:t>组织对2024年度本部门（单位）整体支出开展绩效自评，涉及项目</w:t>
      </w:r>
      <w:r>
        <w:rPr>
          <w:rFonts w:hint="default" w:ascii="Times New Roman" w:hAnsi="Times New Roman" w:eastAsia="仿宋_GB2312" w:cs="Times New Roman"/>
          <w:kern w:val="0"/>
          <w:sz w:val="32"/>
          <w:szCs w:val="32"/>
        </w:rPr>
        <w:t>12</w:t>
      </w:r>
      <w:r>
        <w:rPr>
          <w:rFonts w:hint="default" w:ascii="Times New Roman" w:hAnsi="Times New Roman" w:eastAsia="仿宋_GB2312" w:cs="Times New Roman"/>
          <w:kern w:val="0"/>
          <w:sz w:val="32"/>
          <w:szCs w:val="32"/>
        </w:rPr>
        <w:t xml:space="preserve"> 个，共涉及资金</w:t>
      </w:r>
      <w:r>
        <w:rPr>
          <w:rFonts w:hint="default" w:ascii="Times New Roman" w:hAnsi="Times New Roman" w:eastAsia="仿宋" w:cs="Times New Roman"/>
          <w:sz w:val="32"/>
          <w:szCs w:val="32"/>
        </w:rPr>
        <w:t>1783.33</w:t>
      </w:r>
      <w:r>
        <w:rPr>
          <w:rFonts w:hint="default" w:ascii="Times New Roman" w:hAnsi="Times New Roman" w:eastAsia="仿宋_GB2312" w:cs="Times New Roman"/>
          <w:kern w:val="0"/>
          <w:sz w:val="32"/>
          <w:szCs w:val="32"/>
        </w:rPr>
        <w:t>万元。其中，一般公共预算项目</w:t>
      </w:r>
      <w:r>
        <w:rPr>
          <w:rFonts w:hint="default" w:ascii="Times New Roman" w:hAnsi="Times New Roman" w:eastAsia="仿宋_GB2312" w:cs="Times New Roman"/>
          <w:kern w:val="0"/>
          <w:sz w:val="32"/>
          <w:szCs w:val="32"/>
        </w:rPr>
        <w:t>11</w:t>
      </w:r>
      <w:r>
        <w:rPr>
          <w:rFonts w:hint="default" w:ascii="Times New Roman" w:hAnsi="Times New Roman" w:eastAsia="仿宋_GB2312" w:cs="Times New Roman"/>
          <w:kern w:val="0"/>
          <w:sz w:val="32"/>
          <w:szCs w:val="32"/>
        </w:rPr>
        <w:t>个</w:t>
      </w:r>
      <w:r>
        <w:rPr>
          <w:rFonts w:hint="default" w:ascii="Times New Roman" w:hAnsi="Times New Roman" w:eastAsia="仿宋" w:cs="Times New Roman"/>
          <w:sz w:val="32"/>
          <w:szCs w:val="32"/>
        </w:rPr>
        <w:t>1371.7</w:t>
      </w:r>
      <w:r>
        <w:rPr>
          <w:rFonts w:hint="default" w:ascii="Times New Roman" w:hAnsi="Times New Roman" w:eastAsia="仿宋_GB2312" w:cs="Times New Roman"/>
          <w:kern w:val="0"/>
          <w:sz w:val="32"/>
          <w:szCs w:val="32"/>
        </w:rPr>
        <w:t>万元，占一般公共预算支出总额的</w:t>
      </w:r>
      <w:r>
        <w:rPr>
          <w:rFonts w:hint="default" w:ascii="Times New Roman" w:hAnsi="Times New Roman" w:eastAsia="仿宋_GB2312" w:cs="Times New Roman"/>
          <w:kern w:val="0"/>
          <w:sz w:val="32"/>
          <w:szCs w:val="32"/>
        </w:rPr>
        <w:t>44.81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rPr>
        <w:t>二是部门评价开展情况。</w:t>
      </w:r>
      <w:r>
        <w:rPr>
          <w:rFonts w:hint="default" w:ascii="Times New Roman" w:hAnsi="Times New Roman" w:eastAsia="仿宋_GB2312" w:cs="Times New Roman"/>
          <w:bCs/>
          <w:kern w:val="0"/>
          <w:sz w:val="32"/>
          <w:szCs w:val="32"/>
        </w:rPr>
        <w:t>对</w:t>
      </w:r>
      <w:r>
        <w:rPr>
          <w:rFonts w:hint="default" w:ascii="Times New Roman" w:hAnsi="Times New Roman" w:eastAsia="仿宋_GB2312" w:cs="Times New Roman"/>
          <w:kern w:val="0"/>
          <w:sz w:val="32"/>
          <w:szCs w:val="32"/>
        </w:rPr>
        <w:t>本</w:t>
      </w:r>
      <w:r>
        <w:rPr>
          <w:rFonts w:hint="default" w:ascii="Times New Roman" w:hAnsi="Times New Roman" w:eastAsia="仿宋_GB2312" w:cs="Times New Roman"/>
          <w:kern w:val="0"/>
          <w:sz w:val="32"/>
          <w:szCs w:val="32"/>
        </w:rPr>
        <w:t>单位2024年度</w:t>
      </w:r>
      <w:r>
        <w:rPr>
          <w:rFonts w:hint="default" w:ascii="Times New Roman" w:hAnsi="Times New Roman" w:eastAsia="仿宋" w:cs="Times New Roman"/>
          <w:sz w:val="32"/>
          <w:szCs w:val="32"/>
        </w:rPr>
        <w:t>主体班专项、主体班学员伙食费</w:t>
      </w:r>
      <w:r>
        <w:rPr>
          <w:rFonts w:hint="default" w:ascii="Times New Roman" w:hAnsi="Times New Roman" w:eastAsia="仿宋_GB2312" w:cs="Times New Roman"/>
          <w:kern w:val="0"/>
          <w:sz w:val="32"/>
          <w:szCs w:val="32"/>
        </w:rPr>
        <w:t>等</w:t>
      </w:r>
      <w:r>
        <w:rPr>
          <w:rFonts w:hint="default" w:ascii="Times New Roman" w:hAnsi="Times New Roman" w:eastAsia="仿宋_GB2312" w:cs="Times New Roman"/>
          <w:sz w:val="32"/>
          <w:szCs w:val="32"/>
        </w:rPr>
        <w:t>12</w:t>
      </w:r>
      <w:r>
        <w:rPr>
          <w:rFonts w:hint="default" w:ascii="Times New Roman" w:hAnsi="Times New Roman" w:eastAsia="仿宋_GB2312" w:cs="Times New Roman"/>
          <w:kern w:val="0"/>
          <w:sz w:val="32"/>
          <w:szCs w:val="32"/>
        </w:rPr>
        <w:t>个项目开展了部门评价，涉及一般公共预算支出</w:t>
      </w:r>
      <w:r>
        <w:rPr>
          <w:rFonts w:hint="default" w:ascii="Times New Roman" w:hAnsi="Times New Roman" w:eastAsia="仿宋" w:cs="Times New Roman"/>
          <w:sz w:val="32"/>
          <w:szCs w:val="32"/>
        </w:rPr>
        <w:t>1371.7</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b/>
          <w:bCs/>
          <w:kern w:val="0"/>
          <w:sz w:val="32"/>
          <w:szCs w:val="32"/>
        </w:rPr>
        <w:t>三是事前绩效评估开展情况。</w:t>
      </w:r>
      <w:r>
        <w:rPr>
          <w:rFonts w:hint="default" w:ascii="Times New Roman" w:hAnsi="Times New Roman" w:eastAsia="仿宋_GB2312" w:cs="Times New Roman"/>
          <w:kern w:val="0"/>
          <w:sz w:val="32"/>
          <w:szCs w:val="32"/>
        </w:rPr>
        <w:t>年初</w:t>
      </w:r>
      <w:r>
        <w:rPr>
          <w:rFonts w:hint="default" w:ascii="Times New Roman" w:hAnsi="Times New Roman" w:eastAsia="仿宋_GB2312" w:cs="Times New Roman"/>
          <w:kern w:val="0"/>
          <w:sz w:val="32"/>
          <w:szCs w:val="32"/>
        </w:rPr>
        <w:t>对2024年度</w:t>
      </w:r>
      <w:r>
        <w:rPr>
          <w:rFonts w:hint="default" w:ascii="Times New Roman" w:hAnsi="Times New Roman" w:eastAsia="仿宋_GB2312" w:cs="Times New Roman"/>
          <w:sz w:val="32"/>
          <w:szCs w:val="32"/>
        </w:rPr>
        <w:t>12</w:t>
      </w:r>
      <w:r>
        <w:rPr>
          <w:rFonts w:hint="default" w:ascii="Times New Roman" w:hAnsi="Times New Roman" w:eastAsia="仿宋_GB2312" w:cs="Times New Roman"/>
          <w:kern w:val="0"/>
          <w:sz w:val="32"/>
          <w:szCs w:val="32"/>
        </w:rPr>
        <w:t>个项目开展事前绩效评估，共涉及资金</w:t>
      </w:r>
      <w:r>
        <w:rPr>
          <w:rFonts w:hint="default" w:ascii="Times New Roman" w:hAnsi="Times New Roman" w:eastAsia="仿宋" w:cs="Times New Roman"/>
          <w:sz w:val="32"/>
          <w:szCs w:val="32"/>
        </w:rPr>
        <w:t>2283.82</w:t>
      </w:r>
      <w:r>
        <w:rPr>
          <w:rFonts w:hint="default" w:ascii="Times New Roman" w:hAnsi="Times New Roman" w:eastAsia="仿宋_GB2312" w:cs="Times New Roman"/>
          <w:kern w:val="0"/>
          <w:sz w:val="32"/>
          <w:szCs w:val="32"/>
        </w:rPr>
        <w:t>万元。</w:t>
      </w:r>
      <w:bookmarkStart w:id="3" w:name="_GoBack"/>
      <w:bookmarkEnd w:id="3"/>
    </w:p>
    <w:p w14:paraId="1F029756">
      <w:pPr>
        <w:adjustRightInd w:val="0"/>
        <w:snapToGrid w:val="0"/>
        <w:spacing w:beforeLines="25" w:line="520" w:lineRule="exact"/>
        <w:ind w:firstLine="640" w:firstLineChars="200"/>
        <w:jc w:val="left"/>
        <w:rPr>
          <w:rFonts w:hint="default" w:ascii="Times New Roman" w:hAnsi="Times New Roman" w:eastAsia="仿宋" w:cs="Times New Roman"/>
          <w:sz w:val="32"/>
          <w:szCs w:val="32"/>
        </w:rPr>
      </w:pPr>
      <w:r>
        <w:rPr>
          <w:rFonts w:hint="default" w:ascii="Times New Roman" w:hAnsi="Times New Roman" w:eastAsia="楷体_GB2312" w:cs="Times New Roman"/>
          <w:b/>
          <w:bCs/>
          <w:sz w:val="32"/>
          <w:szCs w:val="32"/>
        </w:rPr>
        <w:t>（二）绩效评价结果。</w:t>
      </w:r>
      <w:r>
        <w:rPr>
          <w:rFonts w:hint="default" w:ascii="Times New Roman" w:hAnsi="Times New Roman" w:eastAsia="仿宋_GB2312" w:cs="Times New Roman"/>
          <w:b/>
          <w:bCs/>
          <w:kern w:val="0"/>
          <w:sz w:val="32"/>
          <w:szCs w:val="32"/>
        </w:rPr>
        <w:t>一是绩效自评结果。</w:t>
      </w:r>
      <w:r>
        <w:rPr>
          <w:rFonts w:hint="default" w:ascii="Times New Roman" w:hAnsi="Times New Roman" w:eastAsia="仿宋_GB2312" w:cs="Times New Roman"/>
          <w:kern w:val="0"/>
          <w:sz w:val="32"/>
          <w:szCs w:val="32"/>
        </w:rPr>
        <w:t>2024年度本部门（单位）整体支出</w:t>
      </w:r>
      <w:r>
        <w:rPr>
          <w:rFonts w:hint="default" w:ascii="Times New Roman" w:hAnsi="Times New Roman" w:eastAsia="仿宋_GB2312" w:cs="Times New Roman"/>
          <w:sz w:val="32"/>
          <w:szCs w:val="32"/>
        </w:rPr>
        <w:t>全年预算数3780.73万元，执行数3472.46万元，完成预算的</w:t>
      </w:r>
      <w:r>
        <w:rPr>
          <w:rFonts w:hint="default" w:ascii="Times New Roman" w:hAnsi="Times New Roman" w:eastAsia="仿宋_GB2312" w:cs="Times New Roman"/>
          <w:sz w:val="32"/>
          <w:szCs w:val="32"/>
        </w:rPr>
        <w:t>91.85</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，绩效自评得分</w:t>
      </w:r>
      <w:r>
        <w:rPr>
          <w:rFonts w:hint="default" w:ascii="Times New Roman" w:hAnsi="Times New Roman" w:eastAsia="仿宋" w:cs="Times New Roman"/>
          <w:sz w:val="32"/>
          <w:szCs w:val="32"/>
        </w:rPr>
        <w:t>98.91</w:t>
      </w:r>
      <w:r>
        <w:rPr>
          <w:rFonts w:hint="default" w:ascii="Times New Roman" w:hAnsi="Times New Roman" w:eastAsia="仿宋_GB2312" w:cs="Times New Roman"/>
          <w:sz w:val="32"/>
          <w:szCs w:val="32"/>
        </w:rPr>
        <w:t>分。绩效目标完成情况：</w:t>
      </w:r>
      <w:r>
        <w:rPr>
          <w:rFonts w:hint="default" w:ascii="Times New Roman" w:hAnsi="Times New Roman" w:eastAsia="仿宋" w:cs="Times New Roman"/>
          <w:sz w:val="32"/>
          <w:szCs w:val="32"/>
        </w:rPr>
        <w:t>2024年，我校坚持以习近平新时代中国特色社会主义思想和党的二十大、二十届历次全会精神为指导，深入学习习近平总书记关于党校办学治校系列重要指示精神，认真贯彻干部教育培训《条例》和《规划》要求，全面落实全国、全省党校校长会议部署，在践行为党育才、为党献策上展现出新作为，在推动各项工作高质量发展上取得新成效。荣获全市安全生产和消防、清廉怀化建设、网络安全等工作优秀单位；基层理论宣讲先进集体；驻村帮扶、全民阅读等工作先进单位；怀化市“书香机关”称号；继续保持“全国文明单位”“湖南省园林式单位”称号。</w:t>
      </w:r>
      <w:r>
        <w:rPr>
          <w:rFonts w:hint="default" w:ascii="Times New Roman" w:hAnsi="Times New Roman" w:eastAsia="仿宋" w:cs="Times New Roman"/>
          <w:sz w:val="32"/>
          <w:szCs w:val="32"/>
        </w:rPr>
        <w:t>我校</w:t>
      </w:r>
      <w:r>
        <w:rPr>
          <w:rFonts w:hint="default" w:ascii="Times New Roman" w:hAnsi="Times New Roman" w:eastAsia="仿宋" w:cs="Times New Roman"/>
          <w:sz w:val="32"/>
          <w:szCs w:val="32"/>
        </w:rPr>
        <w:t>全年举办主体班</w:t>
      </w:r>
      <w:r>
        <w:rPr>
          <w:rFonts w:hint="default" w:ascii="Times New Roman" w:hAnsi="Times New Roman" w:eastAsia="仿宋" w:cs="Times New Roman"/>
          <w:sz w:val="32"/>
          <w:szCs w:val="32"/>
        </w:rPr>
        <w:t>32</w:t>
      </w:r>
      <w:r>
        <w:rPr>
          <w:rFonts w:hint="default" w:ascii="Times New Roman" w:hAnsi="Times New Roman" w:eastAsia="仿宋" w:cs="Times New Roman"/>
          <w:sz w:val="32"/>
          <w:szCs w:val="32"/>
        </w:rPr>
        <w:t>个，培训学员</w:t>
      </w:r>
      <w:r>
        <w:rPr>
          <w:rFonts w:hint="default" w:ascii="Times New Roman" w:hAnsi="Times New Roman" w:eastAsia="仿宋" w:cs="Times New Roman"/>
          <w:sz w:val="32"/>
          <w:szCs w:val="32"/>
        </w:rPr>
        <w:t>3817</w:t>
      </w:r>
      <w:r>
        <w:rPr>
          <w:rFonts w:hint="default" w:ascii="Times New Roman" w:hAnsi="Times New Roman" w:eastAsia="仿宋" w:cs="Times New Roman"/>
          <w:sz w:val="32"/>
          <w:szCs w:val="32"/>
        </w:rPr>
        <w:t>人；举办</w:t>
      </w:r>
      <w:r>
        <w:rPr>
          <w:rFonts w:hint="default" w:ascii="Times New Roman" w:hAnsi="Times New Roman" w:eastAsia="仿宋" w:cs="Times New Roman"/>
          <w:sz w:val="32"/>
          <w:szCs w:val="32"/>
        </w:rPr>
        <w:t>社会培训办班45个，培训学员5002人</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rPr>
        <w:t>完成了尚学楼3、4号楼装修工程的扫尾及竣工验收、崇教楼整体改造工程以及配套空调检修、清洁等，对部分老旧</w:t>
      </w:r>
      <w:r>
        <w:rPr>
          <w:rFonts w:hint="default" w:ascii="Times New Roman" w:hAnsi="Times New Roman" w:eastAsia="仿宋" w:cs="Times New Roman"/>
          <w:sz w:val="32"/>
          <w:szCs w:val="32"/>
        </w:rPr>
        <w:t>危</w:t>
      </w:r>
      <w:r>
        <w:rPr>
          <w:rFonts w:hint="default" w:ascii="Times New Roman" w:hAnsi="Times New Roman" w:eastAsia="仿宋" w:cs="Times New Roman"/>
          <w:sz w:val="32"/>
          <w:szCs w:val="32"/>
        </w:rPr>
        <w:t>墙进行水泥砂浆粉刷、加高加固，对校园北大门进行了优化，完成了校园三线（强弱电）入地工程，对尚学楼部分老化、损坏的学员住宿设施及时进行了维修，对地下管网出现漏水点的故障及时进行了排查和检修。</w:t>
      </w:r>
      <w:r>
        <w:rPr>
          <w:rFonts w:hint="default" w:ascii="Times New Roman" w:hAnsi="Times New Roman" w:eastAsia="仿宋_GB2312" w:cs="Times New Roman"/>
          <w:sz w:val="32"/>
          <w:szCs w:val="32"/>
        </w:rPr>
        <w:t>发现的主要问题及原因：一是</w:t>
      </w:r>
      <w:r>
        <w:rPr>
          <w:rFonts w:hint="default" w:ascii="Times New Roman" w:hAnsi="Times New Roman" w:eastAsia="仿宋" w:cs="Times New Roman"/>
          <w:sz w:val="32"/>
          <w:szCs w:val="32"/>
        </w:rPr>
        <w:t>单位绩效管理机制需进一步完善，相关人员专业能力有待提升</w:t>
      </w:r>
      <w:r>
        <w:rPr>
          <w:rFonts w:hint="default" w:ascii="Times New Roman" w:hAnsi="Times New Roman" w:eastAsia="仿宋_GB2312" w:cs="Times New Roman"/>
          <w:sz w:val="32"/>
          <w:szCs w:val="32"/>
        </w:rPr>
        <w:t>；二是</w:t>
      </w:r>
      <w:r>
        <w:rPr>
          <w:rFonts w:hint="default" w:ascii="Times New Roman" w:hAnsi="Times New Roman" w:eastAsia="仿宋" w:cs="Times New Roman"/>
          <w:sz w:val="32"/>
          <w:szCs w:val="32"/>
        </w:rPr>
        <w:t>个别绩效指标缺乏可衡量的量化标准，指标选择精准度不足</w:t>
      </w:r>
      <w:r>
        <w:rPr>
          <w:rFonts w:hint="default" w:ascii="Times New Roman" w:hAnsi="Times New Roman" w:eastAsia="仿宋_GB2312" w:cs="Times New Roman"/>
          <w:sz w:val="32"/>
          <w:szCs w:val="32"/>
        </w:rPr>
        <w:t>。下一步改进措施：一是</w:t>
      </w:r>
      <w:r>
        <w:rPr>
          <w:rFonts w:hint="default" w:ascii="Times New Roman" w:hAnsi="Times New Roman" w:eastAsia="仿宋" w:cs="Times New Roman"/>
          <w:sz w:val="32"/>
          <w:szCs w:val="32"/>
        </w:rPr>
        <w:t>健全单位绩效管理机制，加强项目预算编制及项目管理，深化绩效管理理念。强化对绩效管理专业知识的学习，提高业务能力</w:t>
      </w:r>
      <w:r>
        <w:rPr>
          <w:rFonts w:hint="default" w:ascii="Times New Roman" w:hAnsi="Times New Roman" w:eastAsia="仿宋_GB2312" w:cs="Times New Roman"/>
          <w:sz w:val="32"/>
          <w:szCs w:val="32"/>
        </w:rPr>
        <w:t>；二是</w:t>
      </w:r>
      <w:r>
        <w:rPr>
          <w:rFonts w:hint="default" w:ascii="Times New Roman" w:hAnsi="Times New Roman" w:eastAsia="仿宋" w:cs="Times New Roman"/>
          <w:sz w:val="32"/>
          <w:szCs w:val="32"/>
        </w:rPr>
        <w:t>进一步提高项目指标设定的科学性和精准性，确保项目目标与实际工作紧密结合</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rPr>
        <w:t>二是部门评价结果。</w:t>
      </w:r>
      <w:r>
        <w:rPr>
          <w:rFonts w:hint="default" w:ascii="Times New Roman" w:hAnsi="Times New Roman" w:eastAsia="仿宋" w:cs="Times New Roman"/>
          <w:sz w:val="32"/>
          <w:szCs w:val="32"/>
        </w:rPr>
        <w:t>主体班专项</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300</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300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校园门卫室修建</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30</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30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学员宿舍3、4号楼配套设施</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300</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300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学员宿舍3、4号楼装修经费</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200</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200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业务工作经费</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10</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10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运行维护经费</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25</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25</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主体班学员伙食费</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70</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70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单位运转资金</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411.63</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411.63</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维修费</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52.7</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52.7</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物业管理费</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225</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225</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93.75</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消防水塘修建</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133</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133</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w:t>
      </w:r>
      <w:r>
        <w:rPr>
          <w:rFonts w:hint="default" w:ascii="Times New Roman" w:hAnsi="Times New Roman" w:eastAsia="仿宋" w:cs="Times New Roman"/>
          <w:sz w:val="32"/>
          <w:szCs w:val="32"/>
        </w:rPr>
        <w:t>校园北门围墙修建</w:t>
      </w:r>
      <w:r>
        <w:rPr>
          <w:rFonts w:hint="default" w:ascii="Times New Roman" w:hAnsi="Times New Roman" w:eastAsia="仿宋_GB2312" w:cs="Times New Roman"/>
          <w:sz w:val="32"/>
          <w:szCs w:val="32"/>
        </w:rPr>
        <w:t>全年预算数</w:t>
      </w:r>
      <w:r>
        <w:rPr>
          <w:rFonts w:hint="default" w:ascii="Times New Roman" w:hAnsi="Times New Roman" w:eastAsia="仿宋" w:cs="Times New Roman"/>
          <w:sz w:val="32"/>
          <w:szCs w:val="32"/>
        </w:rPr>
        <w:t>26</w:t>
      </w:r>
      <w:r>
        <w:rPr>
          <w:rFonts w:hint="default" w:ascii="Times New Roman" w:hAnsi="Times New Roman" w:eastAsia="仿宋_GB2312" w:cs="Times New Roman"/>
          <w:sz w:val="32"/>
          <w:szCs w:val="32"/>
        </w:rPr>
        <w:t>万元，执行数</w:t>
      </w:r>
      <w:r>
        <w:rPr>
          <w:rFonts w:hint="default" w:ascii="Times New Roman" w:hAnsi="Times New Roman" w:eastAsia="仿宋" w:cs="Times New Roman"/>
          <w:sz w:val="32"/>
          <w:szCs w:val="32"/>
        </w:rPr>
        <w:t>26</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部门评价得分</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rPr>
        <w:t>分。发现的主要问题及原因：一是</w:t>
      </w:r>
      <w:r>
        <w:rPr>
          <w:rFonts w:hint="default" w:ascii="Times New Roman" w:hAnsi="Times New Roman" w:eastAsia="仿宋" w:cs="Times New Roman"/>
          <w:sz w:val="32"/>
          <w:szCs w:val="32"/>
        </w:rPr>
        <w:t>单位绩效管理机制需进一步完善，相关人员专业能力有待提升</w:t>
      </w:r>
      <w:r>
        <w:rPr>
          <w:rFonts w:hint="default" w:ascii="Times New Roman" w:hAnsi="Times New Roman" w:eastAsia="仿宋_GB2312" w:cs="Times New Roman"/>
          <w:sz w:val="32"/>
          <w:szCs w:val="32"/>
        </w:rPr>
        <w:t>；二是</w:t>
      </w:r>
      <w:r>
        <w:rPr>
          <w:rFonts w:hint="default" w:ascii="Times New Roman" w:hAnsi="Times New Roman" w:eastAsia="仿宋" w:cs="Times New Roman"/>
          <w:sz w:val="32"/>
          <w:szCs w:val="32"/>
        </w:rPr>
        <w:t>个别绩效指标缺乏可衡量的量化标准，指标选择精准度不足</w:t>
      </w:r>
      <w:r>
        <w:rPr>
          <w:rFonts w:hint="default" w:ascii="Times New Roman" w:hAnsi="Times New Roman" w:eastAsia="仿宋_GB2312" w:cs="Times New Roman"/>
          <w:sz w:val="32"/>
          <w:szCs w:val="32"/>
        </w:rPr>
        <w:t>。下一步改进措施：一是</w:t>
      </w:r>
      <w:r>
        <w:rPr>
          <w:rFonts w:hint="default" w:ascii="Times New Roman" w:hAnsi="Times New Roman" w:eastAsia="仿宋" w:cs="Times New Roman"/>
          <w:sz w:val="32"/>
          <w:szCs w:val="32"/>
        </w:rPr>
        <w:t>健全单位绩效管理机制，加强项目预算编制及项目管理，深化绩效管理理念。强化对绩效管理专业知识的学习，提高业务能力</w:t>
      </w:r>
      <w:r>
        <w:rPr>
          <w:rFonts w:hint="default" w:ascii="Times New Roman" w:hAnsi="Times New Roman" w:eastAsia="仿宋_GB2312" w:cs="Times New Roman"/>
          <w:sz w:val="32"/>
          <w:szCs w:val="32"/>
        </w:rPr>
        <w:t>；二是</w:t>
      </w:r>
      <w:r>
        <w:rPr>
          <w:rFonts w:hint="default" w:ascii="Times New Roman" w:hAnsi="Times New Roman" w:eastAsia="仿宋" w:cs="Times New Roman"/>
          <w:sz w:val="32"/>
          <w:szCs w:val="32"/>
        </w:rPr>
        <w:t>进一步提高项目指标设定的科学性和精准性，确保项目目标与实际工作紧密结合</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bCs/>
          <w:kern w:val="0"/>
          <w:sz w:val="32"/>
          <w:szCs w:val="32"/>
        </w:rPr>
        <w:t>三是事前绩效评估结果。</w:t>
      </w:r>
      <w:r>
        <w:rPr>
          <w:rFonts w:hint="default" w:ascii="Times New Roman" w:hAnsi="Times New Roman" w:eastAsia="仿宋" w:cs="Times New Roman"/>
          <w:sz w:val="32"/>
          <w:szCs w:val="32"/>
        </w:rPr>
        <w:t>2024年度12个项目事前绩效评估，其中，12个项目评估通过，</w:t>
      </w:r>
      <w:r>
        <w:rPr>
          <w:rFonts w:hint="default" w:ascii="Times New Roman" w:hAnsi="Times New Roman" w:eastAsia="仿宋_GB2312" w:cs="Times New Roman"/>
          <w:kern w:val="0"/>
          <w:sz w:val="32"/>
          <w:szCs w:val="32"/>
        </w:rPr>
        <w:t>涉及资金</w:t>
      </w:r>
      <w:r>
        <w:rPr>
          <w:rFonts w:hint="default" w:ascii="Times New Roman" w:hAnsi="Times New Roman" w:eastAsia="仿宋" w:cs="Times New Roman"/>
          <w:sz w:val="32"/>
          <w:szCs w:val="32"/>
        </w:rPr>
        <w:t>2283.82</w:t>
      </w:r>
      <w:r>
        <w:rPr>
          <w:rFonts w:hint="default" w:ascii="Times New Roman" w:hAnsi="Times New Roman" w:eastAsia="仿宋_GB2312" w:cs="Times New Roman"/>
          <w:kern w:val="0"/>
          <w:sz w:val="32"/>
          <w:szCs w:val="32"/>
        </w:rPr>
        <w:t>万元。</w:t>
      </w:r>
    </w:p>
    <w:p w14:paraId="27E6A43A">
      <w:pPr>
        <w:pStyle w:val="12"/>
        <w:overflowPunct w:val="0"/>
        <w:autoSpaceDE/>
        <w:autoSpaceDN/>
        <w:spacing w:line="600" w:lineRule="exact"/>
        <w:ind w:firstLine="640" w:firstLineChars="200"/>
        <w:jc w:val="both"/>
        <w:rPr>
          <w:rFonts w:hint="default" w:ascii="Times New Roman" w:hAnsi="Times New Roman" w:eastAsia="仿宋_GB2312" w:cs="Times New Roman"/>
          <w:color w:val="auto"/>
          <w:sz w:val="72"/>
          <w:szCs w:val="72"/>
        </w:rPr>
      </w:pPr>
      <w:r>
        <w:rPr>
          <w:rFonts w:hint="default" w:ascii="Times New Roman" w:hAnsi="Times New Roman" w:eastAsia="楷体_GB2312" w:cs="Times New Roman"/>
          <w:b/>
          <w:bCs/>
          <w:color w:val="auto"/>
          <w:kern w:val="2"/>
          <w:sz w:val="32"/>
          <w:szCs w:val="32"/>
        </w:rPr>
        <w:t>（三）评价结果应用情况。</w:t>
      </w:r>
      <w:r>
        <w:rPr>
          <w:rFonts w:hint="default" w:ascii="Times New Roman" w:hAnsi="Times New Roman" w:eastAsia="仿宋_GB2312" w:cs="Times New Roman"/>
          <w:color w:val="auto"/>
          <w:sz w:val="32"/>
          <w:szCs w:val="32"/>
        </w:rPr>
        <w:t>通过绩效自评，我校进一步掌握了部门整体支出使用情况和取得的效果，发现了工作中存在的问题和不足，下一步我校将持续推进整改，将绩效评价结果作为下一年度预算安排优化资金结构的重要依据。</w:t>
      </w:r>
    </w:p>
    <w:p w14:paraId="65A8C8D8">
      <w:pPr>
        <w:pStyle w:val="12"/>
        <w:jc w:val="both"/>
        <w:rPr>
          <w:rFonts w:hint="default" w:ascii="Times New Roman" w:hAnsi="Times New Roman" w:cs="Times New Roman"/>
          <w:color w:val="auto"/>
          <w:sz w:val="72"/>
          <w:szCs w:val="72"/>
        </w:rPr>
      </w:pPr>
      <w:r>
        <w:rPr>
          <w:rFonts w:hint="default" w:ascii="Times New Roman" w:hAnsi="Times New Roman" w:cs="Times New Roman"/>
          <w:color w:val="auto"/>
        </w:rPr>
        <w:br w:type="page"/>
      </w:r>
    </w:p>
    <w:p w14:paraId="7301B3C2">
      <w:pPr>
        <w:pStyle w:val="12"/>
        <w:spacing w:line="360" w:lineRule="auto"/>
        <w:jc w:val="center"/>
        <w:rPr>
          <w:rFonts w:hint="default" w:ascii="Times New Roman" w:hAnsi="Times New Roman" w:eastAsia="方正小标宋_GBK" w:cs="Times New Roman"/>
          <w:color w:val="auto"/>
          <w:sz w:val="52"/>
          <w:szCs w:val="52"/>
        </w:rPr>
      </w:pPr>
    </w:p>
    <w:p w14:paraId="26D3EA25">
      <w:pPr>
        <w:pStyle w:val="12"/>
        <w:spacing w:line="360" w:lineRule="auto"/>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rPr>
        <w:t>第四部分名词解释</w:t>
      </w:r>
    </w:p>
    <w:p w14:paraId="4877EFCE">
      <w:pPr>
        <w:widowControl/>
        <w:jc w:val="left"/>
        <w:rPr>
          <w:rFonts w:hint="default" w:ascii="Times New Roman" w:hAnsi="Times New Roman" w:cs="Times New Roman"/>
          <w:kern w:val="0"/>
          <w:sz w:val="32"/>
          <w:szCs w:val="32"/>
        </w:rPr>
      </w:pPr>
    </w:p>
    <w:p w14:paraId="12D567EB">
      <w:pPr>
        <w:pStyle w:val="12"/>
        <w:spacing w:line="600" w:lineRule="exact"/>
        <w:ind w:firstLine="640" w:firstLineChars="200"/>
        <w:rPr>
          <w:rFonts w:hint="default" w:ascii="Times New Roman" w:hAnsi="Times New Roman" w:eastAsia="楷体_GB2312" w:cs="Times New Roman"/>
          <w:b/>
          <w:bCs/>
          <w:i/>
          <w:color w:val="auto"/>
          <w:sz w:val="32"/>
          <w:szCs w:val="32"/>
        </w:rPr>
      </w:pPr>
      <w:r>
        <w:rPr>
          <w:rFonts w:hint="default" w:ascii="Times New Roman" w:hAnsi="Times New Roman" w:eastAsia="仿宋_GB2312" w:cs="Times New Roman"/>
          <w:color w:val="auto"/>
          <w:sz w:val="32"/>
          <w:szCs w:val="32"/>
        </w:rPr>
        <w:t>一、机关运行经费：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67B1465">
      <w:pPr>
        <w:pStyle w:val="12"/>
        <w:spacing w:line="600" w:lineRule="exact"/>
        <w:ind w:firstLine="640" w:firstLineChars="200"/>
        <w:rPr>
          <w:rFonts w:hint="default" w:ascii="Times New Roman" w:hAnsi="Times New Roman" w:eastAsia="仿宋_GB2312" w:cs="Times New Roman"/>
          <w:b/>
          <w:bCs/>
          <w:i/>
          <w:color w:val="auto"/>
          <w:sz w:val="32"/>
          <w:szCs w:val="32"/>
        </w:rPr>
      </w:pPr>
      <w:r>
        <w:rPr>
          <w:rFonts w:hint="default" w:ascii="Times New Roman" w:hAnsi="Times New Roman" w:eastAsia="仿宋_GB2312" w:cs="Times New Roman"/>
          <w:color w:val="auto"/>
          <w:sz w:val="32"/>
          <w:szCs w:val="32"/>
        </w:rPr>
        <w:t>二、“三公”经费: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14:paraId="74FB2D04">
      <w:pPr>
        <w:pStyle w:val="12"/>
        <w:jc w:val="center"/>
        <w:rPr>
          <w:rFonts w:hint="default" w:ascii="Times New Roman" w:hAnsi="Times New Roman" w:cs="Times New Roman"/>
          <w:color w:val="auto"/>
          <w:sz w:val="72"/>
          <w:szCs w:val="72"/>
        </w:rPr>
      </w:pPr>
    </w:p>
    <w:p w14:paraId="1C07D57E">
      <w:pPr>
        <w:pStyle w:val="12"/>
        <w:jc w:val="center"/>
        <w:rPr>
          <w:rFonts w:hint="default" w:ascii="Times New Roman" w:hAnsi="Times New Roman" w:cs="Times New Roman"/>
          <w:color w:val="auto"/>
          <w:sz w:val="72"/>
          <w:szCs w:val="72"/>
        </w:rPr>
      </w:pPr>
    </w:p>
    <w:p w14:paraId="46B3733C">
      <w:pPr>
        <w:pStyle w:val="12"/>
        <w:jc w:val="center"/>
        <w:rPr>
          <w:rFonts w:hint="default" w:ascii="Times New Roman" w:hAnsi="Times New Roman" w:cs="Times New Roman"/>
          <w:color w:val="auto"/>
          <w:sz w:val="72"/>
          <w:szCs w:val="72"/>
        </w:rPr>
      </w:pPr>
    </w:p>
    <w:p w14:paraId="54CC7851">
      <w:pPr>
        <w:pStyle w:val="12"/>
        <w:jc w:val="center"/>
        <w:rPr>
          <w:rFonts w:hint="default" w:ascii="Times New Roman" w:hAnsi="Times New Roman" w:cs="Times New Roman"/>
          <w:color w:val="auto"/>
          <w:sz w:val="72"/>
          <w:szCs w:val="72"/>
        </w:rPr>
      </w:pPr>
    </w:p>
    <w:p w14:paraId="555C6233">
      <w:pPr>
        <w:pStyle w:val="12"/>
        <w:jc w:val="center"/>
        <w:rPr>
          <w:rFonts w:hint="default" w:ascii="Times New Roman" w:hAnsi="Times New Roman" w:cs="Times New Roman"/>
          <w:color w:val="auto"/>
          <w:sz w:val="72"/>
          <w:szCs w:val="72"/>
        </w:rPr>
      </w:pPr>
    </w:p>
    <w:p w14:paraId="19DC2BDD">
      <w:pPr>
        <w:pStyle w:val="12"/>
        <w:jc w:val="center"/>
        <w:rPr>
          <w:rFonts w:hint="default" w:ascii="Times New Roman" w:hAnsi="Times New Roman" w:cs="Times New Roman"/>
          <w:color w:val="auto"/>
          <w:sz w:val="72"/>
          <w:szCs w:val="72"/>
        </w:rPr>
      </w:pPr>
    </w:p>
    <w:p w14:paraId="731061B7">
      <w:pPr>
        <w:pStyle w:val="12"/>
        <w:jc w:val="center"/>
        <w:rPr>
          <w:rFonts w:hint="default" w:ascii="Times New Roman" w:hAnsi="Times New Roman" w:cs="Times New Roman"/>
          <w:color w:val="auto"/>
          <w:sz w:val="72"/>
          <w:szCs w:val="72"/>
        </w:rPr>
      </w:pPr>
    </w:p>
    <w:p w14:paraId="2059057A">
      <w:pPr>
        <w:pStyle w:val="12"/>
        <w:jc w:val="both"/>
        <w:rPr>
          <w:rFonts w:hint="default" w:ascii="Times New Roman" w:hAnsi="Times New Roman" w:cs="Times New Roman"/>
          <w:color w:val="auto"/>
          <w:sz w:val="72"/>
          <w:szCs w:val="72"/>
        </w:rPr>
      </w:pPr>
    </w:p>
    <w:p w14:paraId="3CCF31E7">
      <w:pPr>
        <w:pStyle w:val="12"/>
        <w:spacing w:line="360" w:lineRule="auto"/>
        <w:jc w:val="center"/>
        <w:rPr>
          <w:rFonts w:hint="default" w:ascii="Times New Roman" w:hAnsi="Times New Roman" w:eastAsia="方正小标宋_GBK" w:cs="Times New Roman"/>
          <w:color w:val="auto"/>
          <w:sz w:val="52"/>
          <w:szCs w:val="52"/>
        </w:rPr>
      </w:pPr>
      <w:r>
        <w:rPr>
          <w:rFonts w:hint="default" w:ascii="Times New Roman" w:hAnsi="Times New Roman" w:eastAsia="方正小标宋_GBK" w:cs="Times New Roman"/>
          <w:color w:val="auto"/>
          <w:sz w:val="52"/>
          <w:szCs w:val="52"/>
        </w:rPr>
        <w:t>第五部分附件</w:t>
      </w:r>
    </w:p>
    <w:p w14:paraId="4F8CE9A0">
      <w:pPr>
        <w:rPr>
          <w:rFonts w:hint="default" w:ascii="Times New Roman" w:hAnsi="Times New Roman" w:cs="Times New Roman"/>
          <w:sz w:val="72"/>
          <w:szCs w:val="72"/>
        </w:rPr>
      </w:pPr>
    </w:p>
    <w:p w14:paraId="15424F86">
      <w:pPr>
        <w:pStyle w:val="12"/>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一、</w:t>
      </w:r>
      <w:r>
        <w:rPr>
          <w:rFonts w:hint="default" w:ascii="Times New Roman" w:hAnsi="Times New Roman" w:eastAsia="仿宋_GB2312" w:cs="Times New Roman"/>
          <w:color w:val="auto"/>
          <w:sz w:val="32"/>
          <w:szCs w:val="32"/>
        </w:rPr>
        <w:t>2024年度</w:t>
      </w:r>
      <w:r>
        <w:rPr>
          <w:rFonts w:hint="default" w:ascii="Times New Roman" w:hAnsi="Times New Roman" w:eastAsia="仿宋_GB2312" w:cs="Times New Roman"/>
          <w:color w:val="auto"/>
          <w:sz w:val="32"/>
          <w:szCs w:val="32"/>
        </w:rPr>
        <w:t>中共怀化市委党校</w:t>
      </w:r>
      <w:r>
        <w:rPr>
          <w:rFonts w:hint="default" w:ascii="Times New Roman" w:hAnsi="Times New Roman" w:eastAsia="仿宋_GB2312" w:cs="Times New Roman"/>
          <w:color w:val="auto"/>
          <w:sz w:val="32"/>
          <w:szCs w:val="32"/>
        </w:rPr>
        <w:t>整体支出绩效自评报告。</w:t>
      </w:r>
    </w:p>
    <w:p w14:paraId="4C3EA75F">
      <w:pPr>
        <w:pStyle w:val="12"/>
        <w:spacing w:line="60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二</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color w:val="auto"/>
          <w:sz w:val="32"/>
          <w:szCs w:val="32"/>
        </w:rPr>
        <w:t>2024年度</w:t>
      </w:r>
      <w:r>
        <w:rPr>
          <w:rFonts w:hint="default" w:ascii="Times New Roman" w:hAnsi="Times New Roman" w:eastAsia="仿宋_GB2312" w:cs="Times New Roman"/>
          <w:color w:val="auto"/>
          <w:sz w:val="32"/>
          <w:szCs w:val="32"/>
        </w:rPr>
        <w:t>中共怀化市委党校专项资金</w:t>
      </w:r>
      <w:r>
        <w:rPr>
          <w:rFonts w:hint="default" w:ascii="Times New Roman" w:hAnsi="Times New Roman" w:eastAsia="仿宋_GB2312" w:cs="Times New Roman"/>
          <w:color w:val="auto"/>
          <w:sz w:val="32"/>
          <w:szCs w:val="32"/>
        </w:rPr>
        <w:t>绩效自评报告。</w:t>
      </w:r>
    </w:p>
    <w:p w14:paraId="260ED43B">
      <w:pPr>
        <w:pStyle w:val="12"/>
        <w:spacing w:line="600" w:lineRule="exact"/>
        <w:ind w:firstLine="640" w:firstLineChars="200"/>
        <w:rPr>
          <w:rFonts w:hint="default" w:ascii="Times New Roman" w:hAnsi="Times New Roman" w:eastAsia="仿宋_GB2312" w:cs="Times New Roman"/>
          <w:color w:val="auto"/>
          <w:sz w:val="32"/>
          <w:szCs w:val="32"/>
        </w:rPr>
      </w:pPr>
    </w:p>
    <w:p w14:paraId="1B809CA2">
      <w:pPr>
        <w:pStyle w:val="12"/>
        <w:jc w:val="center"/>
        <w:rPr>
          <w:rFonts w:hint="default" w:ascii="Times New Roman" w:hAnsi="Times New Roman" w:cs="Times New Roman"/>
          <w:color w:val="auto"/>
          <w:sz w:val="72"/>
          <w:szCs w:val="72"/>
        </w:rPr>
      </w:pPr>
    </w:p>
    <w:p w14:paraId="13109CF3">
      <w:pPr>
        <w:pStyle w:val="12"/>
        <w:jc w:val="center"/>
        <w:rPr>
          <w:rFonts w:hint="default" w:ascii="Times New Roman" w:hAnsi="Times New Roman" w:cs="Times New Roman"/>
          <w:color w:val="auto"/>
          <w:sz w:val="72"/>
          <w:szCs w:val="72"/>
        </w:rPr>
      </w:pPr>
    </w:p>
    <w:p w14:paraId="654CF694">
      <w:pPr>
        <w:jc w:val="left"/>
        <w:rPr>
          <w:rFonts w:hint="default" w:ascii="Times New Roman" w:hAnsi="Times New Roman" w:cs="Times New Roman"/>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hakuyoxingshu7000">
    <w:altName w:val="Segoe Print"/>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6E23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AEE2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6D89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B9E04">
    <w:pPr>
      <w:pStyle w:val="6"/>
    </w:pPr>
    <w:r>
      <w:pict>
        <v:shape id="文本框 5"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2E057B56">
                <w:pPr>
                  <w:pStyle w:val="6"/>
                </w:pPr>
                <w:r>
                  <w:fldChar w:fldCharType="begin"/>
                </w:r>
                <w:r>
                  <w:instrText xml:space="preserve"> PAGE  \* MERGEFORMAT </w:instrText>
                </w:r>
                <w:r>
                  <w:fldChar w:fldCharType="separate"/>
                </w:r>
                <w:r>
                  <w:t>24</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699537"/>
    <w:multiLevelType w:val="singleLevel"/>
    <w:tmpl w:val="EF69953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6F9"/>
    <w:rsid w:val="0000001A"/>
    <w:rsid w:val="0002229B"/>
    <w:rsid w:val="000273BD"/>
    <w:rsid w:val="0003620C"/>
    <w:rsid w:val="000405ED"/>
    <w:rsid w:val="00040CBC"/>
    <w:rsid w:val="000415B7"/>
    <w:rsid w:val="00041E3F"/>
    <w:rsid w:val="00055DAA"/>
    <w:rsid w:val="00061F7B"/>
    <w:rsid w:val="000658A3"/>
    <w:rsid w:val="00074155"/>
    <w:rsid w:val="00080785"/>
    <w:rsid w:val="000A3F69"/>
    <w:rsid w:val="000B20F1"/>
    <w:rsid w:val="000C11DC"/>
    <w:rsid w:val="000C5742"/>
    <w:rsid w:val="00103957"/>
    <w:rsid w:val="001372B4"/>
    <w:rsid w:val="00152C6D"/>
    <w:rsid w:val="00162D39"/>
    <w:rsid w:val="001678BD"/>
    <w:rsid w:val="00171B8D"/>
    <w:rsid w:val="00182373"/>
    <w:rsid w:val="001A67DB"/>
    <w:rsid w:val="001B67D1"/>
    <w:rsid w:val="001C3C29"/>
    <w:rsid w:val="001D2B79"/>
    <w:rsid w:val="001D51E5"/>
    <w:rsid w:val="001E080D"/>
    <w:rsid w:val="001E53D0"/>
    <w:rsid w:val="001F0C3B"/>
    <w:rsid w:val="001F22C7"/>
    <w:rsid w:val="00202C82"/>
    <w:rsid w:val="00214427"/>
    <w:rsid w:val="00220689"/>
    <w:rsid w:val="00221AFD"/>
    <w:rsid w:val="00226CB7"/>
    <w:rsid w:val="00252450"/>
    <w:rsid w:val="00264552"/>
    <w:rsid w:val="00264EF9"/>
    <w:rsid w:val="00265724"/>
    <w:rsid w:val="0027426B"/>
    <w:rsid w:val="00296D60"/>
    <w:rsid w:val="002E0A30"/>
    <w:rsid w:val="002F2225"/>
    <w:rsid w:val="0030077D"/>
    <w:rsid w:val="00300DAB"/>
    <w:rsid w:val="003130C4"/>
    <w:rsid w:val="00316C4B"/>
    <w:rsid w:val="0032192B"/>
    <w:rsid w:val="0033283E"/>
    <w:rsid w:val="003479BD"/>
    <w:rsid w:val="0037197D"/>
    <w:rsid w:val="003768D5"/>
    <w:rsid w:val="00387269"/>
    <w:rsid w:val="003926B9"/>
    <w:rsid w:val="003B1174"/>
    <w:rsid w:val="003B4EE2"/>
    <w:rsid w:val="003C2644"/>
    <w:rsid w:val="003C2E17"/>
    <w:rsid w:val="003C47E6"/>
    <w:rsid w:val="003C4FC2"/>
    <w:rsid w:val="00401F9A"/>
    <w:rsid w:val="00416E61"/>
    <w:rsid w:val="0042790C"/>
    <w:rsid w:val="00441EC1"/>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874F0"/>
    <w:rsid w:val="00590D9F"/>
    <w:rsid w:val="00595D26"/>
    <w:rsid w:val="005A6BBC"/>
    <w:rsid w:val="005A74E6"/>
    <w:rsid w:val="005B404E"/>
    <w:rsid w:val="005D4D55"/>
    <w:rsid w:val="005E0E6C"/>
    <w:rsid w:val="005E2CFB"/>
    <w:rsid w:val="005F2103"/>
    <w:rsid w:val="005F3D1C"/>
    <w:rsid w:val="005F4189"/>
    <w:rsid w:val="006171EE"/>
    <w:rsid w:val="00621A67"/>
    <w:rsid w:val="0062378F"/>
    <w:rsid w:val="0062519A"/>
    <w:rsid w:val="00633155"/>
    <w:rsid w:val="00641842"/>
    <w:rsid w:val="00651EEC"/>
    <w:rsid w:val="00686673"/>
    <w:rsid w:val="00691E8C"/>
    <w:rsid w:val="006A22C4"/>
    <w:rsid w:val="006A351B"/>
    <w:rsid w:val="006B0422"/>
    <w:rsid w:val="006C1B53"/>
    <w:rsid w:val="006D7730"/>
    <w:rsid w:val="006E2932"/>
    <w:rsid w:val="006E5284"/>
    <w:rsid w:val="006E5E63"/>
    <w:rsid w:val="006F3EB5"/>
    <w:rsid w:val="006F56C8"/>
    <w:rsid w:val="006F773F"/>
    <w:rsid w:val="00702E34"/>
    <w:rsid w:val="00704395"/>
    <w:rsid w:val="00710FE7"/>
    <w:rsid w:val="00717621"/>
    <w:rsid w:val="00720FF1"/>
    <w:rsid w:val="00727A53"/>
    <w:rsid w:val="007502DE"/>
    <w:rsid w:val="00787B42"/>
    <w:rsid w:val="007C10BB"/>
    <w:rsid w:val="007C4539"/>
    <w:rsid w:val="007F3657"/>
    <w:rsid w:val="00810F0C"/>
    <w:rsid w:val="00811AA2"/>
    <w:rsid w:val="00812ED5"/>
    <w:rsid w:val="008277D9"/>
    <w:rsid w:val="00837D44"/>
    <w:rsid w:val="0084478C"/>
    <w:rsid w:val="0086638C"/>
    <w:rsid w:val="008764FA"/>
    <w:rsid w:val="008A1079"/>
    <w:rsid w:val="008A3E8D"/>
    <w:rsid w:val="008A5055"/>
    <w:rsid w:val="008D17F4"/>
    <w:rsid w:val="009148E6"/>
    <w:rsid w:val="009237C4"/>
    <w:rsid w:val="00944C48"/>
    <w:rsid w:val="00950252"/>
    <w:rsid w:val="00967F5D"/>
    <w:rsid w:val="00973850"/>
    <w:rsid w:val="009A0F95"/>
    <w:rsid w:val="009B3ADF"/>
    <w:rsid w:val="009C31C5"/>
    <w:rsid w:val="009C3B52"/>
    <w:rsid w:val="009E6817"/>
    <w:rsid w:val="009E6E9A"/>
    <w:rsid w:val="00A01D2B"/>
    <w:rsid w:val="00A1392A"/>
    <w:rsid w:val="00A42218"/>
    <w:rsid w:val="00A70249"/>
    <w:rsid w:val="00A70B02"/>
    <w:rsid w:val="00A71D9F"/>
    <w:rsid w:val="00A92E9F"/>
    <w:rsid w:val="00A95D22"/>
    <w:rsid w:val="00AB18FF"/>
    <w:rsid w:val="00AD3B5D"/>
    <w:rsid w:val="00AF4096"/>
    <w:rsid w:val="00B222C1"/>
    <w:rsid w:val="00B26269"/>
    <w:rsid w:val="00B33BEA"/>
    <w:rsid w:val="00B57C9F"/>
    <w:rsid w:val="00B63572"/>
    <w:rsid w:val="00B64E6A"/>
    <w:rsid w:val="00B744A7"/>
    <w:rsid w:val="00B845B3"/>
    <w:rsid w:val="00B85D8B"/>
    <w:rsid w:val="00B93F98"/>
    <w:rsid w:val="00BB4A40"/>
    <w:rsid w:val="00BB53AC"/>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4C70"/>
    <w:rsid w:val="00D17A8A"/>
    <w:rsid w:val="00D415BA"/>
    <w:rsid w:val="00D63780"/>
    <w:rsid w:val="00D644EE"/>
    <w:rsid w:val="00DD06FF"/>
    <w:rsid w:val="00DD5FE9"/>
    <w:rsid w:val="00DF6D37"/>
    <w:rsid w:val="00E00C7A"/>
    <w:rsid w:val="00E37D6C"/>
    <w:rsid w:val="00E55B68"/>
    <w:rsid w:val="00E561AE"/>
    <w:rsid w:val="00E623AF"/>
    <w:rsid w:val="00E66260"/>
    <w:rsid w:val="00E67BE6"/>
    <w:rsid w:val="00E8683C"/>
    <w:rsid w:val="00EA2B72"/>
    <w:rsid w:val="00EA3CE7"/>
    <w:rsid w:val="00F5346C"/>
    <w:rsid w:val="00F64E32"/>
    <w:rsid w:val="00F70954"/>
    <w:rsid w:val="00F74360"/>
    <w:rsid w:val="00F82A93"/>
    <w:rsid w:val="00F9167D"/>
    <w:rsid w:val="00FB462F"/>
    <w:rsid w:val="00FE16FA"/>
    <w:rsid w:val="00FE328A"/>
    <w:rsid w:val="00FE6269"/>
    <w:rsid w:val="00FF5CD6"/>
    <w:rsid w:val="137D330E"/>
    <w:rsid w:val="1D97DEFF"/>
    <w:rsid w:val="1DFF72E5"/>
    <w:rsid w:val="1EFC6F07"/>
    <w:rsid w:val="2780024B"/>
    <w:rsid w:val="2FDF85B8"/>
    <w:rsid w:val="2FFFEE04"/>
    <w:rsid w:val="34DF85B0"/>
    <w:rsid w:val="3B8F36BC"/>
    <w:rsid w:val="3E9C6EB8"/>
    <w:rsid w:val="473D6A21"/>
    <w:rsid w:val="491FF225"/>
    <w:rsid w:val="4FFD214C"/>
    <w:rsid w:val="50F47C38"/>
    <w:rsid w:val="554F0C8A"/>
    <w:rsid w:val="5777D4F5"/>
    <w:rsid w:val="59DD8326"/>
    <w:rsid w:val="5BFB47A2"/>
    <w:rsid w:val="5DEF592A"/>
    <w:rsid w:val="5FC6BB1E"/>
    <w:rsid w:val="5FF720F1"/>
    <w:rsid w:val="637C1D35"/>
    <w:rsid w:val="67FF5C0B"/>
    <w:rsid w:val="6AAC1AEC"/>
    <w:rsid w:val="6AC32926"/>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9004</Words>
  <Characters>10863</Characters>
  <Lines>90</Lines>
  <Paragraphs>25</Paragraphs>
  <TotalTime>4</TotalTime>
  <ScaleCrop>false</ScaleCrop>
  <LinksUpToDate>false</LinksUpToDate>
  <CharactersWithSpaces>11368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冯菁菁</cp:lastModifiedBy>
  <cp:lastPrinted>2024-08-08T18:20:00Z</cp:lastPrinted>
  <dcterms:modified xsi:type="dcterms:W3CDTF">2025-09-22T02:11:57Z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eyJoZGlkIjoiYWM2MGFhMzdiYmMwM2Q2OGIyMzNkMDY0NzgyZWE1MTMiLCJ1c2VySWQiOiI1MTg5ODk5MDkifQ==</vt:lpwstr>
  </property>
</Properties>
</file>