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959E9">
      <w:pPr>
        <w:pStyle w:val="15"/>
        <w:jc w:val="both"/>
        <w:rPr>
          <w:rFonts w:hAnsi="黑体"/>
          <w:sz w:val="36"/>
          <w:szCs w:val="36"/>
        </w:rPr>
      </w:pPr>
      <w:r>
        <w:rPr>
          <w:rFonts w:hint="eastAsia" w:hAnsi="黑体"/>
          <w:sz w:val="36"/>
          <w:szCs w:val="36"/>
        </w:rPr>
        <w:t>附件1</w:t>
      </w:r>
    </w:p>
    <w:p w14:paraId="3847010B">
      <w:pPr>
        <w:pStyle w:val="15"/>
        <w:jc w:val="center"/>
        <w:rPr>
          <w:rFonts w:ascii="Times New Roman" w:hAnsi="Times New Roman" w:cs="Times New Roman"/>
          <w:sz w:val="56"/>
          <w:szCs w:val="56"/>
        </w:rPr>
      </w:pPr>
    </w:p>
    <w:p w14:paraId="16384C00">
      <w:pPr>
        <w:pStyle w:val="15"/>
        <w:jc w:val="center"/>
        <w:rPr>
          <w:rFonts w:ascii="Times New Roman" w:hAnsi="Times New Roman" w:cs="Times New Roman"/>
          <w:sz w:val="84"/>
          <w:szCs w:val="84"/>
        </w:rPr>
      </w:pPr>
    </w:p>
    <w:p w14:paraId="29EB05CE">
      <w:pPr>
        <w:pStyle w:val="15"/>
        <w:jc w:val="center"/>
        <w:rPr>
          <w:rFonts w:ascii="Times New Roman" w:hAnsi="Times New Roman" w:cs="Times New Roman"/>
          <w:sz w:val="84"/>
          <w:szCs w:val="84"/>
        </w:rPr>
      </w:pPr>
    </w:p>
    <w:p w14:paraId="2BC32E19">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0B066C5C">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怀化市公安局交通管理支队</w:t>
      </w:r>
      <w:r>
        <w:rPr>
          <w:rFonts w:ascii="Times New Roman" w:hAnsi="Times New Roman" w:eastAsia="方正小标宋简体" w:cs="Times New Roman"/>
          <w:sz w:val="72"/>
          <w:szCs w:val="72"/>
        </w:rPr>
        <w:t>部门决算</w:t>
      </w:r>
    </w:p>
    <w:p w14:paraId="59D1451B">
      <w:pPr>
        <w:pStyle w:val="15"/>
        <w:jc w:val="center"/>
        <w:rPr>
          <w:rFonts w:ascii="Times New Roman" w:hAnsi="Times New Roman" w:eastAsia="方正小标宋_GBK" w:cs="Times New Roman"/>
          <w:sz w:val="56"/>
          <w:szCs w:val="56"/>
        </w:rPr>
      </w:pPr>
    </w:p>
    <w:p w14:paraId="21E04533">
      <w:pPr>
        <w:pStyle w:val="15"/>
        <w:jc w:val="center"/>
        <w:rPr>
          <w:rFonts w:ascii="Times New Roman" w:hAnsi="Times New Roman" w:cs="Times New Roman"/>
          <w:sz w:val="56"/>
          <w:szCs w:val="56"/>
        </w:rPr>
      </w:pPr>
    </w:p>
    <w:p w14:paraId="3566F376">
      <w:pPr>
        <w:pStyle w:val="15"/>
        <w:rPr>
          <w:rFonts w:ascii="Times New Roman" w:hAnsi="Times New Roman" w:cs="Times New Roman"/>
          <w:sz w:val="56"/>
          <w:szCs w:val="56"/>
        </w:rPr>
      </w:pPr>
    </w:p>
    <w:p w14:paraId="0A7A7C77">
      <w:pPr>
        <w:pStyle w:val="15"/>
        <w:jc w:val="center"/>
        <w:rPr>
          <w:rFonts w:ascii="Times New Roman" w:hAnsi="Times New Roman" w:cs="Times New Roman"/>
          <w:sz w:val="32"/>
          <w:szCs w:val="32"/>
        </w:rPr>
      </w:pPr>
    </w:p>
    <w:p w14:paraId="7592925B">
      <w:pPr>
        <w:pStyle w:val="15"/>
        <w:jc w:val="center"/>
        <w:rPr>
          <w:rFonts w:ascii="Times New Roman" w:hAnsi="Times New Roman" w:cs="Times New Roman"/>
          <w:sz w:val="32"/>
          <w:szCs w:val="32"/>
        </w:rPr>
      </w:pPr>
    </w:p>
    <w:p w14:paraId="3603F2D4">
      <w:pPr>
        <w:pStyle w:val="15"/>
        <w:jc w:val="center"/>
        <w:rPr>
          <w:rFonts w:ascii="Times New Roman" w:hAnsi="Times New Roman" w:cs="Times New Roman"/>
          <w:sz w:val="32"/>
          <w:szCs w:val="32"/>
        </w:rPr>
      </w:pPr>
    </w:p>
    <w:p w14:paraId="126BCD29">
      <w:pPr>
        <w:pStyle w:val="15"/>
        <w:jc w:val="center"/>
        <w:rPr>
          <w:rFonts w:ascii="Times New Roman" w:hAnsi="Times New Roman" w:cs="Times New Roman"/>
          <w:sz w:val="32"/>
          <w:szCs w:val="32"/>
        </w:rPr>
      </w:pPr>
    </w:p>
    <w:p w14:paraId="24BEB0F4">
      <w:pPr>
        <w:pStyle w:val="15"/>
        <w:jc w:val="center"/>
        <w:rPr>
          <w:rFonts w:ascii="Times New Roman" w:hAnsi="Times New Roman" w:cs="Times New Roman"/>
          <w:sz w:val="32"/>
          <w:szCs w:val="32"/>
        </w:rPr>
      </w:pPr>
    </w:p>
    <w:p w14:paraId="102CCF03">
      <w:pPr>
        <w:pStyle w:val="15"/>
        <w:jc w:val="center"/>
        <w:rPr>
          <w:rFonts w:ascii="Times New Roman" w:hAnsi="Times New Roman" w:cs="Times New Roman"/>
          <w:sz w:val="32"/>
          <w:szCs w:val="32"/>
        </w:rPr>
      </w:pPr>
    </w:p>
    <w:p w14:paraId="1FE9DBA5">
      <w:pPr>
        <w:pStyle w:val="15"/>
        <w:spacing w:line="540" w:lineRule="exact"/>
        <w:jc w:val="center"/>
        <w:rPr>
          <w:rFonts w:ascii="Times New Roman" w:hAnsi="Times New Roman" w:cs="Times New Roman"/>
          <w:sz w:val="56"/>
          <w:szCs w:val="56"/>
        </w:rPr>
      </w:pPr>
    </w:p>
    <w:p w14:paraId="1EC3CAF8">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0E979B3B">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3932D01">
      <w:pPr>
        <w:pStyle w:val="15"/>
        <w:spacing w:line="600" w:lineRule="exact"/>
        <w:jc w:val="both"/>
        <w:rPr>
          <w:rFonts w:ascii="Times New Roman" w:hAnsi="Times New Roman" w:cs="Times New Roman"/>
          <w:b/>
          <w:sz w:val="36"/>
          <w:szCs w:val="28"/>
        </w:rPr>
      </w:pPr>
    </w:p>
    <w:p w14:paraId="1F1C6A08">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B297740">
      <w:pPr>
        <w:pStyle w:val="15"/>
        <w:spacing w:line="600" w:lineRule="exact"/>
        <w:jc w:val="center"/>
        <w:rPr>
          <w:rFonts w:ascii="Times New Roman" w:hAnsi="Times New Roman" w:cs="Times New Roman"/>
          <w:b/>
          <w:sz w:val="36"/>
          <w:szCs w:val="28"/>
        </w:rPr>
      </w:pPr>
    </w:p>
    <w:p w14:paraId="6232441D">
      <w:pPr>
        <w:pStyle w:val="15"/>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rPr>
        <w:t xml:space="preserve"> 怀化市公安局交通管理支队</w:t>
      </w:r>
      <w:r>
        <w:rPr>
          <w:rFonts w:ascii="Times New Roman" w:hAnsi="Times New Roman" w:cs="Times New Roman"/>
          <w:bCs/>
          <w:sz w:val="32"/>
          <w:szCs w:val="32"/>
        </w:rPr>
        <w:t>概况</w:t>
      </w:r>
    </w:p>
    <w:p w14:paraId="532992B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67AC55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FAE4B53">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1DF71A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5802F6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A5C127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97E6AD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BFC191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D9A255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9D92C8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AE0544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67F7E4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5C9EAE7">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64AC53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735590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D96E3D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39C479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3BC2DD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07A36BA">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DC8C4C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694D14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534B05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11EDE9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823019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A30606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80E71E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4F1FAD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36E18BA9">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6FB95FC">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86E3FDE">
      <w:pPr>
        <w:pStyle w:val="15"/>
        <w:spacing w:line="600" w:lineRule="exact"/>
        <w:rPr>
          <w:rFonts w:ascii="Times New Roman" w:hAnsi="Times New Roman" w:cs="Times New Roman"/>
          <w:bCs/>
          <w:sz w:val="28"/>
          <w:szCs w:val="28"/>
        </w:rPr>
      </w:pPr>
    </w:p>
    <w:p w14:paraId="4FC2C8CC">
      <w:pPr>
        <w:jc w:val="center"/>
        <w:rPr>
          <w:rFonts w:ascii="Times New Roman" w:hAnsi="Times New Roman" w:cs="Times New Roman"/>
          <w:sz w:val="72"/>
          <w:szCs w:val="72"/>
        </w:rPr>
      </w:pPr>
    </w:p>
    <w:p w14:paraId="20B87BEF">
      <w:pPr>
        <w:jc w:val="center"/>
        <w:rPr>
          <w:rFonts w:ascii="Times New Roman" w:hAnsi="Times New Roman" w:cs="Times New Roman"/>
          <w:sz w:val="72"/>
          <w:szCs w:val="72"/>
        </w:rPr>
      </w:pPr>
    </w:p>
    <w:p w14:paraId="203B41EE">
      <w:pPr>
        <w:jc w:val="center"/>
        <w:rPr>
          <w:rFonts w:ascii="Times New Roman" w:hAnsi="Times New Roman" w:cs="Times New Roman"/>
          <w:sz w:val="72"/>
          <w:szCs w:val="72"/>
        </w:rPr>
      </w:pPr>
    </w:p>
    <w:p w14:paraId="03A32ABA">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CCBB36F">
      <w:pPr>
        <w:rPr>
          <w:rFonts w:ascii="Times New Roman" w:hAnsi="Times New Roman" w:eastAsia="方正小标宋_GBK" w:cs="Times New Roman"/>
          <w:sz w:val="72"/>
          <w:szCs w:val="72"/>
        </w:rPr>
      </w:pPr>
    </w:p>
    <w:p w14:paraId="13BCABEE">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0DF4611">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怀化市公安局交通管理支队</w:t>
      </w:r>
      <w:r>
        <w:rPr>
          <w:rFonts w:ascii="Times New Roman" w:hAnsi="Times New Roman" w:eastAsia="方正小标宋_GBK" w:cs="Times New Roman"/>
          <w:sz w:val="52"/>
          <w:szCs w:val="52"/>
        </w:rPr>
        <w:t>概况</w:t>
      </w:r>
    </w:p>
    <w:p w14:paraId="2B70907A">
      <w:pPr>
        <w:pStyle w:val="3"/>
        <w:ind w:left="0" w:leftChars="0" w:firstLine="0" w:firstLineChars="0"/>
        <w:rPr>
          <w:rFonts w:ascii="Times New Roman" w:hAnsi="Times New Roman" w:cs="Times New Roman"/>
        </w:rPr>
      </w:pPr>
    </w:p>
    <w:p w14:paraId="537477B5">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0538AAD">
      <w:pPr>
        <w:numPr>
          <w:ilvl w:val="0"/>
          <w:numId w:val="1"/>
        </w:num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怀化市公安局交通管理支队（以下简称市交管支队）是行政单位。</w:t>
      </w:r>
    </w:p>
    <w:p w14:paraId="67390C56">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主要工作职责：贯彻执行国家有关道路交通安全、管理的法律、法规和政策；研究拟订全市道路交通安全管理的发展战略和政策性措施。组织开展公安交警思想政治工作和队伍建设，制定并落实民警教育培训制度；协助县（市、区）公安局党委管理交警大队的领导班子；组织开展公安交警工作宣传报道和交通安全宣传教育活动。落实公安机关党风廉政建设相关要求，配合有关部门查处民警违法违纪案件；组织实施交警队伍警务督察工作。承担支队交通管理经费的核算和管理工作；承担支队预算收入和罚没款物的稽查和审核；承担支队国有资产的监督管理工作。组织、监督开展公安交通管理的执法工作。组织实施全市道路交通事故的预防和处理工作；指导并落实基层交通安全组织建设。承担全市机动车辆安全检测、牌证</w:t>
      </w:r>
      <w:r>
        <w:rPr>
          <w:rFonts w:hint="eastAsia" w:ascii="Times New Roman" w:hAnsi="Times New Roman" w:eastAsia="仿宋_GB2312" w:cs="Times New Roman"/>
          <w:sz w:val="32"/>
          <w:szCs w:val="32"/>
          <w:lang w:eastAsia="zh-CN"/>
        </w:rPr>
        <w:t>核发</w:t>
      </w:r>
      <w:r>
        <w:rPr>
          <w:rFonts w:hint="eastAsia" w:ascii="Times New Roman" w:hAnsi="Times New Roman" w:eastAsia="仿宋_GB2312" w:cs="Times New Roman"/>
          <w:sz w:val="32"/>
          <w:szCs w:val="32"/>
        </w:rPr>
        <w:t>工作；承担全市机动车考验员证、检验员证、教练员证的申请、受理、审核、上报和管理工作；承担全市机动车辆和非机动车辆的道路交通管理工作；按职责权限对机动车改装、改型、修理厂家实施安全技术监督；指导并监督全市机动车驾驶员培训单位的工作；依法对全市农机部门牌证</w:t>
      </w:r>
      <w:r>
        <w:rPr>
          <w:rFonts w:hint="eastAsia" w:ascii="Times New Roman" w:hAnsi="Times New Roman" w:eastAsia="仿宋_GB2312" w:cs="Times New Roman"/>
          <w:sz w:val="32"/>
          <w:szCs w:val="32"/>
          <w:lang w:eastAsia="zh-CN"/>
        </w:rPr>
        <w:t>核发</w:t>
      </w:r>
      <w:bookmarkStart w:id="3" w:name="_GoBack"/>
      <w:bookmarkEnd w:id="3"/>
      <w:r>
        <w:rPr>
          <w:rFonts w:hint="eastAsia" w:ascii="Times New Roman" w:hAnsi="Times New Roman" w:eastAsia="仿宋_GB2312" w:cs="Times New Roman"/>
          <w:sz w:val="32"/>
          <w:szCs w:val="32"/>
        </w:rPr>
        <w:t>工作实行管理和监督。承担全市机动车驾驶员的考试、发证等管理工作。组织实施全市道路交通管理科学技术的规划、研究及成果推广应用工作。参与研究城市建设、道路交通和安全设施的规划；承担怀化城区道路交通安全设施建设；参与道路交通安全设施的监督、管理，依法打击破坏道路交通安全设施等违法犯罪活动；承担对涉及交通安全、交通秩序的停车场（库）、车辆停靠点的规范建设和挖掘、占用道路审批管理工作。依法实施道路交通安全违法行为的处罚工作。组织实施全市客运车辆及重点车辆的户籍化管理工作。承担怀化城区的道路交通安全和秩序管理工作；配合有关部门实施重大交通警（保）卫工作；组织开展公路巡逻执法活动和处置重大突发性事件；协同其他警种维护道路治安秩序，打击车匪路霸。按照有关规定，负责或协助管理全市高速公路的交通秩序、治安秩序和交通安全工作。承办市人民政府和市公安局交办的其他事项。</w:t>
      </w:r>
    </w:p>
    <w:p w14:paraId="2E881577">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99E3FFD">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怀化市公安局交通管理支队作为一级部门预算单位，内设5个机关大队为：指挥调度大队、队伍建设大队、科技保障大队、交通秩序管理大队、车辆驾驶人管理大队，下设3个直属机构：鹤城大队、机动勤务大队、国际陆港大队。由于公安系统机构改革，对比2024年，支队科室由原17个合并至5个机关大队，下设直属机构由原5个变为3个。</w:t>
      </w:r>
    </w:p>
    <w:p w14:paraId="54FBB465">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怀化市公安局交通管理支队</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怀化市公安局交通管理支队</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rPr>
        <w:t>。</w:t>
      </w:r>
    </w:p>
    <w:p w14:paraId="614B43FA">
      <w:pPr>
        <w:jc w:val="left"/>
        <w:rPr>
          <w:rFonts w:ascii="Times New Roman" w:hAnsi="Times New Roman" w:eastAsia="仿宋_GB2312" w:cs="Times New Roman"/>
          <w:sz w:val="28"/>
          <w:szCs w:val="32"/>
        </w:rPr>
      </w:pPr>
    </w:p>
    <w:p w14:paraId="67D119B5">
      <w:pPr>
        <w:jc w:val="center"/>
        <w:rPr>
          <w:rFonts w:ascii="Times New Roman" w:hAnsi="Times New Roman" w:eastAsia="黑体" w:cs="Times New Roman"/>
          <w:sz w:val="28"/>
          <w:szCs w:val="28"/>
        </w:rPr>
      </w:pPr>
    </w:p>
    <w:p w14:paraId="076C43A5">
      <w:pPr>
        <w:jc w:val="center"/>
        <w:rPr>
          <w:rFonts w:ascii="Times New Roman" w:hAnsi="Times New Roman" w:eastAsia="黑体" w:cs="Times New Roman"/>
          <w:sz w:val="28"/>
          <w:szCs w:val="28"/>
        </w:rPr>
      </w:pPr>
    </w:p>
    <w:p w14:paraId="5EF81A7E">
      <w:pPr>
        <w:jc w:val="center"/>
        <w:rPr>
          <w:rFonts w:ascii="Times New Roman" w:hAnsi="Times New Roman" w:eastAsia="黑体" w:cs="Times New Roman"/>
          <w:sz w:val="28"/>
          <w:szCs w:val="28"/>
        </w:rPr>
      </w:pPr>
    </w:p>
    <w:p w14:paraId="53D3AA88">
      <w:pPr>
        <w:jc w:val="center"/>
        <w:rPr>
          <w:rFonts w:ascii="Times New Roman" w:hAnsi="Times New Roman" w:eastAsia="黑体" w:cs="Times New Roman"/>
          <w:sz w:val="28"/>
          <w:szCs w:val="28"/>
        </w:rPr>
      </w:pPr>
    </w:p>
    <w:p w14:paraId="397310D8">
      <w:pPr>
        <w:jc w:val="center"/>
        <w:rPr>
          <w:rFonts w:ascii="Times New Roman" w:hAnsi="Times New Roman" w:eastAsia="黑体" w:cs="Times New Roman"/>
          <w:sz w:val="28"/>
          <w:szCs w:val="28"/>
        </w:rPr>
      </w:pPr>
    </w:p>
    <w:p w14:paraId="308003CB">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D3C65E1">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r>
        <w:rPr>
          <w:rFonts w:hint="eastAsia" w:ascii="Times New Roman" w:hAnsi="Times New Roman" w:eastAsia="方正小标宋_GBK" w:cs="Times New Roman"/>
          <w:sz w:val="52"/>
          <w:szCs w:val="52"/>
        </w:rPr>
        <w:t xml:space="preserve"> 怀化市公安局交通管理支队</w:t>
      </w:r>
      <w:r>
        <w:rPr>
          <w:rFonts w:ascii="Times New Roman" w:hAnsi="Times New Roman" w:eastAsia="方正小标宋_GBK" w:cs="Times New Roman"/>
          <w:sz w:val="52"/>
          <w:szCs w:val="52"/>
        </w:rPr>
        <w:t>部门决算表</w:t>
      </w:r>
    </w:p>
    <w:p w14:paraId="492F267F">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465473A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528B617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8"/>
        <w:tblW w:w="14896" w:type="dxa"/>
        <w:jc w:val="center"/>
        <w:tblLayout w:type="autofit"/>
        <w:tblCellMar>
          <w:top w:w="0" w:type="dxa"/>
          <w:left w:w="108" w:type="dxa"/>
          <w:bottom w:w="0" w:type="dxa"/>
          <w:right w:w="108" w:type="dxa"/>
        </w:tblCellMar>
      </w:tblPr>
      <w:tblGrid>
        <w:gridCol w:w="5660"/>
        <w:gridCol w:w="835"/>
        <w:gridCol w:w="1400"/>
        <w:gridCol w:w="4766"/>
        <w:gridCol w:w="835"/>
        <w:gridCol w:w="1400"/>
      </w:tblGrid>
      <w:tr w14:paraId="56395124">
        <w:tblPrEx>
          <w:tblCellMar>
            <w:top w:w="0" w:type="dxa"/>
            <w:left w:w="108" w:type="dxa"/>
            <w:bottom w:w="0" w:type="dxa"/>
            <w:right w:w="108" w:type="dxa"/>
          </w:tblCellMar>
        </w:tblPrEx>
        <w:trPr>
          <w:trHeight w:val="340" w:hRule="exac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30863CE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59ED518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1A302E12">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DA6221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723044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8CB08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9B7EF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6C5936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1D92A3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08524B96">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5B3B68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80E5444">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AE8F55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A14B06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C542648">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54DF3B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355B9247">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FEC73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8162F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5EFB31">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11323</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85</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1561E2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8492D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CB613C">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6512</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0</w:t>
            </w:r>
            <w:r>
              <w:rPr>
                <w:rFonts w:hint="eastAsia" w:ascii="Times New Roman" w:hAnsi="Times New Roman" w:eastAsia="仿宋_GB2312" w:cs="Times New Roman"/>
                <w:color w:val="000000"/>
                <w:sz w:val="22"/>
              </w:rPr>
              <w:t>2</w:t>
            </w:r>
          </w:p>
        </w:tc>
      </w:tr>
      <w:tr w14:paraId="304A10BE">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D71EAC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59806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34F39F">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50BBC9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482FE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9E606F">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r>
      <w:tr w14:paraId="2D643094">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8826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B3D43B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77FF5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6661D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C3F46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7E36CF">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r>
      <w:tr w14:paraId="5687C646">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AC4924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28001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5E08D6">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430E23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F69D9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EF8663">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3625</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18</w:t>
            </w:r>
          </w:p>
        </w:tc>
      </w:tr>
      <w:tr w14:paraId="0681618B">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56C25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4D67B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A8B121">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32ED11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AA080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96A396">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r>
      <w:tr w14:paraId="734909DC">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A367B3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ADF0F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F881AE6">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7C5160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B1AF9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D71A5C">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r>
      <w:tr w14:paraId="04063B46">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11294D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BA11D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0EE6CE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A098BD">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rPr>
              <w:t>七、文化旅游体育与传媒支出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4E840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A713DF">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104</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9</w:t>
            </w:r>
            <w:r>
              <w:rPr>
                <w:rFonts w:hint="eastAsia" w:ascii="Times New Roman" w:hAnsi="Times New Roman" w:eastAsia="仿宋_GB2312" w:cs="Times New Roman"/>
                <w:color w:val="000000"/>
                <w:sz w:val="22"/>
              </w:rPr>
              <w:t>5</w:t>
            </w:r>
          </w:p>
        </w:tc>
      </w:tr>
      <w:tr w14:paraId="70CEB984">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DB464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4ED04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4AC2503">
            <w:pPr>
              <w:jc w:val="lef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C9960FC">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593E1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5220E1">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492</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4</w:t>
            </w:r>
            <w:r>
              <w:rPr>
                <w:rFonts w:hint="eastAsia" w:ascii="Times New Roman" w:hAnsi="Times New Roman" w:eastAsia="仿宋_GB2312" w:cs="Times New Roman"/>
                <w:color w:val="000000"/>
                <w:sz w:val="22"/>
              </w:rPr>
              <w:t>9</w:t>
            </w:r>
          </w:p>
        </w:tc>
      </w:tr>
      <w:tr w14:paraId="32556325">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6A617A">
            <w:pPr>
              <w:jc w:val="right"/>
              <w:rPr>
                <w:rFonts w:ascii="Times New Roman" w:hAnsi="Times New Roman" w:eastAsia="仿宋_GB2312" w:cs="Times New Roman"/>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391B9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C0C8E4">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CF5168">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九、卫生健康支出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F5066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7E9A6B">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179</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6</w:t>
            </w:r>
            <w:r>
              <w:rPr>
                <w:rFonts w:hint="eastAsia" w:ascii="Times New Roman" w:hAnsi="Times New Roman" w:eastAsia="仿宋_GB2312" w:cs="Times New Roman"/>
                <w:color w:val="000000"/>
                <w:sz w:val="22"/>
              </w:rPr>
              <w:t>3</w:t>
            </w:r>
          </w:p>
        </w:tc>
      </w:tr>
      <w:tr w14:paraId="60192123">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7FA5DF">
            <w:pPr>
              <w:jc w:val="right"/>
              <w:rPr>
                <w:rFonts w:ascii="Times New Roman" w:hAnsi="Times New Roman" w:eastAsia="仿宋_GB2312" w:cs="Times New Roman"/>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2724B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E48561F">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4C8FC5">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十三、交通运输支出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3659E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B3BB1B">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70</w:t>
            </w:r>
          </w:p>
        </w:tc>
      </w:tr>
      <w:tr w14:paraId="1BD47574">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FCFE610">
            <w:pPr>
              <w:jc w:val="right"/>
              <w:rPr>
                <w:rFonts w:ascii="Times New Roman" w:hAnsi="Times New Roman" w:eastAsia="仿宋_GB2312" w:cs="Times New Roman"/>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5FFC9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8688D1">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EFE67B">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十九、住房保障支出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A536D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8EB51D">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339</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5</w:t>
            </w:r>
            <w:r>
              <w:rPr>
                <w:rFonts w:hint="eastAsia" w:ascii="Times New Roman" w:hAnsi="Times New Roman" w:eastAsia="仿宋_GB2312" w:cs="Times New Roman"/>
                <w:color w:val="000000"/>
                <w:sz w:val="22"/>
              </w:rPr>
              <w:t>9</w:t>
            </w:r>
          </w:p>
        </w:tc>
      </w:tr>
      <w:tr w14:paraId="3F75E886">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374D1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7DF7D2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E07A5A0">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11323</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85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598A5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8520792">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EA7966">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11323</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85</w:t>
            </w:r>
          </w:p>
        </w:tc>
      </w:tr>
      <w:tr w14:paraId="5CE9623C">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79F86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0F67F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AE583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240421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E62EB78">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37A71E">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r>
      <w:tr w14:paraId="21B163BE">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73B82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40522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656F7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7DB60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EA0BCC0">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79BD95">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r>
      <w:tr w14:paraId="41AF0339">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5F7506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374C7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2B5E3D">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11323</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85</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4D8D7E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286D01A">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1DA797">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11323</w:t>
            </w:r>
            <w:r>
              <w:rPr>
                <w:rFonts w:hint="eastAsia" w:ascii="Times New Roman" w:hAnsi="Times New Roman" w:eastAsia="仿宋_GB2312" w:cs="Times New Roman"/>
                <w:color w:val="000000"/>
                <w:sz w:val="22"/>
              </w:rPr>
              <w:t>.</w:t>
            </w:r>
            <w:r>
              <w:rPr>
                <w:rFonts w:ascii="Times New Roman" w:hAnsi="Times New Roman" w:eastAsia="仿宋_GB2312" w:cs="Times New Roman"/>
                <w:color w:val="000000"/>
                <w:sz w:val="22"/>
              </w:rPr>
              <w:t>85</w:t>
            </w:r>
          </w:p>
        </w:tc>
      </w:tr>
    </w:tbl>
    <w:p w14:paraId="6F915F1C">
      <w:pPr>
        <w:widowControl/>
        <w:jc w:val="left"/>
        <w:textAlignment w:val="center"/>
        <w:rPr>
          <w:rFonts w:ascii="Times New Roman" w:hAnsi="Times New Roman" w:eastAsia="宋体" w:cs="Times New Roman"/>
          <w:color w:val="000000"/>
          <w:kern w:val="0"/>
          <w:sz w:val="24"/>
          <w:szCs w:val="24"/>
        </w:rPr>
      </w:pPr>
    </w:p>
    <w:p w14:paraId="380CF0C0">
      <w:pPr>
        <w:rPr>
          <w:rFonts w:ascii="Times New Roman" w:hAnsi="Times New Roman" w:eastAsia="华文中宋" w:cs="Times New Roman"/>
          <w:color w:val="000000"/>
          <w:sz w:val="32"/>
          <w:szCs w:val="32"/>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r>
        <w:br w:type="page"/>
      </w:r>
    </w:p>
    <w:p w14:paraId="3B27832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301D9636">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486FA36">
      <w:pPr>
        <w:tabs>
          <w:tab w:val="left" w:pos="630"/>
          <w:tab w:val="left" w:pos="2100"/>
          <w:tab w:val="left" w:pos="3895"/>
          <w:tab w:val="left" w:pos="5690"/>
          <w:tab w:val="left" w:pos="7485"/>
          <w:tab w:val="left" w:pos="9280"/>
          <w:tab w:val="left" w:pos="13060"/>
        </w:tabs>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040"/>
        <w:gridCol w:w="2146"/>
        <w:gridCol w:w="1640"/>
        <w:gridCol w:w="1640"/>
        <w:gridCol w:w="1640"/>
        <w:gridCol w:w="1640"/>
        <w:gridCol w:w="1640"/>
        <w:gridCol w:w="1897"/>
        <w:gridCol w:w="1383"/>
      </w:tblGrid>
      <w:tr w14:paraId="6832717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60C37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D78D0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70FDF2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1246A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8C3BD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92814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44C02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F16E8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E8CA5CD">
        <w:tblPrEx>
          <w:tblCellMar>
            <w:top w:w="0" w:type="dxa"/>
            <w:left w:w="0" w:type="dxa"/>
            <w:bottom w:w="0" w:type="dxa"/>
            <w:right w:w="0" w:type="dxa"/>
          </w:tblCellMar>
        </w:tblPrEx>
        <w:trPr>
          <w:trHeight w:val="334" w:hRule="exact"/>
          <w:jc w:val="center"/>
        </w:trPr>
        <w:tc>
          <w:tcPr>
            <w:tcW w:w="10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F0E1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14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705FA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EAA19C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459AD5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AD1B35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B91BCD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3B9A8D6">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7D539F1">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D05DFE5">
            <w:pPr>
              <w:rPr>
                <w:rFonts w:ascii="Times New Roman" w:hAnsi="Times New Roman" w:eastAsia="仿宋_GB2312" w:cs="Times New Roman"/>
                <w:sz w:val="24"/>
                <w:szCs w:val="24"/>
              </w:rPr>
            </w:pPr>
          </w:p>
        </w:tc>
      </w:tr>
      <w:tr w14:paraId="2483C574">
        <w:tblPrEx>
          <w:tblCellMar>
            <w:top w:w="0" w:type="dxa"/>
            <w:left w:w="0" w:type="dxa"/>
            <w:bottom w:w="0" w:type="dxa"/>
            <w:right w:w="0" w:type="dxa"/>
          </w:tblCellMar>
        </w:tblPrEx>
        <w:trPr>
          <w:trHeight w:val="312" w:hRule="atLeast"/>
          <w:jc w:val="center"/>
        </w:trPr>
        <w:tc>
          <w:tcPr>
            <w:tcW w:w="1040" w:type="dxa"/>
            <w:vMerge w:val="continue"/>
            <w:tcBorders>
              <w:top w:val="single" w:color="auto" w:sz="4" w:space="0"/>
              <w:left w:val="single" w:color="auto" w:sz="4" w:space="0"/>
              <w:bottom w:val="single" w:color="auto" w:sz="4" w:space="0"/>
              <w:right w:val="single" w:color="auto" w:sz="4" w:space="0"/>
            </w:tcBorders>
            <w:vAlign w:val="center"/>
          </w:tcPr>
          <w:p w14:paraId="22168814">
            <w:pPr>
              <w:rPr>
                <w:rFonts w:ascii="Times New Roman" w:hAnsi="Times New Roman" w:eastAsia="仿宋_GB2312" w:cs="Times New Roman"/>
                <w:sz w:val="24"/>
                <w:szCs w:val="24"/>
              </w:rPr>
            </w:pPr>
          </w:p>
        </w:tc>
        <w:tc>
          <w:tcPr>
            <w:tcW w:w="2146" w:type="dxa"/>
            <w:vMerge w:val="continue"/>
            <w:tcBorders>
              <w:top w:val="nil"/>
              <w:left w:val="single" w:color="auto" w:sz="4" w:space="0"/>
              <w:bottom w:val="single" w:color="auto" w:sz="4" w:space="0"/>
              <w:right w:val="single" w:color="auto" w:sz="4" w:space="0"/>
            </w:tcBorders>
            <w:vAlign w:val="center"/>
          </w:tcPr>
          <w:p w14:paraId="09CD4A8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BD05F5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02CCEE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3D1CFE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F4B263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176618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D0E6A92">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D8772A2">
            <w:pPr>
              <w:rPr>
                <w:rFonts w:ascii="Times New Roman" w:hAnsi="Times New Roman" w:eastAsia="仿宋_GB2312" w:cs="Times New Roman"/>
                <w:sz w:val="24"/>
                <w:szCs w:val="24"/>
              </w:rPr>
            </w:pPr>
          </w:p>
        </w:tc>
      </w:tr>
      <w:tr w14:paraId="00F69607">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DFB1AF">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CB3EE6">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3C3B49">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51E989">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C1ACC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C20961">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A0BD17">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A3EAF3">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3DF9960">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9B544B">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2B2F1A">
            <w:pPr>
              <w:jc w:val="right"/>
              <w:rPr>
                <w:rFonts w:ascii="Times New Roman" w:hAnsi="Times New Roman" w:eastAsia="仿宋_GB2312" w:cs="Times New Roman"/>
                <w:sz w:val="24"/>
                <w:szCs w:val="24"/>
              </w:rPr>
            </w:pPr>
            <w:r>
              <w:rPr>
                <w:rFonts w:ascii="Times New Roman" w:hAnsi="Times New Roman" w:eastAsia="仿宋_GB2312" w:cs="Times New Roman"/>
              </w:rPr>
              <w:t>11323.85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B6F00F">
            <w:pPr>
              <w:jc w:val="right"/>
              <w:rPr>
                <w:rFonts w:ascii="Times New Roman" w:hAnsi="Times New Roman" w:eastAsia="仿宋_GB2312" w:cs="Times New Roman"/>
                <w:sz w:val="24"/>
                <w:szCs w:val="24"/>
              </w:rPr>
            </w:pPr>
            <w:r>
              <w:rPr>
                <w:rFonts w:ascii="Times New Roman" w:hAnsi="Times New Roman" w:eastAsia="仿宋_GB2312" w:cs="Times New Roman"/>
              </w:rPr>
              <w:t>11323.85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1BB202">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E11AEB">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11657D">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5AC68F">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48BF7C">
            <w:pPr>
              <w:jc w:val="right"/>
            </w:pPr>
            <w:r>
              <w:rPr>
                <w:rFonts w:hint="eastAsia" w:ascii="Times New Roman" w:hAnsi="Times New Roman" w:eastAsia="仿宋_GB2312" w:cs="Times New Roman"/>
                <w:sz w:val="24"/>
                <w:szCs w:val="24"/>
              </w:rPr>
              <w:t>0</w:t>
            </w:r>
          </w:p>
        </w:tc>
      </w:tr>
      <w:tr w14:paraId="28DFDCE7">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BC4977">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E91867">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F94337">
            <w:pPr>
              <w:jc w:val="right"/>
              <w:rPr>
                <w:rFonts w:ascii="宋体" w:hAnsi="宋体" w:eastAsia="宋体" w:cs="宋体"/>
                <w:color w:val="000000"/>
                <w:sz w:val="22"/>
              </w:rPr>
            </w:pPr>
            <w:r>
              <w:rPr>
                <w:rFonts w:hint="eastAsia"/>
                <w:color w:val="000000"/>
                <w:sz w:val="22"/>
              </w:rPr>
              <w:t xml:space="preserve">6,512.02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97AC9">
            <w:pPr>
              <w:jc w:val="right"/>
              <w:rPr>
                <w:rFonts w:ascii="宋体" w:hAnsi="宋体" w:eastAsia="宋体" w:cs="宋体"/>
                <w:color w:val="000000"/>
                <w:sz w:val="22"/>
              </w:rPr>
            </w:pPr>
            <w:r>
              <w:rPr>
                <w:rFonts w:hint="eastAsia"/>
                <w:color w:val="000000"/>
                <w:sz w:val="22"/>
              </w:rPr>
              <w:t xml:space="preserve">6,512.02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8FD7A9">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7E317C">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E68437">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C1DD01">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BAE47C">
            <w:pPr>
              <w:jc w:val="right"/>
            </w:pPr>
            <w:r>
              <w:rPr>
                <w:rFonts w:hint="eastAsia" w:ascii="Times New Roman" w:hAnsi="Times New Roman" w:eastAsia="仿宋_GB2312" w:cs="Times New Roman"/>
                <w:sz w:val="24"/>
                <w:szCs w:val="24"/>
              </w:rPr>
              <w:t>0</w:t>
            </w:r>
          </w:p>
        </w:tc>
      </w:tr>
      <w:tr w14:paraId="2B761F17">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F73DD9">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20101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B73FC2">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人大事务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0CAA43">
            <w:pPr>
              <w:jc w:val="right"/>
              <w:rPr>
                <w:rFonts w:ascii="宋体" w:hAnsi="宋体" w:eastAsia="宋体" w:cs="宋体"/>
                <w:color w:val="000000"/>
                <w:sz w:val="22"/>
              </w:rPr>
            </w:pPr>
            <w:r>
              <w:rPr>
                <w:rFonts w:hint="eastAsia"/>
                <w:color w:val="000000"/>
                <w:sz w:val="22"/>
              </w:rPr>
              <w:t xml:space="preserve">6,316.09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654C1">
            <w:pPr>
              <w:jc w:val="right"/>
              <w:rPr>
                <w:rFonts w:ascii="宋体" w:hAnsi="宋体" w:eastAsia="宋体" w:cs="宋体"/>
                <w:color w:val="000000"/>
                <w:sz w:val="22"/>
              </w:rPr>
            </w:pPr>
            <w:r>
              <w:rPr>
                <w:rFonts w:hint="eastAsia"/>
                <w:color w:val="000000"/>
                <w:sz w:val="22"/>
              </w:rPr>
              <w:t xml:space="preserve">6,316.09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0CBC96">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E237F4">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311F1F">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D1812">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446F67">
            <w:pPr>
              <w:jc w:val="right"/>
            </w:pPr>
            <w:r>
              <w:rPr>
                <w:rFonts w:hint="eastAsia" w:ascii="Times New Roman" w:hAnsi="Times New Roman" w:eastAsia="仿宋_GB2312" w:cs="Times New Roman"/>
                <w:sz w:val="24"/>
                <w:szCs w:val="24"/>
              </w:rPr>
              <w:t>0</w:t>
            </w:r>
          </w:p>
        </w:tc>
      </w:tr>
      <w:tr w14:paraId="0CDB89CE">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52E72A">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2010101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3D82A8">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F3904F">
            <w:pPr>
              <w:jc w:val="right"/>
              <w:rPr>
                <w:rFonts w:ascii="宋体" w:hAnsi="宋体" w:eastAsia="宋体" w:cs="宋体"/>
                <w:color w:val="000000"/>
                <w:sz w:val="22"/>
              </w:rPr>
            </w:pPr>
            <w:r>
              <w:rPr>
                <w:rFonts w:hint="eastAsia"/>
                <w:color w:val="000000"/>
                <w:sz w:val="22"/>
              </w:rPr>
              <w:t xml:space="preserve">6,316.09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F0BA55">
            <w:pPr>
              <w:jc w:val="right"/>
              <w:rPr>
                <w:rFonts w:ascii="宋体" w:hAnsi="宋体" w:eastAsia="宋体" w:cs="宋体"/>
                <w:color w:val="000000"/>
                <w:sz w:val="22"/>
              </w:rPr>
            </w:pPr>
            <w:r>
              <w:rPr>
                <w:rFonts w:hint="eastAsia"/>
                <w:color w:val="000000"/>
                <w:sz w:val="22"/>
              </w:rPr>
              <w:t xml:space="preserve">6,316.09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B2303C">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856E56">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E9F8A8">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4B7D82">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1FF06C">
            <w:pPr>
              <w:jc w:val="right"/>
            </w:pPr>
            <w:r>
              <w:rPr>
                <w:rFonts w:hint="eastAsia" w:ascii="Times New Roman" w:hAnsi="Times New Roman" w:eastAsia="仿宋_GB2312" w:cs="Times New Roman"/>
                <w:sz w:val="24"/>
                <w:szCs w:val="24"/>
              </w:rPr>
              <w:t>0</w:t>
            </w:r>
          </w:p>
        </w:tc>
      </w:tr>
      <w:tr w14:paraId="47447F7B">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21F5EB">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813930">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6DCA1C">
            <w:pPr>
              <w:jc w:val="right"/>
              <w:rPr>
                <w:rFonts w:ascii="宋体" w:hAnsi="宋体" w:eastAsia="宋体" w:cs="宋体"/>
                <w:color w:val="000000"/>
                <w:sz w:val="22"/>
              </w:rPr>
            </w:pPr>
            <w:r>
              <w:rPr>
                <w:rFonts w:hint="eastAsia"/>
                <w:color w:val="000000"/>
                <w:sz w:val="22"/>
              </w:rPr>
              <w:t xml:space="preserve">195.93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C1F9E2">
            <w:pPr>
              <w:jc w:val="right"/>
              <w:rPr>
                <w:rFonts w:ascii="宋体" w:hAnsi="宋体" w:eastAsia="宋体" w:cs="宋体"/>
                <w:color w:val="000000"/>
                <w:sz w:val="22"/>
              </w:rPr>
            </w:pPr>
            <w:r>
              <w:rPr>
                <w:rFonts w:hint="eastAsia"/>
                <w:color w:val="000000"/>
                <w:sz w:val="22"/>
              </w:rPr>
              <w:t xml:space="preserve">195.93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BE5BE5">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9739E">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4CBFBD">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FA9B5E">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F3BB34">
            <w:pPr>
              <w:jc w:val="right"/>
            </w:pPr>
            <w:r>
              <w:rPr>
                <w:rFonts w:hint="eastAsia" w:ascii="Times New Roman" w:hAnsi="Times New Roman" w:eastAsia="仿宋_GB2312" w:cs="Times New Roman"/>
                <w:sz w:val="24"/>
                <w:szCs w:val="24"/>
              </w:rPr>
              <w:t>0</w:t>
            </w:r>
          </w:p>
        </w:tc>
      </w:tr>
      <w:tr w14:paraId="3F76FC5F">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7C1859">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2019999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DCF0B5">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FF89B4">
            <w:pPr>
              <w:jc w:val="right"/>
              <w:rPr>
                <w:rFonts w:ascii="宋体" w:hAnsi="宋体" w:eastAsia="宋体" w:cs="宋体"/>
                <w:color w:val="000000"/>
                <w:sz w:val="22"/>
              </w:rPr>
            </w:pPr>
            <w:r>
              <w:rPr>
                <w:rFonts w:hint="eastAsia"/>
                <w:color w:val="000000"/>
                <w:sz w:val="22"/>
              </w:rPr>
              <w:t xml:space="preserve">195.93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CC176C">
            <w:pPr>
              <w:jc w:val="right"/>
              <w:rPr>
                <w:rFonts w:ascii="宋体" w:hAnsi="宋体" w:eastAsia="宋体" w:cs="宋体"/>
                <w:color w:val="000000"/>
                <w:sz w:val="22"/>
              </w:rPr>
            </w:pPr>
            <w:r>
              <w:rPr>
                <w:rFonts w:hint="eastAsia"/>
                <w:color w:val="000000"/>
                <w:sz w:val="22"/>
              </w:rPr>
              <w:t xml:space="preserve">195.93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3C9C80">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FDBA04">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481EDD">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76322B">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A723FE">
            <w:pPr>
              <w:jc w:val="right"/>
            </w:pPr>
            <w:r>
              <w:rPr>
                <w:rFonts w:hint="eastAsia" w:ascii="Times New Roman" w:hAnsi="Times New Roman" w:eastAsia="仿宋_GB2312" w:cs="Times New Roman"/>
                <w:sz w:val="24"/>
                <w:szCs w:val="24"/>
              </w:rPr>
              <w:t>0</w:t>
            </w:r>
          </w:p>
        </w:tc>
      </w:tr>
      <w:tr w14:paraId="1E3E1148">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EB0311">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FB6C2A">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公共安全支出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92B5AF">
            <w:pPr>
              <w:jc w:val="right"/>
              <w:rPr>
                <w:rFonts w:ascii="宋体" w:hAnsi="宋体" w:eastAsia="宋体" w:cs="宋体"/>
                <w:color w:val="000000"/>
                <w:sz w:val="22"/>
              </w:rPr>
            </w:pPr>
            <w:r>
              <w:rPr>
                <w:rFonts w:hint="eastAsia"/>
                <w:color w:val="000000"/>
                <w:sz w:val="22"/>
              </w:rPr>
              <w:t xml:space="preserve">3,625.18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622954">
            <w:pPr>
              <w:jc w:val="right"/>
              <w:rPr>
                <w:rFonts w:ascii="宋体" w:hAnsi="宋体" w:eastAsia="宋体" w:cs="宋体"/>
                <w:color w:val="000000"/>
                <w:sz w:val="22"/>
              </w:rPr>
            </w:pPr>
            <w:r>
              <w:rPr>
                <w:rFonts w:hint="eastAsia"/>
                <w:color w:val="000000"/>
                <w:sz w:val="22"/>
              </w:rPr>
              <w:t xml:space="preserve">3,625.18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0D81AF">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957189">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4693DE">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7DFC5D">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DBDBDA">
            <w:pPr>
              <w:jc w:val="right"/>
            </w:pPr>
            <w:r>
              <w:rPr>
                <w:rFonts w:hint="eastAsia" w:ascii="Times New Roman" w:hAnsi="Times New Roman" w:eastAsia="仿宋_GB2312" w:cs="Times New Roman"/>
                <w:sz w:val="24"/>
                <w:szCs w:val="24"/>
              </w:rPr>
              <w:t>0</w:t>
            </w:r>
          </w:p>
        </w:tc>
      </w:tr>
      <w:tr w14:paraId="0C4239DE">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0F32E4">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B69EE2">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公安</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34E163">
            <w:pPr>
              <w:jc w:val="right"/>
              <w:rPr>
                <w:rFonts w:ascii="宋体" w:hAnsi="宋体" w:eastAsia="宋体" w:cs="宋体"/>
                <w:color w:val="000000"/>
                <w:sz w:val="22"/>
              </w:rPr>
            </w:pPr>
            <w:r>
              <w:rPr>
                <w:rFonts w:hint="eastAsia"/>
                <w:color w:val="000000"/>
                <w:sz w:val="22"/>
              </w:rPr>
              <w:t xml:space="preserve">3,610.18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05B95B">
            <w:pPr>
              <w:jc w:val="right"/>
              <w:rPr>
                <w:rFonts w:ascii="宋体" w:hAnsi="宋体" w:eastAsia="宋体" w:cs="宋体"/>
                <w:color w:val="000000"/>
                <w:sz w:val="22"/>
              </w:rPr>
            </w:pPr>
            <w:r>
              <w:rPr>
                <w:rFonts w:hint="eastAsia"/>
                <w:color w:val="000000"/>
                <w:sz w:val="22"/>
              </w:rPr>
              <w:t xml:space="preserve">3,610.18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CE6DA1">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9DD649">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BA70D3">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090BD6">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FCF4A">
            <w:pPr>
              <w:jc w:val="right"/>
            </w:pPr>
            <w:r>
              <w:rPr>
                <w:rFonts w:hint="eastAsia" w:ascii="Times New Roman" w:hAnsi="Times New Roman" w:eastAsia="仿宋_GB2312" w:cs="Times New Roman"/>
                <w:sz w:val="24"/>
                <w:szCs w:val="24"/>
              </w:rPr>
              <w:t>0</w:t>
            </w:r>
          </w:p>
        </w:tc>
      </w:tr>
      <w:tr w14:paraId="505A7E9F">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93916E">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2040201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F3066A">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1A8872">
            <w:pPr>
              <w:jc w:val="right"/>
              <w:rPr>
                <w:rFonts w:ascii="宋体" w:hAnsi="宋体" w:eastAsia="宋体" w:cs="宋体"/>
                <w:color w:val="000000"/>
                <w:sz w:val="22"/>
              </w:rPr>
            </w:pPr>
            <w:r>
              <w:rPr>
                <w:rFonts w:hint="eastAsia"/>
                <w:color w:val="000000"/>
                <w:sz w:val="22"/>
              </w:rPr>
              <w:t xml:space="preserve">491.94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463D05">
            <w:pPr>
              <w:jc w:val="right"/>
              <w:rPr>
                <w:rFonts w:ascii="宋体" w:hAnsi="宋体" w:eastAsia="宋体" w:cs="宋体"/>
                <w:color w:val="000000"/>
                <w:sz w:val="22"/>
              </w:rPr>
            </w:pPr>
            <w:r>
              <w:rPr>
                <w:rFonts w:hint="eastAsia"/>
                <w:color w:val="000000"/>
                <w:sz w:val="22"/>
              </w:rPr>
              <w:t xml:space="preserve">491.94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8F6EFF">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2ECAD4">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329975">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C125C6">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F99E01">
            <w:pPr>
              <w:jc w:val="right"/>
            </w:pPr>
            <w:r>
              <w:rPr>
                <w:rFonts w:hint="eastAsia" w:ascii="Times New Roman" w:hAnsi="Times New Roman" w:eastAsia="仿宋_GB2312" w:cs="Times New Roman"/>
                <w:sz w:val="24"/>
                <w:szCs w:val="24"/>
              </w:rPr>
              <w:t>0</w:t>
            </w:r>
          </w:p>
        </w:tc>
      </w:tr>
      <w:tr w14:paraId="737965B8">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BBEEAD">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2040202</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5858C4">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一般行政管理事务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F67B5A">
            <w:pPr>
              <w:jc w:val="right"/>
              <w:rPr>
                <w:rFonts w:ascii="宋体" w:hAnsi="宋体" w:eastAsia="宋体" w:cs="宋体"/>
                <w:color w:val="000000"/>
                <w:sz w:val="22"/>
              </w:rPr>
            </w:pPr>
            <w:r>
              <w:rPr>
                <w:rFonts w:hint="eastAsia"/>
                <w:color w:val="000000"/>
                <w:sz w:val="22"/>
              </w:rPr>
              <w:t xml:space="preserve">355.00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3386D7">
            <w:pPr>
              <w:jc w:val="right"/>
              <w:rPr>
                <w:rFonts w:ascii="宋体" w:hAnsi="宋体" w:eastAsia="宋体" w:cs="宋体"/>
                <w:color w:val="000000"/>
                <w:sz w:val="22"/>
              </w:rPr>
            </w:pPr>
            <w:r>
              <w:rPr>
                <w:rFonts w:hint="eastAsia"/>
                <w:color w:val="000000"/>
                <w:sz w:val="22"/>
              </w:rPr>
              <w:t xml:space="preserve">355.00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8E249">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C5F16D">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294A3A">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75DF4B">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91E873">
            <w:pPr>
              <w:jc w:val="right"/>
            </w:pPr>
            <w:r>
              <w:rPr>
                <w:rFonts w:hint="eastAsia" w:ascii="Times New Roman" w:hAnsi="Times New Roman" w:eastAsia="仿宋_GB2312" w:cs="Times New Roman"/>
                <w:sz w:val="24"/>
                <w:szCs w:val="24"/>
              </w:rPr>
              <w:t>0</w:t>
            </w:r>
          </w:p>
        </w:tc>
      </w:tr>
      <w:tr w14:paraId="0B475CEC">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6B294D">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2040220</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BE8C19">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执法办案</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E3C40">
            <w:pPr>
              <w:jc w:val="right"/>
              <w:rPr>
                <w:rFonts w:ascii="宋体" w:hAnsi="宋体" w:eastAsia="宋体" w:cs="宋体"/>
                <w:color w:val="000000"/>
                <w:sz w:val="22"/>
              </w:rPr>
            </w:pPr>
            <w:r>
              <w:rPr>
                <w:rFonts w:hint="eastAsia"/>
                <w:color w:val="000000"/>
                <w:sz w:val="22"/>
              </w:rPr>
              <w:t xml:space="preserve">991.45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944B1D">
            <w:pPr>
              <w:jc w:val="right"/>
              <w:rPr>
                <w:rFonts w:ascii="宋体" w:hAnsi="宋体" w:eastAsia="宋体" w:cs="宋体"/>
                <w:color w:val="000000"/>
                <w:sz w:val="22"/>
              </w:rPr>
            </w:pPr>
            <w:r>
              <w:rPr>
                <w:rFonts w:hint="eastAsia"/>
                <w:color w:val="000000"/>
                <w:sz w:val="22"/>
              </w:rPr>
              <w:t xml:space="preserve">991.45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F88385">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38A57F">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ADC044">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22EDE9">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68348A">
            <w:pPr>
              <w:jc w:val="right"/>
            </w:pPr>
            <w:r>
              <w:rPr>
                <w:rFonts w:hint="eastAsia" w:ascii="Times New Roman" w:hAnsi="Times New Roman" w:eastAsia="仿宋_GB2312" w:cs="Times New Roman"/>
                <w:sz w:val="24"/>
                <w:szCs w:val="24"/>
              </w:rPr>
              <w:t>0</w:t>
            </w:r>
          </w:p>
        </w:tc>
      </w:tr>
      <w:tr w14:paraId="348C8E20">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CD7303">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BBA6BC">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其他公安支出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B078FB">
            <w:pPr>
              <w:jc w:val="right"/>
              <w:rPr>
                <w:rFonts w:ascii="宋体" w:hAnsi="宋体" w:eastAsia="宋体" w:cs="宋体"/>
                <w:color w:val="000000"/>
                <w:sz w:val="22"/>
              </w:rPr>
            </w:pPr>
            <w:r>
              <w:rPr>
                <w:rFonts w:hint="eastAsia"/>
                <w:color w:val="000000"/>
                <w:sz w:val="22"/>
              </w:rPr>
              <w:t xml:space="preserve">1,771.79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5F7DEE">
            <w:pPr>
              <w:jc w:val="right"/>
              <w:rPr>
                <w:rFonts w:ascii="宋体" w:hAnsi="宋体" w:eastAsia="宋体" w:cs="宋体"/>
                <w:color w:val="000000"/>
                <w:sz w:val="22"/>
              </w:rPr>
            </w:pPr>
            <w:r>
              <w:rPr>
                <w:rFonts w:hint="eastAsia"/>
                <w:color w:val="000000"/>
                <w:sz w:val="22"/>
              </w:rPr>
              <w:t xml:space="preserve">1,771.79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473CD8">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D19ADC">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79F68C">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771BD8">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400A5D">
            <w:pPr>
              <w:jc w:val="right"/>
            </w:pPr>
            <w:r>
              <w:rPr>
                <w:rFonts w:hint="eastAsia" w:ascii="Times New Roman" w:hAnsi="Times New Roman" w:eastAsia="仿宋_GB2312" w:cs="Times New Roman"/>
                <w:sz w:val="24"/>
                <w:szCs w:val="24"/>
              </w:rPr>
              <w:t>0</w:t>
            </w:r>
          </w:p>
        </w:tc>
      </w:tr>
      <w:tr w14:paraId="3363CC6C">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05E64C">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E5F306">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其他公共安全支出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F965BC">
            <w:pPr>
              <w:jc w:val="right"/>
              <w:rPr>
                <w:rFonts w:ascii="宋体" w:hAnsi="宋体" w:eastAsia="宋体" w:cs="宋体"/>
                <w:color w:val="000000"/>
                <w:sz w:val="22"/>
              </w:rPr>
            </w:pPr>
            <w:r>
              <w:rPr>
                <w:rFonts w:hint="eastAsia"/>
                <w:color w:val="000000"/>
                <w:sz w:val="22"/>
              </w:rPr>
              <w:t xml:space="preserve">15.00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B0FB97">
            <w:pPr>
              <w:jc w:val="right"/>
              <w:rPr>
                <w:rFonts w:ascii="宋体" w:hAnsi="宋体" w:eastAsia="宋体" w:cs="宋体"/>
                <w:color w:val="000000"/>
                <w:sz w:val="22"/>
              </w:rPr>
            </w:pPr>
            <w:r>
              <w:rPr>
                <w:rFonts w:hint="eastAsia"/>
                <w:color w:val="000000"/>
                <w:sz w:val="22"/>
              </w:rPr>
              <w:t xml:space="preserve">15.00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B2F1E2">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E4E55B">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99AAF6">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F150D4">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58EEF5">
            <w:pPr>
              <w:jc w:val="right"/>
            </w:pPr>
            <w:r>
              <w:rPr>
                <w:rFonts w:hint="eastAsia" w:ascii="Times New Roman" w:hAnsi="Times New Roman" w:eastAsia="仿宋_GB2312" w:cs="Times New Roman"/>
                <w:sz w:val="24"/>
                <w:szCs w:val="24"/>
              </w:rPr>
              <w:t>0</w:t>
            </w:r>
          </w:p>
        </w:tc>
      </w:tr>
      <w:tr w14:paraId="13907BF0">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75E3FE">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2049999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80A194">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其他公共安全支出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8EF8F1">
            <w:pPr>
              <w:jc w:val="right"/>
              <w:rPr>
                <w:rFonts w:ascii="宋体" w:hAnsi="宋体" w:eastAsia="宋体" w:cs="宋体"/>
                <w:color w:val="000000"/>
                <w:sz w:val="22"/>
              </w:rPr>
            </w:pPr>
            <w:r>
              <w:rPr>
                <w:rFonts w:hint="eastAsia"/>
                <w:color w:val="000000"/>
                <w:sz w:val="22"/>
              </w:rPr>
              <w:t xml:space="preserve">15.00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57DC74">
            <w:pPr>
              <w:jc w:val="right"/>
              <w:rPr>
                <w:rFonts w:ascii="宋体" w:hAnsi="宋体" w:eastAsia="宋体" w:cs="宋体"/>
                <w:color w:val="000000"/>
                <w:sz w:val="22"/>
              </w:rPr>
            </w:pPr>
            <w:r>
              <w:rPr>
                <w:rFonts w:hint="eastAsia"/>
                <w:color w:val="000000"/>
                <w:sz w:val="22"/>
              </w:rPr>
              <w:t xml:space="preserve">15.00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8E2ADF">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0F2121">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CFEDDF">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97F2EC">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D64BE4">
            <w:pPr>
              <w:jc w:val="right"/>
            </w:pPr>
            <w:r>
              <w:rPr>
                <w:rFonts w:hint="eastAsia" w:ascii="Times New Roman" w:hAnsi="Times New Roman" w:eastAsia="仿宋_GB2312" w:cs="Times New Roman"/>
                <w:sz w:val="24"/>
                <w:szCs w:val="24"/>
              </w:rPr>
              <w:t>0</w:t>
            </w:r>
          </w:p>
        </w:tc>
      </w:tr>
      <w:tr w14:paraId="60F17F06">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351325">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207</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DABADC">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文化旅游体育与传媒支出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49EAD4">
            <w:pPr>
              <w:jc w:val="right"/>
              <w:rPr>
                <w:rFonts w:ascii="宋体" w:hAnsi="宋体" w:eastAsia="宋体" w:cs="宋体"/>
                <w:color w:val="000000"/>
                <w:sz w:val="22"/>
              </w:rPr>
            </w:pPr>
            <w:r>
              <w:rPr>
                <w:rFonts w:hint="eastAsia"/>
                <w:color w:val="000000"/>
                <w:sz w:val="22"/>
              </w:rPr>
              <w:t xml:space="preserve">104.95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9325B">
            <w:pPr>
              <w:jc w:val="right"/>
              <w:rPr>
                <w:rFonts w:ascii="宋体" w:hAnsi="宋体" w:eastAsia="宋体" w:cs="宋体"/>
                <w:color w:val="000000"/>
                <w:sz w:val="22"/>
              </w:rPr>
            </w:pPr>
            <w:r>
              <w:rPr>
                <w:rFonts w:hint="eastAsia"/>
                <w:color w:val="000000"/>
                <w:sz w:val="22"/>
              </w:rPr>
              <w:t xml:space="preserve">104.95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B14734">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3B5263">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E2B930">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45532A">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88E969">
            <w:pPr>
              <w:jc w:val="right"/>
            </w:pPr>
            <w:r>
              <w:rPr>
                <w:rFonts w:hint="eastAsia" w:ascii="Times New Roman" w:hAnsi="Times New Roman" w:eastAsia="仿宋_GB2312" w:cs="Times New Roman"/>
                <w:sz w:val="24"/>
                <w:szCs w:val="24"/>
              </w:rPr>
              <w:t>0</w:t>
            </w:r>
          </w:p>
        </w:tc>
      </w:tr>
      <w:tr w14:paraId="021E5D00">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D583DE">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20799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6ABA26">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其他文化旅游体育与传媒支出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900DAC">
            <w:pPr>
              <w:jc w:val="right"/>
              <w:rPr>
                <w:rFonts w:ascii="宋体" w:hAnsi="宋体" w:eastAsia="宋体" w:cs="宋体"/>
                <w:color w:val="000000"/>
                <w:sz w:val="22"/>
              </w:rPr>
            </w:pPr>
            <w:r>
              <w:rPr>
                <w:rFonts w:hint="eastAsia"/>
                <w:color w:val="000000"/>
                <w:sz w:val="22"/>
              </w:rPr>
              <w:t xml:space="preserve">104.95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FC3307">
            <w:pPr>
              <w:jc w:val="right"/>
              <w:rPr>
                <w:rFonts w:ascii="宋体" w:hAnsi="宋体" w:eastAsia="宋体" w:cs="宋体"/>
                <w:color w:val="000000"/>
                <w:sz w:val="22"/>
              </w:rPr>
            </w:pPr>
            <w:r>
              <w:rPr>
                <w:rFonts w:hint="eastAsia"/>
                <w:color w:val="000000"/>
                <w:sz w:val="22"/>
              </w:rPr>
              <w:t xml:space="preserve">104.95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C4E92B">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74E6D9">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F22E9B">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C70A48">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838A2D">
            <w:pPr>
              <w:jc w:val="right"/>
            </w:pPr>
            <w:r>
              <w:rPr>
                <w:rFonts w:hint="eastAsia" w:ascii="Times New Roman" w:hAnsi="Times New Roman" w:eastAsia="仿宋_GB2312" w:cs="Times New Roman"/>
                <w:sz w:val="24"/>
                <w:szCs w:val="24"/>
              </w:rPr>
              <w:t>0</w:t>
            </w:r>
          </w:p>
        </w:tc>
      </w:tr>
      <w:tr w14:paraId="605BDD69">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AA9879">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2079999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F87427">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其他文化旅游体育与传媒支出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9E7B40">
            <w:pPr>
              <w:jc w:val="right"/>
              <w:rPr>
                <w:rFonts w:ascii="宋体" w:hAnsi="宋体" w:eastAsia="宋体" w:cs="宋体"/>
                <w:color w:val="000000"/>
                <w:sz w:val="22"/>
              </w:rPr>
            </w:pPr>
            <w:r>
              <w:rPr>
                <w:rFonts w:hint="eastAsia"/>
                <w:color w:val="000000"/>
                <w:sz w:val="22"/>
              </w:rPr>
              <w:t xml:space="preserve">104.95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6C8A8E">
            <w:pPr>
              <w:jc w:val="right"/>
              <w:rPr>
                <w:rFonts w:ascii="宋体" w:hAnsi="宋体" w:eastAsia="宋体" w:cs="宋体"/>
                <w:color w:val="000000"/>
                <w:sz w:val="22"/>
              </w:rPr>
            </w:pPr>
            <w:r>
              <w:rPr>
                <w:rFonts w:hint="eastAsia"/>
                <w:color w:val="000000"/>
                <w:sz w:val="22"/>
              </w:rPr>
              <w:t xml:space="preserve">104.95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4B8F12">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D52A05">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4831E6">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ED3EFE">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CC42C4">
            <w:pPr>
              <w:jc w:val="right"/>
            </w:pPr>
            <w:r>
              <w:rPr>
                <w:rFonts w:hint="eastAsia" w:ascii="Times New Roman" w:hAnsi="Times New Roman" w:eastAsia="仿宋_GB2312" w:cs="Times New Roman"/>
                <w:sz w:val="24"/>
                <w:szCs w:val="24"/>
              </w:rPr>
              <w:t>0</w:t>
            </w:r>
          </w:p>
        </w:tc>
      </w:tr>
      <w:tr w14:paraId="175FF800">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E1AC38">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8CA7F5">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FE7570">
            <w:pPr>
              <w:jc w:val="right"/>
              <w:rPr>
                <w:rFonts w:ascii="宋体" w:hAnsi="宋体" w:eastAsia="宋体" w:cs="宋体"/>
                <w:color w:val="000000"/>
                <w:sz w:val="22"/>
              </w:rPr>
            </w:pPr>
            <w:r>
              <w:rPr>
                <w:rFonts w:hint="eastAsia"/>
                <w:color w:val="000000"/>
                <w:sz w:val="22"/>
              </w:rPr>
              <w:t xml:space="preserve">492.49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5AFF96">
            <w:pPr>
              <w:jc w:val="right"/>
              <w:rPr>
                <w:rFonts w:ascii="宋体" w:hAnsi="宋体" w:eastAsia="宋体" w:cs="宋体"/>
                <w:color w:val="000000"/>
                <w:sz w:val="22"/>
              </w:rPr>
            </w:pPr>
            <w:r>
              <w:rPr>
                <w:rFonts w:hint="eastAsia"/>
                <w:color w:val="000000"/>
                <w:sz w:val="22"/>
              </w:rPr>
              <w:t xml:space="preserve">492.49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95A673">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02114F">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3CA929">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60E861">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A90874">
            <w:pPr>
              <w:jc w:val="right"/>
            </w:pPr>
            <w:r>
              <w:rPr>
                <w:rFonts w:hint="eastAsia" w:ascii="Times New Roman" w:hAnsi="Times New Roman" w:eastAsia="仿宋_GB2312" w:cs="Times New Roman"/>
                <w:sz w:val="24"/>
                <w:szCs w:val="24"/>
              </w:rPr>
              <w:t>0</w:t>
            </w:r>
          </w:p>
        </w:tc>
      </w:tr>
      <w:tr w14:paraId="0BF7F23F">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AD2FC0">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20805</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5D728B9">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CE997B">
            <w:pPr>
              <w:jc w:val="right"/>
              <w:rPr>
                <w:rFonts w:ascii="宋体" w:hAnsi="宋体" w:eastAsia="宋体" w:cs="宋体"/>
                <w:color w:val="000000"/>
                <w:sz w:val="22"/>
              </w:rPr>
            </w:pPr>
            <w:r>
              <w:rPr>
                <w:rFonts w:hint="eastAsia"/>
                <w:color w:val="000000"/>
                <w:sz w:val="22"/>
              </w:rPr>
              <w:t xml:space="preserve">492.49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332A61">
            <w:pPr>
              <w:jc w:val="right"/>
              <w:rPr>
                <w:rFonts w:ascii="宋体" w:hAnsi="宋体" w:eastAsia="宋体" w:cs="宋体"/>
                <w:color w:val="000000"/>
                <w:sz w:val="22"/>
              </w:rPr>
            </w:pPr>
            <w:r>
              <w:rPr>
                <w:rFonts w:hint="eastAsia"/>
                <w:color w:val="000000"/>
                <w:sz w:val="22"/>
              </w:rPr>
              <w:t xml:space="preserve">492.49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BF8153">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777CF6">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6D0B8">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767591">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51A06B">
            <w:pPr>
              <w:jc w:val="right"/>
            </w:pPr>
            <w:r>
              <w:rPr>
                <w:rFonts w:hint="eastAsia" w:ascii="Times New Roman" w:hAnsi="Times New Roman" w:eastAsia="仿宋_GB2312" w:cs="Times New Roman"/>
                <w:sz w:val="24"/>
                <w:szCs w:val="24"/>
              </w:rPr>
              <w:t>0</w:t>
            </w:r>
          </w:p>
        </w:tc>
      </w:tr>
      <w:tr w14:paraId="583C43DB">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CA584C">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2080501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4EB3F1">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行政单位离退休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129A76">
            <w:pPr>
              <w:jc w:val="right"/>
              <w:rPr>
                <w:rFonts w:ascii="宋体" w:hAnsi="宋体" w:eastAsia="宋体" w:cs="宋体"/>
                <w:color w:val="000000"/>
                <w:sz w:val="22"/>
              </w:rPr>
            </w:pPr>
            <w:r>
              <w:rPr>
                <w:rFonts w:hint="eastAsia"/>
                <w:color w:val="000000"/>
                <w:sz w:val="22"/>
              </w:rPr>
              <w:t xml:space="preserve">39.08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0BD149">
            <w:pPr>
              <w:jc w:val="right"/>
              <w:rPr>
                <w:rFonts w:ascii="宋体" w:hAnsi="宋体" w:eastAsia="宋体" w:cs="宋体"/>
                <w:color w:val="000000"/>
                <w:sz w:val="22"/>
              </w:rPr>
            </w:pPr>
            <w:r>
              <w:rPr>
                <w:rFonts w:hint="eastAsia"/>
                <w:color w:val="000000"/>
                <w:sz w:val="22"/>
              </w:rPr>
              <w:t xml:space="preserve">39.08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2BE36E">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362A23">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7A09C">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4E2E94">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8E42BD">
            <w:pPr>
              <w:jc w:val="right"/>
            </w:pPr>
            <w:r>
              <w:rPr>
                <w:rFonts w:hint="eastAsia" w:ascii="Times New Roman" w:hAnsi="Times New Roman" w:eastAsia="仿宋_GB2312" w:cs="Times New Roman"/>
                <w:sz w:val="24"/>
                <w:szCs w:val="24"/>
              </w:rPr>
              <w:t>0</w:t>
            </w:r>
          </w:p>
        </w:tc>
      </w:tr>
      <w:tr w14:paraId="5C76040C">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F1609B">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2080505</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DA38CA">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3798A5">
            <w:pPr>
              <w:jc w:val="right"/>
              <w:rPr>
                <w:rFonts w:ascii="宋体" w:hAnsi="宋体" w:eastAsia="宋体" w:cs="宋体"/>
                <w:color w:val="000000"/>
                <w:sz w:val="22"/>
              </w:rPr>
            </w:pPr>
            <w:r>
              <w:rPr>
                <w:rFonts w:hint="eastAsia"/>
                <w:color w:val="000000"/>
                <w:sz w:val="22"/>
              </w:rPr>
              <w:t xml:space="preserve">453.41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D71D27">
            <w:pPr>
              <w:jc w:val="right"/>
              <w:rPr>
                <w:rFonts w:ascii="宋体" w:hAnsi="宋体" w:eastAsia="宋体" w:cs="宋体"/>
                <w:color w:val="000000"/>
                <w:sz w:val="22"/>
              </w:rPr>
            </w:pPr>
            <w:r>
              <w:rPr>
                <w:rFonts w:hint="eastAsia"/>
                <w:color w:val="000000"/>
                <w:sz w:val="22"/>
              </w:rPr>
              <w:t xml:space="preserve">453.41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2B47D">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289C1E">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C324FC">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F416D3">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85C470">
            <w:pPr>
              <w:jc w:val="right"/>
            </w:pPr>
            <w:r>
              <w:rPr>
                <w:rFonts w:hint="eastAsia" w:ascii="Times New Roman" w:hAnsi="Times New Roman" w:eastAsia="仿宋_GB2312" w:cs="Times New Roman"/>
                <w:sz w:val="24"/>
                <w:szCs w:val="24"/>
              </w:rPr>
              <w:t>0</w:t>
            </w:r>
          </w:p>
        </w:tc>
      </w:tr>
      <w:tr w14:paraId="3E2350F0">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FBED88">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210</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5C3836">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卫生健康支出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556590">
            <w:pPr>
              <w:jc w:val="right"/>
              <w:rPr>
                <w:rFonts w:ascii="宋体" w:hAnsi="宋体" w:eastAsia="宋体" w:cs="宋体"/>
                <w:color w:val="000000"/>
                <w:sz w:val="22"/>
              </w:rPr>
            </w:pPr>
            <w:r>
              <w:rPr>
                <w:rFonts w:hint="eastAsia"/>
                <w:color w:val="000000"/>
                <w:sz w:val="22"/>
              </w:rPr>
              <w:t xml:space="preserve">179.63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3ED6BB">
            <w:pPr>
              <w:jc w:val="right"/>
              <w:rPr>
                <w:rFonts w:ascii="宋体" w:hAnsi="宋体" w:eastAsia="宋体" w:cs="宋体"/>
                <w:color w:val="000000"/>
                <w:sz w:val="22"/>
              </w:rPr>
            </w:pPr>
            <w:r>
              <w:rPr>
                <w:rFonts w:hint="eastAsia"/>
                <w:color w:val="000000"/>
                <w:sz w:val="22"/>
              </w:rPr>
              <w:t xml:space="preserve">179.63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EDCB85">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EFE0F">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7E0AE3">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403FCE">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2D6736">
            <w:pPr>
              <w:jc w:val="right"/>
            </w:pPr>
            <w:r>
              <w:rPr>
                <w:rFonts w:hint="eastAsia" w:ascii="Times New Roman" w:hAnsi="Times New Roman" w:eastAsia="仿宋_GB2312" w:cs="Times New Roman"/>
                <w:sz w:val="24"/>
                <w:szCs w:val="24"/>
              </w:rPr>
              <w:t>0</w:t>
            </w:r>
          </w:p>
        </w:tc>
      </w:tr>
      <w:tr w14:paraId="1EC1B9B8">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327556">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21011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C52BFE">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1B802">
            <w:pPr>
              <w:jc w:val="right"/>
              <w:rPr>
                <w:rFonts w:ascii="宋体" w:hAnsi="宋体" w:eastAsia="宋体" w:cs="宋体"/>
                <w:color w:val="000000"/>
                <w:sz w:val="22"/>
              </w:rPr>
            </w:pPr>
            <w:r>
              <w:rPr>
                <w:rFonts w:hint="eastAsia"/>
                <w:color w:val="000000"/>
                <w:sz w:val="22"/>
              </w:rPr>
              <w:t xml:space="preserve">179.63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568291">
            <w:pPr>
              <w:jc w:val="right"/>
              <w:rPr>
                <w:rFonts w:ascii="宋体" w:hAnsi="宋体" w:eastAsia="宋体" w:cs="宋体"/>
                <w:color w:val="000000"/>
                <w:sz w:val="22"/>
              </w:rPr>
            </w:pPr>
            <w:r>
              <w:rPr>
                <w:rFonts w:hint="eastAsia"/>
                <w:color w:val="000000"/>
                <w:sz w:val="22"/>
              </w:rPr>
              <w:t xml:space="preserve">179.63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949714">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412D07">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509911">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94582F">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81FE52">
            <w:pPr>
              <w:jc w:val="right"/>
            </w:pPr>
            <w:r>
              <w:rPr>
                <w:rFonts w:hint="eastAsia" w:ascii="Times New Roman" w:hAnsi="Times New Roman" w:eastAsia="仿宋_GB2312" w:cs="Times New Roman"/>
                <w:sz w:val="24"/>
                <w:szCs w:val="24"/>
              </w:rPr>
              <w:t>0</w:t>
            </w:r>
          </w:p>
        </w:tc>
      </w:tr>
      <w:tr w14:paraId="7363AF17">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EBE004">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2101101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D3E8E6">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56FB30">
            <w:pPr>
              <w:jc w:val="right"/>
              <w:rPr>
                <w:rFonts w:ascii="宋体" w:hAnsi="宋体" w:eastAsia="宋体" w:cs="宋体"/>
                <w:color w:val="000000"/>
                <w:sz w:val="22"/>
              </w:rPr>
            </w:pPr>
            <w:r>
              <w:rPr>
                <w:rFonts w:hint="eastAsia"/>
                <w:color w:val="000000"/>
                <w:sz w:val="22"/>
              </w:rPr>
              <w:t xml:space="preserve">179.63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728412">
            <w:pPr>
              <w:jc w:val="right"/>
              <w:rPr>
                <w:rFonts w:ascii="宋体" w:hAnsi="宋体" w:eastAsia="宋体" w:cs="宋体"/>
                <w:color w:val="000000"/>
                <w:sz w:val="22"/>
              </w:rPr>
            </w:pPr>
            <w:r>
              <w:rPr>
                <w:rFonts w:hint="eastAsia"/>
                <w:color w:val="000000"/>
                <w:sz w:val="22"/>
              </w:rPr>
              <w:t xml:space="preserve">179.63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37B256">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4D72CF">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B44663">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C45100">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3C2BE2">
            <w:pPr>
              <w:jc w:val="right"/>
            </w:pPr>
            <w:r>
              <w:rPr>
                <w:rFonts w:hint="eastAsia" w:ascii="Times New Roman" w:hAnsi="Times New Roman" w:eastAsia="仿宋_GB2312" w:cs="Times New Roman"/>
                <w:sz w:val="24"/>
                <w:szCs w:val="24"/>
              </w:rPr>
              <w:t>0</w:t>
            </w:r>
          </w:p>
        </w:tc>
      </w:tr>
      <w:tr w14:paraId="5F04A76A">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D4AF8D">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214</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7D1580">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交通运输支出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5F242D">
            <w:pPr>
              <w:jc w:val="right"/>
              <w:rPr>
                <w:rFonts w:ascii="宋体" w:hAnsi="宋体" w:eastAsia="宋体" w:cs="宋体"/>
                <w:color w:val="000000"/>
                <w:sz w:val="22"/>
              </w:rPr>
            </w:pPr>
            <w:r>
              <w:rPr>
                <w:rFonts w:hint="eastAsia"/>
                <w:color w:val="000000"/>
                <w:sz w:val="22"/>
              </w:rPr>
              <w:t xml:space="preserve">70.00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DAAAA6">
            <w:pPr>
              <w:jc w:val="right"/>
              <w:rPr>
                <w:rFonts w:ascii="宋体" w:hAnsi="宋体" w:eastAsia="宋体" w:cs="宋体"/>
                <w:color w:val="000000"/>
                <w:sz w:val="22"/>
              </w:rPr>
            </w:pPr>
            <w:r>
              <w:rPr>
                <w:rFonts w:hint="eastAsia"/>
                <w:color w:val="000000"/>
                <w:sz w:val="22"/>
              </w:rPr>
              <w:t xml:space="preserve">70.00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E7FB8A">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22114E">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FA8119">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525226">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83CBAB">
            <w:pPr>
              <w:jc w:val="right"/>
            </w:pPr>
            <w:r>
              <w:rPr>
                <w:rFonts w:hint="eastAsia" w:ascii="Times New Roman" w:hAnsi="Times New Roman" w:eastAsia="仿宋_GB2312" w:cs="Times New Roman"/>
                <w:sz w:val="24"/>
                <w:szCs w:val="24"/>
              </w:rPr>
              <w:t>0</w:t>
            </w:r>
          </w:p>
        </w:tc>
      </w:tr>
      <w:tr w14:paraId="67E1C6CB">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45F0D5">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21499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7F8F7A">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其他交通运输支出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06550C">
            <w:pPr>
              <w:jc w:val="right"/>
              <w:rPr>
                <w:rFonts w:ascii="宋体" w:hAnsi="宋体" w:eastAsia="宋体" w:cs="宋体"/>
                <w:color w:val="000000"/>
                <w:sz w:val="22"/>
              </w:rPr>
            </w:pPr>
            <w:r>
              <w:rPr>
                <w:rFonts w:hint="eastAsia"/>
                <w:color w:val="000000"/>
                <w:sz w:val="22"/>
              </w:rPr>
              <w:t xml:space="preserve">70.00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7DB8D8">
            <w:pPr>
              <w:jc w:val="right"/>
              <w:rPr>
                <w:rFonts w:ascii="宋体" w:hAnsi="宋体" w:eastAsia="宋体" w:cs="宋体"/>
                <w:color w:val="000000"/>
                <w:sz w:val="22"/>
              </w:rPr>
            </w:pPr>
            <w:r>
              <w:rPr>
                <w:rFonts w:hint="eastAsia"/>
                <w:color w:val="000000"/>
                <w:sz w:val="22"/>
              </w:rPr>
              <w:t xml:space="preserve">70.00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BFAC28">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38E0EF">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C2DE63">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5118A1">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362F57">
            <w:pPr>
              <w:jc w:val="right"/>
            </w:pPr>
            <w:r>
              <w:rPr>
                <w:rFonts w:hint="eastAsia" w:ascii="Times New Roman" w:hAnsi="Times New Roman" w:eastAsia="仿宋_GB2312" w:cs="Times New Roman"/>
                <w:sz w:val="24"/>
                <w:szCs w:val="24"/>
              </w:rPr>
              <w:t>0</w:t>
            </w:r>
          </w:p>
        </w:tc>
      </w:tr>
      <w:tr w14:paraId="3DC7EF51">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A9BD75">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2149999</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EC76EA">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其他交通运输支出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28EFDE">
            <w:pPr>
              <w:jc w:val="right"/>
              <w:rPr>
                <w:rFonts w:ascii="宋体" w:hAnsi="宋体" w:eastAsia="宋体" w:cs="宋体"/>
                <w:color w:val="000000"/>
                <w:sz w:val="22"/>
              </w:rPr>
            </w:pPr>
            <w:r>
              <w:rPr>
                <w:rFonts w:hint="eastAsia"/>
                <w:color w:val="000000"/>
                <w:sz w:val="22"/>
              </w:rPr>
              <w:t xml:space="preserve">70.00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A409D">
            <w:pPr>
              <w:jc w:val="right"/>
              <w:rPr>
                <w:rFonts w:ascii="宋体" w:hAnsi="宋体" w:eastAsia="宋体" w:cs="宋体"/>
                <w:color w:val="000000"/>
                <w:sz w:val="22"/>
              </w:rPr>
            </w:pPr>
            <w:r>
              <w:rPr>
                <w:rFonts w:hint="eastAsia"/>
                <w:color w:val="000000"/>
                <w:sz w:val="22"/>
              </w:rPr>
              <w:t xml:space="preserve">70.00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4130F">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3E7F9D">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65CD87">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5288A3">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45A727">
            <w:pPr>
              <w:jc w:val="right"/>
            </w:pPr>
            <w:r>
              <w:rPr>
                <w:rFonts w:hint="eastAsia" w:ascii="Times New Roman" w:hAnsi="Times New Roman" w:eastAsia="仿宋_GB2312" w:cs="Times New Roman"/>
                <w:sz w:val="24"/>
                <w:szCs w:val="24"/>
              </w:rPr>
              <w:t>0</w:t>
            </w:r>
          </w:p>
        </w:tc>
      </w:tr>
      <w:tr w14:paraId="1943FF26">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F0E811">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221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9ABA40">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住房保障支出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6AD618">
            <w:pPr>
              <w:jc w:val="right"/>
              <w:rPr>
                <w:rFonts w:ascii="宋体" w:hAnsi="宋体" w:eastAsia="宋体" w:cs="宋体"/>
                <w:color w:val="000000"/>
                <w:sz w:val="22"/>
              </w:rPr>
            </w:pPr>
            <w:r>
              <w:rPr>
                <w:rFonts w:hint="eastAsia"/>
                <w:color w:val="000000"/>
                <w:sz w:val="22"/>
              </w:rPr>
              <w:t xml:space="preserve">339.59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06DEEF">
            <w:pPr>
              <w:jc w:val="right"/>
              <w:rPr>
                <w:rFonts w:ascii="宋体" w:hAnsi="宋体" w:eastAsia="宋体" w:cs="宋体"/>
                <w:color w:val="000000"/>
                <w:sz w:val="22"/>
              </w:rPr>
            </w:pPr>
            <w:r>
              <w:rPr>
                <w:rFonts w:hint="eastAsia"/>
                <w:color w:val="000000"/>
                <w:sz w:val="22"/>
              </w:rPr>
              <w:t xml:space="preserve">339.59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376A27">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F15273">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6EAE7E">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320110">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458A35">
            <w:pPr>
              <w:jc w:val="right"/>
            </w:pPr>
            <w:r>
              <w:rPr>
                <w:rFonts w:hint="eastAsia" w:ascii="Times New Roman" w:hAnsi="Times New Roman" w:eastAsia="仿宋_GB2312" w:cs="Times New Roman"/>
                <w:sz w:val="24"/>
                <w:szCs w:val="24"/>
              </w:rPr>
              <w:t>0</w:t>
            </w:r>
          </w:p>
        </w:tc>
      </w:tr>
      <w:tr w14:paraId="7C90271E">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358BE1">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22102</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8C5915">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住房改革支出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E606BF">
            <w:pPr>
              <w:jc w:val="right"/>
              <w:rPr>
                <w:rFonts w:ascii="宋体" w:hAnsi="宋体" w:eastAsia="宋体" w:cs="宋体"/>
                <w:color w:val="000000"/>
                <w:sz w:val="22"/>
              </w:rPr>
            </w:pPr>
            <w:r>
              <w:rPr>
                <w:rFonts w:hint="eastAsia"/>
                <w:color w:val="000000"/>
                <w:sz w:val="22"/>
              </w:rPr>
              <w:t xml:space="preserve">339.59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FC81DD">
            <w:pPr>
              <w:jc w:val="right"/>
              <w:rPr>
                <w:rFonts w:ascii="宋体" w:hAnsi="宋体" w:eastAsia="宋体" w:cs="宋体"/>
                <w:color w:val="000000"/>
                <w:sz w:val="22"/>
              </w:rPr>
            </w:pPr>
            <w:r>
              <w:rPr>
                <w:rFonts w:hint="eastAsia"/>
                <w:color w:val="000000"/>
                <w:sz w:val="22"/>
              </w:rPr>
              <w:t xml:space="preserve">339.59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7FD8E">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7B6FF9">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020C6A">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CCC184">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3B9069">
            <w:pPr>
              <w:jc w:val="right"/>
            </w:pPr>
            <w:r>
              <w:rPr>
                <w:rFonts w:hint="eastAsia" w:ascii="Times New Roman" w:hAnsi="Times New Roman" w:eastAsia="仿宋_GB2312" w:cs="Times New Roman"/>
                <w:sz w:val="24"/>
                <w:szCs w:val="24"/>
              </w:rPr>
              <w:t>0</w:t>
            </w:r>
          </w:p>
        </w:tc>
      </w:tr>
      <w:tr w14:paraId="18A73A15">
        <w:tblPrEx>
          <w:tblCellMar>
            <w:top w:w="0" w:type="dxa"/>
            <w:left w:w="0" w:type="dxa"/>
            <w:bottom w:w="0" w:type="dxa"/>
            <w:right w:w="0" w:type="dxa"/>
          </w:tblCellMar>
        </w:tblPrEx>
        <w:trPr>
          <w:trHeight w:val="450" w:hRule="atLeast"/>
          <w:jc w:val="center"/>
        </w:trPr>
        <w:tc>
          <w:tcPr>
            <w:tcW w:w="1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7BEEC7">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2210201</w:t>
            </w:r>
          </w:p>
        </w:tc>
        <w:tc>
          <w:tcPr>
            <w:tcW w:w="214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6E2D39">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住房公积金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00C0C3">
            <w:pPr>
              <w:jc w:val="right"/>
              <w:rPr>
                <w:rFonts w:ascii="宋体" w:hAnsi="宋体" w:eastAsia="宋体" w:cs="宋体"/>
                <w:color w:val="000000"/>
                <w:sz w:val="22"/>
              </w:rPr>
            </w:pPr>
            <w:r>
              <w:rPr>
                <w:rFonts w:hint="eastAsia"/>
                <w:color w:val="000000"/>
                <w:sz w:val="22"/>
              </w:rPr>
              <w:t xml:space="preserve">339.59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0A3BDC">
            <w:pPr>
              <w:jc w:val="right"/>
              <w:rPr>
                <w:rFonts w:ascii="宋体" w:hAnsi="宋体" w:eastAsia="宋体" w:cs="宋体"/>
                <w:color w:val="000000"/>
                <w:sz w:val="22"/>
              </w:rPr>
            </w:pPr>
            <w:r>
              <w:rPr>
                <w:rFonts w:hint="eastAsia"/>
                <w:color w:val="000000"/>
                <w:sz w:val="22"/>
              </w:rPr>
              <w:t xml:space="preserve">339.59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2BFDF5">
            <w:pPr>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47805">
            <w:pPr>
              <w:jc w:val="right"/>
            </w:pPr>
            <w:r>
              <w:rPr>
                <w:rFonts w:hint="eastAsia" w:ascii="Times New Roman" w:hAnsi="Times New Roman" w:eastAsia="仿宋_GB2312" w:cs="Times New Roman"/>
                <w:sz w:val="24"/>
                <w:szCs w:val="24"/>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1F3B51">
            <w:pPr>
              <w:jc w:val="right"/>
            </w:pPr>
            <w:r>
              <w:rPr>
                <w:rFonts w:hint="eastAsia" w:ascii="Times New Roman" w:hAnsi="Times New Roman" w:eastAsia="仿宋_GB2312" w:cs="Times New Roman"/>
                <w:sz w:val="24"/>
                <w:szCs w:val="24"/>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D8AD62">
            <w:pPr>
              <w:jc w:val="right"/>
            </w:pPr>
            <w:r>
              <w:rPr>
                <w:rFonts w:hint="eastAsia" w:ascii="Times New Roman" w:hAnsi="Times New Roman" w:eastAsia="仿宋_GB2312" w:cs="Times New Roman"/>
                <w:sz w:val="24"/>
                <w:szCs w:val="24"/>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FA71A0">
            <w:pPr>
              <w:jc w:val="right"/>
            </w:pPr>
            <w:r>
              <w:rPr>
                <w:rFonts w:hint="eastAsia" w:ascii="Times New Roman" w:hAnsi="Times New Roman" w:eastAsia="仿宋_GB2312" w:cs="Times New Roman"/>
                <w:sz w:val="24"/>
                <w:szCs w:val="24"/>
              </w:rPr>
              <w:t>0</w:t>
            </w:r>
          </w:p>
        </w:tc>
      </w:tr>
    </w:tbl>
    <w:p w14:paraId="17DDFC37">
      <w:pPr>
        <w:widowControl/>
        <w:jc w:val="left"/>
        <w:rPr>
          <w:rFonts w:ascii="Times New Roman" w:hAnsi="Times New Roman" w:eastAsia="黑体" w:cs="Times New Roman"/>
          <w:bCs/>
          <w:kern w:val="0"/>
          <w:sz w:val="32"/>
          <w:szCs w:val="32"/>
        </w:rPr>
      </w:pPr>
      <w:r>
        <w:rPr>
          <w:rFonts w:ascii="Times New Roman" w:hAnsi="Times New Roman" w:eastAsia="仿宋_GB2312" w:cs="Times New Roman"/>
        </w:rPr>
        <w:t>注：本表反映部门本年度取得的各项收入情况。</w:t>
      </w:r>
      <w:r>
        <w:br w:type="page"/>
      </w:r>
    </w:p>
    <w:p w14:paraId="3E46F2F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4E59623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AC7C2A1">
      <w:pPr>
        <w:widowControl/>
        <w:tabs>
          <w:tab w:val="left" w:pos="1236"/>
          <w:tab w:val="left" w:pos="1499"/>
          <w:tab w:val="left" w:pos="2980"/>
          <w:tab w:val="left" w:pos="4932"/>
          <w:tab w:val="left" w:pos="6515"/>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078"/>
        <w:gridCol w:w="3741"/>
        <w:gridCol w:w="1532"/>
        <w:gridCol w:w="995"/>
        <w:gridCol w:w="995"/>
        <w:gridCol w:w="1535"/>
        <w:gridCol w:w="992"/>
        <w:gridCol w:w="2346"/>
      </w:tblGrid>
      <w:tr w14:paraId="4B61135E">
        <w:tblPrEx>
          <w:tblCellMar>
            <w:top w:w="0" w:type="dxa"/>
            <w:left w:w="108" w:type="dxa"/>
            <w:bottom w:w="0" w:type="dxa"/>
            <w:right w:w="108" w:type="dxa"/>
          </w:tblCellMar>
        </w:tblPrEx>
        <w:trPr>
          <w:trHeight w:val="595" w:hRule="atLeast"/>
          <w:jc w:val="center"/>
        </w:trPr>
        <w:tc>
          <w:tcPr>
            <w:tcW w:w="2047"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7BD7C9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3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621A98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5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CDE3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5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58796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4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535E0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4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3CB09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2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49DCA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309603CC">
        <w:tblPrEx>
          <w:tblCellMar>
            <w:top w:w="0" w:type="dxa"/>
            <w:left w:w="108" w:type="dxa"/>
            <w:bottom w:w="0" w:type="dxa"/>
            <w:right w:w="108" w:type="dxa"/>
          </w:tblCellMar>
        </w:tblPrEx>
        <w:trPr>
          <w:trHeight w:val="312" w:hRule="exact"/>
          <w:jc w:val="center"/>
        </w:trPr>
        <w:tc>
          <w:tcPr>
            <w:tcW w:w="73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203255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16" w:type="pct"/>
            <w:vMerge w:val="restart"/>
            <w:tcBorders>
              <w:top w:val="nil"/>
              <w:left w:val="single" w:color="auto" w:sz="4" w:space="0"/>
              <w:bottom w:val="single" w:color="auto" w:sz="4" w:space="0"/>
              <w:right w:val="single" w:color="auto" w:sz="4" w:space="0"/>
            </w:tcBorders>
            <w:shd w:val="clear" w:color="000000" w:fill="FFFFFF"/>
            <w:vAlign w:val="center"/>
          </w:tcPr>
          <w:p w14:paraId="4DD9E03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39" w:type="pct"/>
            <w:vMerge w:val="continue"/>
            <w:tcBorders>
              <w:top w:val="single" w:color="auto" w:sz="4" w:space="0"/>
              <w:left w:val="single" w:color="auto" w:sz="4" w:space="0"/>
              <w:bottom w:val="single" w:color="auto" w:sz="4" w:space="0"/>
              <w:right w:val="single" w:color="auto" w:sz="4" w:space="0"/>
            </w:tcBorders>
            <w:vAlign w:val="center"/>
          </w:tcPr>
          <w:p w14:paraId="44FC135C">
            <w:pPr>
              <w:widowControl/>
              <w:jc w:val="left"/>
              <w:rPr>
                <w:rFonts w:ascii="Times New Roman" w:hAnsi="Times New Roman" w:eastAsia="仿宋_GB2312" w:cs="Times New Roman"/>
                <w:b/>
                <w:bCs/>
                <w:kern w:val="0"/>
                <w:sz w:val="24"/>
                <w:szCs w:val="24"/>
              </w:rPr>
            </w:pPr>
          </w:p>
        </w:tc>
        <w:tc>
          <w:tcPr>
            <w:tcW w:w="350" w:type="pct"/>
            <w:vMerge w:val="continue"/>
            <w:tcBorders>
              <w:top w:val="single" w:color="auto" w:sz="4" w:space="0"/>
              <w:left w:val="single" w:color="auto" w:sz="4" w:space="0"/>
              <w:bottom w:val="single" w:color="auto" w:sz="4" w:space="0"/>
              <w:right w:val="single" w:color="auto" w:sz="4" w:space="0"/>
            </w:tcBorders>
            <w:vAlign w:val="center"/>
          </w:tcPr>
          <w:p w14:paraId="12377C1A">
            <w:pPr>
              <w:widowControl/>
              <w:jc w:val="left"/>
              <w:rPr>
                <w:rFonts w:ascii="Times New Roman" w:hAnsi="Times New Roman" w:eastAsia="仿宋_GB2312" w:cs="Times New Roman"/>
                <w:b/>
                <w:bCs/>
                <w:kern w:val="0"/>
                <w:sz w:val="24"/>
                <w:szCs w:val="24"/>
              </w:rPr>
            </w:pPr>
          </w:p>
        </w:tc>
        <w:tc>
          <w:tcPr>
            <w:tcW w:w="350" w:type="pct"/>
            <w:vMerge w:val="continue"/>
            <w:tcBorders>
              <w:top w:val="single" w:color="auto" w:sz="4" w:space="0"/>
              <w:left w:val="single" w:color="auto" w:sz="4" w:space="0"/>
              <w:bottom w:val="single" w:color="auto" w:sz="4" w:space="0"/>
              <w:right w:val="single" w:color="auto" w:sz="4" w:space="0"/>
            </w:tcBorders>
            <w:vAlign w:val="center"/>
          </w:tcPr>
          <w:p w14:paraId="495CA030">
            <w:pPr>
              <w:widowControl/>
              <w:jc w:val="left"/>
              <w:rPr>
                <w:rFonts w:ascii="Times New Roman" w:hAnsi="Times New Roman" w:eastAsia="仿宋_GB2312" w:cs="Times New Roman"/>
                <w:b/>
                <w:bCs/>
                <w:kern w:val="0"/>
                <w:sz w:val="24"/>
                <w:szCs w:val="24"/>
              </w:rPr>
            </w:pPr>
          </w:p>
        </w:tc>
        <w:tc>
          <w:tcPr>
            <w:tcW w:w="540" w:type="pct"/>
            <w:vMerge w:val="continue"/>
            <w:tcBorders>
              <w:top w:val="single" w:color="auto" w:sz="4" w:space="0"/>
              <w:left w:val="single" w:color="auto" w:sz="4" w:space="0"/>
              <w:bottom w:val="single" w:color="auto" w:sz="4" w:space="0"/>
              <w:right w:val="single" w:color="auto" w:sz="4" w:space="0"/>
            </w:tcBorders>
            <w:vAlign w:val="center"/>
          </w:tcPr>
          <w:p w14:paraId="48526BF7">
            <w:pPr>
              <w:widowControl/>
              <w:jc w:val="left"/>
              <w:rPr>
                <w:rFonts w:ascii="Times New Roman" w:hAnsi="Times New Roman" w:eastAsia="仿宋_GB2312" w:cs="Times New Roman"/>
                <w:b/>
                <w:bCs/>
                <w:kern w:val="0"/>
                <w:sz w:val="24"/>
                <w:szCs w:val="24"/>
              </w:rPr>
            </w:pPr>
          </w:p>
        </w:tc>
        <w:tc>
          <w:tcPr>
            <w:tcW w:w="349" w:type="pct"/>
            <w:vMerge w:val="continue"/>
            <w:tcBorders>
              <w:top w:val="single" w:color="auto" w:sz="4" w:space="0"/>
              <w:left w:val="single" w:color="auto" w:sz="4" w:space="0"/>
              <w:bottom w:val="single" w:color="auto" w:sz="4" w:space="0"/>
              <w:right w:val="single" w:color="auto" w:sz="4" w:space="0"/>
            </w:tcBorders>
            <w:vAlign w:val="center"/>
          </w:tcPr>
          <w:p w14:paraId="791668BC">
            <w:pPr>
              <w:widowControl/>
              <w:jc w:val="left"/>
              <w:rPr>
                <w:rFonts w:ascii="Times New Roman" w:hAnsi="Times New Roman" w:eastAsia="仿宋_GB2312" w:cs="Times New Roman"/>
                <w:b/>
                <w:bCs/>
                <w:kern w:val="0"/>
                <w:sz w:val="24"/>
                <w:szCs w:val="24"/>
              </w:rPr>
            </w:pPr>
          </w:p>
        </w:tc>
        <w:tc>
          <w:tcPr>
            <w:tcW w:w="825" w:type="pct"/>
            <w:vMerge w:val="continue"/>
            <w:tcBorders>
              <w:top w:val="single" w:color="auto" w:sz="4" w:space="0"/>
              <w:left w:val="single" w:color="auto" w:sz="4" w:space="0"/>
              <w:bottom w:val="single" w:color="auto" w:sz="4" w:space="0"/>
              <w:right w:val="single" w:color="auto" w:sz="4" w:space="0"/>
            </w:tcBorders>
            <w:vAlign w:val="center"/>
          </w:tcPr>
          <w:p w14:paraId="3622227A">
            <w:pPr>
              <w:widowControl/>
              <w:jc w:val="left"/>
              <w:rPr>
                <w:rFonts w:ascii="Times New Roman" w:hAnsi="Times New Roman" w:eastAsia="仿宋_GB2312" w:cs="Times New Roman"/>
                <w:b/>
                <w:bCs/>
                <w:kern w:val="0"/>
                <w:sz w:val="24"/>
                <w:szCs w:val="24"/>
              </w:rPr>
            </w:pPr>
          </w:p>
        </w:tc>
      </w:tr>
      <w:tr w14:paraId="5026FCE4">
        <w:tblPrEx>
          <w:tblCellMar>
            <w:top w:w="0" w:type="dxa"/>
            <w:left w:w="108" w:type="dxa"/>
            <w:bottom w:w="0" w:type="dxa"/>
            <w:right w:w="108" w:type="dxa"/>
          </w:tblCellMar>
        </w:tblPrEx>
        <w:trPr>
          <w:trHeight w:val="595" w:hRule="atLeast"/>
          <w:jc w:val="center"/>
        </w:trPr>
        <w:tc>
          <w:tcPr>
            <w:tcW w:w="731" w:type="pct"/>
            <w:vMerge w:val="continue"/>
            <w:tcBorders>
              <w:top w:val="single" w:color="auto" w:sz="4" w:space="0"/>
              <w:left w:val="single" w:color="auto" w:sz="4" w:space="0"/>
              <w:bottom w:val="single" w:color="auto" w:sz="4" w:space="0"/>
              <w:right w:val="single" w:color="auto" w:sz="4" w:space="0"/>
            </w:tcBorders>
            <w:vAlign w:val="center"/>
          </w:tcPr>
          <w:p w14:paraId="06190116">
            <w:pPr>
              <w:widowControl/>
              <w:jc w:val="left"/>
              <w:rPr>
                <w:rFonts w:ascii="Times New Roman" w:hAnsi="Times New Roman" w:eastAsia="仿宋_GB2312" w:cs="Times New Roman"/>
                <w:kern w:val="0"/>
                <w:sz w:val="24"/>
                <w:szCs w:val="24"/>
              </w:rPr>
            </w:pPr>
          </w:p>
        </w:tc>
        <w:tc>
          <w:tcPr>
            <w:tcW w:w="1316" w:type="pct"/>
            <w:vMerge w:val="continue"/>
            <w:tcBorders>
              <w:top w:val="nil"/>
              <w:left w:val="single" w:color="auto" w:sz="4" w:space="0"/>
              <w:bottom w:val="single" w:color="auto" w:sz="4" w:space="0"/>
              <w:right w:val="single" w:color="auto" w:sz="4" w:space="0"/>
            </w:tcBorders>
            <w:vAlign w:val="center"/>
          </w:tcPr>
          <w:p w14:paraId="63D94B99">
            <w:pPr>
              <w:widowControl/>
              <w:jc w:val="left"/>
              <w:rPr>
                <w:rFonts w:ascii="Times New Roman" w:hAnsi="Times New Roman" w:eastAsia="仿宋_GB2312" w:cs="Times New Roman"/>
                <w:kern w:val="0"/>
                <w:sz w:val="24"/>
                <w:szCs w:val="24"/>
              </w:rPr>
            </w:pPr>
          </w:p>
        </w:tc>
        <w:tc>
          <w:tcPr>
            <w:tcW w:w="539" w:type="pct"/>
            <w:vMerge w:val="continue"/>
            <w:tcBorders>
              <w:top w:val="single" w:color="auto" w:sz="4" w:space="0"/>
              <w:left w:val="single" w:color="auto" w:sz="4" w:space="0"/>
              <w:bottom w:val="single" w:color="auto" w:sz="4" w:space="0"/>
              <w:right w:val="single" w:color="auto" w:sz="4" w:space="0"/>
            </w:tcBorders>
            <w:vAlign w:val="center"/>
          </w:tcPr>
          <w:p w14:paraId="22315456">
            <w:pPr>
              <w:widowControl/>
              <w:jc w:val="left"/>
              <w:rPr>
                <w:rFonts w:ascii="Times New Roman" w:hAnsi="Times New Roman" w:eastAsia="仿宋_GB2312" w:cs="Times New Roman"/>
                <w:kern w:val="0"/>
                <w:sz w:val="24"/>
                <w:szCs w:val="24"/>
              </w:rPr>
            </w:pPr>
          </w:p>
        </w:tc>
        <w:tc>
          <w:tcPr>
            <w:tcW w:w="350" w:type="pct"/>
            <w:vMerge w:val="continue"/>
            <w:tcBorders>
              <w:top w:val="single" w:color="auto" w:sz="4" w:space="0"/>
              <w:left w:val="single" w:color="auto" w:sz="4" w:space="0"/>
              <w:bottom w:val="single" w:color="auto" w:sz="4" w:space="0"/>
              <w:right w:val="single" w:color="auto" w:sz="4" w:space="0"/>
            </w:tcBorders>
            <w:vAlign w:val="center"/>
          </w:tcPr>
          <w:p w14:paraId="1142A847">
            <w:pPr>
              <w:widowControl/>
              <w:jc w:val="left"/>
              <w:rPr>
                <w:rFonts w:ascii="Times New Roman" w:hAnsi="Times New Roman" w:eastAsia="仿宋_GB2312" w:cs="Times New Roman"/>
                <w:kern w:val="0"/>
                <w:sz w:val="24"/>
                <w:szCs w:val="24"/>
              </w:rPr>
            </w:pPr>
          </w:p>
        </w:tc>
        <w:tc>
          <w:tcPr>
            <w:tcW w:w="350" w:type="pct"/>
            <w:vMerge w:val="continue"/>
            <w:tcBorders>
              <w:top w:val="single" w:color="auto" w:sz="4" w:space="0"/>
              <w:left w:val="single" w:color="auto" w:sz="4" w:space="0"/>
              <w:bottom w:val="single" w:color="auto" w:sz="4" w:space="0"/>
              <w:right w:val="single" w:color="auto" w:sz="4" w:space="0"/>
            </w:tcBorders>
            <w:vAlign w:val="center"/>
          </w:tcPr>
          <w:p w14:paraId="3B0E5B31">
            <w:pPr>
              <w:widowControl/>
              <w:jc w:val="left"/>
              <w:rPr>
                <w:rFonts w:ascii="Times New Roman" w:hAnsi="Times New Roman" w:eastAsia="仿宋_GB2312" w:cs="Times New Roman"/>
                <w:kern w:val="0"/>
                <w:sz w:val="24"/>
                <w:szCs w:val="24"/>
              </w:rPr>
            </w:pPr>
          </w:p>
        </w:tc>
        <w:tc>
          <w:tcPr>
            <w:tcW w:w="540" w:type="pct"/>
            <w:vMerge w:val="continue"/>
            <w:tcBorders>
              <w:top w:val="single" w:color="auto" w:sz="4" w:space="0"/>
              <w:left w:val="single" w:color="auto" w:sz="4" w:space="0"/>
              <w:bottom w:val="single" w:color="auto" w:sz="4" w:space="0"/>
              <w:right w:val="single" w:color="auto" w:sz="4" w:space="0"/>
            </w:tcBorders>
            <w:vAlign w:val="center"/>
          </w:tcPr>
          <w:p w14:paraId="001DDF94">
            <w:pPr>
              <w:widowControl/>
              <w:jc w:val="left"/>
              <w:rPr>
                <w:rFonts w:ascii="Times New Roman" w:hAnsi="Times New Roman" w:eastAsia="仿宋_GB2312" w:cs="Times New Roman"/>
                <w:kern w:val="0"/>
                <w:sz w:val="24"/>
                <w:szCs w:val="24"/>
              </w:rPr>
            </w:pPr>
          </w:p>
        </w:tc>
        <w:tc>
          <w:tcPr>
            <w:tcW w:w="349" w:type="pct"/>
            <w:vMerge w:val="continue"/>
            <w:tcBorders>
              <w:top w:val="single" w:color="auto" w:sz="4" w:space="0"/>
              <w:left w:val="single" w:color="auto" w:sz="4" w:space="0"/>
              <w:bottom w:val="single" w:color="auto" w:sz="4" w:space="0"/>
              <w:right w:val="single" w:color="auto" w:sz="4" w:space="0"/>
            </w:tcBorders>
            <w:vAlign w:val="center"/>
          </w:tcPr>
          <w:p w14:paraId="5CEEA1EE">
            <w:pPr>
              <w:widowControl/>
              <w:jc w:val="left"/>
              <w:rPr>
                <w:rFonts w:ascii="Times New Roman" w:hAnsi="Times New Roman" w:eastAsia="仿宋_GB2312" w:cs="Times New Roman"/>
                <w:kern w:val="0"/>
                <w:sz w:val="24"/>
                <w:szCs w:val="24"/>
              </w:rPr>
            </w:pPr>
          </w:p>
        </w:tc>
        <w:tc>
          <w:tcPr>
            <w:tcW w:w="825" w:type="pct"/>
            <w:vMerge w:val="continue"/>
            <w:tcBorders>
              <w:top w:val="single" w:color="auto" w:sz="4" w:space="0"/>
              <w:left w:val="single" w:color="auto" w:sz="4" w:space="0"/>
              <w:bottom w:val="single" w:color="auto" w:sz="4" w:space="0"/>
              <w:right w:val="single" w:color="auto" w:sz="4" w:space="0"/>
            </w:tcBorders>
            <w:vAlign w:val="center"/>
          </w:tcPr>
          <w:p w14:paraId="6E5D5E40">
            <w:pPr>
              <w:widowControl/>
              <w:jc w:val="left"/>
              <w:rPr>
                <w:rFonts w:ascii="Times New Roman" w:hAnsi="Times New Roman" w:eastAsia="仿宋_GB2312" w:cs="Times New Roman"/>
                <w:kern w:val="0"/>
                <w:sz w:val="24"/>
                <w:szCs w:val="24"/>
              </w:rPr>
            </w:pPr>
          </w:p>
        </w:tc>
      </w:tr>
      <w:tr w14:paraId="2450685A">
        <w:tblPrEx>
          <w:tblCellMar>
            <w:top w:w="0" w:type="dxa"/>
            <w:left w:w="108" w:type="dxa"/>
            <w:bottom w:w="0" w:type="dxa"/>
            <w:right w:w="108" w:type="dxa"/>
          </w:tblCellMar>
        </w:tblPrEx>
        <w:trPr>
          <w:trHeight w:val="595" w:hRule="atLeast"/>
          <w:jc w:val="center"/>
        </w:trPr>
        <w:tc>
          <w:tcPr>
            <w:tcW w:w="204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41A798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39" w:type="pct"/>
            <w:tcBorders>
              <w:top w:val="nil"/>
              <w:left w:val="nil"/>
              <w:bottom w:val="single" w:color="auto" w:sz="4" w:space="0"/>
              <w:right w:val="single" w:color="auto" w:sz="4" w:space="0"/>
            </w:tcBorders>
            <w:shd w:val="clear" w:color="000000" w:fill="FFFFFF"/>
            <w:noWrap/>
            <w:vAlign w:val="center"/>
          </w:tcPr>
          <w:p w14:paraId="33E9AB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0" w:type="pct"/>
            <w:tcBorders>
              <w:top w:val="nil"/>
              <w:left w:val="nil"/>
              <w:bottom w:val="single" w:color="auto" w:sz="4" w:space="0"/>
              <w:right w:val="single" w:color="auto" w:sz="4" w:space="0"/>
            </w:tcBorders>
            <w:shd w:val="clear" w:color="000000" w:fill="FFFFFF"/>
            <w:noWrap/>
            <w:vAlign w:val="center"/>
          </w:tcPr>
          <w:p w14:paraId="4FF1A28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50" w:type="pct"/>
            <w:tcBorders>
              <w:top w:val="nil"/>
              <w:left w:val="nil"/>
              <w:bottom w:val="single" w:color="auto" w:sz="4" w:space="0"/>
              <w:right w:val="single" w:color="auto" w:sz="4" w:space="0"/>
            </w:tcBorders>
            <w:shd w:val="clear" w:color="000000" w:fill="FFFFFF"/>
            <w:noWrap/>
            <w:vAlign w:val="center"/>
          </w:tcPr>
          <w:p w14:paraId="06CE8E0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40" w:type="pct"/>
            <w:tcBorders>
              <w:top w:val="nil"/>
              <w:left w:val="nil"/>
              <w:bottom w:val="single" w:color="auto" w:sz="4" w:space="0"/>
              <w:right w:val="single" w:color="auto" w:sz="4" w:space="0"/>
            </w:tcBorders>
            <w:shd w:val="clear" w:color="000000" w:fill="FFFFFF"/>
            <w:noWrap/>
            <w:vAlign w:val="center"/>
          </w:tcPr>
          <w:p w14:paraId="01588D7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49" w:type="pct"/>
            <w:tcBorders>
              <w:top w:val="nil"/>
              <w:left w:val="nil"/>
              <w:bottom w:val="single" w:color="auto" w:sz="4" w:space="0"/>
              <w:right w:val="single" w:color="auto" w:sz="4" w:space="0"/>
            </w:tcBorders>
            <w:shd w:val="clear" w:color="000000" w:fill="FFFFFF"/>
            <w:noWrap/>
            <w:vAlign w:val="center"/>
          </w:tcPr>
          <w:p w14:paraId="17409BB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25" w:type="pct"/>
            <w:tcBorders>
              <w:top w:val="nil"/>
              <w:left w:val="nil"/>
              <w:bottom w:val="single" w:color="auto" w:sz="4" w:space="0"/>
              <w:right w:val="single" w:color="auto" w:sz="4" w:space="0"/>
            </w:tcBorders>
            <w:shd w:val="clear" w:color="000000" w:fill="FFFFFF"/>
            <w:noWrap/>
            <w:vAlign w:val="center"/>
          </w:tcPr>
          <w:p w14:paraId="695AAF1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D760BD8">
        <w:tblPrEx>
          <w:tblCellMar>
            <w:top w:w="0" w:type="dxa"/>
            <w:left w:w="108" w:type="dxa"/>
            <w:bottom w:w="0" w:type="dxa"/>
            <w:right w:w="108" w:type="dxa"/>
          </w:tblCellMar>
        </w:tblPrEx>
        <w:trPr>
          <w:trHeight w:val="595" w:hRule="atLeast"/>
          <w:jc w:val="center"/>
        </w:trPr>
        <w:tc>
          <w:tcPr>
            <w:tcW w:w="204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3DFDA0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39" w:type="pct"/>
            <w:tcBorders>
              <w:top w:val="nil"/>
              <w:left w:val="nil"/>
              <w:bottom w:val="single" w:color="auto" w:sz="4" w:space="0"/>
              <w:right w:val="single" w:color="auto" w:sz="4" w:space="0"/>
            </w:tcBorders>
            <w:shd w:val="clear" w:color="auto" w:fill="auto"/>
            <w:noWrap/>
            <w:vAlign w:val="center"/>
          </w:tcPr>
          <w:p w14:paraId="315407B4">
            <w:pPr>
              <w:jc w:val="right"/>
              <w:rPr>
                <w:rFonts w:ascii="宋体" w:hAnsi="宋体" w:eastAsia="宋体" w:cs="宋体"/>
                <w:color w:val="000000"/>
                <w:sz w:val="22"/>
              </w:rPr>
            </w:pPr>
            <w:r>
              <w:rPr>
                <w:rFonts w:hint="eastAsia"/>
                <w:color w:val="000000"/>
                <w:sz w:val="22"/>
              </w:rPr>
              <w:t xml:space="preserve">11,323.85 </w:t>
            </w:r>
          </w:p>
        </w:tc>
        <w:tc>
          <w:tcPr>
            <w:tcW w:w="350" w:type="pct"/>
            <w:tcBorders>
              <w:top w:val="nil"/>
              <w:left w:val="nil"/>
              <w:bottom w:val="single" w:color="auto" w:sz="4" w:space="0"/>
              <w:right w:val="single" w:color="auto" w:sz="4" w:space="0"/>
            </w:tcBorders>
            <w:shd w:val="clear" w:color="auto" w:fill="auto"/>
            <w:noWrap/>
            <w:vAlign w:val="center"/>
          </w:tcPr>
          <w:p w14:paraId="69857D6C">
            <w:pPr>
              <w:jc w:val="right"/>
              <w:rPr>
                <w:rFonts w:ascii="宋体" w:hAnsi="宋体" w:eastAsia="宋体" w:cs="宋体"/>
                <w:color w:val="000000"/>
                <w:sz w:val="22"/>
              </w:rPr>
            </w:pPr>
            <w:r>
              <w:rPr>
                <w:rFonts w:hint="eastAsia"/>
                <w:color w:val="000000"/>
                <w:sz w:val="22"/>
              </w:rPr>
              <w:t xml:space="preserve">7,814.28 </w:t>
            </w:r>
          </w:p>
        </w:tc>
        <w:tc>
          <w:tcPr>
            <w:tcW w:w="350" w:type="pct"/>
            <w:tcBorders>
              <w:top w:val="nil"/>
              <w:left w:val="nil"/>
              <w:bottom w:val="single" w:color="auto" w:sz="4" w:space="0"/>
              <w:right w:val="single" w:color="auto" w:sz="4" w:space="0"/>
            </w:tcBorders>
            <w:shd w:val="clear" w:color="auto" w:fill="auto"/>
            <w:noWrap/>
            <w:vAlign w:val="center"/>
          </w:tcPr>
          <w:p w14:paraId="29A97304">
            <w:pPr>
              <w:jc w:val="right"/>
              <w:rPr>
                <w:rFonts w:ascii="宋体" w:hAnsi="宋体" w:eastAsia="宋体" w:cs="宋体"/>
                <w:color w:val="000000"/>
                <w:sz w:val="22"/>
              </w:rPr>
            </w:pPr>
            <w:r>
              <w:rPr>
                <w:rFonts w:hint="eastAsia"/>
                <w:color w:val="000000"/>
                <w:sz w:val="22"/>
              </w:rPr>
              <w:t xml:space="preserve">3,509.57 </w:t>
            </w:r>
          </w:p>
        </w:tc>
        <w:tc>
          <w:tcPr>
            <w:tcW w:w="540" w:type="pct"/>
            <w:tcBorders>
              <w:top w:val="nil"/>
              <w:left w:val="nil"/>
              <w:bottom w:val="single" w:color="auto" w:sz="4" w:space="0"/>
              <w:right w:val="single" w:color="auto" w:sz="4" w:space="0"/>
            </w:tcBorders>
            <w:shd w:val="clear" w:color="auto" w:fill="auto"/>
            <w:noWrap/>
            <w:vAlign w:val="center"/>
          </w:tcPr>
          <w:p w14:paraId="42C6DC4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w:t>
            </w:r>
            <w:r>
              <w:rPr>
                <w:rFonts w:ascii="Times New Roman" w:hAnsi="Times New Roman" w:eastAsia="仿宋_GB2312" w:cs="Times New Roman"/>
                <w:kern w:val="0"/>
                <w:sz w:val="24"/>
                <w:szCs w:val="24"/>
              </w:rPr>
              <w:t>　</w:t>
            </w:r>
          </w:p>
        </w:tc>
        <w:tc>
          <w:tcPr>
            <w:tcW w:w="349" w:type="pct"/>
            <w:tcBorders>
              <w:top w:val="nil"/>
              <w:left w:val="nil"/>
              <w:bottom w:val="single" w:color="auto" w:sz="4" w:space="0"/>
              <w:right w:val="single" w:color="auto" w:sz="4" w:space="0"/>
            </w:tcBorders>
            <w:shd w:val="clear" w:color="auto" w:fill="auto"/>
            <w:noWrap/>
            <w:vAlign w:val="center"/>
          </w:tcPr>
          <w:p w14:paraId="2344809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w:t>
            </w:r>
            <w:r>
              <w:rPr>
                <w:rFonts w:ascii="Times New Roman" w:hAnsi="Times New Roman" w:eastAsia="仿宋_GB2312" w:cs="Times New Roman"/>
                <w:kern w:val="0"/>
                <w:sz w:val="24"/>
                <w:szCs w:val="24"/>
              </w:rPr>
              <w:t>　</w:t>
            </w:r>
          </w:p>
        </w:tc>
        <w:tc>
          <w:tcPr>
            <w:tcW w:w="825" w:type="pct"/>
            <w:tcBorders>
              <w:top w:val="nil"/>
              <w:left w:val="nil"/>
              <w:bottom w:val="single" w:color="auto" w:sz="4" w:space="0"/>
              <w:right w:val="single" w:color="auto" w:sz="4" w:space="0"/>
            </w:tcBorders>
            <w:shd w:val="clear" w:color="auto" w:fill="auto"/>
            <w:noWrap/>
            <w:vAlign w:val="center"/>
          </w:tcPr>
          <w:p w14:paraId="0CF334D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w:t>
            </w:r>
            <w:r>
              <w:rPr>
                <w:rFonts w:ascii="Times New Roman" w:hAnsi="Times New Roman" w:eastAsia="仿宋_GB2312" w:cs="Times New Roman"/>
                <w:kern w:val="0"/>
                <w:sz w:val="24"/>
                <w:szCs w:val="24"/>
              </w:rPr>
              <w:t>　</w:t>
            </w:r>
          </w:p>
        </w:tc>
      </w:tr>
      <w:tr w14:paraId="264A2FAC">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BCF565">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w:t>
            </w:r>
          </w:p>
        </w:tc>
        <w:tc>
          <w:tcPr>
            <w:tcW w:w="1316" w:type="pct"/>
            <w:tcBorders>
              <w:top w:val="nil"/>
              <w:left w:val="nil"/>
              <w:bottom w:val="single" w:color="auto" w:sz="4" w:space="0"/>
              <w:right w:val="single" w:color="auto" w:sz="4" w:space="0"/>
            </w:tcBorders>
            <w:shd w:val="clear" w:color="000000" w:fill="FFFFFF"/>
            <w:noWrap/>
            <w:vAlign w:val="center"/>
          </w:tcPr>
          <w:p w14:paraId="3AF805BD">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一般公共服务支出</w:t>
            </w:r>
          </w:p>
        </w:tc>
        <w:tc>
          <w:tcPr>
            <w:tcW w:w="539" w:type="pct"/>
            <w:tcBorders>
              <w:top w:val="nil"/>
              <w:left w:val="nil"/>
              <w:bottom w:val="single" w:color="auto" w:sz="4" w:space="0"/>
              <w:right w:val="single" w:color="auto" w:sz="4" w:space="0"/>
            </w:tcBorders>
            <w:shd w:val="clear" w:color="auto" w:fill="auto"/>
            <w:noWrap/>
            <w:vAlign w:val="center"/>
          </w:tcPr>
          <w:p w14:paraId="6E0086A7">
            <w:pPr>
              <w:jc w:val="right"/>
              <w:rPr>
                <w:rFonts w:ascii="宋体" w:hAnsi="宋体" w:eastAsia="宋体" w:cs="宋体"/>
                <w:color w:val="000000"/>
                <w:sz w:val="22"/>
              </w:rPr>
            </w:pPr>
            <w:r>
              <w:rPr>
                <w:rFonts w:hint="eastAsia"/>
                <w:color w:val="000000"/>
                <w:sz w:val="22"/>
              </w:rPr>
              <w:t xml:space="preserve">6,512.02 </w:t>
            </w:r>
          </w:p>
        </w:tc>
        <w:tc>
          <w:tcPr>
            <w:tcW w:w="350" w:type="pct"/>
            <w:tcBorders>
              <w:top w:val="nil"/>
              <w:left w:val="nil"/>
              <w:bottom w:val="single" w:color="auto" w:sz="4" w:space="0"/>
              <w:right w:val="single" w:color="auto" w:sz="4" w:space="0"/>
            </w:tcBorders>
            <w:shd w:val="clear" w:color="auto" w:fill="auto"/>
            <w:noWrap/>
            <w:vAlign w:val="center"/>
          </w:tcPr>
          <w:p w14:paraId="32DAA67C">
            <w:pPr>
              <w:jc w:val="right"/>
              <w:rPr>
                <w:rFonts w:ascii="宋体" w:hAnsi="宋体" w:eastAsia="宋体" w:cs="宋体"/>
                <w:color w:val="000000"/>
                <w:sz w:val="22"/>
              </w:rPr>
            </w:pPr>
            <w:r>
              <w:rPr>
                <w:rFonts w:hint="eastAsia"/>
                <w:color w:val="000000"/>
                <w:sz w:val="22"/>
              </w:rPr>
              <w:t xml:space="preserve">6,316.09 </w:t>
            </w:r>
          </w:p>
        </w:tc>
        <w:tc>
          <w:tcPr>
            <w:tcW w:w="350" w:type="pct"/>
            <w:tcBorders>
              <w:top w:val="nil"/>
              <w:left w:val="nil"/>
              <w:bottom w:val="single" w:color="auto" w:sz="4" w:space="0"/>
              <w:right w:val="single" w:color="auto" w:sz="4" w:space="0"/>
            </w:tcBorders>
            <w:shd w:val="clear" w:color="auto" w:fill="auto"/>
            <w:noWrap/>
            <w:vAlign w:val="center"/>
          </w:tcPr>
          <w:p w14:paraId="3111A94F">
            <w:pPr>
              <w:jc w:val="right"/>
              <w:rPr>
                <w:rFonts w:ascii="宋体" w:hAnsi="宋体" w:eastAsia="宋体" w:cs="宋体"/>
                <w:color w:val="000000"/>
                <w:sz w:val="22"/>
              </w:rPr>
            </w:pPr>
            <w:r>
              <w:rPr>
                <w:rFonts w:hint="eastAsia"/>
                <w:color w:val="000000"/>
                <w:sz w:val="22"/>
              </w:rPr>
              <w:t xml:space="preserve">195.93 </w:t>
            </w:r>
          </w:p>
        </w:tc>
        <w:tc>
          <w:tcPr>
            <w:tcW w:w="540" w:type="pct"/>
            <w:tcBorders>
              <w:top w:val="nil"/>
              <w:left w:val="nil"/>
              <w:bottom w:val="single" w:color="auto" w:sz="4" w:space="0"/>
              <w:right w:val="single" w:color="auto" w:sz="4" w:space="0"/>
            </w:tcBorders>
            <w:shd w:val="clear" w:color="auto" w:fill="auto"/>
            <w:noWrap/>
          </w:tcPr>
          <w:p w14:paraId="4C6CE5A2">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6238AA7F">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3E118A4D">
            <w:pPr>
              <w:jc w:val="right"/>
            </w:pPr>
            <w:r>
              <w:rPr>
                <w:rFonts w:hint="eastAsia" w:ascii="Times New Roman" w:hAnsi="Times New Roman" w:eastAsia="仿宋_GB2312" w:cs="Times New Roman"/>
                <w:kern w:val="0"/>
                <w:sz w:val="24"/>
                <w:szCs w:val="24"/>
              </w:rPr>
              <w:t>0</w:t>
            </w:r>
          </w:p>
        </w:tc>
      </w:tr>
      <w:tr w14:paraId="7476B939">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C785DB">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20101</w:t>
            </w:r>
          </w:p>
        </w:tc>
        <w:tc>
          <w:tcPr>
            <w:tcW w:w="1316" w:type="pct"/>
            <w:tcBorders>
              <w:top w:val="nil"/>
              <w:left w:val="nil"/>
              <w:bottom w:val="single" w:color="auto" w:sz="4" w:space="0"/>
              <w:right w:val="single" w:color="auto" w:sz="4" w:space="0"/>
            </w:tcBorders>
            <w:shd w:val="clear" w:color="000000" w:fill="FFFFFF"/>
            <w:noWrap/>
            <w:vAlign w:val="center"/>
          </w:tcPr>
          <w:p w14:paraId="677666EF">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人大事务</w:t>
            </w:r>
          </w:p>
        </w:tc>
        <w:tc>
          <w:tcPr>
            <w:tcW w:w="539" w:type="pct"/>
            <w:tcBorders>
              <w:top w:val="nil"/>
              <w:left w:val="nil"/>
              <w:bottom w:val="single" w:color="auto" w:sz="4" w:space="0"/>
              <w:right w:val="single" w:color="auto" w:sz="4" w:space="0"/>
            </w:tcBorders>
            <w:shd w:val="clear" w:color="auto" w:fill="auto"/>
            <w:noWrap/>
            <w:vAlign w:val="center"/>
          </w:tcPr>
          <w:p w14:paraId="36D6A880">
            <w:pPr>
              <w:jc w:val="right"/>
              <w:rPr>
                <w:rFonts w:ascii="宋体" w:hAnsi="宋体" w:eastAsia="宋体" w:cs="宋体"/>
                <w:color w:val="000000"/>
                <w:sz w:val="22"/>
              </w:rPr>
            </w:pPr>
            <w:r>
              <w:rPr>
                <w:rFonts w:hint="eastAsia"/>
                <w:color w:val="000000"/>
                <w:sz w:val="22"/>
              </w:rPr>
              <w:t xml:space="preserve">6,316.09 </w:t>
            </w:r>
          </w:p>
        </w:tc>
        <w:tc>
          <w:tcPr>
            <w:tcW w:w="350" w:type="pct"/>
            <w:tcBorders>
              <w:top w:val="nil"/>
              <w:left w:val="nil"/>
              <w:bottom w:val="single" w:color="auto" w:sz="4" w:space="0"/>
              <w:right w:val="single" w:color="auto" w:sz="4" w:space="0"/>
            </w:tcBorders>
            <w:shd w:val="clear" w:color="auto" w:fill="auto"/>
            <w:noWrap/>
            <w:vAlign w:val="center"/>
          </w:tcPr>
          <w:p w14:paraId="1A4886E8">
            <w:pPr>
              <w:jc w:val="right"/>
              <w:rPr>
                <w:rFonts w:ascii="宋体" w:hAnsi="宋体" w:eastAsia="宋体" w:cs="宋体"/>
                <w:color w:val="000000"/>
                <w:sz w:val="22"/>
              </w:rPr>
            </w:pPr>
            <w:r>
              <w:rPr>
                <w:rFonts w:hint="eastAsia"/>
                <w:color w:val="000000"/>
                <w:sz w:val="22"/>
              </w:rPr>
              <w:t xml:space="preserve">6,316.09 </w:t>
            </w:r>
          </w:p>
        </w:tc>
        <w:tc>
          <w:tcPr>
            <w:tcW w:w="350" w:type="pct"/>
            <w:tcBorders>
              <w:top w:val="nil"/>
              <w:left w:val="nil"/>
              <w:bottom w:val="single" w:color="auto" w:sz="4" w:space="0"/>
              <w:right w:val="single" w:color="auto" w:sz="4" w:space="0"/>
            </w:tcBorders>
            <w:shd w:val="clear" w:color="auto" w:fill="auto"/>
            <w:noWrap/>
            <w:vAlign w:val="center"/>
          </w:tcPr>
          <w:p w14:paraId="74F3AEE6">
            <w:pPr>
              <w:jc w:val="right"/>
              <w:rPr>
                <w:rFonts w:ascii="宋体" w:hAnsi="宋体" w:eastAsia="宋体" w:cs="宋体"/>
                <w:color w:val="000000"/>
                <w:sz w:val="22"/>
              </w:rPr>
            </w:pPr>
            <w:r>
              <w:rPr>
                <w:rFonts w:hint="eastAsia"/>
                <w:color w:val="000000"/>
                <w:sz w:val="22"/>
              </w:rPr>
              <w:t>0　</w:t>
            </w:r>
          </w:p>
        </w:tc>
        <w:tc>
          <w:tcPr>
            <w:tcW w:w="540" w:type="pct"/>
            <w:tcBorders>
              <w:top w:val="nil"/>
              <w:left w:val="nil"/>
              <w:bottom w:val="single" w:color="auto" w:sz="4" w:space="0"/>
              <w:right w:val="single" w:color="auto" w:sz="4" w:space="0"/>
            </w:tcBorders>
            <w:shd w:val="clear" w:color="auto" w:fill="auto"/>
            <w:noWrap/>
          </w:tcPr>
          <w:p w14:paraId="5C258FDF">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7CE58713">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3BAB075D">
            <w:pPr>
              <w:jc w:val="right"/>
            </w:pPr>
            <w:r>
              <w:rPr>
                <w:rFonts w:hint="eastAsia" w:ascii="Times New Roman" w:hAnsi="Times New Roman" w:eastAsia="仿宋_GB2312" w:cs="Times New Roman"/>
                <w:kern w:val="0"/>
                <w:sz w:val="24"/>
                <w:szCs w:val="24"/>
              </w:rPr>
              <w:t>0</w:t>
            </w:r>
          </w:p>
        </w:tc>
      </w:tr>
      <w:tr w14:paraId="522A68A7">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F8A9E9F">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2010101</w:t>
            </w:r>
          </w:p>
        </w:tc>
        <w:tc>
          <w:tcPr>
            <w:tcW w:w="1316" w:type="pct"/>
            <w:tcBorders>
              <w:top w:val="nil"/>
              <w:left w:val="nil"/>
              <w:bottom w:val="single" w:color="auto" w:sz="4" w:space="0"/>
              <w:right w:val="single" w:color="auto" w:sz="4" w:space="0"/>
            </w:tcBorders>
            <w:shd w:val="clear" w:color="000000" w:fill="FFFFFF"/>
            <w:noWrap/>
            <w:vAlign w:val="center"/>
          </w:tcPr>
          <w:p w14:paraId="79EF5763">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行政运行</w:t>
            </w:r>
          </w:p>
        </w:tc>
        <w:tc>
          <w:tcPr>
            <w:tcW w:w="539" w:type="pct"/>
            <w:tcBorders>
              <w:top w:val="nil"/>
              <w:left w:val="nil"/>
              <w:bottom w:val="single" w:color="auto" w:sz="4" w:space="0"/>
              <w:right w:val="single" w:color="auto" w:sz="4" w:space="0"/>
            </w:tcBorders>
            <w:shd w:val="clear" w:color="auto" w:fill="auto"/>
            <w:noWrap/>
            <w:vAlign w:val="center"/>
          </w:tcPr>
          <w:p w14:paraId="55CB583A">
            <w:pPr>
              <w:jc w:val="right"/>
              <w:rPr>
                <w:rFonts w:ascii="宋体" w:hAnsi="宋体" w:eastAsia="宋体" w:cs="宋体"/>
                <w:color w:val="000000"/>
                <w:sz w:val="22"/>
              </w:rPr>
            </w:pPr>
            <w:r>
              <w:rPr>
                <w:rFonts w:hint="eastAsia"/>
                <w:color w:val="000000"/>
                <w:sz w:val="22"/>
              </w:rPr>
              <w:t xml:space="preserve">6,316.09 </w:t>
            </w:r>
          </w:p>
        </w:tc>
        <w:tc>
          <w:tcPr>
            <w:tcW w:w="350" w:type="pct"/>
            <w:tcBorders>
              <w:top w:val="nil"/>
              <w:left w:val="nil"/>
              <w:bottom w:val="single" w:color="auto" w:sz="4" w:space="0"/>
              <w:right w:val="single" w:color="auto" w:sz="4" w:space="0"/>
            </w:tcBorders>
            <w:shd w:val="clear" w:color="auto" w:fill="auto"/>
            <w:noWrap/>
            <w:vAlign w:val="center"/>
          </w:tcPr>
          <w:p w14:paraId="6E2F4E0B">
            <w:pPr>
              <w:jc w:val="right"/>
              <w:rPr>
                <w:rFonts w:ascii="宋体" w:hAnsi="宋体" w:eastAsia="宋体" w:cs="宋体"/>
                <w:color w:val="000000"/>
                <w:sz w:val="22"/>
              </w:rPr>
            </w:pPr>
            <w:r>
              <w:rPr>
                <w:rFonts w:hint="eastAsia"/>
                <w:color w:val="000000"/>
                <w:sz w:val="22"/>
              </w:rPr>
              <w:t xml:space="preserve">6,316.09 </w:t>
            </w:r>
          </w:p>
        </w:tc>
        <w:tc>
          <w:tcPr>
            <w:tcW w:w="350" w:type="pct"/>
            <w:tcBorders>
              <w:top w:val="nil"/>
              <w:left w:val="nil"/>
              <w:bottom w:val="single" w:color="auto" w:sz="4" w:space="0"/>
              <w:right w:val="single" w:color="auto" w:sz="4" w:space="0"/>
            </w:tcBorders>
            <w:shd w:val="clear" w:color="auto" w:fill="auto"/>
            <w:noWrap/>
            <w:vAlign w:val="center"/>
          </w:tcPr>
          <w:p w14:paraId="71D23045">
            <w:pPr>
              <w:jc w:val="right"/>
              <w:rPr>
                <w:rFonts w:ascii="宋体" w:hAnsi="宋体" w:eastAsia="宋体" w:cs="宋体"/>
                <w:color w:val="000000"/>
                <w:sz w:val="22"/>
              </w:rPr>
            </w:pPr>
            <w:r>
              <w:rPr>
                <w:rFonts w:hint="eastAsia"/>
                <w:color w:val="000000"/>
                <w:sz w:val="22"/>
              </w:rPr>
              <w:t>0　</w:t>
            </w:r>
          </w:p>
        </w:tc>
        <w:tc>
          <w:tcPr>
            <w:tcW w:w="540" w:type="pct"/>
            <w:tcBorders>
              <w:top w:val="nil"/>
              <w:left w:val="nil"/>
              <w:bottom w:val="single" w:color="auto" w:sz="4" w:space="0"/>
              <w:right w:val="single" w:color="auto" w:sz="4" w:space="0"/>
            </w:tcBorders>
            <w:shd w:val="clear" w:color="auto" w:fill="auto"/>
            <w:noWrap/>
          </w:tcPr>
          <w:p w14:paraId="3795B650">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12A57809">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7226ACA7">
            <w:pPr>
              <w:jc w:val="right"/>
            </w:pPr>
            <w:r>
              <w:rPr>
                <w:rFonts w:hint="eastAsia" w:ascii="Times New Roman" w:hAnsi="Times New Roman" w:eastAsia="仿宋_GB2312" w:cs="Times New Roman"/>
                <w:kern w:val="0"/>
                <w:sz w:val="24"/>
                <w:szCs w:val="24"/>
              </w:rPr>
              <w:t>0</w:t>
            </w:r>
          </w:p>
        </w:tc>
      </w:tr>
      <w:tr w14:paraId="42315E07">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F474A9">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20199</w:t>
            </w:r>
          </w:p>
        </w:tc>
        <w:tc>
          <w:tcPr>
            <w:tcW w:w="1316" w:type="pct"/>
            <w:tcBorders>
              <w:top w:val="nil"/>
              <w:left w:val="nil"/>
              <w:bottom w:val="single" w:color="auto" w:sz="4" w:space="0"/>
              <w:right w:val="single" w:color="auto" w:sz="4" w:space="0"/>
            </w:tcBorders>
            <w:shd w:val="clear" w:color="000000" w:fill="FFFFFF"/>
            <w:noWrap/>
            <w:vAlign w:val="center"/>
          </w:tcPr>
          <w:p w14:paraId="16C5D112">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其他一般公共服务支出</w:t>
            </w:r>
          </w:p>
        </w:tc>
        <w:tc>
          <w:tcPr>
            <w:tcW w:w="539" w:type="pct"/>
            <w:tcBorders>
              <w:top w:val="nil"/>
              <w:left w:val="nil"/>
              <w:bottom w:val="single" w:color="auto" w:sz="4" w:space="0"/>
              <w:right w:val="single" w:color="auto" w:sz="4" w:space="0"/>
            </w:tcBorders>
            <w:shd w:val="clear" w:color="auto" w:fill="auto"/>
            <w:noWrap/>
            <w:vAlign w:val="center"/>
          </w:tcPr>
          <w:p w14:paraId="11A8B680">
            <w:pPr>
              <w:jc w:val="right"/>
              <w:rPr>
                <w:rFonts w:ascii="宋体" w:hAnsi="宋体" w:eastAsia="宋体" w:cs="宋体"/>
                <w:color w:val="000000"/>
                <w:sz w:val="22"/>
              </w:rPr>
            </w:pPr>
            <w:r>
              <w:rPr>
                <w:rFonts w:hint="eastAsia"/>
                <w:color w:val="000000"/>
                <w:sz w:val="22"/>
              </w:rPr>
              <w:t xml:space="preserve">195.93 </w:t>
            </w:r>
          </w:p>
        </w:tc>
        <w:tc>
          <w:tcPr>
            <w:tcW w:w="350" w:type="pct"/>
            <w:tcBorders>
              <w:top w:val="nil"/>
              <w:left w:val="nil"/>
              <w:bottom w:val="single" w:color="auto" w:sz="4" w:space="0"/>
              <w:right w:val="single" w:color="auto" w:sz="4" w:space="0"/>
            </w:tcBorders>
            <w:shd w:val="clear" w:color="auto" w:fill="auto"/>
            <w:noWrap/>
            <w:vAlign w:val="center"/>
          </w:tcPr>
          <w:p w14:paraId="52E4BE51">
            <w:pPr>
              <w:jc w:val="right"/>
              <w:rPr>
                <w:rFonts w:ascii="宋体" w:hAnsi="宋体" w:eastAsia="宋体" w:cs="宋体"/>
                <w:color w:val="000000"/>
                <w:sz w:val="22"/>
              </w:rPr>
            </w:pPr>
            <w:r>
              <w:rPr>
                <w:rFonts w:hint="eastAsia"/>
                <w:color w:val="000000"/>
                <w:sz w:val="22"/>
              </w:rPr>
              <w:t>0　</w:t>
            </w:r>
          </w:p>
        </w:tc>
        <w:tc>
          <w:tcPr>
            <w:tcW w:w="350" w:type="pct"/>
            <w:tcBorders>
              <w:top w:val="nil"/>
              <w:left w:val="nil"/>
              <w:bottom w:val="single" w:color="auto" w:sz="4" w:space="0"/>
              <w:right w:val="single" w:color="auto" w:sz="4" w:space="0"/>
            </w:tcBorders>
            <w:shd w:val="clear" w:color="auto" w:fill="auto"/>
            <w:noWrap/>
            <w:vAlign w:val="center"/>
          </w:tcPr>
          <w:p w14:paraId="38F171B7">
            <w:pPr>
              <w:jc w:val="right"/>
              <w:rPr>
                <w:rFonts w:ascii="宋体" w:hAnsi="宋体" w:eastAsia="宋体" w:cs="宋体"/>
                <w:color w:val="000000"/>
                <w:sz w:val="22"/>
              </w:rPr>
            </w:pPr>
            <w:r>
              <w:rPr>
                <w:rFonts w:hint="eastAsia"/>
                <w:color w:val="000000"/>
                <w:sz w:val="22"/>
              </w:rPr>
              <w:t xml:space="preserve">195.93 </w:t>
            </w:r>
          </w:p>
        </w:tc>
        <w:tc>
          <w:tcPr>
            <w:tcW w:w="540" w:type="pct"/>
            <w:tcBorders>
              <w:top w:val="nil"/>
              <w:left w:val="nil"/>
              <w:bottom w:val="single" w:color="auto" w:sz="4" w:space="0"/>
              <w:right w:val="single" w:color="auto" w:sz="4" w:space="0"/>
            </w:tcBorders>
            <w:shd w:val="clear" w:color="auto" w:fill="auto"/>
            <w:noWrap/>
          </w:tcPr>
          <w:p w14:paraId="65F0B2AB">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0F5E9F35">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129414C6">
            <w:pPr>
              <w:jc w:val="right"/>
            </w:pPr>
            <w:r>
              <w:rPr>
                <w:rFonts w:hint="eastAsia" w:ascii="Times New Roman" w:hAnsi="Times New Roman" w:eastAsia="仿宋_GB2312" w:cs="Times New Roman"/>
                <w:kern w:val="0"/>
                <w:sz w:val="24"/>
                <w:szCs w:val="24"/>
              </w:rPr>
              <w:t>0</w:t>
            </w:r>
          </w:p>
        </w:tc>
      </w:tr>
      <w:tr w14:paraId="0EE17D23">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3FA667">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2019999</w:t>
            </w:r>
          </w:p>
        </w:tc>
        <w:tc>
          <w:tcPr>
            <w:tcW w:w="1316" w:type="pct"/>
            <w:tcBorders>
              <w:top w:val="nil"/>
              <w:left w:val="nil"/>
              <w:bottom w:val="single" w:color="auto" w:sz="4" w:space="0"/>
              <w:right w:val="single" w:color="auto" w:sz="4" w:space="0"/>
            </w:tcBorders>
            <w:shd w:val="clear" w:color="000000" w:fill="FFFFFF"/>
            <w:noWrap/>
            <w:vAlign w:val="center"/>
          </w:tcPr>
          <w:p w14:paraId="5605C567">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其他一般公共服务支出</w:t>
            </w:r>
          </w:p>
        </w:tc>
        <w:tc>
          <w:tcPr>
            <w:tcW w:w="539" w:type="pct"/>
            <w:tcBorders>
              <w:top w:val="nil"/>
              <w:left w:val="nil"/>
              <w:bottom w:val="single" w:color="auto" w:sz="4" w:space="0"/>
              <w:right w:val="single" w:color="auto" w:sz="4" w:space="0"/>
            </w:tcBorders>
            <w:shd w:val="clear" w:color="auto" w:fill="auto"/>
            <w:noWrap/>
            <w:vAlign w:val="center"/>
          </w:tcPr>
          <w:p w14:paraId="67460A4F">
            <w:pPr>
              <w:jc w:val="right"/>
              <w:rPr>
                <w:rFonts w:ascii="宋体" w:hAnsi="宋体" w:eastAsia="宋体" w:cs="宋体"/>
                <w:color w:val="000000"/>
                <w:sz w:val="22"/>
              </w:rPr>
            </w:pPr>
            <w:r>
              <w:rPr>
                <w:rFonts w:hint="eastAsia"/>
                <w:color w:val="000000"/>
                <w:sz w:val="22"/>
              </w:rPr>
              <w:t xml:space="preserve">195.93 </w:t>
            </w:r>
          </w:p>
        </w:tc>
        <w:tc>
          <w:tcPr>
            <w:tcW w:w="350" w:type="pct"/>
            <w:tcBorders>
              <w:top w:val="nil"/>
              <w:left w:val="nil"/>
              <w:bottom w:val="single" w:color="auto" w:sz="4" w:space="0"/>
              <w:right w:val="single" w:color="auto" w:sz="4" w:space="0"/>
            </w:tcBorders>
            <w:shd w:val="clear" w:color="auto" w:fill="auto"/>
            <w:noWrap/>
            <w:vAlign w:val="center"/>
          </w:tcPr>
          <w:p w14:paraId="43D8FE69">
            <w:pPr>
              <w:jc w:val="right"/>
              <w:rPr>
                <w:rFonts w:ascii="宋体" w:hAnsi="宋体" w:eastAsia="宋体" w:cs="宋体"/>
                <w:color w:val="000000"/>
                <w:sz w:val="22"/>
              </w:rPr>
            </w:pPr>
            <w:r>
              <w:rPr>
                <w:rFonts w:hint="eastAsia"/>
                <w:color w:val="000000"/>
                <w:sz w:val="22"/>
              </w:rPr>
              <w:t>0　</w:t>
            </w:r>
          </w:p>
        </w:tc>
        <w:tc>
          <w:tcPr>
            <w:tcW w:w="350" w:type="pct"/>
            <w:tcBorders>
              <w:top w:val="nil"/>
              <w:left w:val="nil"/>
              <w:bottom w:val="single" w:color="auto" w:sz="4" w:space="0"/>
              <w:right w:val="single" w:color="auto" w:sz="4" w:space="0"/>
            </w:tcBorders>
            <w:shd w:val="clear" w:color="auto" w:fill="auto"/>
            <w:noWrap/>
            <w:vAlign w:val="center"/>
          </w:tcPr>
          <w:p w14:paraId="41F8EC8B">
            <w:pPr>
              <w:jc w:val="right"/>
              <w:rPr>
                <w:rFonts w:ascii="宋体" w:hAnsi="宋体" w:eastAsia="宋体" w:cs="宋体"/>
                <w:color w:val="000000"/>
                <w:sz w:val="22"/>
              </w:rPr>
            </w:pPr>
            <w:r>
              <w:rPr>
                <w:rFonts w:hint="eastAsia"/>
                <w:color w:val="000000"/>
                <w:sz w:val="22"/>
              </w:rPr>
              <w:t xml:space="preserve">195.93 </w:t>
            </w:r>
          </w:p>
        </w:tc>
        <w:tc>
          <w:tcPr>
            <w:tcW w:w="540" w:type="pct"/>
            <w:tcBorders>
              <w:top w:val="nil"/>
              <w:left w:val="nil"/>
              <w:bottom w:val="single" w:color="auto" w:sz="4" w:space="0"/>
              <w:right w:val="single" w:color="auto" w:sz="4" w:space="0"/>
            </w:tcBorders>
            <w:shd w:val="clear" w:color="auto" w:fill="auto"/>
            <w:noWrap/>
          </w:tcPr>
          <w:p w14:paraId="2B95D5C6">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2C83067C">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1B28F79F">
            <w:pPr>
              <w:jc w:val="right"/>
            </w:pPr>
            <w:r>
              <w:rPr>
                <w:rFonts w:hint="eastAsia" w:ascii="Times New Roman" w:hAnsi="Times New Roman" w:eastAsia="仿宋_GB2312" w:cs="Times New Roman"/>
                <w:kern w:val="0"/>
                <w:sz w:val="24"/>
                <w:szCs w:val="24"/>
              </w:rPr>
              <w:t>0</w:t>
            </w:r>
          </w:p>
        </w:tc>
      </w:tr>
      <w:tr w14:paraId="0E1F2510">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96FFC3">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w:t>
            </w:r>
          </w:p>
        </w:tc>
        <w:tc>
          <w:tcPr>
            <w:tcW w:w="1316" w:type="pct"/>
            <w:tcBorders>
              <w:top w:val="nil"/>
              <w:left w:val="nil"/>
              <w:bottom w:val="single" w:color="auto" w:sz="4" w:space="0"/>
              <w:right w:val="single" w:color="auto" w:sz="4" w:space="0"/>
            </w:tcBorders>
            <w:shd w:val="clear" w:color="000000" w:fill="FFFFFF"/>
            <w:noWrap/>
            <w:vAlign w:val="center"/>
          </w:tcPr>
          <w:p w14:paraId="6909BE47">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公共安全支出</w:t>
            </w:r>
          </w:p>
        </w:tc>
        <w:tc>
          <w:tcPr>
            <w:tcW w:w="539" w:type="pct"/>
            <w:tcBorders>
              <w:top w:val="nil"/>
              <w:left w:val="nil"/>
              <w:bottom w:val="single" w:color="auto" w:sz="4" w:space="0"/>
              <w:right w:val="single" w:color="auto" w:sz="4" w:space="0"/>
            </w:tcBorders>
            <w:shd w:val="clear" w:color="auto" w:fill="auto"/>
            <w:noWrap/>
            <w:vAlign w:val="center"/>
          </w:tcPr>
          <w:p w14:paraId="0C72FB8F">
            <w:pPr>
              <w:jc w:val="right"/>
              <w:rPr>
                <w:rFonts w:ascii="宋体" w:hAnsi="宋体" w:eastAsia="宋体" w:cs="宋体"/>
                <w:color w:val="000000"/>
                <w:sz w:val="22"/>
              </w:rPr>
            </w:pPr>
            <w:r>
              <w:rPr>
                <w:rFonts w:hint="eastAsia"/>
                <w:color w:val="000000"/>
                <w:sz w:val="22"/>
              </w:rPr>
              <w:t xml:space="preserve">3,625.18 </w:t>
            </w:r>
          </w:p>
        </w:tc>
        <w:tc>
          <w:tcPr>
            <w:tcW w:w="350" w:type="pct"/>
            <w:tcBorders>
              <w:top w:val="nil"/>
              <w:left w:val="nil"/>
              <w:bottom w:val="single" w:color="auto" w:sz="4" w:space="0"/>
              <w:right w:val="single" w:color="auto" w:sz="4" w:space="0"/>
            </w:tcBorders>
            <w:shd w:val="clear" w:color="auto" w:fill="auto"/>
            <w:noWrap/>
            <w:vAlign w:val="center"/>
          </w:tcPr>
          <w:p w14:paraId="2945407B">
            <w:pPr>
              <w:jc w:val="right"/>
              <w:rPr>
                <w:rFonts w:ascii="宋体" w:hAnsi="宋体" w:eastAsia="宋体" w:cs="宋体"/>
                <w:color w:val="000000"/>
                <w:sz w:val="22"/>
              </w:rPr>
            </w:pPr>
            <w:r>
              <w:rPr>
                <w:rFonts w:hint="eastAsia"/>
                <w:color w:val="000000"/>
                <w:sz w:val="22"/>
              </w:rPr>
              <w:t xml:space="preserve">491.94 </w:t>
            </w:r>
          </w:p>
        </w:tc>
        <w:tc>
          <w:tcPr>
            <w:tcW w:w="350" w:type="pct"/>
            <w:tcBorders>
              <w:top w:val="nil"/>
              <w:left w:val="nil"/>
              <w:bottom w:val="single" w:color="auto" w:sz="4" w:space="0"/>
              <w:right w:val="single" w:color="auto" w:sz="4" w:space="0"/>
            </w:tcBorders>
            <w:shd w:val="clear" w:color="auto" w:fill="auto"/>
            <w:noWrap/>
            <w:vAlign w:val="center"/>
          </w:tcPr>
          <w:p w14:paraId="0FBEC9D5">
            <w:pPr>
              <w:jc w:val="right"/>
              <w:rPr>
                <w:rFonts w:ascii="宋体" w:hAnsi="宋体" w:eastAsia="宋体" w:cs="宋体"/>
                <w:color w:val="000000"/>
                <w:sz w:val="22"/>
              </w:rPr>
            </w:pPr>
            <w:r>
              <w:rPr>
                <w:rFonts w:hint="eastAsia"/>
                <w:color w:val="000000"/>
                <w:sz w:val="22"/>
              </w:rPr>
              <w:t xml:space="preserve">3,133.24 </w:t>
            </w:r>
          </w:p>
        </w:tc>
        <w:tc>
          <w:tcPr>
            <w:tcW w:w="540" w:type="pct"/>
            <w:tcBorders>
              <w:top w:val="nil"/>
              <w:left w:val="nil"/>
              <w:bottom w:val="single" w:color="auto" w:sz="4" w:space="0"/>
              <w:right w:val="single" w:color="auto" w:sz="4" w:space="0"/>
            </w:tcBorders>
            <w:shd w:val="clear" w:color="auto" w:fill="auto"/>
            <w:noWrap/>
          </w:tcPr>
          <w:p w14:paraId="785524AC">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4AF78A8A">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631604D0">
            <w:pPr>
              <w:jc w:val="right"/>
            </w:pPr>
            <w:r>
              <w:rPr>
                <w:rFonts w:hint="eastAsia" w:ascii="Times New Roman" w:hAnsi="Times New Roman" w:eastAsia="仿宋_GB2312" w:cs="Times New Roman"/>
                <w:kern w:val="0"/>
                <w:sz w:val="24"/>
                <w:szCs w:val="24"/>
              </w:rPr>
              <w:t>0</w:t>
            </w:r>
          </w:p>
        </w:tc>
      </w:tr>
      <w:tr w14:paraId="44340B54">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AFBEAA8">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w:t>
            </w:r>
          </w:p>
        </w:tc>
        <w:tc>
          <w:tcPr>
            <w:tcW w:w="1316" w:type="pct"/>
            <w:tcBorders>
              <w:top w:val="nil"/>
              <w:left w:val="nil"/>
              <w:bottom w:val="single" w:color="auto" w:sz="4" w:space="0"/>
              <w:right w:val="single" w:color="auto" w:sz="4" w:space="0"/>
            </w:tcBorders>
            <w:shd w:val="clear" w:color="000000" w:fill="FFFFFF"/>
            <w:noWrap/>
            <w:vAlign w:val="center"/>
          </w:tcPr>
          <w:p w14:paraId="1F4FE92E">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公安</w:t>
            </w:r>
          </w:p>
        </w:tc>
        <w:tc>
          <w:tcPr>
            <w:tcW w:w="539" w:type="pct"/>
            <w:tcBorders>
              <w:top w:val="nil"/>
              <w:left w:val="nil"/>
              <w:bottom w:val="single" w:color="auto" w:sz="4" w:space="0"/>
              <w:right w:val="single" w:color="auto" w:sz="4" w:space="0"/>
            </w:tcBorders>
            <w:shd w:val="clear" w:color="auto" w:fill="auto"/>
            <w:noWrap/>
            <w:vAlign w:val="center"/>
          </w:tcPr>
          <w:p w14:paraId="086B1895">
            <w:pPr>
              <w:jc w:val="right"/>
              <w:rPr>
                <w:rFonts w:ascii="宋体" w:hAnsi="宋体" w:eastAsia="宋体" w:cs="宋体"/>
                <w:color w:val="000000"/>
                <w:sz w:val="22"/>
              </w:rPr>
            </w:pPr>
            <w:r>
              <w:rPr>
                <w:rFonts w:hint="eastAsia"/>
                <w:color w:val="000000"/>
                <w:sz w:val="22"/>
              </w:rPr>
              <w:t xml:space="preserve">3,610.18 </w:t>
            </w:r>
          </w:p>
        </w:tc>
        <w:tc>
          <w:tcPr>
            <w:tcW w:w="350" w:type="pct"/>
            <w:tcBorders>
              <w:top w:val="nil"/>
              <w:left w:val="nil"/>
              <w:bottom w:val="single" w:color="auto" w:sz="4" w:space="0"/>
              <w:right w:val="single" w:color="auto" w:sz="4" w:space="0"/>
            </w:tcBorders>
            <w:shd w:val="clear" w:color="auto" w:fill="auto"/>
            <w:noWrap/>
            <w:vAlign w:val="center"/>
          </w:tcPr>
          <w:p w14:paraId="7870D14B">
            <w:pPr>
              <w:jc w:val="right"/>
              <w:rPr>
                <w:rFonts w:ascii="宋体" w:hAnsi="宋体" w:eastAsia="宋体" w:cs="宋体"/>
                <w:color w:val="000000"/>
                <w:sz w:val="22"/>
              </w:rPr>
            </w:pPr>
            <w:r>
              <w:rPr>
                <w:rFonts w:hint="eastAsia"/>
                <w:color w:val="000000"/>
                <w:sz w:val="22"/>
              </w:rPr>
              <w:t xml:space="preserve">491.94 </w:t>
            </w:r>
          </w:p>
        </w:tc>
        <w:tc>
          <w:tcPr>
            <w:tcW w:w="350" w:type="pct"/>
            <w:tcBorders>
              <w:top w:val="nil"/>
              <w:left w:val="nil"/>
              <w:bottom w:val="single" w:color="auto" w:sz="4" w:space="0"/>
              <w:right w:val="single" w:color="auto" w:sz="4" w:space="0"/>
            </w:tcBorders>
            <w:shd w:val="clear" w:color="auto" w:fill="auto"/>
            <w:noWrap/>
            <w:vAlign w:val="center"/>
          </w:tcPr>
          <w:p w14:paraId="7C11CFE7">
            <w:pPr>
              <w:jc w:val="right"/>
              <w:rPr>
                <w:rFonts w:ascii="宋体" w:hAnsi="宋体" w:eastAsia="宋体" w:cs="宋体"/>
                <w:color w:val="000000"/>
                <w:sz w:val="22"/>
              </w:rPr>
            </w:pPr>
            <w:r>
              <w:rPr>
                <w:rFonts w:hint="eastAsia"/>
                <w:color w:val="000000"/>
                <w:sz w:val="22"/>
              </w:rPr>
              <w:t xml:space="preserve">3,118.24 </w:t>
            </w:r>
          </w:p>
        </w:tc>
        <w:tc>
          <w:tcPr>
            <w:tcW w:w="540" w:type="pct"/>
            <w:tcBorders>
              <w:top w:val="nil"/>
              <w:left w:val="nil"/>
              <w:bottom w:val="single" w:color="auto" w:sz="4" w:space="0"/>
              <w:right w:val="single" w:color="auto" w:sz="4" w:space="0"/>
            </w:tcBorders>
            <w:shd w:val="clear" w:color="auto" w:fill="auto"/>
            <w:noWrap/>
          </w:tcPr>
          <w:p w14:paraId="5CF24F06">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6EFFDD49">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364F1EFD">
            <w:pPr>
              <w:jc w:val="right"/>
            </w:pPr>
            <w:r>
              <w:rPr>
                <w:rFonts w:hint="eastAsia" w:ascii="Times New Roman" w:hAnsi="Times New Roman" w:eastAsia="仿宋_GB2312" w:cs="Times New Roman"/>
                <w:kern w:val="0"/>
                <w:sz w:val="24"/>
                <w:szCs w:val="24"/>
              </w:rPr>
              <w:t>0</w:t>
            </w:r>
          </w:p>
        </w:tc>
      </w:tr>
      <w:tr w14:paraId="10DB1184">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DEFEEAF">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2040201</w:t>
            </w:r>
          </w:p>
        </w:tc>
        <w:tc>
          <w:tcPr>
            <w:tcW w:w="1316" w:type="pct"/>
            <w:tcBorders>
              <w:top w:val="nil"/>
              <w:left w:val="nil"/>
              <w:bottom w:val="single" w:color="auto" w:sz="4" w:space="0"/>
              <w:right w:val="single" w:color="auto" w:sz="4" w:space="0"/>
            </w:tcBorders>
            <w:shd w:val="clear" w:color="000000" w:fill="FFFFFF"/>
            <w:noWrap/>
            <w:vAlign w:val="center"/>
          </w:tcPr>
          <w:p w14:paraId="3A1C58AD">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行政运行</w:t>
            </w:r>
          </w:p>
        </w:tc>
        <w:tc>
          <w:tcPr>
            <w:tcW w:w="539" w:type="pct"/>
            <w:tcBorders>
              <w:top w:val="nil"/>
              <w:left w:val="nil"/>
              <w:bottom w:val="single" w:color="auto" w:sz="4" w:space="0"/>
              <w:right w:val="single" w:color="auto" w:sz="4" w:space="0"/>
            </w:tcBorders>
            <w:shd w:val="clear" w:color="auto" w:fill="auto"/>
            <w:noWrap/>
            <w:vAlign w:val="center"/>
          </w:tcPr>
          <w:p w14:paraId="22FAED45">
            <w:pPr>
              <w:jc w:val="right"/>
              <w:rPr>
                <w:rFonts w:ascii="宋体" w:hAnsi="宋体" w:eastAsia="宋体" w:cs="宋体"/>
                <w:color w:val="000000"/>
                <w:sz w:val="22"/>
              </w:rPr>
            </w:pPr>
            <w:r>
              <w:rPr>
                <w:rFonts w:hint="eastAsia"/>
                <w:color w:val="000000"/>
                <w:sz w:val="22"/>
              </w:rPr>
              <w:t xml:space="preserve">491.94 </w:t>
            </w:r>
          </w:p>
        </w:tc>
        <w:tc>
          <w:tcPr>
            <w:tcW w:w="350" w:type="pct"/>
            <w:tcBorders>
              <w:top w:val="nil"/>
              <w:left w:val="nil"/>
              <w:bottom w:val="single" w:color="auto" w:sz="4" w:space="0"/>
              <w:right w:val="single" w:color="auto" w:sz="4" w:space="0"/>
            </w:tcBorders>
            <w:shd w:val="clear" w:color="auto" w:fill="auto"/>
            <w:noWrap/>
            <w:vAlign w:val="center"/>
          </w:tcPr>
          <w:p w14:paraId="6E83281F">
            <w:pPr>
              <w:jc w:val="right"/>
              <w:rPr>
                <w:rFonts w:ascii="宋体" w:hAnsi="宋体" w:eastAsia="宋体" w:cs="宋体"/>
                <w:color w:val="000000"/>
                <w:sz w:val="22"/>
              </w:rPr>
            </w:pPr>
            <w:r>
              <w:rPr>
                <w:rFonts w:hint="eastAsia"/>
                <w:color w:val="000000"/>
                <w:sz w:val="22"/>
              </w:rPr>
              <w:t xml:space="preserve">491.94 </w:t>
            </w:r>
          </w:p>
        </w:tc>
        <w:tc>
          <w:tcPr>
            <w:tcW w:w="350" w:type="pct"/>
            <w:tcBorders>
              <w:top w:val="nil"/>
              <w:left w:val="nil"/>
              <w:bottom w:val="single" w:color="auto" w:sz="4" w:space="0"/>
              <w:right w:val="single" w:color="auto" w:sz="4" w:space="0"/>
            </w:tcBorders>
            <w:shd w:val="clear" w:color="auto" w:fill="auto"/>
            <w:noWrap/>
            <w:vAlign w:val="center"/>
          </w:tcPr>
          <w:p w14:paraId="2A251D04">
            <w:pPr>
              <w:jc w:val="right"/>
              <w:rPr>
                <w:rFonts w:ascii="宋体" w:hAnsi="宋体" w:eastAsia="宋体" w:cs="宋体"/>
                <w:color w:val="000000"/>
                <w:sz w:val="22"/>
              </w:rPr>
            </w:pPr>
            <w:r>
              <w:rPr>
                <w:rFonts w:hint="eastAsia"/>
                <w:color w:val="000000"/>
                <w:sz w:val="22"/>
              </w:rPr>
              <w:t>0　</w:t>
            </w:r>
          </w:p>
        </w:tc>
        <w:tc>
          <w:tcPr>
            <w:tcW w:w="540" w:type="pct"/>
            <w:tcBorders>
              <w:top w:val="nil"/>
              <w:left w:val="nil"/>
              <w:bottom w:val="single" w:color="auto" w:sz="4" w:space="0"/>
              <w:right w:val="single" w:color="auto" w:sz="4" w:space="0"/>
            </w:tcBorders>
            <w:shd w:val="clear" w:color="auto" w:fill="auto"/>
            <w:noWrap/>
          </w:tcPr>
          <w:p w14:paraId="320D912A">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0F44BFD6">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09A17741">
            <w:pPr>
              <w:jc w:val="right"/>
            </w:pPr>
            <w:r>
              <w:rPr>
                <w:rFonts w:hint="eastAsia" w:ascii="Times New Roman" w:hAnsi="Times New Roman" w:eastAsia="仿宋_GB2312" w:cs="Times New Roman"/>
                <w:kern w:val="0"/>
                <w:sz w:val="24"/>
                <w:szCs w:val="24"/>
              </w:rPr>
              <w:t>0</w:t>
            </w:r>
          </w:p>
        </w:tc>
      </w:tr>
      <w:tr w14:paraId="39B13711">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8E45D9">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2040202</w:t>
            </w:r>
          </w:p>
        </w:tc>
        <w:tc>
          <w:tcPr>
            <w:tcW w:w="1316" w:type="pct"/>
            <w:tcBorders>
              <w:top w:val="nil"/>
              <w:left w:val="nil"/>
              <w:bottom w:val="single" w:color="auto" w:sz="4" w:space="0"/>
              <w:right w:val="single" w:color="auto" w:sz="4" w:space="0"/>
            </w:tcBorders>
            <w:shd w:val="clear" w:color="000000" w:fill="FFFFFF"/>
            <w:noWrap/>
            <w:vAlign w:val="center"/>
          </w:tcPr>
          <w:p w14:paraId="01A277AA">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一般行政管理事务</w:t>
            </w:r>
          </w:p>
        </w:tc>
        <w:tc>
          <w:tcPr>
            <w:tcW w:w="539" w:type="pct"/>
            <w:tcBorders>
              <w:top w:val="nil"/>
              <w:left w:val="nil"/>
              <w:bottom w:val="single" w:color="auto" w:sz="4" w:space="0"/>
              <w:right w:val="single" w:color="auto" w:sz="4" w:space="0"/>
            </w:tcBorders>
            <w:shd w:val="clear" w:color="auto" w:fill="auto"/>
            <w:noWrap/>
            <w:vAlign w:val="center"/>
          </w:tcPr>
          <w:p w14:paraId="55E2E743">
            <w:pPr>
              <w:jc w:val="right"/>
              <w:rPr>
                <w:rFonts w:ascii="宋体" w:hAnsi="宋体" w:eastAsia="宋体" w:cs="宋体"/>
                <w:color w:val="000000"/>
                <w:sz w:val="22"/>
              </w:rPr>
            </w:pPr>
            <w:r>
              <w:rPr>
                <w:rFonts w:hint="eastAsia"/>
                <w:color w:val="000000"/>
                <w:sz w:val="22"/>
              </w:rPr>
              <w:t xml:space="preserve">355.00 </w:t>
            </w:r>
          </w:p>
        </w:tc>
        <w:tc>
          <w:tcPr>
            <w:tcW w:w="350" w:type="pct"/>
            <w:tcBorders>
              <w:top w:val="nil"/>
              <w:left w:val="nil"/>
              <w:bottom w:val="single" w:color="auto" w:sz="4" w:space="0"/>
              <w:right w:val="single" w:color="auto" w:sz="4" w:space="0"/>
            </w:tcBorders>
            <w:shd w:val="clear" w:color="auto" w:fill="auto"/>
            <w:noWrap/>
            <w:vAlign w:val="center"/>
          </w:tcPr>
          <w:p w14:paraId="4A3ED1F9">
            <w:pPr>
              <w:jc w:val="right"/>
              <w:rPr>
                <w:rFonts w:ascii="宋体" w:hAnsi="宋体" w:eastAsia="宋体" w:cs="宋体"/>
                <w:color w:val="000000"/>
                <w:sz w:val="22"/>
              </w:rPr>
            </w:pPr>
            <w:r>
              <w:rPr>
                <w:rFonts w:hint="eastAsia"/>
                <w:color w:val="000000"/>
                <w:sz w:val="22"/>
              </w:rPr>
              <w:t>0　</w:t>
            </w:r>
          </w:p>
        </w:tc>
        <w:tc>
          <w:tcPr>
            <w:tcW w:w="350" w:type="pct"/>
            <w:tcBorders>
              <w:top w:val="nil"/>
              <w:left w:val="nil"/>
              <w:bottom w:val="single" w:color="auto" w:sz="4" w:space="0"/>
              <w:right w:val="single" w:color="auto" w:sz="4" w:space="0"/>
            </w:tcBorders>
            <w:shd w:val="clear" w:color="auto" w:fill="auto"/>
            <w:noWrap/>
            <w:vAlign w:val="center"/>
          </w:tcPr>
          <w:p w14:paraId="046F0190">
            <w:pPr>
              <w:jc w:val="right"/>
              <w:rPr>
                <w:rFonts w:ascii="宋体" w:hAnsi="宋体" w:eastAsia="宋体" w:cs="宋体"/>
                <w:color w:val="000000"/>
                <w:sz w:val="22"/>
              </w:rPr>
            </w:pPr>
            <w:r>
              <w:rPr>
                <w:rFonts w:hint="eastAsia"/>
                <w:color w:val="000000"/>
                <w:sz w:val="22"/>
              </w:rPr>
              <w:t xml:space="preserve">355.00 </w:t>
            </w:r>
          </w:p>
        </w:tc>
        <w:tc>
          <w:tcPr>
            <w:tcW w:w="540" w:type="pct"/>
            <w:tcBorders>
              <w:top w:val="nil"/>
              <w:left w:val="nil"/>
              <w:bottom w:val="single" w:color="auto" w:sz="4" w:space="0"/>
              <w:right w:val="single" w:color="auto" w:sz="4" w:space="0"/>
            </w:tcBorders>
            <w:shd w:val="clear" w:color="auto" w:fill="auto"/>
            <w:noWrap/>
          </w:tcPr>
          <w:p w14:paraId="60334A93">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48271044">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252EB0F6">
            <w:pPr>
              <w:jc w:val="right"/>
            </w:pPr>
            <w:r>
              <w:rPr>
                <w:rFonts w:hint="eastAsia" w:ascii="Times New Roman" w:hAnsi="Times New Roman" w:eastAsia="仿宋_GB2312" w:cs="Times New Roman"/>
                <w:kern w:val="0"/>
                <w:sz w:val="24"/>
                <w:szCs w:val="24"/>
              </w:rPr>
              <w:t>0</w:t>
            </w:r>
          </w:p>
        </w:tc>
      </w:tr>
      <w:tr w14:paraId="2B5158C8">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7773D6">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2040220</w:t>
            </w:r>
          </w:p>
        </w:tc>
        <w:tc>
          <w:tcPr>
            <w:tcW w:w="1316" w:type="pct"/>
            <w:tcBorders>
              <w:top w:val="nil"/>
              <w:left w:val="nil"/>
              <w:bottom w:val="single" w:color="auto" w:sz="4" w:space="0"/>
              <w:right w:val="single" w:color="auto" w:sz="4" w:space="0"/>
            </w:tcBorders>
            <w:shd w:val="clear" w:color="000000" w:fill="FFFFFF"/>
            <w:noWrap/>
            <w:vAlign w:val="center"/>
          </w:tcPr>
          <w:p w14:paraId="002CD41D">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执法办案</w:t>
            </w:r>
          </w:p>
        </w:tc>
        <w:tc>
          <w:tcPr>
            <w:tcW w:w="539" w:type="pct"/>
            <w:tcBorders>
              <w:top w:val="nil"/>
              <w:left w:val="nil"/>
              <w:bottom w:val="single" w:color="auto" w:sz="4" w:space="0"/>
              <w:right w:val="single" w:color="auto" w:sz="4" w:space="0"/>
            </w:tcBorders>
            <w:shd w:val="clear" w:color="auto" w:fill="auto"/>
            <w:noWrap/>
            <w:vAlign w:val="center"/>
          </w:tcPr>
          <w:p w14:paraId="0A119105">
            <w:pPr>
              <w:jc w:val="right"/>
              <w:rPr>
                <w:rFonts w:ascii="宋体" w:hAnsi="宋体" w:eastAsia="宋体" w:cs="宋体"/>
                <w:color w:val="000000"/>
                <w:sz w:val="22"/>
              </w:rPr>
            </w:pPr>
            <w:r>
              <w:rPr>
                <w:rFonts w:hint="eastAsia"/>
                <w:color w:val="000000"/>
                <w:sz w:val="22"/>
              </w:rPr>
              <w:t xml:space="preserve">991.45 </w:t>
            </w:r>
          </w:p>
        </w:tc>
        <w:tc>
          <w:tcPr>
            <w:tcW w:w="350" w:type="pct"/>
            <w:tcBorders>
              <w:top w:val="nil"/>
              <w:left w:val="nil"/>
              <w:bottom w:val="single" w:color="auto" w:sz="4" w:space="0"/>
              <w:right w:val="single" w:color="auto" w:sz="4" w:space="0"/>
            </w:tcBorders>
            <w:shd w:val="clear" w:color="auto" w:fill="auto"/>
            <w:noWrap/>
          </w:tcPr>
          <w:p w14:paraId="510788CF">
            <w:pPr>
              <w:jc w:val="right"/>
            </w:pPr>
            <w:r>
              <w:rPr>
                <w:rFonts w:hint="eastAsia"/>
                <w:color w:val="000000"/>
                <w:sz w:val="22"/>
              </w:rPr>
              <w:t>0</w:t>
            </w:r>
          </w:p>
        </w:tc>
        <w:tc>
          <w:tcPr>
            <w:tcW w:w="350" w:type="pct"/>
            <w:tcBorders>
              <w:top w:val="nil"/>
              <w:left w:val="nil"/>
              <w:bottom w:val="single" w:color="auto" w:sz="4" w:space="0"/>
              <w:right w:val="single" w:color="auto" w:sz="4" w:space="0"/>
            </w:tcBorders>
            <w:shd w:val="clear" w:color="auto" w:fill="auto"/>
            <w:noWrap/>
            <w:vAlign w:val="center"/>
          </w:tcPr>
          <w:p w14:paraId="5966A82D">
            <w:pPr>
              <w:jc w:val="right"/>
              <w:rPr>
                <w:rFonts w:ascii="宋体" w:hAnsi="宋体" w:eastAsia="宋体" w:cs="宋体"/>
                <w:color w:val="000000"/>
                <w:sz w:val="22"/>
              </w:rPr>
            </w:pPr>
            <w:r>
              <w:rPr>
                <w:rFonts w:hint="eastAsia"/>
                <w:color w:val="000000"/>
                <w:sz w:val="22"/>
              </w:rPr>
              <w:t xml:space="preserve">991.45 </w:t>
            </w:r>
          </w:p>
        </w:tc>
        <w:tc>
          <w:tcPr>
            <w:tcW w:w="540" w:type="pct"/>
            <w:tcBorders>
              <w:top w:val="nil"/>
              <w:left w:val="nil"/>
              <w:bottom w:val="single" w:color="auto" w:sz="4" w:space="0"/>
              <w:right w:val="single" w:color="auto" w:sz="4" w:space="0"/>
            </w:tcBorders>
            <w:shd w:val="clear" w:color="auto" w:fill="auto"/>
            <w:noWrap/>
          </w:tcPr>
          <w:p w14:paraId="0B434886">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10979403">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45D20B1B">
            <w:pPr>
              <w:jc w:val="right"/>
            </w:pPr>
            <w:r>
              <w:rPr>
                <w:rFonts w:hint="eastAsia" w:ascii="Times New Roman" w:hAnsi="Times New Roman" w:eastAsia="仿宋_GB2312" w:cs="Times New Roman"/>
                <w:kern w:val="0"/>
                <w:sz w:val="24"/>
                <w:szCs w:val="24"/>
              </w:rPr>
              <w:t>0</w:t>
            </w:r>
          </w:p>
        </w:tc>
      </w:tr>
      <w:tr w14:paraId="0463CC22">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EAEC7A">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2040299</w:t>
            </w:r>
          </w:p>
        </w:tc>
        <w:tc>
          <w:tcPr>
            <w:tcW w:w="1316" w:type="pct"/>
            <w:tcBorders>
              <w:top w:val="nil"/>
              <w:left w:val="nil"/>
              <w:bottom w:val="single" w:color="auto" w:sz="4" w:space="0"/>
              <w:right w:val="single" w:color="auto" w:sz="4" w:space="0"/>
            </w:tcBorders>
            <w:shd w:val="clear" w:color="000000" w:fill="FFFFFF"/>
            <w:noWrap/>
            <w:vAlign w:val="center"/>
          </w:tcPr>
          <w:p w14:paraId="5842B047">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其他公安支出</w:t>
            </w:r>
          </w:p>
        </w:tc>
        <w:tc>
          <w:tcPr>
            <w:tcW w:w="539" w:type="pct"/>
            <w:tcBorders>
              <w:top w:val="nil"/>
              <w:left w:val="nil"/>
              <w:bottom w:val="single" w:color="auto" w:sz="4" w:space="0"/>
              <w:right w:val="single" w:color="auto" w:sz="4" w:space="0"/>
            </w:tcBorders>
            <w:shd w:val="clear" w:color="auto" w:fill="auto"/>
            <w:noWrap/>
            <w:vAlign w:val="center"/>
          </w:tcPr>
          <w:p w14:paraId="1C9F47E4">
            <w:pPr>
              <w:jc w:val="right"/>
              <w:rPr>
                <w:rFonts w:ascii="宋体" w:hAnsi="宋体" w:eastAsia="宋体" w:cs="宋体"/>
                <w:color w:val="000000"/>
                <w:sz w:val="22"/>
              </w:rPr>
            </w:pPr>
            <w:r>
              <w:rPr>
                <w:rFonts w:hint="eastAsia"/>
                <w:color w:val="000000"/>
                <w:sz w:val="22"/>
              </w:rPr>
              <w:t xml:space="preserve">1,771.79 </w:t>
            </w:r>
          </w:p>
        </w:tc>
        <w:tc>
          <w:tcPr>
            <w:tcW w:w="350" w:type="pct"/>
            <w:tcBorders>
              <w:top w:val="nil"/>
              <w:left w:val="nil"/>
              <w:bottom w:val="single" w:color="auto" w:sz="4" w:space="0"/>
              <w:right w:val="single" w:color="auto" w:sz="4" w:space="0"/>
            </w:tcBorders>
            <w:shd w:val="clear" w:color="auto" w:fill="auto"/>
            <w:noWrap/>
          </w:tcPr>
          <w:p w14:paraId="6B5CFEC9">
            <w:pPr>
              <w:jc w:val="right"/>
            </w:pPr>
            <w:r>
              <w:rPr>
                <w:rFonts w:hint="eastAsia"/>
                <w:color w:val="000000"/>
                <w:sz w:val="22"/>
              </w:rPr>
              <w:t>0</w:t>
            </w:r>
          </w:p>
        </w:tc>
        <w:tc>
          <w:tcPr>
            <w:tcW w:w="350" w:type="pct"/>
            <w:tcBorders>
              <w:top w:val="nil"/>
              <w:left w:val="nil"/>
              <w:bottom w:val="single" w:color="auto" w:sz="4" w:space="0"/>
              <w:right w:val="single" w:color="auto" w:sz="4" w:space="0"/>
            </w:tcBorders>
            <w:shd w:val="clear" w:color="auto" w:fill="auto"/>
            <w:noWrap/>
            <w:vAlign w:val="center"/>
          </w:tcPr>
          <w:p w14:paraId="4A254618">
            <w:pPr>
              <w:jc w:val="right"/>
              <w:rPr>
                <w:rFonts w:ascii="宋体" w:hAnsi="宋体" w:eastAsia="宋体" w:cs="宋体"/>
                <w:color w:val="000000"/>
                <w:sz w:val="22"/>
              </w:rPr>
            </w:pPr>
            <w:r>
              <w:rPr>
                <w:rFonts w:hint="eastAsia"/>
                <w:color w:val="000000"/>
                <w:sz w:val="22"/>
              </w:rPr>
              <w:t xml:space="preserve">1,771.79 </w:t>
            </w:r>
          </w:p>
        </w:tc>
        <w:tc>
          <w:tcPr>
            <w:tcW w:w="540" w:type="pct"/>
            <w:tcBorders>
              <w:top w:val="nil"/>
              <w:left w:val="nil"/>
              <w:bottom w:val="single" w:color="auto" w:sz="4" w:space="0"/>
              <w:right w:val="single" w:color="auto" w:sz="4" w:space="0"/>
            </w:tcBorders>
            <w:shd w:val="clear" w:color="auto" w:fill="auto"/>
            <w:noWrap/>
          </w:tcPr>
          <w:p w14:paraId="1623E709">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07C883DF">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38281C2E">
            <w:pPr>
              <w:jc w:val="right"/>
            </w:pPr>
            <w:r>
              <w:rPr>
                <w:rFonts w:hint="eastAsia" w:ascii="Times New Roman" w:hAnsi="Times New Roman" w:eastAsia="仿宋_GB2312" w:cs="Times New Roman"/>
                <w:kern w:val="0"/>
                <w:sz w:val="24"/>
                <w:szCs w:val="24"/>
              </w:rPr>
              <w:t>0</w:t>
            </w:r>
          </w:p>
        </w:tc>
      </w:tr>
      <w:tr w14:paraId="667EDD0C">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D31FB3">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20499</w:t>
            </w:r>
          </w:p>
        </w:tc>
        <w:tc>
          <w:tcPr>
            <w:tcW w:w="1316" w:type="pct"/>
            <w:tcBorders>
              <w:top w:val="nil"/>
              <w:left w:val="nil"/>
              <w:bottom w:val="single" w:color="auto" w:sz="4" w:space="0"/>
              <w:right w:val="single" w:color="auto" w:sz="4" w:space="0"/>
            </w:tcBorders>
            <w:shd w:val="clear" w:color="000000" w:fill="FFFFFF"/>
            <w:noWrap/>
            <w:vAlign w:val="center"/>
          </w:tcPr>
          <w:p w14:paraId="08105C84">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其他公共安全支出</w:t>
            </w:r>
          </w:p>
        </w:tc>
        <w:tc>
          <w:tcPr>
            <w:tcW w:w="539" w:type="pct"/>
            <w:tcBorders>
              <w:top w:val="nil"/>
              <w:left w:val="nil"/>
              <w:bottom w:val="single" w:color="auto" w:sz="4" w:space="0"/>
              <w:right w:val="single" w:color="auto" w:sz="4" w:space="0"/>
            </w:tcBorders>
            <w:shd w:val="clear" w:color="auto" w:fill="auto"/>
            <w:noWrap/>
            <w:vAlign w:val="center"/>
          </w:tcPr>
          <w:p w14:paraId="7A1FC0A2">
            <w:pPr>
              <w:jc w:val="right"/>
              <w:rPr>
                <w:rFonts w:ascii="宋体" w:hAnsi="宋体" w:eastAsia="宋体" w:cs="宋体"/>
                <w:color w:val="000000"/>
                <w:sz w:val="22"/>
              </w:rPr>
            </w:pPr>
            <w:r>
              <w:rPr>
                <w:rFonts w:hint="eastAsia"/>
                <w:color w:val="000000"/>
                <w:sz w:val="22"/>
              </w:rPr>
              <w:t xml:space="preserve">15.00 </w:t>
            </w:r>
          </w:p>
        </w:tc>
        <w:tc>
          <w:tcPr>
            <w:tcW w:w="350" w:type="pct"/>
            <w:tcBorders>
              <w:top w:val="nil"/>
              <w:left w:val="nil"/>
              <w:bottom w:val="single" w:color="auto" w:sz="4" w:space="0"/>
              <w:right w:val="single" w:color="auto" w:sz="4" w:space="0"/>
            </w:tcBorders>
            <w:shd w:val="clear" w:color="auto" w:fill="auto"/>
            <w:noWrap/>
          </w:tcPr>
          <w:p w14:paraId="66BF14AA">
            <w:pPr>
              <w:jc w:val="right"/>
            </w:pPr>
            <w:r>
              <w:rPr>
                <w:rFonts w:hint="eastAsia"/>
                <w:color w:val="000000"/>
                <w:sz w:val="22"/>
              </w:rPr>
              <w:t>0</w:t>
            </w:r>
          </w:p>
        </w:tc>
        <w:tc>
          <w:tcPr>
            <w:tcW w:w="350" w:type="pct"/>
            <w:tcBorders>
              <w:top w:val="nil"/>
              <w:left w:val="nil"/>
              <w:bottom w:val="single" w:color="auto" w:sz="4" w:space="0"/>
              <w:right w:val="single" w:color="auto" w:sz="4" w:space="0"/>
            </w:tcBorders>
            <w:shd w:val="clear" w:color="auto" w:fill="auto"/>
            <w:noWrap/>
            <w:vAlign w:val="center"/>
          </w:tcPr>
          <w:p w14:paraId="45B30098">
            <w:pPr>
              <w:jc w:val="right"/>
              <w:rPr>
                <w:rFonts w:ascii="宋体" w:hAnsi="宋体" w:eastAsia="宋体" w:cs="宋体"/>
                <w:color w:val="000000"/>
                <w:sz w:val="22"/>
              </w:rPr>
            </w:pPr>
            <w:r>
              <w:rPr>
                <w:rFonts w:hint="eastAsia"/>
                <w:color w:val="000000"/>
                <w:sz w:val="22"/>
              </w:rPr>
              <w:t xml:space="preserve">15.00 </w:t>
            </w:r>
          </w:p>
        </w:tc>
        <w:tc>
          <w:tcPr>
            <w:tcW w:w="540" w:type="pct"/>
            <w:tcBorders>
              <w:top w:val="nil"/>
              <w:left w:val="nil"/>
              <w:bottom w:val="single" w:color="auto" w:sz="4" w:space="0"/>
              <w:right w:val="single" w:color="auto" w:sz="4" w:space="0"/>
            </w:tcBorders>
            <w:shd w:val="clear" w:color="auto" w:fill="auto"/>
            <w:noWrap/>
          </w:tcPr>
          <w:p w14:paraId="179E53D6">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66804298">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01573513">
            <w:pPr>
              <w:jc w:val="right"/>
            </w:pPr>
            <w:r>
              <w:rPr>
                <w:rFonts w:hint="eastAsia" w:ascii="Times New Roman" w:hAnsi="Times New Roman" w:eastAsia="仿宋_GB2312" w:cs="Times New Roman"/>
                <w:kern w:val="0"/>
                <w:sz w:val="24"/>
                <w:szCs w:val="24"/>
              </w:rPr>
              <w:t>0</w:t>
            </w:r>
          </w:p>
        </w:tc>
      </w:tr>
      <w:tr w14:paraId="492DFDEE">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AF8CE8">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2049999</w:t>
            </w:r>
          </w:p>
        </w:tc>
        <w:tc>
          <w:tcPr>
            <w:tcW w:w="1316" w:type="pct"/>
            <w:tcBorders>
              <w:top w:val="nil"/>
              <w:left w:val="nil"/>
              <w:bottom w:val="single" w:color="auto" w:sz="4" w:space="0"/>
              <w:right w:val="single" w:color="auto" w:sz="4" w:space="0"/>
            </w:tcBorders>
            <w:shd w:val="clear" w:color="000000" w:fill="FFFFFF"/>
            <w:noWrap/>
            <w:vAlign w:val="center"/>
          </w:tcPr>
          <w:p w14:paraId="3508E8A0">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其他公共安全支出</w:t>
            </w:r>
          </w:p>
        </w:tc>
        <w:tc>
          <w:tcPr>
            <w:tcW w:w="539" w:type="pct"/>
            <w:tcBorders>
              <w:top w:val="nil"/>
              <w:left w:val="nil"/>
              <w:bottom w:val="single" w:color="auto" w:sz="4" w:space="0"/>
              <w:right w:val="single" w:color="auto" w:sz="4" w:space="0"/>
            </w:tcBorders>
            <w:shd w:val="clear" w:color="auto" w:fill="auto"/>
            <w:noWrap/>
            <w:vAlign w:val="center"/>
          </w:tcPr>
          <w:p w14:paraId="0607D475">
            <w:pPr>
              <w:jc w:val="right"/>
              <w:rPr>
                <w:rFonts w:ascii="宋体" w:hAnsi="宋体" w:eastAsia="宋体" w:cs="宋体"/>
                <w:color w:val="000000"/>
                <w:sz w:val="22"/>
              </w:rPr>
            </w:pPr>
            <w:r>
              <w:rPr>
                <w:rFonts w:hint="eastAsia"/>
                <w:color w:val="000000"/>
                <w:sz w:val="22"/>
              </w:rPr>
              <w:t xml:space="preserve">15.00 </w:t>
            </w:r>
          </w:p>
        </w:tc>
        <w:tc>
          <w:tcPr>
            <w:tcW w:w="350" w:type="pct"/>
            <w:tcBorders>
              <w:top w:val="nil"/>
              <w:left w:val="nil"/>
              <w:bottom w:val="single" w:color="auto" w:sz="4" w:space="0"/>
              <w:right w:val="single" w:color="auto" w:sz="4" w:space="0"/>
            </w:tcBorders>
            <w:shd w:val="clear" w:color="auto" w:fill="auto"/>
            <w:noWrap/>
          </w:tcPr>
          <w:p w14:paraId="1FD61A46">
            <w:pPr>
              <w:jc w:val="right"/>
            </w:pPr>
            <w:r>
              <w:rPr>
                <w:rFonts w:hint="eastAsia"/>
                <w:color w:val="000000"/>
                <w:sz w:val="22"/>
              </w:rPr>
              <w:t>0</w:t>
            </w:r>
          </w:p>
        </w:tc>
        <w:tc>
          <w:tcPr>
            <w:tcW w:w="350" w:type="pct"/>
            <w:tcBorders>
              <w:top w:val="nil"/>
              <w:left w:val="nil"/>
              <w:bottom w:val="single" w:color="auto" w:sz="4" w:space="0"/>
              <w:right w:val="single" w:color="auto" w:sz="4" w:space="0"/>
            </w:tcBorders>
            <w:shd w:val="clear" w:color="auto" w:fill="auto"/>
            <w:noWrap/>
            <w:vAlign w:val="center"/>
          </w:tcPr>
          <w:p w14:paraId="5AFDB35F">
            <w:pPr>
              <w:jc w:val="right"/>
              <w:rPr>
                <w:rFonts w:ascii="宋体" w:hAnsi="宋体" w:eastAsia="宋体" w:cs="宋体"/>
                <w:color w:val="000000"/>
                <w:sz w:val="22"/>
              </w:rPr>
            </w:pPr>
            <w:r>
              <w:rPr>
                <w:rFonts w:hint="eastAsia"/>
                <w:color w:val="000000"/>
                <w:sz w:val="22"/>
              </w:rPr>
              <w:t xml:space="preserve">15.00 </w:t>
            </w:r>
          </w:p>
        </w:tc>
        <w:tc>
          <w:tcPr>
            <w:tcW w:w="540" w:type="pct"/>
            <w:tcBorders>
              <w:top w:val="nil"/>
              <w:left w:val="nil"/>
              <w:bottom w:val="single" w:color="auto" w:sz="4" w:space="0"/>
              <w:right w:val="single" w:color="auto" w:sz="4" w:space="0"/>
            </w:tcBorders>
            <w:shd w:val="clear" w:color="auto" w:fill="auto"/>
            <w:noWrap/>
          </w:tcPr>
          <w:p w14:paraId="5B769955">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1367337D">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4B9B810B">
            <w:pPr>
              <w:jc w:val="right"/>
            </w:pPr>
            <w:r>
              <w:rPr>
                <w:rFonts w:hint="eastAsia" w:ascii="Times New Roman" w:hAnsi="Times New Roman" w:eastAsia="仿宋_GB2312" w:cs="Times New Roman"/>
                <w:kern w:val="0"/>
                <w:sz w:val="24"/>
                <w:szCs w:val="24"/>
              </w:rPr>
              <w:t>0</w:t>
            </w:r>
          </w:p>
        </w:tc>
      </w:tr>
      <w:tr w14:paraId="738DFC7F">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89DCB14">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207</w:t>
            </w:r>
          </w:p>
        </w:tc>
        <w:tc>
          <w:tcPr>
            <w:tcW w:w="1316" w:type="pct"/>
            <w:tcBorders>
              <w:top w:val="nil"/>
              <w:left w:val="nil"/>
              <w:bottom w:val="single" w:color="auto" w:sz="4" w:space="0"/>
              <w:right w:val="single" w:color="auto" w:sz="4" w:space="0"/>
            </w:tcBorders>
            <w:shd w:val="clear" w:color="000000" w:fill="FFFFFF"/>
            <w:noWrap/>
            <w:vAlign w:val="center"/>
          </w:tcPr>
          <w:p w14:paraId="3851DF2A">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文化旅游体育与传媒支出</w:t>
            </w:r>
          </w:p>
        </w:tc>
        <w:tc>
          <w:tcPr>
            <w:tcW w:w="539" w:type="pct"/>
            <w:tcBorders>
              <w:top w:val="nil"/>
              <w:left w:val="nil"/>
              <w:bottom w:val="single" w:color="auto" w:sz="4" w:space="0"/>
              <w:right w:val="single" w:color="auto" w:sz="4" w:space="0"/>
            </w:tcBorders>
            <w:shd w:val="clear" w:color="auto" w:fill="auto"/>
            <w:noWrap/>
            <w:vAlign w:val="center"/>
          </w:tcPr>
          <w:p w14:paraId="36A264AD">
            <w:pPr>
              <w:jc w:val="right"/>
              <w:rPr>
                <w:rFonts w:ascii="宋体" w:hAnsi="宋体" w:eastAsia="宋体" w:cs="宋体"/>
                <w:color w:val="000000"/>
                <w:sz w:val="22"/>
              </w:rPr>
            </w:pPr>
            <w:r>
              <w:rPr>
                <w:rFonts w:hint="eastAsia"/>
                <w:color w:val="000000"/>
                <w:sz w:val="22"/>
              </w:rPr>
              <w:t xml:space="preserve">104.95 </w:t>
            </w:r>
          </w:p>
        </w:tc>
        <w:tc>
          <w:tcPr>
            <w:tcW w:w="350" w:type="pct"/>
            <w:tcBorders>
              <w:top w:val="nil"/>
              <w:left w:val="nil"/>
              <w:bottom w:val="single" w:color="auto" w:sz="4" w:space="0"/>
              <w:right w:val="single" w:color="auto" w:sz="4" w:space="0"/>
            </w:tcBorders>
            <w:shd w:val="clear" w:color="auto" w:fill="auto"/>
            <w:noWrap/>
          </w:tcPr>
          <w:p w14:paraId="1472440B">
            <w:pPr>
              <w:jc w:val="right"/>
            </w:pPr>
            <w:r>
              <w:rPr>
                <w:rFonts w:hint="eastAsia"/>
                <w:color w:val="000000"/>
                <w:sz w:val="22"/>
              </w:rPr>
              <w:t>0</w:t>
            </w:r>
          </w:p>
        </w:tc>
        <w:tc>
          <w:tcPr>
            <w:tcW w:w="350" w:type="pct"/>
            <w:tcBorders>
              <w:top w:val="nil"/>
              <w:left w:val="nil"/>
              <w:bottom w:val="single" w:color="auto" w:sz="4" w:space="0"/>
              <w:right w:val="single" w:color="auto" w:sz="4" w:space="0"/>
            </w:tcBorders>
            <w:shd w:val="clear" w:color="auto" w:fill="auto"/>
            <w:noWrap/>
            <w:vAlign w:val="center"/>
          </w:tcPr>
          <w:p w14:paraId="78023FEF">
            <w:pPr>
              <w:jc w:val="right"/>
              <w:rPr>
                <w:rFonts w:ascii="宋体" w:hAnsi="宋体" w:eastAsia="宋体" w:cs="宋体"/>
                <w:color w:val="000000"/>
                <w:sz w:val="22"/>
              </w:rPr>
            </w:pPr>
            <w:r>
              <w:rPr>
                <w:rFonts w:hint="eastAsia"/>
                <w:color w:val="000000"/>
                <w:sz w:val="22"/>
              </w:rPr>
              <w:t xml:space="preserve">104.95 </w:t>
            </w:r>
          </w:p>
        </w:tc>
        <w:tc>
          <w:tcPr>
            <w:tcW w:w="540" w:type="pct"/>
            <w:tcBorders>
              <w:top w:val="nil"/>
              <w:left w:val="nil"/>
              <w:bottom w:val="single" w:color="auto" w:sz="4" w:space="0"/>
              <w:right w:val="single" w:color="auto" w:sz="4" w:space="0"/>
            </w:tcBorders>
            <w:shd w:val="clear" w:color="auto" w:fill="auto"/>
            <w:noWrap/>
          </w:tcPr>
          <w:p w14:paraId="2634249B">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5276FF5D">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6C2551FA">
            <w:pPr>
              <w:jc w:val="right"/>
            </w:pPr>
            <w:r>
              <w:rPr>
                <w:rFonts w:hint="eastAsia" w:ascii="Times New Roman" w:hAnsi="Times New Roman" w:eastAsia="仿宋_GB2312" w:cs="Times New Roman"/>
                <w:kern w:val="0"/>
                <w:sz w:val="24"/>
                <w:szCs w:val="24"/>
              </w:rPr>
              <w:t>0</w:t>
            </w:r>
          </w:p>
        </w:tc>
      </w:tr>
      <w:tr w14:paraId="53A62DCB">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11086C">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20799</w:t>
            </w:r>
          </w:p>
        </w:tc>
        <w:tc>
          <w:tcPr>
            <w:tcW w:w="1316" w:type="pct"/>
            <w:tcBorders>
              <w:top w:val="nil"/>
              <w:left w:val="nil"/>
              <w:bottom w:val="single" w:color="auto" w:sz="4" w:space="0"/>
              <w:right w:val="single" w:color="auto" w:sz="4" w:space="0"/>
            </w:tcBorders>
            <w:shd w:val="clear" w:color="000000" w:fill="FFFFFF"/>
            <w:noWrap/>
            <w:vAlign w:val="center"/>
          </w:tcPr>
          <w:p w14:paraId="525164D8">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其他文化旅游体育与传媒支出</w:t>
            </w:r>
          </w:p>
        </w:tc>
        <w:tc>
          <w:tcPr>
            <w:tcW w:w="539" w:type="pct"/>
            <w:tcBorders>
              <w:top w:val="nil"/>
              <w:left w:val="nil"/>
              <w:bottom w:val="single" w:color="auto" w:sz="4" w:space="0"/>
              <w:right w:val="single" w:color="auto" w:sz="4" w:space="0"/>
            </w:tcBorders>
            <w:shd w:val="clear" w:color="auto" w:fill="auto"/>
            <w:noWrap/>
            <w:vAlign w:val="center"/>
          </w:tcPr>
          <w:p w14:paraId="2DA0D2FD">
            <w:pPr>
              <w:jc w:val="right"/>
              <w:rPr>
                <w:rFonts w:ascii="宋体" w:hAnsi="宋体" w:eastAsia="宋体" w:cs="宋体"/>
                <w:color w:val="000000"/>
                <w:sz w:val="22"/>
              </w:rPr>
            </w:pPr>
            <w:r>
              <w:rPr>
                <w:rFonts w:hint="eastAsia"/>
                <w:color w:val="000000"/>
                <w:sz w:val="22"/>
              </w:rPr>
              <w:t xml:space="preserve">104.95 </w:t>
            </w:r>
          </w:p>
        </w:tc>
        <w:tc>
          <w:tcPr>
            <w:tcW w:w="350" w:type="pct"/>
            <w:tcBorders>
              <w:top w:val="nil"/>
              <w:left w:val="nil"/>
              <w:bottom w:val="single" w:color="auto" w:sz="4" w:space="0"/>
              <w:right w:val="single" w:color="auto" w:sz="4" w:space="0"/>
            </w:tcBorders>
            <w:shd w:val="clear" w:color="auto" w:fill="auto"/>
            <w:noWrap/>
          </w:tcPr>
          <w:p w14:paraId="40E05134">
            <w:pPr>
              <w:jc w:val="right"/>
            </w:pPr>
            <w:r>
              <w:rPr>
                <w:rFonts w:hint="eastAsia"/>
                <w:color w:val="000000"/>
                <w:sz w:val="22"/>
              </w:rPr>
              <w:t>0</w:t>
            </w:r>
          </w:p>
        </w:tc>
        <w:tc>
          <w:tcPr>
            <w:tcW w:w="350" w:type="pct"/>
            <w:tcBorders>
              <w:top w:val="nil"/>
              <w:left w:val="nil"/>
              <w:bottom w:val="single" w:color="auto" w:sz="4" w:space="0"/>
              <w:right w:val="single" w:color="auto" w:sz="4" w:space="0"/>
            </w:tcBorders>
            <w:shd w:val="clear" w:color="auto" w:fill="auto"/>
            <w:noWrap/>
            <w:vAlign w:val="center"/>
          </w:tcPr>
          <w:p w14:paraId="30E04E66">
            <w:pPr>
              <w:jc w:val="right"/>
              <w:rPr>
                <w:rFonts w:ascii="宋体" w:hAnsi="宋体" w:eastAsia="宋体" w:cs="宋体"/>
                <w:color w:val="000000"/>
                <w:sz w:val="22"/>
              </w:rPr>
            </w:pPr>
            <w:r>
              <w:rPr>
                <w:rFonts w:hint="eastAsia"/>
                <w:color w:val="000000"/>
                <w:sz w:val="22"/>
              </w:rPr>
              <w:t xml:space="preserve">104.95 </w:t>
            </w:r>
          </w:p>
        </w:tc>
        <w:tc>
          <w:tcPr>
            <w:tcW w:w="540" w:type="pct"/>
            <w:tcBorders>
              <w:top w:val="nil"/>
              <w:left w:val="nil"/>
              <w:bottom w:val="single" w:color="auto" w:sz="4" w:space="0"/>
              <w:right w:val="single" w:color="auto" w:sz="4" w:space="0"/>
            </w:tcBorders>
            <w:shd w:val="clear" w:color="auto" w:fill="auto"/>
            <w:noWrap/>
          </w:tcPr>
          <w:p w14:paraId="3AA8AAD2">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14F4E230">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6FD30572">
            <w:pPr>
              <w:jc w:val="right"/>
            </w:pPr>
            <w:r>
              <w:rPr>
                <w:rFonts w:hint="eastAsia" w:ascii="Times New Roman" w:hAnsi="Times New Roman" w:eastAsia="仿宋_GB2312" w:cs="Times New Roman"/>
                <w:kern w:val="0"/>
                <w:sz w:val="24"/>
                <w:szCs w:val="24"/>
              </w:rPr>
              <w:t>0</w:t>
            </w:r>
          </w:p>
        </w:tc>
      </w:tr>
      <w:tr w14:paraId="623547AD">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F334D6">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2079999</w:t>
            </w:r>
          </w:p>
        </w:tc>
        <w:tc>
          <w:tcPr>
            <w:tcW w:w="1316" w:type="pct"/>
            <w:tcBorders>
              <w:top w:val="nil"/>
              <w:left w:val="nil"/>
              <w:bottom w:val="single" w:color="auto" w:sz="4" w:space="0"/>
              <w:right w:val="single" w:color="auto" w:sz="4" w:space="0"/>
            </w:tcBorders>
            <w:shd w:val="clear" w:color="000000" w:fill="FFFFFF"/>
            <w:noWrap/>
            <w:vAlign w:val="center"/>
          </w:tcPr>
          <w:p w14:paraId="61A323C2">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其他文化旅游体育与传媒支出</w:t>
            </w:r>
          </w:p>
        </w:tc>
        <w:tc>
          <w:tcPr>
            <w:tcW w:w="539" w:type="pct"/>
            <w:tcBorders>
              <w:top w:val="nil"/>
              <w:left w:val="nil"/>
              <w:bottom w:val="single" w:color="auto" w:sz="4" w:space="0"/>
              <w:right w:val="single" w:color="auto" w:sz="4" w:space="0"/>
            </w:tcBorders>
            <w:shd w:val="clear" w:color="auto" w:fill="auto"/>
            <w:noWrap/>
            <w:vAlign w:val="center"/>
          </w:tcPr>
          <w:p w14:paraId="0496780B">
            <w:pPr>
              <w:jc w:val="right"/>
              <w:rPr>
                <w:rFonts w:ascii="宋体" w:hAnsi="宋体" w:eastAsia="宋体" w:cs="宋体"/>
                <w:color w:val="000000"/>
                <w:sz w:val="22"/>
              </w:rPr>
            </w:pPr>
            <w:r>
              <w:rPr>
                <w:rFonts w:hint="eastAsia"/>
                <w:color w:val="000000"/>
                <w:sz w:val="22"/>
              </w:rPr>
              <w:t xml:space="preserve">104.95 </w:t>
            </w:r>
          </w:p>
        </w:tc>
        <w:tc>
          <w:tcPr>
            <w:tcW w:w="350" w:type="pct"/>
            <w:tcBorders>
              <w:top w:val="nil"/>
              <w:left w:val="nil"/>
              <w:bottom w:val="single" w:color="auto" w:sz="4" w:space="0"/>
              <w:right w:val="single" w:color="auto" w:sz="4" w:space="0"/>
            </w:tcBorders>
            <w:shd w:val="clear" w:color="auto" w:fill="auto"/>
            <w:noWrap/>
          </w:tcPr>
          <w:p w14:paraId="44EB43D2">
            <w:pPr>
              <w:jc w:val="right"/>
            </w:pPr>
            <w:r>
              <w:rPr>
                <w:rFonts w:hint="eastAsia"/>
                <w:color w:val="000000"/>
                <w:sz w:val="22"/>
              </w:rPr>
              <w:t>0</w:t>
            </w:r>
          </w:p>
        </w:tc>
        <w:tc>
          <w:tcPr>
            <w:tcW w:w="350" w:type="pct"/>
            <w:tcBorders>
              <w:top w:val="nil"/>
              <w:left w:val="nil"/>
              <w:bottom w:val="single" w:color="auto" w:sz="4" w:space="0"/>
              <w:right w:val="single" w:color="auto" w:sz="4" w:space="0"/>
            </w:tcBorders>
            <w:shd w:val="clear" w:color="auto" w:fill="auto"/>
            <w:noWrap/>
            <w:vAlign w:val="center"/>
          </w:tcPr>
          <w:p w14:paraId="7D7F9EDE">
            <w:pPr>
              <w:jc w:val="right"/>
              <w:rPr>
                <w:rFonts w:ascii="宋体" w:hAnsi="宋体" w:eastAsia="宋体" w:cs="宋体"/>
                <w:color w:val="000000"/>
                <w:sz w:val="22"/>
              </w:rPr>
            </w:pPr>
            <w:r>
              <w:rPr>
                <w:rFonts w:hint="eastAsia"/>
                <w:color w:val="000000"/>
                <w:sz w:val="22"/>
              </w:rPr>
              <w:t xml:space="preserve">104.95 </w:t>
            </w:r>
          </w:p>
        </w:tc>
        <w:tc>
          <w:tcPr>
            <w:tcW w:w="540" w:type="pct"/>
            <w:tcBorders>
              <w:top w:val="nil"/>
              <w:left w:val="nil"/>
              <w:bottom w:val="single" w:color="auto" w:sz="4" w:space="0"/>
              <w:right w:val="single" w:color="auto" w:sz="4" w:space="0"/>
            </w:tcBorders>
            <w:shd w:val="clear" w:color="auto" w:fill="auto"/>
            <w:noWrap/>
          </w:tcPr>
          <w:p w14:paraId="08B10555">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3CC29D0C">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40DC11B7">
            <w:pPr>
              <w:jc w:val="right"/>
            </w:pPr>
            <w:r>
              <w:rPr>
                <w:rFonts w:hint="eastAsia" w:ascii="Times New Roman" w:hAnsi="Times New Roman" w:eastAsia="仿宋_GB2312" w:cs="Times New Roman"/>
                <w:kern w:val="0"/>
                <w:sz w:val="24"/>
                <w:szCs w:val="24"/>
              </w:rPr>
              <w:t>0</w:t>
            </w:r>
          </w:p>
        </w:tc>
      </w:tr>
      <w:tr w14:paraId="3AB521C2">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3EE44D4">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w:t>
            </w:r>
          </w:p>
        </w:tc>
        <w:tc>
          <w:tcPr>
            <w:tcW w:w="1316" w:type="pct"/>
            <w:tcBorders>
              <w:top w:val="nil"/>
              <w:left w:val="nil"/>
              <w:bottom w:val="single" w:color="auto" w:sz="4" w:space="0"/>
              <w:right w:val="single" w:color="auto" w:sz="4" w:space="0"/>
            </w:tcBorders>
            <w:shd w:val="clear" w:color="000000" w:fill="FFFFFF"/>
            <w:noWrap/>
            <w:vAlign w:val="center"/>
          </w:tcPr>
          <w:p w14:paraId="7DF75316">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社会保障和就业支出</w:t>
            </w:r>
          </w:p>
        </w:tc>
        <w:tc>
          <w:tcPr>
            <w:tcW w:w="539" w:type="pct"/>
            <w:tcBorders>
              <w:top w:val="nil"/>
              <w:left w:val="nil"/>
              <w:bottom w:val="single" w:color="auto" w:sz="4" w:space="0"/>
              <w:right w:val="single" w:color="auto" w:sz="4" w:space="0"/>
            </w:tcBorders>
            <w:shd w:val="clear" w:color="auto" w:fill="auto"/>
            <w:noWrap/>
            <w:vAlign w:val="center"/>
          </w:tcPr>
          <w:p w14:paraId="6172EED7">
            <w:pPr>
              <w:jc w:val="right"/>
              <w:rPr>
                <w:rFonts w:ascii="宋体" w:hAnsi="宋体" w:eastAsia="宋体" w:cs="宋体"/>
                <w:color w:val="000000"/>
                <w:sz w:val="22"/>
              </w:rPr>
            </w:pPr>
            <w:r>
              <w:rPr>
                <w:rFonts w:hint="eastAsia"/>
                <w:color w:val="000000"/>
                <w:sz w:val="22"/>
              </w:rPr>
              <w:t xml:space="preserve">492.49 </w:t>
            </w:r>
          </w:p>
        </w:tc>
        <w:tc>
          <w:tcPr>
            <w:tcW w:w="350" w:type="pct"/>
            <w:tcBorders>
              <w:top w:val="nil"/>
              <w:left w:val="nil"/>
              <w:bottom w:val="single" w:color="auto" w:sz="4" w:space="0"/>
              <w:right w:val="single" w:color="auto" w:sz="4" w:space="0"/>
            </w:tcBorders>
            <w:shd w:val="clear" w:color="auto" w:fill="auto"/>
            <w:noWrap/>
            <w:vAlign w:val="center"/>
          </w:tcPr>
          <w:p w14:paraId="0032C929">
            <w:pPr>
              <w:jc w:val="right"/>
              <w:rPr>
                <w:rFonts w:ascii="宋体" w:hAnsi="宋体" w:eastAsia="宋体" w:cs="宋体"/>
                <w:color w:val="000000"/>
                <w:sz w:val="22"/>
              </w:rPr>
            </w:pPr>
            <w:r>
              <w:rPr>
                <w:rFonts w:hint="eastAsia"/>
                <w:color w:val="000000"/>
                <w:sz w:val="22"/>
              </w:rPr>
              <w:t xml:space="preserve">492.49 </w:t>
            </w:r>
          </w:p>
        </w:tc>
        <w:tc>
          <w:tcPr>
            <w:tcW w:w="350" w:type="pct"/>
            <w:tcBorders>
              <w:top w:val="nil"/>
              <w:left w:val="nil"/>
              <w:bottom w:val="single" w:color="auto" w:sz="4" w:space="0"/>
              <w:right w:val="single" w:color="auto" w:sz="4" w:space="0"/>
            </w:tcBorders>
            <w:shd w:val="clear" w:color="auto" w:fill="auto"/>
            <w:noWrap/>
          </w:tcPr>
          <w:p w14:paraId="73020BCA">
            <w:pPr>
              <w:jc w:val="right"/>
            </w:pPr>
            <w:r>
              <w:rPr>
                <w:rFonts w:hint="eastAsia"/>
                <w:color w:val="000000"/>
                <w:sz w:val="22"/>
              </w:rPr>
              <w:t>0</w:t>
            </w:r>
          </w:p>
        </w:tc>
        <w:tc>
          <w:tcPr>
            <w:tcW w:w="540" w:type="pct"/>
            <w:tcBorders>
              <w:top w:val="nil"/>
              <w:left w:val="nil"/>
              <w:bottom w:val="single" w:color="auto" w:sz="4" w:space="0"/>
              <w:right w:val="single" w:color="auto" w:sz="4" w:space="0"/>
            </w:tcBorders>
            <w:shd w:val="clear" w:color="auto" w:fill="auto"/>
            <w:noWrap/>
          </w:tcPr>
          <w:p w14:paraId="21B3A7A3">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59F96CAC">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4433F362">
            <w:pPr>
              <w:jc w:val="right"/>
            </w:pPr>
            <w:r>
              <w:rPr>
                <w:rFonts w:hint="eastAsia" w:ascii="Times New Roman" w:hAnsi="Times New Roman" w:eastAsia="仿宋_GB2312" w:cs="Times New Roman"/>
                <w:kern w:val="0"/>
                <w:sz w:val="24"/>
                <w:szCs w:val="24"/>
              </w:rPr>
              <w:t>0</w:t>
            </w:r>
          </w:p>
        </w:tc>
      </w:tr>
      <w:tr w14:paraId="1E743472">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02BBEDA">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20805</w:t>
            </w:r>
          </w:p>
        </w:tc>
        <w:tc>
          <w:tcPr>
            <w:tcW w:w="1316" w:type="pct"/>
            <w:tcBorders>
              <w:top w:val="nil"/>
              <w:left w:val="nil"/>
              <w:bottom w:val="single" w:color="auto" w:sz="4" w:space="0"/>
              <w:right w:val="single" w:color="auto" w:sz="4" w:space="0"/>
            </w:tcBorders>
            <w:shd w:val="clear" w:color="000000" w:fill="FFFFFF"/>
            <w:noWrap/>
            <w:vAlign w:val="center"/>
          </w:tcPr>
          <w:p w14:paraId="3A6A35A7">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行政事业单位养老支出</w:t>
            </w:r>
          </w:p>
        </w:tc>
        <w:tc>
          <w:tcPr>
            <w:tcW w:w="539" w:type="pct"/>
            <w:tcBorders>
              <w:top w:val="nil"/>
              <w:left w:val="nil"/>
              <w:bottom w:val="single" w:color="auto" w:sz="4" w:space="0"/>
              <w:right w:val="single" w:color="auto" w:sz="4" w:space="0"/>
            </w:tcBorders>
            <w:shd w:val="clear" w:color="auto" w:fill="auto"/>
            <w:noWrap/>
            <w:vAlign w:val="center"/>
          </w:tcPr>
          <w:p w14:paraId="67CB6111">
            <w:pPr>
              <w:jc w:val="right"/>
              <w:rPr>
                <w:rFonts w:ascii="宋体" w:hAnsi="宋体" w:eastAsia="宋体" w:cs="宋体"/>
                <w:color w:val="000000"/>
                <w:sz w:val="22"/>
              </w:rPr>
            </w:pPr>
            <w:r>
              <w:rPr>
                <w:rFonts w:hint="eastAsia"/>
                <w:color w:val="000000"/>
                <w:sz w:val="22"/>
              </w:rPr>
              <w:t xml:space="preserve">492.49 </w:t>
            </w:r>
          </w:p>
        </w:tc>
        <w:tc>
          <w:tcPr>
            <w:tcW w:w="350" w:type="pct"/>
            <w:tcBorders>
              <w:top w:val="nil"/>
              <w:left w:val="nil"/>
              <w:bottom w:val="single" w:color="auto" w:sz="4" w:space="0"/>
              <w:right w:val="single" w:color="auto" w:sz="4" w:space="0"/>
            </w:tcBorders>
            <w:shd w:val="clear" w:color="auto" w:fill="auto"/>
            <w:noWrap/>
            <w:vAlign w:val="center"/>
          </w:tcPr>
          <w:p w14:paraId="1C6367F3">
            <w:pPr>
              <w:jc w:val="right"/>
              <w:rPr>
                <w:rFonts w:ascii="宋体" w:hAnsi="宋体" w:eastAsia="宋体" w:cs="宋体"/>
                <w:color w:val="000000"/>
                <w:sz w:val="22"/>
              </w:rPr>
            </w:pPr>
            <w:r>
              <w:rPr>
                <w:rFonts w:hint="eastAsia"/>
                <w:color w:val="000000"/>
                <w:sz w:val="22"/>
              </w:rPr>
              <w:t xml:space="preserve">492.49 </w:t>
            </w:r>
          </w:p>
        </w:tc>
        <w:tc>
          <w:tcPr>
            <w:tcW w:w="350" w:type="pct"/>
            <w:tcBorders>
              <w:top w:val="nil"/>
              <w:left w:val="nil"/>
              <w:bottom w:val="single" w:color="auto" w:sz="4" w:space="0"/>
              <w:right w:val="single" w:color="auto" w:sz="4" w:space="0"/>
            </w:tcBorders>
            <w:shd w:val="clear" w:color="auto" w:fill="auto"/>
            <w:noWrap/>
          </w:tcPr>
          <w:p w14:paraId="547D8823">
            <w:pPr>
              <w:jc w:val="right"/>
            </w:pPr>
            <w:r>
              <w:rPr>
                <w:rFonts w:hint="eastAsia"/>
                <w:color w:val="000000"/>
                <w:sz w:val="22"/>
              </w:rPr>
              <w:t>0</w:t>
            </w:r>
          </w:p>
        </w:tc>
        <w:tc>
          <w:tcPr>
            <w:tcW w:w="540" w:type="pct"/>
            <w:tcBorders>
              <w:top w:val="nil"/>
              <w:left w:val="nil"/>
              <w:bottom w:val="single" w:color="auto" w:sz="4" w:space="0"/>
              <w:right w:val="single" w:color="auto" w:sz="4" w:space="0"/>
            </w:tcBorders>
            <w:shd w:val="clear" w:color="auto" w:fill="auto"/>
            <w:noWrap/>
          </w:tcPr>
          <w:p w14:paraId="53AAF0F2">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4E6CFBEB">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1D81B390">
            <w:pPr>
              <w:jc w:val="right"/>
            </w:pPr>
            <w:r>
              <w:rPr>
                <w:rFonts w:hint="eastAsia" w:ascii="Times New Roman" w:hAnsi="Times New Roman" w:eastAsia="仿宋_GB2312" w:cs="Times New Roman"/>
                <w:kern w:val="0"/>
                <w:sz w:val="24"/>
                <w:szCs w:val="24"/>
              </w:rPr>
              <w:t>0</w:t>
            </w:r>
          </w:p>
        </w:tc>
      </w:tr>
      <w:tr w14:paraId="732BE443">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7021018">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2080501</w:t>
            </w:r>
          </w:p>
        </w:tc>
        <w:tc>
          <w:tcPr>
            <w:tcW w:w="1316" w:type="pct"/>
            <w:tcBorders>
              <w:top w:val="nil"/>
              <w:left w:val="nil"/>
              <w:bottom w:val="single" w:color="auto" w:sz="4" w:space="0"/>
              <w:right w:val="single" w:color="auto" w:sz="4" w:space="0"/>
            </w:tcBorders>
            <w:shd w:val="clear" w:color="000000" w:fill="FFFFFF"/>
            <w:noWrap/>
            <w:vAlign w:val="center"/>
          </w:tcPr>
          <w:p w14:paraId="67252D96">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行政单位离退休</w:t>
            </w:r>
          </w:p>
        </w:tc>
        <w:tc>
          <w:tcPr>
            <w:tcW w:w="539" w:type="pct"/>
            <w:tcBorders>
              <w:top w:val="nil"/>
              <w:left w:val="nil"/>
              <w:bottom w:val="single" w:color="auto" w:sz="4" w:space="0"/>
              <w:right w:val="single" w:color="auto" w:sz="4" w:space="0"/>
            </w:tcBorders>
            <w:shd w:val="clear" w:color="auto" w:fill="auto"/>
            <w:noWrap/>
            <w:vAlign w:val="center"/>
          </w:tcPr>
          <w:p w14:paraId="0BA60684">
            <w:pPr>
              <w:jc w:val="right"/>
              <w:rPr>
                <w:rFonts w:ascii="宋体" w:hAnsi="宋体" w:eastAsia="宋体" w:cs="宋体"/>
                <w:color w:val="000000"/>
                <w:sz w:val="22"/>
              </w:rPr>
            </w:pPr>
            <w:r>
              <w:rPr>
                <w:rFonts w:hint="eastAsia"/>
                <w:color w:val="000000"/>
                <w:sz w:val="22"/>
              </w:rPr>
              <w:t xml:space="preserve">39.08 </w:t>
            </w:r>
          </w:p>
        </w:tc>
        <w:tc>
          <w:tcPr>
            <w:tcW w:w="350" w:type="pct"/>
            <w:tcBorders>
              <w:top w:val="nil"/>
              <w:left w:val="nil"/>
              <w:bottom w:val="single" w:color="auto" w:sz="4" w:space="0"/>
              <w:right w:val="single" w:color="auto" w:sz="4" w:space="0"/>
            </w:tcBorders>
            <w:shd w:val="clear" w:color="auto" w:fill="auto"/>
            <w:noWrap/>
            <w:vAlign w:val="center"/>
          </w:tcPr>
          <w:p w14:paraId="22E50FC9">
            <w:pPr>
              <w:jc w:val="right"/>
              <w:rPr>
                <w:rFonts w:ascii="宋体" w:hAnsi="宋体" w:eastAsia="宋体" w:cs="宋体"/>
                <w:color w:val="000000"/>
                <w:sz w:val="22"/>
              </w:rPr>
            </w:pPr>
            <w:r>
              <w:rPr>
                <w:rFonts w:hint="eastAsia"/>
                <w:color w:val="000000"/>
                <w:sz w:val="22"/>
              </w:rPr>
              <w:t xml:space="preserve">39.08 </w:t>
            </w:r>
          </w:p>
        </w:tc>
        <w:tc>
          <w:tcPr>
            <w:tcW w:w="350" w:type="pct"/>
            <w:tcBorders>
              <w:top w:val="nil"/>
              <w:left w:val="nil"/>
              <w:bottom w:val="single" w:color="auto" w:sz="4" w:space="0"/>
              <w:right w:val="single" w:color="auto" w:sz="4" w:space="0"/>
            </w:tcBorders>
            <w:shd w:val="clear" w:color="auto" w:fill="auto"/>
            <w:noWrap/>
          </w:tcPr>
          <w:p w14:paraId="35953426">
            <w:pPr>
              <w:jc w:val="right"/>
            </w:pPr>
            <w:r>
              <w:rPr>
                <w:rFonts w:hint="eastAsia"/>
                <w:color w:val="000000"/>
                <w:sz w:val="22"/>
              </w:rPr>
              <w:t>0</w:t>
            </w:r>
          </w:p>
        </w:tc>
        <w:tc>
          <w:tcPr>
            <w:tcW w:w="540" w:type="pct"/>
            <w:tcBorders>
              <w:top w:val="nil"/>
              <w:left w:val="nil"/>
              <w:bottom w:val="single" w:color="auto" w:sz="4" w:space="0"/>
              <w:right w:val="single" w:color="auto" w:sz="4" w:space="0"/>
            </w:tcBorders>
            <w:shd w:val="clear" w:color="auto" w:fill="auto"/>
            <w:noWrap/>
          </w:tcPr>
          <w:p w14:paraId="606ACA95">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6FC54132">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1940DB1E">
            <w:pPr>
              <w:jc w:val="right"/>
            </w:pPr>
            <w:r>
              <w:rPr>
                <w:rFonts w:hint="eastAsia" w:ascii="Times New Roman" w:hAnsi="Times New Roman" w:eastAsia="仿宋_GB2312" w:cs="Times New Roman"/>
                <w:kern w:val="0"/>
                <w:sz w:val="24"/>
                <w:szCs w:val="24"/>
              </w:rPr>
              <w:t>0</w:t>
            </w:r>
          </w:p>
        </w:tc>
      </w:tr>
      <w:tr w14:paraId="633C4991">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72B015B">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2080505</w:t>
            </w:r>
          </w:p>
        </w:tc>
        <w:tc>
          <w:tcPr>
            <w:tcW w:w="1316" w:type="pct"/>
            <w:tcBorders>
              <w:top w:val="nil"/>
              <w:left w:val="nil"/>
              <w:bottom w:val="single" w:color="auto" w:sz="4" w:space="0"/>
              <w:right w:val="single" w:color="auto" w:sz="4" w:space="0"/>
            </w:tcBorders>
            <w:shd w:val="clear" w:color="000000" w:fill="FFFFFF"/>
            <w:noWrap/>
            <w:vAlign w:val="center"/>
          </w:tcPr>
          <w:p w14:paraId="4CFDD61F">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机关事业单位基本养老保险缴费支出</w:t>
            </w:r>
          </w:p>
        </w:tc>
        <w:tc>
          <w:tcPr>
            <w:tcW w:w="539" w:type="pct"/>
            <w:tcBorders>
              <w:top w:val="nil"/>
              <w:left w:val="nil"/>
              <w:bottom w:val="single" w:color="auto" w:sz="4" w:space="0"/>
              <w:right w:val="single" w:color="auto" w:sz="4" w:space="0"/>
            </w:tcBorders>
            <w:shd w:val="clear" w:color="auto" w:fill="auto"/>
            <w:noWrap/>
            <w:vAlign w:val="center"/>
          </w:tcPr>
          <w:p w14:paraId="7CD02EE9">
            <w:pPr>
              <w:jc w:val="right"/>
              <w:rPr>
                <w:rFonts w:ascii="宋体" w:hAnsi="宋体" w:eastAsia="宋体" w:cs="宋体"/>
                <w:color w:val="000000"/>
                <w:sz w:val="22"/>
              </w:rPr>
            </w:pPr>
            <w:r>
              <w:rPr>
                <w:rFonts w:hint="eastAsia"/>
                <w:color w:val="000000"/>
                <w:sz w:val="22"/>
              </w:rPr>
              <w:t xml:space="preserve">453.41 </w:t>
            </w:r>
          </w:p>
        </w:tc>
        <w:tc>
          <w:tcPr>
            <w:tcW w:w="350" w:type="pct"/>
            <w:tcBorders>
              <w:top w:val="nil"/>
              <w:left w:val="nil"/>
              <w:bottom w:val="single" w:color="auto" w:sz="4" w:space="0"/>
              <w:right w:val="single" w:color="auto" w:sz="4" w:space="0"/>
            </w:tcBorders>
            <w:shd w:val="clear" w:color="auto" w:fill="auto"/>
            <w:noWrap/>
            <w:vAlign w:val="center"/>
          </w:tcPr>
          <w:p w14:paraId="76201374">
            <w:pPr>
              <w:jc w:val="right"/>
              <w:rPr>
                <w:rFonts w:ascii="宋体" w:hAnsi="宋体" w:eastAsia="宋体" w:cs="宋体"/>
                <w:color w:val="000000"/>
                <w:sz w:val="22"/>
              </w:rPr>
            </w:pPr>
            <w:r>
              <w:rPr>
                <w:rFonts w:hint="eastAsia"/>
                <w:color w:val="000000"/>
                <w:sz w:val="22"/>
              </w:rPr>
              <w:t xml:space="preserve">453.41 </w:t>
            </w:r>
          </w:p>
        </w:tc>
        <w:tc>
          <w:tcPr>
            <w:tcW w:w="350" w:type="pct"/>
            <w:tcBorders>
              <w:top w:val="nil"/>
              <w:left w:val="nil"/>
              <w:bottom w:val="single" w:color="auto" w:sz="4" w:space="0"/>
              <w:right w:val="single" w:color="auto" w:sz="4" w:space="0"/>
            </w:tcBorders>
            <w:shd w:val="clear" w:color="auto" w:fill="auto"/>
            <w:noWrap/>
          </w:tcPr>
          <w:p w14:paraId="4A9B5120">
            <w:pPr>
              <w:jc w:val="right"/>
            </w:pPr>
            <w:r>
              <w:rPr>
                <w:rFonts w:hint="eastAsia"/>
                <w:color w:val="000000"/>
                <w:sz w:val="22"/>
              </w:rPr>
              <w:t>0</w:t>
            </w:r>
          </w:p>
        </w:tc>
        <w:tc>
          <w:tcPr>
            <w:tcW w:w="540" w:type="pct"/>
            <w:tcBorders>
              <w:top w:val="nil"/>
              <w:left w:val="nil"/>
              <w:bottom w:val="single" w:color="auto" w:sz="4" w:space="0"/>
              <w:right w:val="single" w:color="auto" w:sz="4" w:space="0"/>
            </w:tcBorders>
            <w:shd w:val="clear" w:color="auto" w:fill="auto"/>
            <w:noWrap/>
          </w:tcPr>
          <w:p w14:paraId="32CD9D78">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6BBF07A3">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3A852641">
            <w:pPr>
              <w:jc w:val="right"/>
            </w:pPr>
            <w:r>
              <w:rPr>
                <w:rFonts w:hint="eastAsia" w:ascii="Times New Roman" w:hAnsi="Times New Roman" w:eastAsia="仿宋_GB2312" w:cs="Times New Roman"/>
                <w:kern w:val="0"/>
                <w:sz w:val="24"/>
                <w:szCs w:val="24"/>
              </w:rPr>
              <w:t>0</w:t>
            </w:r>
          </w:p>
        </w:tc>
      </w:tr>
      <w:tr w14:paraId="4FA0ACB3">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6BE4ECB">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210</w:t>
            </w:r>
          </w:p>
        </w:tc>
        <w:tc>
          <w:tcPr>
            <w:tcW w:w="1316" w:type="pct"/>
            <w:tcBorders>
              <w:top w:val="nil"/>
              <w:left w:val="nil"/>
              <w:bottom w:val="single" w:color="auto" w:sz="4" w:space="0"/>
              <w:right w:val="single" w:color="auto" w:sz="4" w:space="0"/>
            </w:tcBorders>
            <w:shd w:val="clear" w:color="000000" w:fill="FFFFFF"/>
            <w:noWrap/>
            <w:vAlign w:val="center"/>
          </w:tcPr>
          <w:p w14:paraId="2E30085F">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卫生健康支出</w:t>
            </w:r>
          </w:p>
        </w:tc>
        <w:tc>
          <w:tcPr>
            <w:tcW w:w="539" w:type="pct"/>
            <w:tcBorders>
              <w:top w:val="nil"/>
              <w:left w:val="nil"/>
              <w:bottom w:val="single" w:color="auto" w:sz="4" w:space="0"/>
              <w:right w:val="single" w:color="auto" w:sz="4" w:space="0"/>
            </w:tcBorders>
            <w:shd w:val="clear" w:color="auto" w:fill="auto"/>
            <w:noWrap/>
            <w:vAlign w:val="center"/>
          </w:tcPr>
          <w:p w14:paraId="25E4F7D0">
            <w:pPr>
              <w:jc w:val="right"/>
              <w:rPr>
                <w:rFonts w:ascii="宋体" w:hAnsi="宋体" w:eastAsia="宋体" w:cs="宋体"/>
                <w:color w:val="000000"/>
                <w:sz w:val="22"/>
              </w:rPr>
            </w:pPr>
            <w:r>
              <w:rPr>
                <w:rFonts w:hint="eastAsia"/>
                <w:color w:val="000000"/>
                <w:sz w:val="22"/>
              </w:rPr>
              <w:t xml:space="preserve">179.63 </w:t>
            </w:r>
          </w:p>
        </w:tc>
        <w:tc>
          <w:tcPr>
            <w:tcW w:w="350" w:type="pct"/>
            <w:tcBorders>
              <w:top w:val="nil"/>
              <w:left w:val="nil"/>
              <w:bottom w:val="single" w:color="auto" w:sz="4" w:space="0"/>
              <w:right w:val="single" w:color="auto" w:sz="4" w:space="0"/>
            </w:tcBorders>
            <w:shd w:val="clear" w:color="auto" w:fill="auto"/>
            <w:noWrap/>
            <w:vAlign w:val="center"/>
          </w:tcPr>
          <w:p w14:paraId="20A2B654">
            <w:pPr>
              <w:jc w:val="right"/>
              <w:rPr>
                <w:rFonts w:ascii="宋体" w:hAnsi="宋体" w:eastAsia="宋体" w:cs="宋体"/>
                <w:color w:val="000000"/>
                <w:sz w:val="22"/>
              </w:rPr>
            </w:pPr>
            <w:r>
              <w:rPr>
                <w:rFonts w:hint="eastAsia"/>
                <w:color w:val="000000"/>
                <w:sz w:val="22"/>
              </w:rPr>
              <w:t xml:space="preserve">179.63 </w:t>
            </w:r>
          </w:p>
        </w:tc>
        <w:tc>
          <w:tcPr>
            <w:tcW w:w="350" w:type="pct"/>
            <w:tcBorders>
              <w:top w:val="nil"/>
              <w:left w:val="nil"/>
              <w:bottom w:val="single" w:color="auto" w:sz="4" w:space="0"/>
              <w:right w:val="single" w:color="auto" w:sz="4" w:space="0"/>
            </w:tcBorders>
            <w:shd w:val="clear" w:color="auto" w:fill="auto"/>
            <w:noWrap/>
          </w:tcPr>
          <w:p w14:paraId="7D91620F">
            <w:pPr>
              <w:jc w:val="right"/>
            </w:pPr>
            <w:r>
              <w:rPr>
                <w:rFonts w:hint="eastAsia"/>
                <w:color w:val="000000"/>
                <w:sz w:val="22"/>
              </w:rPr>
              <w:t>0</w:t>
            </w:r>
          </w:p>
        </w:tc>
        <w:tc>
          <w:tcPr>
            <w:tcW w:w="540" w:type="pct"/>
            <w:tcBorders>
              <w:top w:val="nil"/>
              <w:left w:val="nil"/>
              <w:bottom w:val="single" w:color="auto" w:sz="4" w:space="0"/>
              <w:right w:val="single" w:color="auto" w:sz="4" w:space="0"/>
            </w:tcBorders>
            <w:shd w:val="clear" w:color="auto" w:fill="auto"/>
            <w:noWrap/>
          </w:tcPr>
          <w:p w14:paraId="63924907">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61E28208">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08C926D0">
            <w:pPr>
              <w:jc w:val="right"/>
            </w:pPr>
            <w:r>
              <w:rPr>
                <w:rFonts w:hint="eastAsia" w:ascii="Times New Roman" w:hAnsi="Times New Roman" w:eastAsia="仿宋_GB2312" w:cs="Times New Roman"/>
                <w:kern w:val="0"/>
                <w:sz w:val="24"/>
                <w:szCs w:val="24"/>
              </w:rPr>
              <w:t>0</w:t>
            </w:r>
          </w:p>
        </w:tc>
      </w:tr>
      <w:tr w14:paraId="68FBC30F">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156065">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21011</w:t>
            </w:r>
          </w:p>
        </w:tc>
        <w:tc>
          <w:tcPr>
            <w:tcW w:w="1316" w:type="pct"/>
            <w:tcBorders>
              <w:top w:val="nil"/>
              <w:left w:val="nil"/>
              <w:bottom w:val="single" w:color="auto" w:sz="4" w:space="0"/>
              <w:right w:val="single" w:color="auto" w:sz="4" w:space="0"/>
            </w:tcBorders>
            <w:shd w:val="clear" w:color="000000" w:fill="FFFFFF"/>
            <w:noWrap/>
            <w:vAlign w:val="center"/>
          </w:tcPr>
          <w:p w14:paraId="73E69E7C">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行政事业单位医疗</w:t>
            </w:r>
          </w:p>
        </w:tc>
        <w:tc>
          <w:tcPr>
            <w:tcW w:w="539" w:type="pct"/>
            <w:tcBorders>
              <w:top w:val="nil"/>
              <w:left w:val="nil"/>
              <w:bottom w:val="single" w:color="auto" w:sz="4" w:space="0"/>
              <w:right w:val="single" w:color="auto" w:sz="4" w:space="0"/>
            </w:tcBorders>
            <w:shd w:val="clear" w:color="auto" w:fill="auto"/>
            <w:noWrap/>
            <w:vAlign w:val="center"/>
          </w:tcPr>
          <w:p w14:paraId="7608710B">
            <w:pPr>
              <w:jc w:val="right"/>
              <w:rPr>
                <w:rFonts w:ascii="宋体" w:hAnsi="宋体" w:eastAsia="宋体" w:cs="宋体"/>
                <w:color w:val="000000"/>
                <w:sz w:val="22"/>
              </w:rPr>
            </w:pPr>
            <w:r>
              <w:rPr>
                <w:rFonts w:hint="eastAsia"/>
                <w:color w:val="000000"/>
                <w:sz w:val="22"/>
              </w:rPr>
              <w:t xml:space="preserve">179.63 </w:t>
            </w:r>
          </w:p>
        </w:tc>
        <w:tc>
          <w:tcPr>
            <w:tcW w:w="350" w:type="pct"/>
            <w:tcBorders>
              <w:top w:val="nil"/>
              <w:left w:val="nil"/>
              <w:bottom w:val="single" w:color="auto" w:sz="4" w:space="0"/>
              <w:right w:val="single" w:color="auto" w:sz="4" w:space="0"/>
            </w:tcBorders>
            <w:shd w:val="clear" w:color="auto" w:fill="auto"/>
            <w:noWrap/>
            <w:vAlign w:val="center"/>
          </w:tcPr>
          <w:p w14:paraId="78D17F7A">
            <w:pPr>
              <w:jc w:val="right"/>
              <w:rPr>
                <w:rFonts w:ascii="宋体" w:hAnsi="宋体" w:eastAsia="宋体" w:cs="宋体"/>
                <w:color w:val="000000"/>
                <w:sz w:val="22"/>
              </w:rPr>
            </w:pPr>
            <w:r>
              <w:rPr>
                <w:rFonts w:hint="eastAsia"/>
                <w:color w:val="000000"/>
                <w:sz w:val="22"/>
              </w:rPr>
              <w:t xml:space="preserve">179.63 </w:t>
            </w:r>
          </w:p>
        </w:tc>
        <w:tc>
          <w:tcPr>
            <w:tcW w:w="350" w:type="pct"/>
            <w:tcBorders>
              <w:top w:val="nil"/>
              <w:left w:val="nil"/>
              <w:bottom w:val="single" w:color="auto" w:sz="4" w:space="0"/>
              <w:right w:val="single" w:color="auto" w:sz="4" w:space="0"/>
            </w:tcBorders>
            <w:shd w:val="clear" w:color="auto" w:fill="auto"/>
            <w:noWrap/>
          </w:tcPr>
          <w:p w14:paraId="533C3828">
            <w:pPr>
              <w:jc w:val="right"/>
            </w:pPr>
            <w:r>
              <w:rPr>
                <w:rFonts w:hint="eastAsia"/>
                <w:color w:val="000000"/>
                <w:sz w:val="22"/>
              </w:rPr>
              <w:t>0</w:t>
            </w:r>
          </w:p>
        </w:tc>
        <w:tc>
          <w:tcPr>
            <w:tcW w:w="540" w:type="pct"/>
            <w:tcBorders>
              <w:top w:val="nil"/>
              <w:left w:val="nil"/>
              <w:bottom w:val="single" w:color="auto" w:sz="4" w:space="0"/>
              <w:right w:val="single" w:color="auto" w:sz="4" w:space="0"/>
            </w:tcBorders>
            <w:shd w:val="clear" w:color="auto" w:fill="auto"/>
            <w:noWrap/>
          </w:tcPr>
          <w:p w14:paraId="5162B997">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3EBB5901">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077BA2A6">
            <w:pPr>
              <w:jc w:val="right"/>
            </w:pPr>
            <w:r>
              <w:rPr>
                <w:rFonts w:hint="eastAsia" w:ascii="Times New Roman" w:hAnsi="Times New Roman" w:eastAsia="仿宋_GB2312" w:cs="Times New Roman"/>
                <w:kern w:val="0"/>
                <w:sz w:val="24"/>
                <w:szCs w:val="24"/>
              </w:rPr>
              <w:t>0</w:t>
            </w:r>
          </w:p>
        </w:tc>
      </w:tr>
      <w:tr w14:paraId="305BB45F">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920B8D3">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2101101</w:t>
            </w:r>
          </w:p>
        </w:tc>
        <w:tc>
          <w:tcPr>
            <w:tcW w:w="1316" w:type="pct"/>
            <w:tcBorders>
              <w:top w:val="nil"/>
              <w:left w:val="nil"/>
              <w:bottom w:val="single" w:color="auto" w:sz="4" w:space="0"/>
              <w:right w:val="single" w:color="auto" w:sz="4" w:space="0"/>
            </w:tcBorders>
            <w:shd w:val="clear" w:color="000000" w:fill="FFFFFF"/>
            <w:noWrap/>
            <w:vAlign w:val="center"/>
          </w:tcPr>
          <w:p w14:paraId="01C25085">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行政单位医疗</w:t>
            </w:r>
          </w:p>
        </w:tc>
        <w:tc>
          <w:tcPr>
            <w:tcW w:w="539" w:type="pct"/>
            <w:tcBorders>
              <w:top w:val="nil"/>
              <w:left w:val="nil"/>
              <w:bottom w:val="single" w:color="auto" w:sz="4" w:space="0"/>
              <w:right w:val="single" w:color="auto" w:sz="4" w:space="0"/>
            </w:tcBorders>
            <w:shd w:val="clear" w:color="auto" w:fill="auto"/>
            <w:noWrap/>
            <w:vAlign w:val="center"/>
          </w:tcPr>
          <w:p w14:paraId="0FF2E8DA">
            <w:pPr>
              <w:jc w:val="right"/>
              <w:rPr>
                <w:rFonts w:ascii="宋体" w:hAnsi="宋体" w:eastAsia="宋体" w:cs="宋体"/>
                <w:color w:val="000000"/>
                <w:sz w:val="22"/>
              </w:rPr>
            </w:pPr>
            <w:r>
              <w:rPr>
                <w:rFonts w:hint="eastAsia"/>
                <w:color w:val="000000"/>
                <w:sz w:val="22"/>
              </w:rPr>
              <w:t xml:space="preserve">179.63 </w:t>
            </w:r>
          </w:p>
        </w:tc>
        <w:tc>
          <w:tcPr>
            <w:tcW w:w="350" w:type="pct"/>
            <w:tcBorders>
              <w:top w:val="nil"/>
              <w:left w:val="nil"/>
              <w:bottom w:val="single" w:color="auto" w:sz="4" w:space="0"/>
              <w:right w:val="single" w:color="auto" w:sz="4" w:space="0"/>
            </w:tcBorders>
            <w:shd w:val="clear" w:color="auto" w:fill="auto"/>
            <w:noWrap/>
            <w:vAlign w:val="center"/>
          </w:tcPr>
          <w:p w14:paraId="2D0706C1">
            <w:pPr>
              <w:jc w:val="right"/>
              <w:rPr>
                <w:rFonts w:ascii="宋体" w:hAnsi="宋体" w:eastAsia="宋体" w:cs="宋体"/>
                <w:color w:val="000000"/>
                <w:sz w:val="22"/>
              </w:rPr>
            </w:pPr>
            <w:r>
              <w:rPr>
                <w:rFonts w:hint="eastAsia"/>
                <w:color w:val="000000"/>
                <w:sz w:val="22"/>
              </w:rPr>
              <w:t xml:space="preserve">179.63 </w:t>
            </w:r>
          </w:p>
        </w:tc>
        <w:tc>
          <w:tcPr>
            <w:tcW w:w="350" w:type="pct"/>
            <w:tcBorders>
              <w:top w:val="nil"/>
              <w:left w:val="nil"/>
              <w:bottom w:val="single" w:color="auto" w:sz="4" w:space="0"/>
              <w:right w:val="single" w:color="auto" w:sz="4" w:space="0"/>
            </w:tcBorders>
            <w:shd w:val="clear" w:color="auto" w:fill="auto"/>
            <w:noWrap/>
          </w:tcPr>
          <w:p w14:paraId="741EFC7D">
            <w:pPr>
              <w:jc w:val="right"/>
            </w:pPr>
            <w:r>
              <w:rPr>
                <w:rFonts w:hint="eastAsia"/>
                <w:color w:val="000000"/>
                <w:sz w:val="22"/>
              </w:rPr>
              <w:t>0</w:t>
            </w:r>
          </w:p>
        </w:tc>
        <w:tc>
          <w:tcPr>
            <w:tcW w:w="540" w:type="pct"/>
            <w:tcBorders>
              <w:top w:val="nil"/>
              <w:left w:val="nil"/>
              <w:bottom w:val="single" w:color="auto" w:sz="4" w:space="0"/>
              <w:right w:val="single" w:color="auto" w:sz="4" w:space="0"/>
            </w:tcBorders>
            <w:shd w:val="clear" w:color="auto" w:fill="auto"/>
            <w:noWrap/>
          </w:tcPr>
          <w:p w14:paraId="1148A9D5">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23E0C8A8">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293C63C7">
            <w:pPr>
              <w:jc w:val="right"/>
            </w:pPr>
            <w:r>
              <w:rPr>
                <w:rFonts w:hint="eastAsia" w:ascii="Times New Roman" w:hAnsi="Times New Roman" w:eastAsia="仿宋_GB2312" w:cs="Times New Roman"/>
                <w:kern w:val="0"/>
                <w:sz w:val="24"/>
                <w:szCs w:val="24"/>
              </w:rPr>
              <w:t>0</w:t>
            </w:r>
          </w:p>
        </w:tc>
      </w:tr>
      <w:tr w14:paraId="3B51CE23">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70A95A4">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214</w:t>
            </w:r>
          </w:p>
        </w:tc>
        <w:tc>
          <w:tcPr>
            <w:tcW w:w="1316" w:type="pct"/>
            <w:tcBorders>
              <w:top w:val="nil"/>
              <w:left w:val="nil"/>
              <w:bottom w:val="single" w:color="auto" w:sz="4" w:space="0"/>
              <w:right w:val="single" w:color="auto" w:sz="4" w:space="0"/>
            </w:tcBorders>
            <w:shd w:val="clear" w:color="000000" w:fill="FFFFFF"/>
            <w:noWrap/>
            <w:vAlign w:val="center"/>
          </w:tcPr>
          <w:p w14:paraId="2717480A">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交通运输支出</w:t>
            </w:r>
          </w:p>
        </w:tc>
        <w:tc>
          <w:tcPr>
            <w:tcW w:w="539" w:type="pct"/>
            <w:tcBorders>
              <w:top w:val="nil"/>
              <w:left w:val="nil"/>
              <w:bottom w:val="single" w:color="auto" w:sz="4" w:space="0"/>
              <w:right w:val="single" w:color="auto" w:sz="4" w:space="0"/>
            </w:tcBorders>
            <w:shd w:val="clear" w:color="auto" w:fill="auto"/>
            <w:noWrap/>
            <w:vAlign w:val="center"/>
          </w:tcPr>
          <w:p w14:paraId="57AEAAC5">
            <w:pPr>
              <w:jc w:val="right"/>
              <w:rPr>
                <w:rFonts w:ascii="宋体" w:hAnsi="宋体" w:eastAsia="宋体" w:cs="宋体"/>
                <w:color w:val="000000"/>
                <w:sz w:val="22"/>
              </w:rPr>
            </w:pPr>
            <w:r>
              <w:rPr>
                <w:rFonts w:hint="eastAsia"/>
                <w:color w:val="000000"/>
                <w:sz w:val="22"/>
              </w:rPr>
              <w:t xml:space="preserve">70.00 </w:t>
            </w:r>
          </w:p>
        </w:tc>
        <w:tc>
          <w:tcPr>
            <w:tcW w:w="350" w:type="pct"/>
            <w:tcBorders>
              <w:top w:val="nil"/>
              <w:left w:val="nil"/>
              <w:bottom w:val="single" w:color="auto" w:sz="4" w:space="0"/>
              <w:right w:val="single" w:color="auto" w:sz="4" w:space="0"/>
            </w:tcBorders>
            <w:shd w:val="clear" w:color="auto" w:fill="auto"/>
            <w:noWrap/>
          </w:tcPr>
          <w:p w14:paraId="58177545">
            <w:pPr>
              <w:jc w:val="right"/>
            </w:pPr>
            <w:r>
              <w:rPr>
                <w:rFonts w:hint="eastAsia"/>
                <w:color w:val="000000"/>
                <w:sz w:val="22"/>
              </w:rPr>
              <w:t>0</w:t>
            </w:r>
          </w:p>
        </w:tc>
        <w:tc>
          <w:tcPr>
            <w:tcW w:w="350" w:type="pct"/>
            <w:tcBorders>
              <w:top w:val="nil"/>
              <w:left w:val="nil"/>
              <w:bottom w:val="single" w:color="auto" w:sz="4" w:space="0"/>
              <w:right w:val="single" w:color="auto" w:sz="4" w:space="0"/>
            </w:tcBorders>
            <w:shd w:val="clear" w:color="auto" w:fill="auto"/>
            <w:noWrap/>
            <w:vAlign w:val="center"/>
          </w:tcPr>
          <w:p w14:paraId="4976D55A">
            <w:pPr>
              <w:jc w:val="right"/>
              <w:rPr>
                <w:rFonts w:ascii="宋体" w:hAnsi="宋体" w:eastAsia="宋体" w:cs="宋体"/>
                <w:color w:val="000000"/>
                <w:sz w:val="22"/>
              </w:rPr>
            </w:pPr>
            <w:r>
              <w:rPr>
                <w:rFonts w:hint="eastAsia"/>
                <w:color w:val="000000"/>
                <w:sz w:val="22"/>
              </w:rPr>
              <w:t xml:space="preserve">70.00 </w:t>
            </w:r>
          </w:p>
        </w:tc>
        <w:tc>
          <w:tcPr>
            <w:tcW w:w="540" w:type="pct"/>
            <w:tcBorders>
              <w:top w:val="nil"/>
              <w:left w:val="nil"/>
              <w:bottom w:val="single" w:color="auto" w:sz="4" w:space="0"/>
              <w:right w:val="single" w:color="auto" w:sz="4" w:space="0"/>
            </w:tcBorders>
            <w:shd w:val="clear" w:color="auto" w:fill="auto"/>
            <w:noWrap/>
          </w:tcPr>
          <w:p w14:paraId="7D4BD350">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2599A8FD">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28A763D6">
            <w:pPr>
              <w:jc w:val="right"/>
            </w:pPr>
            <w:r>
              <w:rPr>
                <w:rFonts w:hint="eastAsia" w:ascii="Times New Roman" w:hAnsi="Times New Roman" w:eastAsia="仿宋_GB2312" w:cs="Times New Roman"/>
                <w:kern w:val="0"/>
                <w:sz w:val="24"/>
                <w:szCs w:val="24"/>
              </w:rPr>
              <w:t>0</w:t>
            </w:r>
          </w:p>
        </w:tc>
      </w:tr>
      <w:tr w14:paraId="296DCC40">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86E8FE5">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21499</w:t>
            </w:r>
          </w:p>
        </w:tc>
        <w:tc>
          <w:tcPr>
            <w:tcW w:w="1316" w:type="pct"/>
            <w:tcBorders>
              <w:top w:val="nil"/>
              <w:left w:val="nil"/>
              <w:bottom w:val="single" w:color="auto" w:sz="4" w:space="0"/>
              <w:right w:val="single" w:color="auto" w:sz="4" w:space="0"/>
            </w:tcBorders>
            <w:shd w:val="clear" w:color="000000" w:fill="FFFFFF"/>
            <w:noWrap/>
            <w:vAlign w:val="center"/>
          </w:tcPr>
          <w:p w14:paraId="4D408E19">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其他交通运输支出</w:t>
            </w:r>
          </w:p>
        </w:tc>
        <w:tc>
          <w:tcPr>
            <w:tcW w:w="539" w:type="pct"/>
            <w:tcBorders>
              <w:top w:val="nil"/>
              <w:left w:val="nil"/>
              <w:bottom w:val="single" w:color="auto" w:sz="4" w:space="0"/>
              <w:right w:val="single" w:color="auto" w:sz="4" w:space="0"/>
            </w:tcBorders>
            <w:shd w:val="clear" w:color="auto" w:fill="auto"/>
            <w:noWrap/>
            <w:vAlign w:val="center"/>
          </w:tcPr>
          <w:p w14:paraId="0A8AAF6F">
            <w:pPr>
              <w:jc w:val="right"/>
              <w:rPr>
                <w:rFonts w:ascii="宋体" w:hAnsi="宋体" w:eastAsia="宋体" w:cs="宋体"/>
                <w:color w:val="000000"/>
                <w:sz w:val="22"/>
              </w:rPr>
            </w:pPr>
            <w:r>
              <w:rPr>
                <w:rFonts w:hint="eastAsia"/>
                <w:color w:val="000000"/>
                <w:sz w:val="22"/>
              </w:rPr>
              <w:t xml:space="preserve">70.00 </w:t>
            </w:r>
          </w:p>
        </w:tc>
        <w:tc>
          <w:tcPr>
            <w:tcW w:w="350" w:type="pct"/>
            <w:tcBorders>
              <w:top w:val="nil"/>
              <w:left w:val="nil"/>
              <w:bottom w:val="single" w:color="auto" w:sz="4" w:space="0"/>
              <w:right w:val="single" w:color="auto" w:sz="4" w:space="0"/>
            </w:tcBorders>
            <w:shd w:val="clear" w:color="auto" w:fill="auto"/>
            <w:noWrap/>
          </w:tcPr>
          <w:p w14:paraId="110194E7">
            <w:pPr>
              <w:jc w:val="right"/>
            </w:pPr>
            <w:r>
              <w:rPr>
                <w:rFonts w:hint="eastAsia"/>
                <w:color w:val="000000"/>
                <w:sz w:val="22"/>
              </w:rPr>
              <w:t>0</w:t>
            </w:r>
          </w:p>
        </w:tc>
        <w:tc>
          <w:tcPr>
            <w:tcW w:w="350" w:type="pct"/>
            <w:tcBorders>
              <w:top w:val="nil"/>
              <w:left w:val="nil"/>
              <w:bottom w:val="single" w:color="auto" w:sz="4" w:space="0"/>
              <w:right w:val="single" w:color="auto" w:sz="4" w:space="0"/>
            </w:tcBorders>
            <w:shd w:val="clear" w:color="auto" w:fill="auto"/>
            <w:noWrap/>
            <w:vAlign w:val="center"/>
          </w:tcPr>
          <w:p w14:paraId="5FE275CA">
            <w:pPr>
              <w:jc w:val="right"/>
              <w:rPr>
                <w:rFonts w:ascii="宋体" w:hAnsi="宋体" w:eastAsia="宋体" w:cs="宋体"/>
                <w:color w:val="000000"/>
                <w:sz w:val="22"/>
              </w:rPr>
            </w:pPr>
            <w:r>
              <w:rPr>
                <w:rFonts w:hint="eastAsia"/>
                <w:color w:val="000000"/>
                <w:sz w:val="22"/>
              </w:rPr>
              <w:t xml:space="preserve">70.00 </w:t>
            </w:r>
          </w:p>
        </w:tc>
        <w:tc>
          <w:tcPr>
            <w:tcW w:w="540" w:type="pct"/>
            <w:tcBorders>
              <w:top w:val="nil"/>
              <w:left w:val="nil"/>
              <w:bottom w:val="single" w:color="auto" w:sz="4" w:space="0"/>
              <w:right w:val="single" w:color="auto" w:sz="4" w:space="0"/>
            </w:tcBorders>
            <w:shd w:val="clear" w:color="auto" w:fill="auto"/>
            <w:noWrap/>
          </w:tcPr>
          <w:p w14:paraId="1E747760">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7FCB14B2">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18F9BDB0">
            <w:pPr>
              <w:jc w:val="right"/>
            </w:pPr>
            <w:r>
              <w:rPr>
                <w:rFonts w:hint="eastAsia" w:ascii="Times New Roman" w:hAnsi="Times New Roman" w:eastAsia="仿宋_GB2312" w:cs="Times New Roman"/>
                <w:kern w:val="0"/>
                <w:sz w:val="24"/>
                <w:szCs w:val="24"/>
              </w:rPr>
              <w:t>0</w:t>
            </w:r>
          </w:p>
        </w:tc>
      </w:tr>
      <w:tr w14:paraId="3CD20B22">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D4C8EB">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2149999</w:t>
            </w:r>
          </w:p>
        </w:tc>
        <w:tc>
          <w:tcPr>
            <w:tcW w:w="1316" w:type="pct"/>
            <w:tcBorders>
              <w:top w:val="nil"/>
              <w:left w:val="nil"/>
              <w:bottom w:val="single" w:color="auto" w:sz="4" w:space="0"/>
              <w:right w:val="single" w:color="auto" w:sz="4" w:space="0"/>
            </w:tcBorders>
            <w:shd w:val="clear" w:color="000000" w:fill="FFFFFF"/>
            <w:noWrap/>
            <w:vAlign w:val="center"/>
          </w:tcPr>
          <w:p w14:paraId="1C81F0E9">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其他交通运输支出</w:t>
            </w:r>
          </w:p>
        </w:tc>
        <w:tc>
          <w:tcPr>
            <w:tcW w:w="539" w:type="pct"/>
            <w:tcBorders>
              <w:top w:val="nil"/>
              <w:left w:val="nil"/>
              <w:bottom w:val="single" w:color="auto" w:sz="4" w:space="0"/>
              <w:right w:val="single" w:color="auto" w:sz="4" w:space="0"/>
            </w:tcBorders>
            <w:shd w:val="clear" w:color="auto" w:fill="auto"/>
            <w:noWrap/>
            <w:vAlign w:val="center"/>
          </w:tcPr>
          <w:p w14:paraId="3DB27959">
            <w:pPr>
              <w:jc w:val="right"/>
              <w:rPr>
                <w:rFonts w:ascii="宋体" w:hAnsi="宋体" w:eastAsia="宋体" w:cs="宋体"/>
                <w:color w:val="000000"/>
                <w:sz w:val="22"/>
              </w:rPr>
            </w:pPr>
            <w:r>
              <w:rPr>
                <w:rFonts w:hint="eastAsia"/>
                <w:color w:val="000000"/>
                <w:sz w:val="22"/>
              </w:rPr>
              <w:t xml:space="preserve">70.00 </w:t>
            </w:r>
          </w:p>
        </w:tc>
        <w:tc>
          <w:tcPr>
            <w:tcW w:w="350" w:type="pct"/>
            <w:tcBorders>
              <w:top w:val="nil"/>
              <w:left w:val="nil"/>
              <w:bottom w:val="single" w:color="auto" w:sz="4" w:space="0"/>
              <w:right w:val="single" w:color="auto" w:sz="4" w:space="0"/>
            </w:tcBorders>
            <w:shd w:val="clear" w:color="auto" w:fill="auto"/>
            <w:noWrap/>
          </w:tcPr>
          <w:p w14:paraId="1CACF16E">
            <w:pPr>
              <w:jc w:val="right"/>
            </w:pPr>
            <w:r>
              <w:rPr>
                <w:rFonts w:hint="eastAsia"/>
                <w:color w:val="000000"/>
                <w:sz w:val="22"/>
              </w:rPr>
              <w:t>0</w:t>
            </w:r>
          </w:p>
        </w:tc>
        <w:tc>
          <w:tcPr>
            <w:tcW w:w="350" w:type="pct"/>
            <w:tcBorders>
              <w:top w:val="nil"/>
              <w:left w:val="nil"/>
              <w:bottom w:val="single" w:color="auto" w:sz="4" w:space="0"/>
              <w:right w:val="single" w:color="auto" w:sz="4" w:space="0"/>
            </w:tcBorders>
            <w:shd w:val="clear" w:color="auto" w:fill="auto"/>
            <w:noWrap/>
            <w:vAlign w:val="center"/>
          </w:tcPr>
          <w:p w14:paraId="68A8F02F">
            <w:pPr>
              <w:jc w:val="right"/>
              <w:rPr>
                <w:rFonts w:ascii="宋体" w:hAnsi="宋体" w:eastAsia="宋体" w:cs="宋体"/>
                <w:color w:val="000000"/>
                <w:sz w:val="22"/>
              </w:rPr>
            </w:pPr>
            <w:r>
              <w:rPr>
                <w:rFonts w:hint="eastAsia"/>
                <w:color w:val="000000"/>
                <w:sz w:val="22"/>
              </w:rPr>
              <w:t xml:space="preserve">70.00 </w:t>
            </w:r>
          </w:p>
        </w:tc>
        <w:tc>
          <w:tcPr>
            <w:tcW w:w="540" w:type="pct"/>
            <w:tcBorders>
              <w:top w:val="nil"/>
              <w:left w:val="nil"/>
              <w:bottom w:val="single" w:color="auto" w:sz="4" w:space="0"/>
              <w:right w:val="single" w:color="auto" w:sz="4" w:space="0"/>
            </w:tcBorders>
            <w:shd w:val="clear" w:color="auto" w:fill="auto"/>
            <w:noWrap/>
          </w:tcPr>
          <w:p w14:paraId="450F9E16">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75F87F68">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4136B6C9">
            <w:pPr>
              <w:jc w:val="right"/>
            </w:pPr>
            <w:r>
              <w:rPr>
                <w:rFonts w:hint="eastAsia" w:ascii="Times New Roman" w:hAnsi="Times New Roman" w:eastAsia="仿宋_GB2312" w:cs="Times New Roman"/>
                <w:kern w:val="0"/>
                <w:sz w:val="24"/>
                <w:szCs w:val="24"/>
              </w:rPr>
              <w:t>0</w:t>
            </w:r>
          </w:p>
        </w:tc>
      </w:tr>
      <w:tr w14:paraId="7C27EA97">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68F9EBF">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221</w:t>
            </w:r>
          </w:p>
        </w:tc>
        <w:tc>
          <w:tcPr>
            <w:tcW w:w="1316" w:type="pct"/>
            <w:tcBorders>
              <w:top w:val="nil"/>
              <w:left w:val="nil"/>
              <w:bottom w:val="single" w:color="auto" w:sz="4" w:space="0"/>
              <w:right w:val="single" w:color="auto" w:sz="4" w:space="0"/>
            </w:tcBorders>
            <w:shd w:val="clear" w:color="000000" w:fill="FFFFFF"/>
            <w:noWrap/>
            <w:vAlign w:val="center"/>
          </w:tcPr>
          <w:p w14:paraId="5E529C64">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住房保障支出</w:t>
            </w:r>
          </w:p>
        </w:tc>
        <w:tc>
          <w:tcPr>
            <w:tcW w:w="539" w:type="pct"/>
            <w:tcBorders>
              <w:top w:val="nil"/>
              <w:left w:val="nil"/>
              <w:bottom w:val="single" w:color="auto" w:sz="4" w:space="0"/>
              <w:right w:val="single" w:color="auto" w:sz="4" w:space="0"/>
            </w:tcBorders>
            <w:shd w:val="clear" w:color="auto" w:fill="auto"/>
            <w:noWrap/>
            <w:vAlign w:val="center"/>
          </w:tcPr>
          <w:p w14:paraId="26AA4BE9">
            <w:pPr>
              <w:jc w:val="right"/>
              <w:rPr>
                <w:rFonts w:ascii="宋体" w:hAnsi="宋体" w:eastAsia="宋体" w:cs="宋体"/>
                <w:color w:val="000000"/>
                <w:sz w:val="22"/>
              </w:rPr>
            </w:pPr>
            <w:r>
              <w:rPr>
                <w:rFonts w:hint="eastAsia"/>
                <w:color w:val="000000"/>
                <w:sz w:val="22"/>
              </w:rPr>
              <w:t xml:space="preserve">339.59 </w:t>
            </w:r>
          </w:p>
        </w:tc>
        <w:tc>
          <w:tcPr>
            <w:tcW w:w="350" w:type="pct"/>
            <w:tcBorders>
              <w:top w:val="nil"/>
              <w:left w:val="nil"/>
              <w:bottom w:val="single" w:color="auto" w:sz="4" w:space="0"/>
              <w:right w:val="single" w:color="auto" w:sz="4" w:space="0"/>
            </w:tcBorders>
            <w:shd w:val="clear" w:color="auto" w:fill="auto"/>
            <w:noWrap/>
            <w:vAlign w:val="center"/>
          </w:tcPr>
          <w:p w14:paraId="201B6EE5">
            <w:pPr>
              <w:jc w:val="right"/>
              <w:rPr>
                <w:rFonts w:ascii="宋体" w:hAnsi="宋体" w:eastAsia="宋体" w:cs="宋体"/>
                <w:color w:val="000000"/>
                <w:sz w:val="22"/>
              </w:rPr>
            </w:pPr>
            <w:r>
              <w:rPr>
                <w:rFonts w:hint="eastAsia"/>
                <w:color w:val="000000"/>
                <w:sz w:val="22"/>
              </w:rPr>
              <w:t xml:space="preserve">334.14 </w:t>
            </w:r>
          </w:p>
        </w:tc>
        <w:tc>
          <w:tcPr>
            <w:tcW w:w="350" w:type="pct"/>
            <w:tcBorders>
              <w:top w:val="nil"/>
              <w:left w:val="nil"/>
              <w:bottom w:val="single" w:color="auto" w:sz="4" w:space="0"/>
              <w:right w:val="single" w:color="auto" w:sz="4" w:space="0"/>
            </w:tcBorders>
            <w:shd w:val="clear" w:color="auto" w:fill="auto"/>
            <w:noWrap/>
            <w:vAlign w:val="center"/>
          </w:tcPr>
          <w:p w14:paraId="4EBC24E1">
            <w:pPr>
              <w:jc w:val="right"/>
              <w:rPr>
                <w:rFonts w:ascii="宋体" w:hAnsi="宋体" w:eastAsia="宋体" w:cs="宋体"/>
                <w:color w:val="000000"/>
                <w:sz w:val="22"/>
              </w:rPr>
            </w:pPr>
            <w:r>
              <w:rPr>
                <w:rFonts w:hint="eastAsia"/>
                <w:color w:val="000000"/>
                <w:sz w:val="22"/>
              </w:rPr>
              <w:t xml:space="preserve">5.45 </w:t>
            </w:r>
          </w:p>
        </w:tc>
        <w:tc>
          <w:tcPr>
            <w:tcW w:w="540" w:type="pct"/>
            <w:tcBorders>
              <w:top w:val="nil"/>
              <w:left w:val="nil"/>
              <w:bottom w:val="single" w:color="auto" w:sz="4" w:space="0"/>
              <w:right w:val="single" w:color="auto" w:sz="4" w:space="0"/>
            </w:tcBorders>
            <w:shd w:val="clear" w:color="auto" w:fill="auto"/>
            <w:noWrap/>
          </w:tcPr>
          <w:p w14:paraId="0DDCA4DF">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75B9C563">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6DB08559">
            <w:pPr>
              <w:jc w:val="right"/>
            </w:pPr>
            <w:r>
              <w:rPr>
                <w:rFonts w:hint="eastAsia" w:ascii="Times New Roman" w:hAnsi="Times New Roman" w:eastAsia="仿宋_GB2312" w:cs="Times New Roman"/>
                <w:kern w:val="0"/>
                <w:sz w:val="24"/>
                <w:szCs w:val="24"/>
              </w:rPr>
              <w:t>0</w:t>
            </w:r>
          </w:p>
        </w:tc>
      </w:tr>
      <w:tr w14:paraId="0A3C83F9">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04A38AF">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22102</w:t>
            </w:r>
          </w:p>
        </w:tc>
        <w:tc>
          <w:tcPr>
            <w:tcW w:w="1316" w:type="pct"/>
            <w:tcBorders>
              <w:top w:val="nil"/>
              <w:left w:val="nil"/>
              <w:bottom w:val="single" w:color="auto" w:sz="4" w:space="0"/>
              <w:right w:val="single" w:color="auto" w:sz="4" w:space="0"/>
            </w:tcBorders>
            <w:shd w:val="clear" w:color="000000" w:fill="FFFFFF"/>
            <w:noWrap/>
            <w:vAlign w:val="center"/>
          </w:tcPr>
          <w:p w14:paraId="467C794F">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住房改革支出</w:t>
            </w:r>
          </w:p>
        </w:tc>
        <w:tc>
          <w:tcPr>
            <w:tcW w:w="539" w:type="pct"/>
            <w:tcBorders>
              <w:top w:val="nil"/>
              <w:left w:val="nil"/>
              <w:bottom w:val="single" w:color="auto" w:sz="4" w:space="0"/>
              <w:right w:val="single" w:color="auto" w:sz="4" w:space="0"/>
            </w:tcBorders>
            <w:shd w:val="clear" w:color="auto" w:fill="auto"/>
            <w:noWrap/>
            <w:vAlign w:val="center"/>
          </w:tcPr>
          <w:p w14:paraId="6562F55F">
            <w:pPr>
              <w:jc w:val="right"/>
              <w:rPr>
                <w:rFonts w:ascii="宋体" w:hAnsi="宋体" w:eastAsia="宋体" w:cs="宋体"/>
                <w:color w:val="000000"/>
                <w:sz w:val="22"/>
              </w:rPr>
            </w:pPr>
            <w:r>
              <w:rPr>
                <w:rFonts w:hint="eastAsia"/>
                <w:color w:val="000000"/>
                <w:sz w:val="22"/>
              </w:rPr>
              <w:t xml:space="preserve">339.59 </w:t>
            </w:r>
          </w:p>
        </w:tc>
        <w:tc>
          <w:tcPr>
            <w:tcW w:w="350" w:type="pct"/>
            <w:tcBorders>
              <w:top w:val="nil"/>
              <w:left w:val="nil"/>
              <w:bottom w:val="single" w:color="auto" w:sz="4" w:space="0"/>
              <w:right w:val="single" w:color="auto" w:sz="4" w:space="0"/>
            </w:tcBorders>
            <w:shd w:val="clear" w:color="auto" w:fill="auto"/>
            <w:noWrap/>
            <w:vAlign w:val="center"/>
          </w:tcPr>
          <w:p w14:paraId="18B30E7F">
            <w:pPr>
              <w:jc w:val="right"/>
              <w:rPr>
                <w:rFonts w:ascii="宋体" w:hAnsi="宋体" w:eastAsia="宋体" w:cs="宋体"/>
                <w:color w:val="000000"/>
                <w:sz w:val="22"/>
              </w:rPr>
            </w:pPr>
            <w:r>
              <w:rPr>
                <w:rFonts w:hint="eastAsia"/>
                <w:color w:val="000000"/>
                <w:sz w:val="22"/>
              </w:rPr>
              <w:t xml:space="preserve">334.14 </w:t>
            </w:r>
          </w:p>
        </w:tc>
        <w:tc>
          <w:tcPr>
            <w:tcW w:w="350" w:type="pct"/>
            <w:tcBorders>
              <w:top w:val="nil"/>
              <w:left w:val="nil"/>
              <w:bottom w:val="single" w:color="auto" w:sz="4" w:space="0"/>
              <w:right w:val="single" w:color="auto" w:sz="4" w:space="0"/>
            </w:tcBorders>
            <w:shd w:val="clear" w:color="auto" w:fill="auto"/>
            <w:noWrap/>
            <w:vAlign w:val="center"/>
          </w:tcPr>
          <w:p w14:paraId="6DBE3DEA">
            <w:pPr>
              <w:jc w:val="right"/>
              <w:rPr>
                <w:rFonts w:ascii="宋体" w:hAnsi="宋体" w:eastAsia="宋体" w:cs="宋体"/>
                <w:color w:val="000000"/>
                <w:sz w:val="22"/>
              </w:rPr>
            </w:pPr>
            <w:r>
              <w:rPr>
                <w:rFonts w:hint="eastAsia"/>
                <w:color w:val="000000"/>
                <w:sz w:val="22"/>
              </w:rPr>
              <w:t xml:space="preserve">5.45 </w:t>
            </w:r>
          </w:p>
        </w:tc>
        <w:tc>
          <w:tcPr>
            <w:tcW w:w="540" w:type="pct"/>
            <w:tcBorders>
              <w:top w:val="nil"/>
              <w:left w:val="nil"/>
              <w:bottom w:val="single" w:color="auto" w:sz="4" w:space="0"/>
              <w:right w:val="single" w:color="auto" w:sz="4" w:space="0"/>
            </w:tcBorders>
            <w:shd w:val="clear" w:color="auto" w:fill="auto"/>
            <w:noWrap/>
          </w:tcPr>
          <w:p w14:paraId="2A26A4CB">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3BCF5EDA">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75D814D7">
            <w:pPr>
              <w:jc w:val="right"/>
            </w:pPr>
            <w:r>
              <w:rPr>
                <w:rFonts w:hint="eastAsia" w:ascii="Times New Roman" w:hAnsi="Times New Roman" w:eastAsia="仿宋_GB2312" w:cs="Times New Roman"/>
                <w:kern w:val="0"/>
                <w:sz w:val="24"/>
                <w:szCs w:val="24"/>
              </w:rPr>
              <w:t>0</w:t>
            </w:r>
          </w:p>
        </w:tc>
      </w:tr>
      <w:tr w14:paraId="4BFE9501">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E3F4E47">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2210201</w:t>
            </w:r>
          </w:p>
        </w:tc>
        <w:tc>
          <w:tcPr>
            <w:tcW w:w="1316" w:type="pct"/>
            <w:tcBorders>
              <w:top w:val="nil"/>
              <w:left w:val="nil"/>
              <w:bottom w:val="single" w:color="auto" w:sz="4" w:space="0"/>
              <w:right w:val="single" w:color="auto" w:sz="4" w:space="0"/>
            </w:tcBorders>
            <w:shd w:val="clear" w:color="000000" w:fill="FFFFFF"/>
            <w:noWrap/>
            <w:vAlign w:val="center"/>
          </w:tcPr>
          <w:p w14:paraId="73220647">
            <w:pP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住房公积金</w:t>
            </w:r>
          </w:p>
        </w:tc>
        <w:tc>
          <w:tcPr>
            <w:tcW w:w="539" w:type="pct"/>
            <w:tcBorders>
              <w:top w:val="nil"/>
              <w:left w:val="nil"/>
              <w:bottom w:val="single" w:color="auto" w:sz="4" w:space="0"/>
              <w:right w:val="single" w:color="auto" w:sz="4" w:space="0"/>
            </w:tcBorders>
            <w:shd w:val="clear" w:color="auto" w:fill="auto"/>
            <w:noWrap/>
            <w:vAlign w:val="center"/>
          </w:tcPr>
          <w:p w14:paraId="5FEA4E7A">
            <w:pPr>
              <w:jc w:val="right"/>
              <w:rPr>
                <w:rFonts w:ascii="宋体" w:hAnsi="宋体" w:eastAsia="宋体" w:cs="宋体"/>
                <w:color w:val="000000"/>
                <w:sz w:val="22"/>
              </w:rPr>
            </w:pPr>
            <w:r>
              <w:rPr>
                <w:rFonts w:hint="eastAsia"/>
                <w:color w:val="000000"/>
                <w:sz w:val="22"/>
              </w:rPr>
              <w:t xml:space="preserve">339.59 </w:t>
            </w:r>
          </w:p>
        </w:tc>
        <w:tc>
          <w:tcPr>
            <w:tcW w:w="350" w:type="pct"/>
            <w:tcBorders>
              <w:top w:val="nil"/>
              <w:left w:val="nil"/>
              <w:bottom w:val="single" w:color="auto" w:sz="4" w:space="0"/>
              <w:right w:val="single" w:color="auto" w:sz="4" w:space="0"/>
            </w:tcBorders>
            <w:shd w:val="clear" w:color="auto" w:fill="auto"/>
            <w:noWrap/>
            <w:vAlign w:val="center"/>
          </w:tcPr>
          <w:p w14:paraId="5589E148">
            <w:pPr>
              <w:jc w:val="right"/>
              <w:rPr>
                <w:rFonts w:ascii="宋体" w:hAnsi="宋体" w:eastAsia="宋体" w:cs="宋体"/>
                <w:color w:val="000000"/>
                <w:sz w:val="22"/>
              </w:rPr>
            </w:pPr>
            <w:r>
              <w:rPr>
                <w:rFonts w:hint="eastAsia"/>
                <w:color w:val="000000"/>
                <w:sz w:val="22"/>
              </w:rPr>
              <w:t xml:space="preserve">334.14 </w:t>
            </w:r>
          </w:p>
        </w:tc>
        <w:tc>
          <w:tcPr>
            <w:tcW w:w="350" w:type="pct"/>
            <w:tcBorders>
              <w:top w:val="nil"/>
              <w:left w:val="nil"/>
              <w:bottom w:val="single" w:color="auto" w:sz="4" w:space="0"/>
              <w:right w:val="single" w:color="auto" w:sz="4" w:space="0"/>
            </w:tcBorders>
            <w:shd w:val="clear" w:color="auto" w:fill="auto"/>
            <w:noWrap/>
            <w:vAlign w:val="center"/>
          </w:tcPr>
          <w:p w14:paraId="6FE2E2A1">
            <w:pPr>
              <w:jc w:val="right"/>
              <w:rPr>
                <w:rFonts w:ascii="宋体" w:hAnsi="宋体" w:eastAsia="宋体" w:cs="宋体"/>
                <w:color w:val="000000"/>
                <w:sz w:val="22"/>
              </w:rPr>
            </w:pPr>
            <w:r>
              <w:rPr>
                <w:rFonts w:hint="eastAsia"/>
                <w:color w:val="000000"/>
                <w:sz w:val="22"/>
              </w:rPr>
              <w:t xml:space="preserve">5.45 </w:t>
            </w:r>
          </w:p>
        </w:tc>
        <w:tc>
          <w:tcPr>
            <w:tcW w:w="540" w:type="pct"/>
            <w:tcBorders>
              <w:top w:val="nil"/>
              <w:left w:val="nil"/>
              <w:bottom w:val="single" w:color="auto" w:sz="4" w:space="0"/>
              <w:right w:val="single" w:color="auto" w:sz="4" w:space="0"/>
            </w:tcBorders>
            <w:shd w:val="clear" w:color="auto" w:fill="auto"/>
            <w:noWrap/>
          </w:tcPr>
          <w:p w14:paraId="555FEB68">
            <w:pPr>
              <w:jc w:val="right"/>
            </w:pPr>
            <w:r>
              <w:rPr>
                <w:rFonts w:hint="eastAsia" w:ascii="Times New Roman" w:hAnsi="Times New Roman" w:eastAsia="仿宋_GB2312" w:cs="Times New Roman"/>
                <w:kern w:val="0"/>
                <w:sz w:val="24"/>
                <w:szCs w:val="24"/>
              </w:rPr>
              <w:t>0</w:t>
            </w:r>
          </w:p>
        </w:tc>
        <w:tc>
          <w:tcPr>
            <w:tcW w:w="349" w:type="pct"/>
            <w:tcBorders>
              <w:top w:val="nil"/>
              <w:left w:val="nil"/>
              <w:bottom w:val="single" w:color="auto" w:sz="4" w:space="0"/>
              <w:right w:val="single" w:color="auto" w:sz="4" w:space="0"/>
            </w:tcBorders>
            <w:shd w:val="clear" w:color="auto" w:fill="auto"/>
            <w:noWrap/>
          </w:tcPr>
          <w:p w14:paraId="1270D5C6">
            <w:pPr>
              <w:jc w:val="right"/>
            </w:pPr>
            <w:r>
              <w:rPr>
                <w:rFonts w:hint="eastAsia" w:ascii="Times New Roman" w:hAnsi="Times New Roman" w:eastAsia="仿宋_GB2312" w:cs="Times New Roman"/>
                <w:kern w:val="0"/>
                <w:sz w:val="24"/>
                <w:szCs w:val="24"/>
              </w:rPr>
              <w:t>0</w:t>
            </w:r>
          </w:p>
        </w:tc>
        <w:tc>
          <w:tcPr>
            <w:tcW w:w="825" w:type="pct"/>
            <w:tcBorders>
              <w:top w:val="nil"/>
              <w:left w:val="nil"/>
              <w:bottom w:val="single" w:color="auto" w:sz="4" w:space="0"/>
              <w:right w:val="single" w:color="auto" w:sz="4" w:space="0"/>
            </w:tcBorders>
            <w:shd w:val="clear" w:color="auto" w:fill="auto"/>
            <w:noWrap/>
          </w:tcPr>
          <w:p w14:paraId="7400FE90">
            <w:pPr>
              <w:jc w:val="right"/>
            </w:pPr>
            <w:r>
              <w:rPr>
                <w:rFonts w:hint="eastAsia" w:ascii="Times New Roman" w:hAnsi="Times New Roman" w:eastAsia="仿宋_GB2312" w:cs="Times New Roman"/>
                <w:kern w:val="0"/>
                <w:sz w:val="24"/>
                <w:szCs w:val="24"/>
              </w:rPr>
              <w:t>0</w:t>
            </w:r>
          </w:p>
        </w:tc>
      </w:tr>
    </w:tbl>
    <w:p w14:paraId="4BD575F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12A9D4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61AB265">
      <w:pPr>
        <w:widowControl/>
        <w:spacing w:line="400" w:lineRule="exact"/>
        <w:jc w:val="center"/>
        <w:textAlignment w:val="center"/>
        <w:rPr>
          <w:rFonts w:hint="eastAsia" w:ascii="Times New Roman" w:hAnsi="Times New Roman" w:eastAsia="黑体" w:cs="Times New Roman"/>
          <w:color w:val="000000"/>
          <w:kern w:val="0"/>
          <w:sz w:val="32"/>
          <w:szCs w:val="32"/>
        </w:rPr>
      </w:pPr>
    </w:p>
    <w:p w14:paraId="18F4D46F">
      <w:pPr>
        <w:pStyle w:val="2"/>
        <w:rPr>
          <w:rFonts w:hint="eastAsia"/>
        </w:rPr>
      </w:pPr>
    </w:p>
    <w:p w14:paraId="38E3337E">
      <w:pPr>
        <w:pStyle w:val="3"/>
        <w:ind w:firstLine="480"/>
        <w:rPr>
          <w:rFonts w:hint="eastAsia"/>
        </w:rPr>
      </w:pPr>
    </w:p>
    <w:p w14:paraId="68B3B966">
      <w:pPr>
        <w:rPr>
          <w:rFonts w:hint="eastAsia"/>
        </w:rPr>
      </w:pPr>
    </w:p>
    <w:p w14:paraId="27E81CB1">
      <w:pPr>
        <w:pStyle w:val="2"/>
        <w:rPr>
          <w:rFonts w:hint="eastAsia"/>
        </w:rPr>
      </w:pPr>
    </w:p>
    <w:p w14:paraId="791ED069">
      <w:pPr>
        <w:pStyle w:val="3"/>
        <w:ind w:firstLine="480"/>
        <w:rPr>
          <w:rFonts w:hint="eastAsia"/>
        </w:rPr>
      </w:pPr>
    </w:p>
    <w:p w14:paraId="066E5448">
      <w:pPr>
        <w:rPr>
          <w:rFonts w:hint="eastAsia"/>
        </w:rPr>
      </w:pPr>
    </w:p>
    <w:p w14:paraId="15B60DC2">
      <w:pPr>
        <w:pStyle w:val="2"/>
        <w:rPr>
          <w:rFonts w:hint="eastAsia"/>
        </w:rPr>
      </w:pPr>
    </w:p>
    <w:p w14:paraId="1976CF5C">
      <w:pPr>
        <w:pStyle w:val="3"/>
        <w:ind w:firstLine="480"/>
        <w:rPr>
          <w:rFonts w:hint="eastAsia"/>
        </w:rPr>
      </w:pPr>
    </w:p>
    <w:p w14:paraId="414D7FD8">
      <w:pPr>
        <w:rPr>
          <w:rFonts w:hint="eastAsia"/>
        </w:rPr>
      </w:pPr>
    </w:p>
    <w:p w14:paraId="05A083E5">
      <w:pPr>
        <w:pStyle w:val="2"/>
        <w:rPr>
          <w:rFonts w:hint="eastAsia"/>
        </w:rPr>
      </w:pPr>
    </w:p>
    <w:p w14:paraId="5746E0EB">
      <w:pPr>
        <w:pStyle w:val="3"/>
        <w:ind w:firstLine="480"/>
        <w:rPr>
          <w:rFonts w:hint="eastAsia"/>
        </w:rPr>
      </w:pPr>
    </w:p>
    <w:p w14:paraId="107828E4">
      <w:pPr>
        <w:rPr>
          <w:rFonts w:hint="eastAsia"/>
        </w:rPr>
      </w:pPr>
    </w:p>
    <w:p w14:paraId="119D3E57">
      <w:pPr>
        <w:pStyle w:val="2"/>
        <w:rPr>
          <w:rFonts w:hint="eastAsia"/>
        </w:rPr>
      </w:pPr>
    </w:p>
    <w:p w14:paraId="2787A0E8">
      <w:pPr>
        <w:pStyle w:val="3"/>
        <w:ind w:firstLine="480"/>
      </w:pPr>
    </w:p>
    <w:p w14:paraId="4761BFA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3F242319">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C1AB99B">
      <w:pPr>
        <w:widowControl/>
        <w:tabs>
          <w:tab w:val="left" w:pos="3595"/>
          <w:tab w:val="left" w:pos="4031"/>
          <w:tab w:val="left" w:pos="5109"/>
          <w:tab w:val="left" w:pos="10405"/>
          <w:tab w:val="left" w:pos="12310"/>
          <w:tab w:val="left" w:pos="12554"/>
          <w:tab w:val="left" w:pos="13948"/>
        </w:tabs>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 xml:space="preserve">怀化市公安局交通管理支队  </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 xml:space="preserve">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1041"/>
        <w:gridCol w:w="3516"/>
        <w:gridCol w:w="616"/>
        <w:gridCol w:w="1041"/>
        <w:gridCol w:w="1498"/>
        <w:gridCol w:w="1153"/>
        <w:gridCol w:w="1223"/>
      </w:tblGrid>
      <w:tr w14:paraId="1D711516">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789C4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3485C2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107E43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90B72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0826ACB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CAAE09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47EC7E1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2B812C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CF5B1A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0B0DBCF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44EA47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566E0A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31184C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9B65AF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BD2729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7D296E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1F42BDC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264BB94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B073E4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5044FB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166146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31D509A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FEAA08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614B35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0DA11A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35075D2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11323.85　</w:t>
            </w:r>
          </w:p>
        </w:tc>
        <w:tc>
          <w:tcPr>
            <w:tcW w:w="0" w:type="auto"/>
            <w:tcBorders>
              <w:top w:val="nil"/>
              <w:left w:val="nil"/>
              <w:bottom w:val="single" w:color="auto" w:sz="4" w:space="0"/>
              <w:right w:val="single" w:color="auto" w:sz="4" w:space="0"/>
            </w:tcBorders>
            <w:shd w:val="clear" w:color="auto" w:fill="auto"/>
            <w:noWrap/>
            <w:vAlign w:val="center"/>
          </w:tcPr>
          <w:p w14:paraId="4C578B2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4DDE4C0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33</w:t>
            </w:r>
          </w:p>
        </w:tc>
        <w:tc>
          <w:tcPr>
            <w:tcW w:w="0" w:type="auto"/>
            <w:tcBorders>
              <w:top w:val="nil"/>
              <w:left w:val="nil"/>
              <w:bottom w:val="single" w:color="auto" w:sz="4" w:space="0"/>
              <w:right w:val="single" w:color="auto" w:sz="4" w:space="0"/>
            </w:tcBorders>
            <w:shd w:val="clear" w:color="auto" w:fill="auto"/>
            <w:noWrap/>
            <w:vAlign w:val="center"/>
          </w:tcPr>
          <w:p w14:paraId="02D2C6B3">
            <w:pPr>
              <w:jc w:val="right"/>
              <w:rPr>
                <w:rFonts w:ascii="宋体" w:hAnsi="宋体" w:eastAsia="宋体" w:cs="宋体"/>
                <w:color w:val="000000"/>
                <w:sz w:val="22"/>
              </w:rPr>
            </w:pPr>
            <w:r>
              <w:rPr>
                <w:rFonts w:hint="eastAsia"/>
                <w:color w:val="000000"/>
                <w:sz w:val="22"/>
              </w:rPr>
              <w:t xml:space="preserve">6,512.02 </w:t>
            </w:r>
          </w:p>
        </w:tc>
        <w:tc>
          <w:tcPr>
            <w:tcW w:w="0" w:type="auto"/>
            <w:tcBorders>
              <w:top w:val="nil"/>
              <w:left w:val="nil"/>
              <w:bottom w:val="single" w:color="auto" w:sz="4" w:space="0"/>
              <w:right w:val="single" w:color="auto" w:sz="4" w:space="0"/>
            </w:tcBorders>
            <w:shd w:val="clear" w:color="auto" w:fill="auto"/>
            <w:noWrap/>
            <w:vAlign w:val="center"/>
          </w:tcPr>
          <w:p w14:paraId="2ECC37E7">
            <w:pPr>
              <w:jc w:val="right"/>
              <w:rPr>
                <w:rFonts w:ascii="宋体" w:hAnsi="宋体" w:eastAsia="宋体" w:cs="宋体"/>
                <w:color w:val="000000"/>
                <w:sz w:val="22"/>
              </w:rPr>
            </w:pPr>
            <w:r>
              <w:rPr>
                <w:rFonts w:hint="eastAsia"/>
                <w:color w:val="000000"/>
                <w:sz w:val="22"/>
              </w:rPr>
              <w:t xml:space="preserve">6,512.02 </w:t>
            </w:r>
          </w:p>
        </w:tc>
        <w:tc>
          <w:tcPr>
            <w:tcW w:w="0" w:type="auto"/>
            <w:tcBorders>
              <w:top w:val="nil"/>
              <w:left w:val="nil"/>
              <w:bottom w:val="single" w:color="auto" w:sz="4" w:space="0"/>
              <w:right w:val="single" w:color="auto" w:sz="4" w:space="0"/>
            </w:tcBorders>
            <w:shd w:val="clear" w:color="auto" w:fill="auto"/>
            <w:noWrap/>
            <w:vAlign w:val="center"/>
          </w:tcPr>
          <w:p w14:paraId="7C01156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7F398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7F78224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C71D2F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AB34D3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E1493E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B0526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3CC46AD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34</w:t>
            </w:r>
          </w:p>
        </w:tc>
        <w:tc>
          <w:tcPr>
            <w:tcW w:w="0" w:type="auto"/>
            <w:tcBorders>
              <w:top w:val="nil"/>
              <w:left w:val="nil"/>
              <w:bottom w:val="single" w:color="auto" w:sz="4" w:space="0"/>
              <w:right w:val="single" w:color="auto" w:sz="4" w:space="0"/>
            </w:tcBorders>
            <w:shd w:val="clear" w:color="auto" w:fill="auto"/>
            <w:noWrap/>
            <w:vAlign w:val="center"/>
          </w:tcPr>
          <w:p w14:paraId="01E23E7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6BB7F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EC50A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644ED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67AD8F4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7BC6C6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96E330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663C85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8C263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66FA703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35</w:t>
            </w:r>
          </w:p>
        </w:tc>
        <w:tc>
          <w:tcPr>
            <w:tcW w:w="0" w:type="auto"/>
            <w:tcBorders>
              <w:top w:val="nil"/>
              <w:left w:val="nil"/>
              <w:bottom w:val="single" w:color="auto" w:sz="4" w:space="0"/>
              <w:right w:val="single" w:color="auto" w:sz="4" w:space="0"/>
            </w:tcBorders>
            <w:shd w:val="clear" w:color="auto" w:fill="auto"/>
            <w:noWrap/>
            <w:vAlign w:val="center"/>
          </w:tcPr>
          <w:p w14:paraId="7124F37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4F643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9C2F4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67DE4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2406728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9B404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9578F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696A041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1C9B5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240F91B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36</w:t>
            </w:r>
          </w:p>
        </w:tc>
        <w:tc>
          <w:tcPr>
            <w:tcW w:w="0" w:type="auto"/>
            <w:tcBorders>
              <w:top w:val="nil"/>
              <w:left w:val="nil"/>
              <w:bottom w:val="single" w:color="auto" w:sz="4" w:space="0"/>
              <w:right w:val="single" w:color="auto" w:sz="4" w:space="0"/>
            </w:tcBorders>
            <w:shd w:val="clear" w:color="auto" w:fill="auto"/>
            <w:noWrap/>
            <w:vAlign w:val="center"/>
          </w:tcPr>
          <w:p w14:paraId="02D0A585">
            <w:pPr>
              <w:jc w:val="right"/>
              <w:rPr>
                <w:rFonts w:ascii="宋体" w:hAnsi="宋体" w:eastAsia="宋体" w:cs="宋体"/>
                <w:color w:val="000000"/>
                <w:sz w:val="22"/>
              </w:rPr>
            </w:pPr>
            <w:r>
              <w:rPr>
                <w:rFonts w:hint="eastAsia"/>
                <w:color w:val="000000"/>
                <w:sz w:val="22"/>
              </w:rPr>
              <w:t xml:space="preserve">3,625.18 </w:t>
            </w:r>
          </w:p>
        </w:tc>
        <w:tc>
          <w:tcPr>
            <w:tcW w:w="0" w:type="auto"/>
            <w:tcBorders>
              <w:top w:val="nil"/>
              <w:left w:val="nil"/>
              <w:bottom w:val="single" w:color="auto" w:sz="4" w:space="0"/>
              <w:right w:val="single" w:color="auto" w:sz="4" w:space="0"/>
            </w:tcBorders>
            <w:shd w:val="clear" w:color="auto" w:fill="auto"/>
            <w:noWrap/>
            <w:vAlign w:val="center"/>
          </w:tcPr>
          <w:p w14:paraId="630A0E05">
            <w:pPr>
              <w:jc w:val="right"/>
              <w:rPr>
                <w:rFonts w:ascii="宋体" w:hAnsi="宋体" w:eastAsia="宋体" w:cs="宋体"/>
                <w:color w:val="000000"/>
                <w:sz w:val="22"/>
              </w:rPr>
            </w:pPr>
            <w:r>
              <w:rPr>
                <w:rFonts w:hint="eastAsia"/>
                <w:color w:val="000000"/>
                <w:sz w:val="22"/>
              </w:rPr>
              <w:t xml:space="preserve">3,625.18 </w:t>
            </w:r>
          </w:p>
        </w:tc>
        <w:tc>
          <w:tcPr>
            <w:tcW w:w="0" w:type="auto"/>
            <w:tcBorders>
              <w:top w:val="nil"/>
              <w:left w:val="nil"/>
              <w:bottom w:val="single" w:color="auto" w:sz="4" w:space="0"/>
              <w:right w:val="single" w:color="auto" w:sz="4" w:space="0"/>
            </w:tcBorders>
            <w:shd w:val="clear" w:color="auto" w:fill="auto"/>
            <w:noWrap/>
            <w:vAlign w:val="center"/>
          </w:tcPr>
          <w:p w14:paraId="5D46637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73230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4E9BEF4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219112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402D7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32B69DD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3067E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55088F9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w:t>
            </w:r>
          </w:p>
        </w:tc>
        <w:tc>
          <w:tcPr>
            <w:tcW w:w="0" w:type="auto"/>
            <w:tcBorders>
              <w:top w:val="nil"/>
              <w:left w:val="nil"/>
              <w:bottom w:val="single" w:color="auto" w:sz="4" w:space="0"/>
              <w:right w:val="single" w:color="auto" w:sz="4" w:space="0"/>
            </w:tcBorders>
            <w:shd w:val="clear" w:color="auto" w:fill="auto"/>
            <w:noWrap/>
            <w:vAlign w:val="center"/>
          </w:tcPr>
          <w:p w14:paraId="1AA5481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7039A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5A504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486D1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3A252A5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29D39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2B33A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09CA53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1B2D9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1976AEF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38</w:t>
            </w:r>
          </w:p>
        </w:tc>
        <w:tc>
          <w:tcPr>
            <w:tcW w:w="0" w:type="auto"/>
            <w:tcBorders>
              <w:top w:val="nil"/>
              <w:left w:val="nil"/>
              <w:bottom w:val="single" w:color="auto" w:sz="4" w:space="0"/>
              <w:right w:val="single" w:color="auto" w:sz="4" w:space="0"/>
            </w:tcBorders>
            <w:shd w:val="clear" w:color="auto" w:fill="auto"/>
            <w:noWrap/>
            <w:vAlign w:val="center"/>
          </w:tcPr>
          <w:p w14:paraId="127D06A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6818A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CD3B9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6E49A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260DBDD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28FB6DE">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CC7911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447CD7E">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5ABCBC1">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0133061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39</w:t>
            </w:r>
          </w:p>
        </w:tc>
        <w:tc>
          <w:tcPr>
            <w:tcW w:w="0" w:type="auto"/>
            <w:tcBorders>
              <w:top w:val="nil"/>
              <w:left w:val="nil"/>
              <w:bottom w:val="single" w:color="auto" w:sz="4" w:space="0"/>
              <w:right w:val="single" w:color="auto" w:sz="4" w:space="0"/>
            </w:tcBorders>
            <w:shd w:val="clear" w:color="auto" w:fill="auto"/>
            <w:noWrap/>
            <w:vAlign w:val="center"/>
          </w:tcPr>
          <w:p w14:paraId="687DE292">
            <w:pPr>
              <w:jc w:val="right"/>
              <w:rPr>
                <w:rFonts w:ascii="宋体" w:hAnsi="宋体" w:eastAsia="宋体" w:cs="宋体"/>
                <w:color w:val="000000"/>
                <w:sz w:val="22"/>
              </w:rPr>
            </w:pPr>
            <w:r>
              <w:rPr>
                <w:rFonts w:hint="eastAsia"/>
                <w:color w:val="000000"/>
                <w:sz w:val="22"/>
              </w:rPr>
              <w:t xml:space="preserve">104.95 </w:t>
            </w:r>
          </w:p>
        </w:tc>
        <w:tc>
          <w:tcPr>
            <w:tcW w:w="0" w:type="auto"/>
            <w:tcBorders>
              <w:top w:val="nil"/>
              <w:left w:val="nil"/>
              <w:bottom w:val="single" w:color="auto" w:sz="4" w:space="0"/>
              <w:right w:val="single" w:color="auto" w:sz="4" w:space="0"/>
            </w:tcBorders>
            <w:shd w:val="clear" w:color="auto" w:fill="auto"/>
            <w:noWrap/>
            <w:vAlign w:val="center"/>
          </w:tcPr>
          <w:p w14:paraId="007AB9D1">
            <w:pPr>
              <w:jc w:val="right"/>
              <w:rPr>
                <w:rFonts w:ascii="宋体" w:hAnsi="宋体" w:eastAsia="宋体" w:cs="宋体"/>
                <w:color w:val="000000"/>
                <w:sz w:val="22"/>
              </w:rPr>
            </w:pPr>
            <w:r>
              <w:rPr>
                <w:rFonts w:hint="eastAsia"/>
                <w:color w:val="000000"/>
                <w:sz w:val="22"/>
              </w:rPr>
              <w:t xml:space="preserve">104.95 </w:t>
            </w:r>
          </w:p>
        </w:tc>
        <w:tc>
          <w:tcPr>
            <w:tcW w:w="0" w:type="auto"/>
            <w:tcBorders>
              <w:top w:val="nil"/>
              <w:left w:val="nil"/>
              <w:bottom w:val="single" w:color="auto" w:sz="4" w:space="0"/>
              <w:right w:val="single" w:color="auto" w:sz="4" w:space="0"/>
            </w:tcBorders>
            <w:shd w:val="clear" w:color="auto" w:fill="auto"/>
            <w:noWrap/>
            <w:vAlign w:val="center"/>
          </w:tcPr>
          <w:p w14:paraId="5348F83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F0B83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7A4BD0B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730BBED">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55B209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7BFC2FDC">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1183104">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60C5F8F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40</w:t>
            </w:r>
          </w:p>
        </w:tc>
        <w:tc>
          <w:tcPr>
            <w:tcW w:w="0" w:type="auto"/>
            <w:tcBorders>
              <w:top w:val="nil"/>
              <w:left w:val="nil"/>
              <w:bottom w:val="single" w:color="auto" w:sz="4" w:space="0"/>
              <w:right w:val="single" w:color="auto" w:sz="4" w:space="0"/>
            </w:tcBorders>
            <w:shd w:val="clear" w:color="auto" w:fill="auto"/>
            <w:noWrap/>
            <w:vAlign w:val="center"/>
          </w:tcPr>
          <w:p w14:paraId="557E9B5B">
            <w:pPr>
              <w:jc w:val="right"/>
              <w:rPr>
                <w:rFonts w:ascii="宋体" w:hAnsi="宋体" w:eastAsia="宋体" w:cs="宋体"/>
                <w:color w:val="000000"/>
                <w:sz w:val="22"/>
              </w:rPr>
            </w:pPr>
            <w:r>
              <w:rPr>
                <w:rFonts w:hint="eastAsia"/>
                <w:color w:val="000000"/>
                <w:sz w:val="22"/>
              </w:rPr>
              <w:t xml:space="preserve">492.49 </w:t>
            </w:r>
          </w:p>
        </w:tc>
        <w:tc>
          <w:tcPr>
            <w:tcW w:w="0" w:type="auto"/>
            <w:tcBorders>
              <w:top w:val="nil"/>
              <w:left w:val="nil"/>
              <w:bottom w:val="single" w:color="auto" w:sz="4" w:space="0"/>
              <w:right w:val="single" w:color="auto" w:sz="4" w:space="0"/>
            </w:tcBorders>
            <w:shd w:val="clear" w:color="auto" w:fill="auto"/>
            <w:noWrap/>
            <w:vAlign w:val="center"/>
          </w:tcPr>
          <w:p w14:paraId="0B93FEE1">
            <w:pPr>
              <w:jc w:val="right"/>
              <w:rPr>
                <w:rFonts w:ascii="宋体" w:hAnsi="宋体" w:eastAsia="宋体" w:cs="宋体"/>
                <w:color w:val="000000"/>
                <w:sz w:val="22"/>
              </w:rPr>
            </w:pPr>
            <w:r>
              <w:rPr>
                <w:rFonts w:hint="eastAsia"/>
                <w:color w:val="000000"/>
                <w:sz w:val="22"/>
              </w:rPr>
              <w:t xml:space="preserve">492.49 </w:t>
            </w:r>
          </w:p>
        </w:tc>
        <w:tc>
          <w:tcPr>
            <w:tcW w:w="0" w:type="auto"/>
            <w:tcBorders>
              <w:top w:val="nil"/>
              <w:left w:val="nil"/>
              <w:bottom w:val="single" w:color="auto" w:sz="4" w:space="0"/>
              <w:right w:val="single" w:color="auto" w:sz="4" w:space="0"/>
            </w:tcBorders>
            <w:shd w:val="clear" w:color="auto" w:fill="auto"/>
            <w:noWrap/>
            <w:vAlign w:val="center"/>
          </w:tcPr>
          <w:p w14:paraId="5D5B602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62FF5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56F7FE2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2AB45BD">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0E9616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335B3E6A">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8AB584C">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4AABCF5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41</w:t>
            </w:r>
          </w:p>
        </w:tc>
        <w:tc>
          <w:tcPr>
            <w:tcW w:w="0" w:type="auto"/>
            <w:tcBorders>
              <w:top w:val="nil"/>
              <w:left w:val="nil"/>
              <w:bottom w:val="single" w:color="auto" w:sz="4" w:space="0"/>
              <w:right w:val="single" w:color="auto" w:sz="4" w:space="0"/>
            </w:tcBorders>
            <w:shd w:val="clear" w:color="auto" w:fill="auto"/>
            <w:noWrap/>
            <w:vAlign w:val="center"/>
          </w:tcPr>
          <w:p w14:paraId="7545F358">
            <w:pPr>
              <w:jc w:val="right"/>
              <w:rPr>
                <w:rFonts w:ascii="宋体" w:hAnsi="宋体" w:eastAsia="宋体" w:cs="宋体"/>
                <w:color w:val="000000"/>
                <w:sz w:val="22"/>
              </w:rPr>
            </w:pPr>
            <w:r>
              <w:rPr>
                <w:rFonts w:hint="eastAsia"/>
                <w:color w:val="000000"/>
                <w:sz w:val="22"/>
              </w:rPr>
              <w:t xml:space="preserve">179.63 </w:t>
            </w:r>
          </w:p>
        </w:tc>
        <w:tc>
          <w:tcPr>
            <w:tcW w:w="0" w:type="auto"/>
            <w:tcBorders>
              <w:top w:val="nil"/>
              <w:left w:val="nil"/>
              <w:bottom w:val="single" w:color="auto" w:sz="4" w:space="0"/>
              <w:right w:val="single" w:color="auto" w:sz="4" w:space="0"/>
            </w:tcBorders>
            <w:shd w:val="clear" w:color="auto" w:fill="auto"/>
            <w:noWrap/>
            <w:vAlign w:val="center"/>
          </w:tcPr>
          <w:p w14:paraId="18AC7869">
            <w:pPr>
              <w:jc w:val="right"/>
              <w:rPr>
                <w:rFonts w:ascii="宋体" w:hAnsi="宋体" w:eastAsia="宋体" w:cs="宋体"/>
                <w:color w:val="000000"/>
                <w:sz w:val="22"/>
              </w:rPr>
            </w:pPr>
            <w:r>
              <w:rPr>
                <w:rFonts w:hint="eastAsia"/>
                <w:color w:val="000000"/>
                <w:sz w:val="22"/>
              </w:rPr>
              <w:t xml:space="preserve">179.63 </w:t>
            </w:r>
          </w:p>
        </w:tc>
        <w:tc>
          <w:tcPr>
            <w:tcW w:w="0" w:type="auto"/>
            <w:tcBorders>
              <w:top w:val="nil"/>
              <w:left w:val="nil"/>
              <w:bottom w:val="single" w:color="auto" w:sz="4" w:space="0"/>
              <w:right w:val="single" w:color="auto" w:sz="4" w:space="0"/>
            </w:tcBorders>
            <w:shd w:val="clear" w:color="auto" w:fill="auto"/>
            <w:noWrap/>
            <w:vAlign w:val="center"/>
          </w:tcPr>
          <w:p w14:paraId="6A6695E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D41FF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78CCD43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C211464">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82CF72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7100F189">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CB75EF1">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十、节能环保支出</w:t>
            </w:r>
          </w:p>
        </w:tc>
        <w:tc>
          <w:tcPr>
            <w:tcW w:w="0" w:type="auto"/>
            <w:tcBorders>
              <w:top w:val="nil"/>
              <w:left w:val="nil"/>
              <w:bottom w:val="single" w:color="auto" w:sz="4" w:space="0"/>
              <w:right w:val="single" w:color="auto" w:sz="4" w:space="0"/>
            </w:tcBorders>
            <w:shd w:val="clear" w:color="auto" w:fill="auto"/>
            <w:noWrap/>
            <w:vAlign w:val="center"/>
          </w:tcPr>
          <w:p w14:paraId="013FB53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42</w:t>
            </w:r>
          </w:p>
        </w:tc>
        <w:tc>
          <w:tcPr>
            <w:tcW w:w="0" w:type="auto"/>
            <w:tcBorders>
              <w:top w:val="nil"/>
              <w:left w:val="nil"/>
              <w:bottom w:val="single" w:color="auto" w:sz="4" w:space="0"/>
              <w:right w:val="single" w:color="auto" w:sz="4" w:space="0"/>
            </w:tcBorders>
            <w:shd w:val="clear" w:color="auto" w:fill="auto"/>
            <w:noWrap/>
            <w:vAlign w:val="center"/>
          </w:tcPr>
          <w:p w14:paraId="4EA42D1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75861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2B20F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A70F3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461E23F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F9BF02D">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1F15FF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148863C7">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3AB16AD">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14:paraId="7E56820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43</w:t>
            </w:r>
          </w:p>
        </w:tc>
        <w:tc>
          <w:tcPr>
            <w:tcW w:w="0" w:type="auto"/>
            <w:tcBorders>
              <w:top w:val="nil"/>
              <w:left w:val="nil"/>
              <w:bottom w:val="single" w:color="auto" w:sz="4" w:space="0"/>
              <w:right w:val="single" w:color="auto" w:sz="4" w:space="0"/>
            </w:tcBorders>
            <w:shd w:val="clear" w:color="auto" w:fill="auto"/>
            <w:noWrap/>
            <w:vAlign w:val="center"/>
          </w:tcPr>
          <w:p w14:paraId="28B68AA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2ECFE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310A4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DAB4E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129C095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FEEB535">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5D2016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0CB12249">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77F8A1D">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十二、农林水支出</w:t>
            </w:r>
          </w:p>
        </w:tc>
        <w:tc>
          <w:tcPr>
            <w:tcW w:w="0" w:type="auto"/>
            <w:tcBorders>
              <w:top w:val="nil"/>
              <w:left w:val="nil"/>
              <w:bottom w:val="single" w:color="auto" w:sz="4" w:space="0"/>
              <w:right w:val="single" w:color="auto" w:sz="4" w:space="0"/>
            </w:tcBorders>
            <w:shd w:val="clear" w:color="auto" w:fill="auto"/>
            <w:noWrap/>
            <w:vAlign w:val="center"/>
          </w:tcPr>
          <w:p w14:paraId="5F1B323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44</w:t>
            </w:r>
          </w:p>
        </w:tc>
        <w:tc>
          <w:tcPr>
            <w:tcW w:w="0" w:type="auto"/>
            <w:tcBorders>
              <w:top w:val="nil"/>
              <w:left w:val="nil"/>
              <w:bottom w:val="single" w:color="auto" w:sz="4" w:space="0"/>
              <w:right w:val="single" w:color="auto" w:sz="4" w:space="0"/>
            </w:tcBorders>
            <w:shd w:val="clear" w:color="auto" w:fill="auto"/>
            <w:noWrap/>
            <w:vAlign w:val="center"/>
          </w:tcPr>
          <w:p w14:paraId="1DC6FAF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D7484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90C42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17662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606D255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41DFF9">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A040CF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5BFE41AD">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3B4A5CE">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十三、交通运输支出</w:t>
            </w:r>
          </w:p>
        </w:tc>
        <w:tc>
          <w:tcPr>
            <w:tcW w:w="0" w:type="auto"/>
            <w:tcBorders>
              <w:top w:val="nil"/>
              <w:left w:val="nil"/>
              <w:bottom w:val="single" w:color="auto" w:sz="4" w:space="0"/>
              <w:right w:val="single" w:color="auto" w:sz="4" w:space="0"/>
            </w:tcBorders>
            <w:shd w:val="clear" w:color="auto" w:fill="auto"/>
            <w:noWrap/>
            <w:vAlign w:val="center"/>
          </w:tcPr>
          <w:p w14:paraId="36D1DBF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45</w:t>
            </w:r>
          </w:p>
        </w:tc>
        <w:tc>
          <w:tcPr>
            <w:tcW w:w="0" w:type="auto"/>
            <w:tcBorders>
              <w:top w:val="nil"/>
              <w:left w:val="nil"/>
              <w:bottom w:val="single" w:color="auto" w:sz="4" w:space="0"/>
              <w:right w:val="single" w:color="auto" w:sz="4" w:space="0"/>
            </w:tcBorders>
            <w:shd w:val="clear" w:color="auto" w:fill="auto"/>
            <w:noWrap/>
            <w:vAlign w:val="center"/>
          </w:tcPr>
          <w:p w14:paraId="20961AB9">
            <w:pPr>
              <w:jc w:val="right"/>
              <w:rPr>
                <w:rFonts w:ascii="宋体" w:hAnsi="宋体" w:eastAsia="宋体" w:cs="宋体"/>
                <w:color w:val="000000"/>
                <w:sz w:val="22"/>
              </w:rPr>
            </w:pPr>
            <w:r>
              <w:rPr>
                <w:rFonts w:hint="eastAsia"/>
                <w:color w:val="000000"/>
                <w:sz w:val="22"/>
              </w:rPr>
              <w:t xml:space="preserve">70.00 </w:t>
            </w:r>
          </w:p>
        </w:tc>
        <w:tc>
          <w:tcPr>
            <w:tcW w:w="0" w:type="auto"/>
            <w:tcBorders>
              <w:top w:val="nil"/>
              <w:left w:val="nil"/>
              <w:bottom w:val="single" w:color="auto" w:sz="4" w:space="0"/>
              <w:right w:val="single" w:color="auto" w:sz="4" w:space="0"/>
            </w:tcBorders>
            <w:shd w:val="clear" w:color="auto" w:fill="auto"/>
            <w:noWrap/>
            <w:vAlign w:val="center"/>
          </w:tcPr>
          <w:p w14:paraId="662889BB">
            <w:pPr>
              <w:jc w:val="right"/>
              <w:rPr>
                <w:rFonts w:ascii="宋体" w:hAnsi="宋体" w:eastAsia="宋体" w:cs="宋体"/>
                <w:color w:val="000000"/>
                <w:sz w:val="22"/>
              </w:rPr>
            </w:pPr>
            <w:r>
              <w:rPr>
                <w:rFonts w:hint="eastAsia"/>
                <w:color w:val="000000"/>
                <w:sz w:val="22"/>
              </w:rPr>
              <w:t xml:space="preserve">70.00 </w:t>
            </w:r>
          </w:p>
        </w:tc>
        <w:tc>
          <w:tcPr>
            <w:tcW w:w="0" w:type="auto"/>
            <w:tcBorders>
              <w:top w:val="nil"/>
              <w:left w:val="nil"/>
              <w:bottom w:val="single" w:color="auto" w:sz="4" w:space="0"/>
              <w:right w:val="single" w:color="auto" w:sz="4" w:space="0"/>
            </w:tcBorders>
            <w:shd w:val="clear" w:color="auto" w:fill="auto"/>
            <w:noWrap/>
            <w:vAlign w:val="center"/>
          </w:tcPr>
          <w:p w14:paraId="4A817E9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46362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1592A6E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D7E36EF">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98976F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43E828FB">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ACA996D">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十四、资源勘探工业信息等支出</w:t>
            </w:r>
          </w:p>
        </w:tc>
        <w:tc>
          <w:tcPr>
            <w:tcW w:w="0" w:type="auto"/>
            <w:tcBorders>
              <w:top w:val="nil"/>
              <w:left w:val="nil"/>
              <w:bottom w:val="single" w:color="auto" w:sz="4" w:space="0"/>
              <w:right w:val="single" w:color="auto" w:sz="4" w:space="0"/>
            </w:tcBorders>
            <w:shd w:val="clear" w:color="auto" w:fill="auto"/>
            <w:noWrap/>
            <w:vAlign w:val="center"/>
          </w:tcPr>
          <w:p w14:paraId="7EA5305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46</w:t>
            </w:r>
          </w:p>
        </w:tc>
        <w:tc>
          <w:tcPr>
            <w:tcW w:w="0" w:type="auto"/>
            <w:tcBorders>
              <w:top w:val="nil"/>
              <w:left w:val="nil"/>
              <w:bottom w:val="single" w:color="auto" w:sz="4" w:space="0"/>
              <w:right w:val="single" w:color="auto" w:sz="4" w:space="0"/>
            </w:tcBorders>
            <w:shd w:val="clear" w:color="auto" w:fill="auto"/>
            <w:noWrap/>
            <w:vAlign w:val="center"/>
          </w:tcPr>
          <w:p w14:paraId="7DDC7A4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0F5B5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273E3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4FF70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036709E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6B9E4BB">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0AC949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3C2DB167">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A1DD522">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十五、商业服务业等支出</w:t>
            </w:r>
          </w:p>
        </w:tc>
        <w:tc>
          <w:tcPr>
            <w:tcW w:w="0" w:type="auto"/>
            <w:tcBorders>
              <w:top w:val="nil"/>
              <w:left w:val="nil"/>
              <w:bottom w:val="single" w:color="auto" w:sz="4" w:space="0"/>
              <w:right w:val="single" w:color="auto" w:sz="4" w:space="0"/>
            </w:tcBorders>
            <w:shd w:val="clear" w:color="auto" w:fill="auto"/>
            <w:noWrap/>
            <w:vAlign w:val="center"/>
          </w:tcPr>
          <w:p w14:paraId="46223AA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47</w:t>
            </w:r>
          </w:p>
        </w:tc>
        <w:tc>
          <w:tcPr>
            <w:tcW w:w="0" w:type="auto"/>
            <w:tcBorders>
              <w:top w:val="nil"/>
              <w:left w:val="nil"/>
              <w:bottom w:val="single" w:color="auto" w:sz="4" w:space="0"/>
              <w:right w:val="single" w:color="auto" w:sz="4" w:space="0"/>
            </w:tcBorders>
            <w:shd w:val="clear" w:color="auto" w:fill="auto"/>
            <w:noWrap/>
            <w:vAlign w:val="center"/>
          </w:tcPr>
          <w:p w14:paraId="644686B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BA2D1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A0C0A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D970C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06F23A3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03CC7FB">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130E48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58DD8272">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41A2100">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十六、金融支出</w:t>
            </w:r>
          </w:p>
        </w:tc>
        <w:tc>
          <w:tcPr>
            <w:tcW w:w="0" w:type="auto"/>
            <w:tcBorders>
              <w:top w:val="nil"/>
              <w:left w:val="nil"/>
              <w:bottom w:val="single" w:color="auto" w:sz="4" w:space="0"/>
              <w:right w:val="single" w:color="auto" w:sz="4" w:space="0"/>
            </w:tcBorders>
            <w:shd w:val="clear" w:color="auto" w:fill="auto"/>
            <w:noWrap/>
            <w:vAlign w:val="center"/>
          </w:tcPr>
          <w:p w14:paraId="69C9475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48</w:t>
            </w:r>
          </w:p>
        </w:tc>
        <w:tc>
          <w:tcPr>
            <w:tcW w:w="0" w:type="auto"/>
            <w:tcBorders>
              <w:top w:val="nil"/>
              <w:left w:val="nil"/>
              <w:bottom w:val="single" w:color="auto" w:sz="4" w:space="0"/>
              <w:right w:val="single" w:color="auto" w:sz="4" w:space="0"/>
            </w:tcBorders>
            <w:shd w:val="clear" w:color="auto" w:fill="auto"/>
            <w:noWrap/>
            <w:vAlign w:val="center"/>
          </w:tcPr>
          <w:p w14:paraId="781093B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7A0C4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6095E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ED4C0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741359D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09ADB3A">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0AF565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1CC8011E">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7470A7A">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十七、援助其他地区支出</w:t>
            </w:r>
          </w:p>
        </w:tc>
        <w:tc>
          <w:tcPr>
            <w:tcW w:w="0" w:type="auto"/>
            <w:tcBorders>
              <w:top w:val="nil"/>
              <w:left w:val="nil"/>
              <w:bottom w:val="single" w:color="auto" w:sz="4" w:space="0"/>
              <w:right w:val="single" w:color="auto" w:sz="4" w:space="0"/>
            </w:tcBorders>
            <w:shd w:val="clear" w:color="auto" w:fill="auto"/>
            <w:noWrap/>
            <w:vAlign w:val="center"/>
          </w:tcPr>
          <w:p w14:paraId="71D8383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49</w:t>
            </w:r>
          </w:p>
        </w:tc>
        <w:tc>
          <w:tcPr>
            <w:tcW w:w="0" w:type="auto"/>
            <w:tcBorders>
              <w:top w:val="nil"/>
              <w:left w:val="nil"/>
              <w:bottom w:val="single" w:color="auto" w:sz="4" w:space="0"/>
              <w:right w:val="single" w:color="auto" w:sz="4" w:space="0"/>
            </w:tcBorders>
            <w:shd w:val="clear" w:color="auto" w:fill="auto"/>
            <w:noWrap/>
            <w:vAlign w:val="center"/>
          </w:tcPr>
          <w:p w14:paraId="6BBD815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DE233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21C2F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14717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36016EB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FB498F1">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EFA4C8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3B4ADF68">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61CA538">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十八、自然资源海洋气象等支出</w:t>
            </w:r>
          </w:p>
        </w:tc>
        <w:tc>
          <w:tcPr>
            <w:tcW w:w="0" w:type="auto"/>
            <w:tcBorders>
              <w:top w:val="nil"/>
              <w:left w:val="nil"/>
              <w:bottom w:val="single" w:color="auto" w:sz="4" w:space="0"/>
              <w:right w:val="single" w:color="auto" w:sz="4" w:space="0"/>
            </w:tcBorders>
            <w:shd w:val="clear" w:color="auto" w:fill="auto"/>
            <w:noWrap/>
            <w:vAlign w:val="center"/>
          </w:tcPr>
          <w:p w14:paraId="6D77E96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50</w:t>
            </w:r>
          </w:p>
        </w:tc>
        <w:tc>
          <w:tcPr>
            <w:tcW w:w="0" w:type="auto"/>
            <w:tcBorders>
              <w:top w:val="nil"/>
              <w:left w:val="nil"/>
              <w:bottom w:val="single" w:color="auto" w:sz="4" w:space="0"/>
              <w:right w:val="single" w:color="auto" w:sz="4" w:space="0"/>
            </w:tcBorders>
            <w:shd w:val="clear" w:color="auto" w:fill="auto"/>
            <w:noWrap/>
            <w:vAlign w:val="center"/>
          </w:tcPr>
          <w:p w14:paraId="17EC5AF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181D9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E2932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58883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470C022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7C1DFB3">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5A9C5D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6C4BF794">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3F2318C">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14:paraId="1BF4308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51</w:t>
            </w:r>
          </w:p>
        </w:tc>
        <w:tc>
          <w:tcPr>
            <w:tcW w:w="0" w:type="auto"/>
            <w:tcBorders>
              <w:top w:val="nil"/>
              <w:left w:val="nil"/>
              <w:bottom w:val="single" w:color="auto" w:sz="4" w:space="0"/>
              <w:right w:val="single" w:color="auto" w:sz="4" w:space="0"/>
            </w:tcBorders>
            <w:shd w:val="clear" w:color="auto" w:fill="auto"/>
            <w:noWrap/>
            <w:vAlign w:val="center"/>
          </w:tcPr>
          <w:p w14:paraId="071DA3DF">
            <w:pPr>
              <w:jc w:val="right"/>
              <w:rPr>
                <w:rFonts w:ascii="宋体" w:hAnsi="宋体" w:eastAsia="宋体" w:cs="宋体"/>
                <w:color w:val="000000"/>
                <w:sz w:val="22"/>
              </w:rPr>
            </w:pPr>
            <w:r>
              <w:rPr>
                <w:rFonts w:hint="eastAsia"/>
                <w:color w:val="000000"/>
                <w:sz w:val="22"/>
              </w:rPr>
              <w:t xml:space="preserve">339.59 </w:t>
            </w:r>
          </w:p>
        </w:tc>
        <w:tc>
          <w:tcPr>
            <w:tcW w:w="0" w:type="auto"/>
            <w:tcBorders>
              <w:top w:val="nil"/>
              <w:left w:val="nil"/>
              <w:bottom w:val="single" w:color="auto" w:sz="4" w:space="0"/>
              <w:right w:val="single" w:color="auto" w:sz="4" w:space="0"/>
            </w:tcBorders>
            <w:shd w:val="clear" w:color="auto" w:fill="auto"/>
            <w:noWrap/>
            <w:vAlign w:val="center"/>
          </w:tcPr>
          <w:p w14:paraId="2A8AC4C6">
            <w:pPr>
              <w:jc w:val="right"/>
              <w:rPr>
                <w:rFonts w:ascii="宋体" w:hAnsi="宋体" w:eastAsia="宋体" w:cs="宋体"/>
                <w:color w:val="000000"/>
                <w:sz w:val="22"/>
              </w:rPr>
            </w:pPr>
            <w:r>
              <w:rPr>
                <w:rFonts w:hint="eastAsia"/>
                <w:color w:val="000000"/>
                <w:sz w:val="22"/>
              </w:rPr>
              <w:t xml:space="preserve">339.59 </w:t>
            </w:r>
          </w:p>
        </w:tc>
        <w:tc>
          <w:tcPr>
            <w:tcW w:w="0" w:type="auto"/>
            <w:tcBorders>
              <w:top w:val="nil"/>
              <w:left w:val="nil"/>
              <w:bottom w:val="single" w:color="auto" w:sz="4" w:space="0"/>
              <w:right w:val="single" w:color="auto" w:sz="4" w:space="0"/>
            </w:tcBorders>
            <w:shd w:val="clear" w:color="auto" w:fill="auto"/>
            <w:noWrap/>
            <w:vAlign w:val="center"/>
          </w:tcPr>
          <w:p w14:paraId="18B30FB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1A032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02B0282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E1CBC0">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809509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78C4C563">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1C4EB32">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二十、粮油物资储备支出</w:t>
            </w:r>
          </w:p>
        </w:tc>
        <w:tc>
          <w:tcPr>
            <w:tcW w:w="0" w:type="auto"/>
            <w:tcBorders>
              <w:top w:val="nil"/>
              <w:left w:val="nil"/>
              <w:bottom w:val="single" w:color="auto" w:sz="4" w:space="0"/>
              <w:right w:val="single" w:color="auto" w:sz="4" w:space="0"/>
            </w:tcBorders>
            <w:shd w:val="clear" w:color="auto" w:fill="auto"/>
            <w:noWrap/>
            <w:vAlign w:val="center"/>
          </w:tcPr>
          <w:p w14:paraId="1577646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52</w:t>
            </w:r>
          </w:p>
        </w:tc>
        <w:tc>
          <w:tcPr>
            <w:tcW w:w="0" w:type="auto"/>
            <w:tcBorders>
              <w:top w:val="nil"/>
              <w:left w:val="nil"/>
              <w:bottom w:val="single" w:color="auto" w:sz="4" w:space="0"/>
              <w:right w:val="single" w:color="auto" w:sz="4" w:space="0"/>
            </w:tcBorders>
            <w:shd w:val="clear" w:color="auto" w:fill="auto"/>
            <w:noWrap/>
            <w:vAlign w:val="center"/>
          </w:tcPr>
          <w:p w14:paraId="0856535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14D89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7C18F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D90F4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1364439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9EC76BA">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9981AF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3A0884A1">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6D0A42B">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二十一、国有资本经营预算支出</w:t>
            </w:r>
          </w:p>
        </w:tc>
        <w:tc>
          <w:tcPr>
            <w:tcW w:w="0" w:type="auto"/>
            <w:tcBorders>
              <w:top w:val="nil"/>
              <w:left w:val="nil"/>
              <w:bottom w:val="single" w:color="auto" w:sz="4" w:space="0"/>
              <w:right w:val="single" w:color="auto" w:sz="4" w:space="0"/>
            </w:tcBorders>
            <w:shd w:val="clear" w:color="auto" w:fill="auto"/>
            <w:noWrap/>
            <w:vAlign w:val="center"/>
          </w:tcPr>
          <w:p w14:paraId="17A6AE3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53</w:t>
            </w:r>
          </w:p>
        </w:tc>
        <w:tc>
          <w:tcPr>
            <w:tcW w:w="0" w:type="auto"/>
            <w:tcBorders>
              <w:top w:val="nil"/>
              <w:left w:val="nil"/>
              <w:bottom w:val="single" w:color="auto" w:sz="4" w:space="0"/>
              <w:right w:val="single" w:color="auto" w:sz="4" w:space="0"/>
            </w:tcBorders>
            <w:shd w:val="clear" w:color="auto" w:fill="auto"/>
            <w:noWrap/>
            <w:vAlign w:val="center"/>
          </w:tcPr>
          <w:p w14:paraId="425B1E2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D5D7C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E0EAF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9F50C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1D5282F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E340063">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0CC2FE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1AEF7915">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04C38A1">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二十二、灾害防治及应急管理支出</w:t>
            </w:r>
          </w:p>
        </w:tc>
        <w:tc>
          <w:tcPr>
            <w:tcW w:w="0" w:type="auto"/>
            <w:tcBorders>
              <w:top w:val="nil"/>
              <w:left w:val="nil"/>
              <w:bottom w:val="single" w:color="auto" w:sz="4" w:space="0"/>
              <w:right w:val="single" w:color="auto" w:sz="4" w:space="0"/>
            </w:tcBorders>
            <w:shd w:val="clear" w:color="auto" w:fill="auto"/>
            <w:noWrap/>
            <w:vAlign w:val="center"/>
          </w:tcPr>
          <w:p w14:paraId="411D2C6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54</w:t>
            </w:r>
          </w:p>
        </w:tc>
        <w:tc>
          <w:tcPr>
            <w:tcW w:w="0" w:type="auto"/>
            <w:tcBorders>
              <w:top w:val="nil"/>
              <w:left w:val="nil"/>
              <w:bottom w:val="single" w:color="auto" w:sz="4" w:space="0"/>
              <w:right w:val="single" w:color="auto" w:sz="4" w:space="0"/>
            </w:tcBorders>
            <w:shd w:val="clear" w:color="auto" w:fill="auto"/>
            <w:noWrap/>
            <w:vAlign w:val="center"/>
          </w:tcPr>
          <w:p w14:paraId="4FFAD64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40700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0F338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05DCA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0C0E5C4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5920600">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A3A8C2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57149FE9">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B17AED0">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二十三、其他支出</w:t>
            </w:r>
          </w:p>
        </w:tc>
        <w:tc>
          <w:tcPr>
            <w:tcW w:w="0" w:type="auto"/>
            <w:tcBorders>
              <w:top w:val="nil"/>
              <w:left w:val="nil"/>
              <w:bottom w:val="single" w:color="auto" w:sz="4" w:space="0"/>
              <w:right w:val="single" w:color="auto" w:sz="4" w:space="0"/>
            </w:tcBorders>
            <w:shd w:val="clear" w:color="auto" w:fill="auto"/>
            <w:noWrap/>
            <w:vAlign w:val="center"/>
          </w:tcPr>
          <w:p w14:paraId="1ED1F63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55</w:t>
            </w:r>
          </w:p>
        </w:tc>
        <w:tc>
          <w:tcPr>
            <w:tcW w:w="0" w:type="auto"/>
            <w:tcBorders>
              <w:top w:val="nil"/>
              <w:left w:val="nil"/>
              <w:bottom w:val="single" w:color="auto" w:sz="4" w:space="0"/>
              <w:right w:val="single" w:color="auto" w:sz="4" w:space="0"/>
            </w:tcBorders>
            <w:shd w:val="clear" w:color="auto" w:fill="auto"/>
            <w:noWrap/>
            <w:vAlign w:val="center"/>
          </w:tcPr>
          <w:p w14:paraId="06EA90E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8CD16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DA980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07969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3320B5B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665074">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B55268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7FFF9BDF">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C20A31A">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二十四、债务还本支出</w:t>
            </w:r>
          </w:p>
        </w:tc>
        <w:tc>
          <w:tcPr>
            <w:tcW w:w="0" w:type="auto"/>
            <w:tcBorders>
              <w:top w:val="nil"/>
              <w:left w:val="nil"/>
              <w:bottom w:val="single" w:color="auto" w:sz="4" w:space="0"/>
              <w:right w:val="single" w:color="auto" w:sz="4" w:space="0"/>
            </w:tcBorders>
            <w:shd w:val="clear" w:color="auto" w:fill="auto"/>
            <w:noWrap/>
            <w:vAlign w:val="center"/>
          </w:tcPr>
          <w:p w14:paraId="1FDF090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56</w:t>
            </w:r>
          </w:p>
        </w:tc>
        <w:tc>
          <w:tcPr>
            <w:tcW w:w="0" w:type="auto"/>
            <w:tcBorders>
              <w:top w:val="nil"/>
              <w:left w:val="nil"/>
              <w:bottom w:val="single" w:color="auto" w:sz="4" w:space="0"/>
              <w:right w:val="single" w:color="auto" w:sz="4" w:space="0"/>
            </w:tcBorders>
            <w:shd w:val="clear" w:color="auto" w:fill="auto"/>
            <w:noWrap/>
            <w:vAlign w:val="center"/>
          </w:tcPr>
          <w:p w14:paraId="1801715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16F7B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42ABF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FEFE8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5BB1766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1CFE65D">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5FE829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76DC40C3">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C2B06F9">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二十五、债务付息支出</w:t>
            </w:r>
          </w:p>
        </w:tc>
        <w:tc>
          <w:tcPr>
            <w:tcW w:w="0" w:type="auto"/>
            <w:tcBorders>
              <w:top w:val="nil"/>
              <w:left w:val="nil"/>
              <w:bottom w:val="single" w:color="auto" w:sz="4" w:space="0"/>
              <w:right w:val="single" w:color="auto" w:sz="4" w:space="0"/>
            </w:tcBorders>
            <w:shd w:val="clear" w:color="auto" w:fill="auto"/>
            <w:noWrap/>
            <w:vAlign w:val="center"/>
          </w:tcPr>
          <w:p w14:paraId="48BFAB2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57</w:t>
            </w:r>
          </w:p>
        </w:tc>
        <w:tc>
          <w:tcPr>
            <w:tcW w:w="0" w:type="auto"/>
            <w:tcBorders>
              <w:top w:val="nil"/>
              <w:left w:val="nil"/>
              <w:bottom w:val="single" w:color="auto" w:sz="4" w:space="0"/>
              <w:right w:val="single" w:color="auto" w:sz="4" w:space="0"/>
            </w:tcBorders>
            <w:shd w:val="clear" w:color="auto" w:fill="auto"/>
            <w:noWrap/>
            <w:vAlign w:val="center"/>
          </w:tcPr>
          <w:p w14:paraId="22D0808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E53BA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DF1F3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A5E94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05887EE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8BE9B7C">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073218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00B5DB22">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5762F36">
            <w:pP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二十六、抗疫特别国债安排的支出</w:t>
            </w:r>
          </w:p>
        </w:tc>
        <w:tc>
          <w:tcPr>
            <w:tcW w:w="0" w:type="auto"/>
            <w:tcBorders>
              <w:top w:val="nil"/>
              <w:left w:val="nil"/>
              <w:bottom w:val="single" w:color="auto" w:sz="4" w:space="0"/>
              <w:right w:val="single" w:color="auto" w:sz="4" w:space="0"/>
            </w:tcBorders>
            <w:shd w:val="clear" w:color="auto" w:fill="auto"/>
            <w:noWrap/>
            <w:vAlign w:val="center"/>
          </w:tcPr>
          <w:p w14:paraId="220FE4F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58</w:t>
            </w:r>
          </w:p>
        </w:tc>
        <w:tc>
          <w:tcPr>
            <w:tcW w:w="0" w:type="auto"/>
            <w:tcBorders>
              <w:top w:val="nil"/>
              <w:left w:val="nil"/>
              <w:bottom w:val="single" w:color="auto" w:sz="4" w:space="0"/>
              <w:right w:val="single" w:color="auto" w:sz="4" w:space="0"/>
            </w:tcBorders>
            <w:shd w:val="clear" w:color="auto" w:fill="auto"/>
            <w:noWrap/>
            <w:vAlign w:val="center"/>
          </w:tcPr>
          <w:p w14:paraId="2BDC8A2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43FEF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F8174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F1862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28CA8BE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B9BEF0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1B7DDB1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33DA48F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11323.85　</w:t>
            </w:r>
          </w:p>
        </w:tc>
        <w:tc>
          <w:tcPr>
            <w:tcW w:w="0" w:type="auto"/>
            <w:tcBorders>
              <w:top w:val="nil"/>
              <w:left w:val="nil"/>
              <w:bottom w:val="single" w:color="auto" w:sz="4" w:space="0"/>
              <w:right w:val="single" w:color="auto" w:sz="4" w:space="0"/>
            </w:tcBorders>
            <w:shd w:val="clear" w:color="auto" w:fill="auto"/>
            <w:noWrap/>
            <w:vAlign w:val="center"/>
          </w:tcPr>
          <w:p w14:paraId="2E7534B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5995B6A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59</w:t>
            </w:r>
          </w:p>
        </w:tc>
        <w:tc>
          <w:tcPr>
            <w:tcW w:w="0" w:type="auto"/>
            <w:tcBorders>
              <w:top w:val="nil"/>
              <w:left w:val="nil"/>
              <w:bottom w:val="single" w:color="auto" w:sz="4" w:space="0"/>
              <w:right w:val="single" w:color="auto" w:sz="4" w:space="0"/>
            </w:tcBorders>
            <w:shd w:val="clear" w:color="auto" w:fill="auto"/>
            <w:noWrap/>
          </w:tcPr>
          <w:p w14:paraId="6B6FBD4A">
            <w:pPr>
              <w:jc w:val="right"/>
            </w:pPr>
            <w:r>
              <w:rPr>
                <w:rFonts w:ascii="Times New Roman" w:hAnsi="Times New Roman" w:eastAsia="仿宋_GB2312" w:cs="Times New Roman"/>
                <w:kern w:val="0"/>
                <w:sz w:val="22"/>
              </w:rPr>
              <w:t>11323.85</w:t>
            </w:r>
          </w:p>
        </w:tc>
        <w:tc>
          <w:tcPr>
            <w:tcW w:w="0" w:type="auto"/>
            <w:tcBorders>
              <w:top w:val="nil"/>
              <w:left w:val="nil"/>
              <w:bottom w:val="single" w:color="auto" w:sz="4" w:space="0"/>
              <w:right w:val="single" w:color="auto" w:sz="4" w:space="0"/>
            </w:tcBorders>
            <w:shd w:val="clear" w:color="auto" w:fill="auto"/>
            <w:noWrap/>
          </w:tcPr>
          <w:p w14:paraId="4D7E7C0D">
            <w:pPr>
              <w:jc w:val="right"/>
            </w:pPr>
            <w:r>
              <w:rPr>
                <w:rFonts w:ascii="Times New Roman" w:hAnsi="Times New Roman" w:eastAsia="仿宋_GB2312" w:cs="Times New Roman"/>
                <w:kern w:val="0"/>
                <w:sz w:val="22"/>
              </w:rPr>
              <w:t>11323.85</w:t>
            </w:r>
          </w:p>
        </w:tc>
        <w:tc>
          <w:tcPr>
            <w:tcW w:w="0" w:type="auto"/>
            <w:tcBorders>
              <w:top w:val="nil"/>
              <w:left w:val="nil"/>
              <w:bottom w:val="single" w:color="auto" w:sz="4" w:space="0"/>
              <w:right w:val="single" w:color="auto" w:sz="4" w:space="0"/>
            </w:tcBorders>
            <w:shd w:val="clear" w:color="auto" w:fill="auto"/>
            <w:noWrap/>
          </w:tcPr>
          <w:p w14:paraId="6CBAE6C9">
            <w:pPr>
              <w:jc w:val="right"/>
            </w:pPr>
            <w:r>
              <w:rPr>
                <w:rFonts w:hint="eastAsia" w:ascii="Times New Roman" w:hAnsi="Times New Roman" w:eastAsia="仿宋_GB2312" w:cs="Times New Roman"/>
                <w:kern w:val="0"/>
                <w:sz w:val="22"/>
              </w:rPr>
              <w:t>0</w:t>
            </w:r>
          </w:p>
        </w:tc>
        <w:tc>
          <w:tcPr>
            <w:tcW w:w="0" w:type="auto"/>
            <w:tcBorders>
              <w:top w:val="nil"/>
              <w:left w:val="nil"/>
              <w:bottom w:val="single" w:color="auto" w:sz="4" w:space="0"/>
              <w:right w:val="single" w:color="auto" w:sz="4" w:space="0"/>
            </w:tcBorders>
            <w:shd w:val="clear" w:color="auto" w:fill="auto"/>
            <w:noWrap/>
          </w:tcPr>
          <w:p w14:paraId="06EB48B8">
            <w:pPr>
              <w:jc w:val="right"/>
            </w:pPr>
            <w:r>
              <w:rPr>
                <w:rFonts w:hint="eastAsia" w:ascii="Times New Roman" w:hAnsi="Times New Roman" w:eastAsia="仿宋_GB2312" w:cs="Times New Roman"/>
                <w:kern w:val="0"/>
                <w:sz w:val="22"/>
              </w:rPr>
              <w:t>0</w:t>
            </w:r>
          </w:p>
        </w:tc>
      </w:tr>
      <w:tr w14:paraId="3657072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A01D7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D172BF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auto" w:fill="auto"/>
            <w:noWrap/>
            <w:vAlign w:val="center"/>
          </w:tcPr>
          <w:p w14:paraId="3AD5B8A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6E40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8BACE6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60</w:t>
            </w:r>
          </w:p>
        </w:tc>
        <w:tc>
          <w:tcPr>
            <w:tcW w:w="0" w:type="auto"/>
            <w:tcBorders>
              <w:top w:val="nil"/>
              <w:left w:val="nil"/>
              <w:bottom w:val="single" w:color="auto" w:sz="4" w:space="0"/>
              <w:right w:val="single" w:color="auto" w:sz="4" w:space="0"/>
            </w:tcBorders>
            <w:shd w:val="clear" w:color="auto" w:fill="auto"/>
            <w:noWrap/>
            <w:vAlign w:val="center"/>
          </w:tcPr>
          <w:p w14:paraId="7E93DB8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ADE3C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AA825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1BC3A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r>
      <w:tr w14:paraId="361AEF4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B940F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82FA6C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29</w:t>
            </w:r>
          </w:p>
        </w:tc>
        <w:tc>
          <w:tcPr>
            <w:tcW w:w="0" w:type="auto"/>
            <w:tcBorders>
              <w:top w:val="nil"/>
              <w:left w:val="nil"/>
              <w:bottom w:val="single" w:color="auto" w:sz="4" w:space="0"/>
              <w:right w:val="single" w:color="auto" w:sz="4" w:space="0"/>
            </w:tcBorders>
            <w:shd w:val="clear" w:color="auto" w:fill="auto"/>
            <w:noWrap/>
            <w:vAlign w:val="center"/>
          </w:tcPr>
          <w:p w14:paraId="4601C91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11323.85　</w:t>
            </w:r>
          </w:p>
        </w:tc>
        <w:tc>
          <w:tcPr>
            <w:tcW w:w="0" w:type="auto"/>
            <w:tcBorders>
              <w:top w:val="nil"/>
              <w:left w:val="nil"/>
              <w:bottom w:val="single" w:color="auto" w:sz="4" w:space="0"/>
              <w:right w:val="single" w:color="auto" w:sz="4" w:space="0"/>
            </w:tcBorders>
            <w:shd w:val="clear" w:color="auto" w:fill="auto"/>
            <w:noWrap/>
            <w:vAlign w:val="center"/>
          </w:tcPr>
          <w:p w14:paraId="017EACC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2C41A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61</w:t>
            </w:r>
          </w:p>
        </w:tc>
        <w:tc>
          <w:tcPr>
            <w:tcW w:w="0" w:type="auto"/>
            <w:tcBorders>
              <w:top w:val="nil"/>
              <w:left w:val="nil"/>
              <w:bottom w:val="single" w:color="auto" w:sz="4" w:space="0"/>
              <w:right w:val="single" w:color="auto" w:sz="4" w:space="0"/>
            </w:tcBorders>
            <w:shd w:val="clear" w:color="auto" w:fill="auto"/>
            <w:noWrap/>
            <w:vAlign w:val="center"/>
          </w:tcPr>
          <w:p w14:paraId="5D1307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3F69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1ADE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6F301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35360D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07B38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D451BD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30</w:t>
            </w:r>
          </w:p>
        </w:tc>
        <w:tc>
          <w:tcPr>
            <w:tcW w:w="0" w:type="auto"/>
            <w:tcBorders>
              <w:top w:val="nil"/>
              <w:left w:val="nil"/>
              <w:bottom w:val="single" w:color="auto" w:sz="4" w:space="0"/>
              <w:right w:val="single" w:color="auto" w:sz="4" w:space="0"/>
            </w:tcBorders>
            <w:shd w:val="clear" w:color="auto" w:fill="auto"/>
            <w:noWrap/>
            <w:vAlign w:val="center"/>
          </w:tcPr>
          <w:p w14:paraId="6ACD25C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D0527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20710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62</w:t>
            </w:r>
          </w:p>
        </w:tc>
        <w:tc>
          <w:tcPr>
            <w:tcW w:w="0" w:type="auto"/>
            <w:tcBorders>
              <w:top w:val="nil"/>
              <w:left w:val="nil"/>
              <w:bottom w:val="single" w:color="auto" w:sz="4" w:space="0"/>
              <w:right w:val="single" w:color="auto" w:sz="4" w:space="0"/>
            </w:tcBorders>
            <w:shd w:val="clear" w:color="auto" w:fill="auto"/>
            <w:noWrap/>
            <w:vAlign w:val="center"/>
          </w:tcPr>
          <w:p w14:paraId="263B6E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9A2A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FAE7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CF100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9C5FC1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90404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FBCD7C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31</w:t>
            </w:r>
          </w:p>
        </w:tc>
        <w:tc>
          <w:tcPr>
            <w:tcW w:w="0" w:type="auto"/>
            <w:tcBorders>
              <w:top w:val="nil"/>
              <w:left w:val="nil"/>
              <w:bottom w:val="single" w:color="auto" w:sz="4" w:space="0"/>
              <w:right w:val="single" w:color="auto" w:sz="4" w:space="0"/>
            </w:tcBorders>
            <w:shd w:val="clear" w:color="auto" w:fill="auto"/>
            <w:noWrap/>
            <w:vAlign w:val="center"/>
          </w:tcPr>
          <w:p w14:paraId="69B2056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18E1D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A12BE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63</w:t>
            </w:r>
          </w:p>
        </w:tc>
        <w:tc>
          <w:tcPr>
            <w:tcW w:w="0" w:type="auto"/>
            <w:tcBorders>
              <w:top w:val="nil"/>
              <w:left w:val="nil"/>
              <w:bottom w:val="single" w:color="auto" w:sz="4" w:space="0"/>
              <w:right w:val="single" w:color="auto" w:sz="4" w:space="0"/>
            </w:tcBorders>
            <w:shd w:val="clear" w:color="auto" w:fill="auto"/>
            <w:noWrap/>
            <w:vAlign w:val="center"/>
          </w:tcPr>
          <w:p w14:paraId="151EC6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E2EF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13C1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CEAC6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48E419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08E9482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8E56DB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w:t>
            </w:r>
          </w:p>
        </w:tc>
        <w:tc>
          <w:tcPr>
            <w:tcW w:w="0" w:type="auto"/>
            <w:tcBorders>
              <w:top w:val="nil"/>
              <w:left w:val="nil"/>
              <w:bottom w:val="single" w:color="auto" w:sz="4" w:space="0"/>
              <w:right w:val="single" w:color="auto" w:sz="4" w:space="0"/>
            </w:tcBorders>
            <w:shd w:val="clear" w:color="auto" w:fill="auto"/>
            <w:noWrap/>
            <w:vAlign w:val="center"/>
          </w:tcPr>
          <w:p w14:paraId="5907A66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11323.85　</w:t>
            </w:r>
          </w:p>
        </w:tc>
        <w:tc>
          <w:tcPr>
            <w:tcW w:w="0" w:type="auto"/>
            <w:tcBorders>
              <w:top w:val="nil"/>
              <w:left w:val="nil"/>
              <w:bottom w:val="single" w:color="auto" w:sz="4" w:space="0"/>
              <w:right w:val="single" w:color="auto" w:sz="4" w:space="0"/>
            </w:tcBorders>
            <w:shd w:val="clear" w:color="000000" w:fill="FFFFFF"/>
            <w:noWrap/>
            <w:vAlign w:val="center"/>
          </w:tcPr>
          <w:p w14:paraId="3C47ECF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786160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64</w:t>
            </w:r>
          </w:p>
        </w:tc>
        <w:tc>
          <w:tcPr>
            <w:tcW w:w="0" w:type="auto"/>
            <w:tcBorders>
              <w:top w:val="nil"/>
              <w:left w:val="nil"/>
              <w:bottom w:val="single" w:color="auto" w:sz="4" w:space="0"/>
              <w:right w:val="single" w:color="auto" w:sz="4" w:space="0"/>
            </w:tcBorders>
            <w:shd w:val="clear" w:color="000000" w:fill="FFFFFF"/>
            <w:noWrap/>
          </w:tcPr>
          <w:p w14:paraId="414C2F1C">
            <w:pPr>
              <w:jc w:val="right"/>
            </w:pPr>
            <w:r>
              <w:rPr>
                <w:rFonts w:ascii="Times New Roman" w:hAnsi="Times New Roman" w:eastAsia="仿宋_GB2312" w:cs="Times New Roman"/>
                <w:kern w:val="0"/>
                <w:sz w:val="22"/>
              </w:rPr>
              <w:t>11323.85</w:t>
            </w:r>
          </w:p>
        </w:tc>
        <w:tc>
          <w:tcPr>
            <w:tcW w:w="0" w:type="auto"/>
            <w:tcBorders>
              <w:top w:val="nil"/>
              <w:left w:val="nil"/>
              <w:bottom w:val="single" w:color="auto" w:sz="4" w:space="0"/>
              <w:right w:val="single" w:color="auto" w:sz="4" w:space="0"/>
            </w:tcBorders>
            <w:shd w:val="clear" w:color="000000" w:fill="FFFFFF"/>
            <w:noWrap/>
          </w:tcPr>
          <w:p w14:paraId="6E8DA7C6">
            <w:pPr>
              <w:jc w:val="right"/>
            </w:pPr>
            <w:r>
              <w:rPr>
                <w:rFonts w:ascii="Times New Roman" w:hAnsi="Times New Roman" w:eastAsia="仿宋_GB2312" w:cs="Times New Roman"/>
                <w:kern w:val="0"/>
                <w:sz w:val="22"/>
              </w:rPr>
              <w:t>11323.85</w:t>
            </w:r>
          </w:p>
        </w:tc>
        <w:tc>
          <w:tcPr>
            <w:tcW w:w="0" w:type="auto"/>
            <w:tcBorders>
              <w:top w:val="nil"/>
              <w:left w:val="nil"/>
              <w:bottom w:val="single" w:color="auto" w:sz="4" w:space="0"/>
              <w:right w:val="single" w:color="auto" w:sz="4" w:space="0"/>
            </w:tcBorders>
            <w:shd w:val="clear" w:color="auto" w:fill="auto"/>
            <w:noWrap/>
          </w:tcPr>
          <w:p w14:paraId="7A32D950">
            <w:pPr>
              <w:jc w:val="right"/>
            </w:pPr>
            <w:r>
              <w:rPr>
                <w:rFonts w:hint="eastAsia" w:ascii="Times New Roman" w:hAnsi="Times New Roman" w:eastAsia="仿宋_GB2312" w:cs="Times New Roman"/>
                <w:kern w:val="0"/>
                <w:sz w:val="22"/>
              </w:rPr>
              <w:t>0</w:t>
            </w:r>
          </w:p>
        </w:tc>
        <w:tc>
          <w:tcPr>
            <w:tcW w:w="0" w:type="auto"/>
            <w:tcBorders>
              <w:top w:val="nil"/>
              <w:left w:val="nil"/>
              <w:bottom w:val="single" w:color="auto" w:sz="4" w:space="0"/>
              <w:right w:val="single" w:color="auto" w:sz="4" w:space="0"/>
            </w:tcBorders>
            <w:shd w:val="clear" w:color="auto" w:fill="auto"/>
            <w:noWrap/>
          </w:tcPr>
          <w:p w14:paraId="67270F45">
            <w:pPr>
              <w:jc w:val="right"/>
            </w:pPr>
            <w:r>
              <w:rPr>
                <w:rFonts w:hint="eastAsia" w:ascii="Times New Roman" w:hAnsi="Times New Roman" w:eastAsia="仿宋_GB2312" w:cs="Times New Roman"/>
                <w:kern w:val="0"/>
                <w:sz w:val="22"/>
              </w:rPr>
              <w:t>0</w:t>
            </w:r>
          </w:p>
        </w:tc>
      </w:tr>
    </w:tbl>
    <w:p w14:paraId="6D88832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6DB3A83">
      <w:pPr>
        <w:widowControl/>
        <w:jc w:val="center"/>
        <w:rPr>
          <w:rFonts w:hint="eastAsia" w:ascii="Times New Roman" w:hAnsi="Times New Roman" w:eastAsia="方正小标宋_GBK" w:cs="Times New Roman"/>
          <w:kern w:val="0"/>
          <w:sz w:val="36"/>
          <w:szCs w:val="36"/>
        </w:rPr>
      </w:pPr>
    </w:p>
    <w:p w14:paraId="59196801">
      <w:pPr>
        <w:pStyle w:val="2"/>
        <w:rPr>
          <w:rFonts w:hint="eastAsia"/>
        </w:rPr>
      </w:pPr>
    </w:p>
    <w:p w14:paraId="09BD6E1D">
      <w:pPr>
        <w:pStyle w:val="3"/>
        <w:ind w:firstLine="480"/>
        <w:rPr>
          <w:rFonts w:hint="eastAsia"/>
        </w:rPr>
      </w:pPr>
    </w:p>
    <w:p w14:paraId="68CDE561"/>
    <w:p w14:paraId="0DAE87D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245EFEC5">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仿宋_GB2312" w:cs="Times New Roman"/>
          <w:color w:val="000000"/>
          <w:kern w:val="0"/>
          <w:szCs w:val="21"/>
        </w:rPr>
        <w:t xml:space="preserve">                                                                                公开05表</w:t>
      </w:r>
    </w:p>
    <w:p w14:paraId="0B4AA549">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1C65ED86">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6F022B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auto" w:sz="8" w:space="0"/>
            </w:tcBorders>
            <w:shd w:val="clear" w:color="auto" w:fill="auto"/>
            <w:vAlign w:val="center"/>
          </w:tcPr>
          <w:p w14:paraId="0D4896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F83700B">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090B19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87AAD9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auto" w:sz="4" w:space="0"/>
              <w:right w:val="single" w:color="auto" w:sz="4" w:space="0"/>
            </w:tcBorders>
            <w:shd w:val="clear" w:color="auto" w:fill="auto"/>
            <w:vAlign w:val="center"/>
          </w:tcPr>
          <w:p w14:paraId="65A8BD7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auto" w:sz="4" w:space="0"/>
              <w:right w:val="single" w:color="auto" w:sz="4" w:space="0"/>
            </w:tcBorders>
            <w:shd w:val="clear" w:color="auto" w:fill="auto"/>
            <w:vAlign w:val="center"/>
          </w:tcPr>
          <w:p w14:paraId="4BEA7DA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auto" w:sz="4" w:space="0"/>
              <w:right w:val="single" w:color="auto" w:sz="8" w:space="0"/>
            </w:tcBorders>
            <w:shd w:val="clear" w:color="auto" w:fill="auto"/>
            <w:vAlign w:val="center"/>
          </w:tcPr>
          <w:p w14:paraId="3590916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0C1B5E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DBCE65E">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4F8362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76BF0EA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432BDCF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4F82D4B5">
            <w:pPr>
              <w:widowControl/>
              <w:jc w:val="left"/>
              <w:rPr>
                <w:rFonts w:ascii="Times New Roman" w:hAnsi="Times New Roman" w:eastAsia="仿宋_GB2312" w:cs="Times New Roman"/>
                <w:kern w:val="0"/>
                <w:szCs w:val="21"/>
              </w:rPr>
            </w:pPr>
          </w:p>
        </w:tc>
      </w:tr>
      <w:tr w14:paraId="57A4ECE7">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72604E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6865A3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1F89D3EE">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398DACE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25781867">
            <w:pPr>
              <w:widowControl/>
              <w:jc w:val="left"/>
              <w:rPr>
                <w:rFonts w:ascii="Times New Roman" w:hAnsi="Times New Roman" w:eastAsia="仿宋_GB2312" w:cs="Times New Roman"/>
                <w:kern w:val="0"/>
                <w:szCs w:val="21"/>
              </w:rPr>
            </w:pPr>
          </w:p>
        </w:tc>
      </w:tr>
      <w:tr w14:paraId="0FA3105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381C7D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9E04EC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87A654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7F3E42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6ABFFB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0EA406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6E933749">
            <w:pPr>
              <w:jc w:val="right"/>
              <w:rPr>
                <w:rFonts w:ascii="宋体" w:hAnsi="宋体" w:eastAsia="宋体" w:cs="宋体"/>
                <w:color w:val="000000"/>
                <w:sz w:val="22"/>
              </w:rPr>
            </w:pPr>
            <w:r>
              <w:rPr>
                <w:rFonts w:hint="eastAsia"/>
                <w:color w:val="000000"/>
                <w:sz w:val="22"/>
              </w:rPr>
              <w:t xml:space="preserve">11,323.85 </w:t>
            </w:r>
          </w:p>
        </w:tc>
        <w:tc>
          <w:tcPr>
            <w:tcW w:w="3492" w:type="dxa"/>
            <w:tcBorders>
              <w:top w:val="nil"/>
              <w:left w:val="nil"/>
              <w:bottom w:val="single" w:color="auto" w:sz="4" w:space="0"/>
              <w:right w:val="single" w:color="auto" w:sz="4" w:space="0"/>
            </w:tcBorders>
            <w:shd w:val="clear" w:color="auto" w:fill="auto"/>
            <w:vAlign w:val="center"/>
          </w:tcPr>
          <w:p w14:paraId="6EBE2AC8">
            <w:pPr>
              <w:jc w:val="right"/>
              <w:rPr>
                <w:rFonts w:ascii="宋体" w:hAnsi="宋体" w:eastAsia="宋体" w:cs="宋体"/>
                <w:color w:val="000000"/>
                <w:sz w:val="22"/>
              </w:rPr>
            </w:pPr>
            <w:r>
              <w:rPr>
                <w:rFonts w:hint="eastAsia"/>
                <w:color w:val="000000"/>
                <w:sz w:val="22"/>
              </w:rPr>
              <w:t xml:space="preserve">7,814.28 </w:t>
            </w:r>
          </w:p>
        </w:tc>
        <w:tc>
          <w:tcPr>
            <w:tcW w:w="3000" w:type="dxa"/>
            <w:tcBorders>
              <w:top w:val="nil"/>
              <w:left w:val="nil"/>
              <w:bottom w:val="single" w:color="auto" w:sz="4" w:space="0"/>
              <w:right w:val="single" w:color="auto" w:sz="8" w:space="0"/>
            </w:tcBorders>
            <w:shd w:val="clear" w:color="auto" w:fill="auto"/>
            <w:vAlign w:val="center"/>
          </w:tcPr>
          <w:p w14:paraId="0A217FCE">
            <w:pPr>
              <w:jc w:val="right"/>
              <w:rPr>
                <w:rFonts w:ascii="宋体" w:hAnsi="宋体" w:eastAsia="宋体" w:cs="宋体"/>
                <w:color w:val="000000"/>
                <w:sz w:val="22"/>
              </w:rPr>
            </w:pPr>
            <w:r>
              <w:rPr>
                <w:rFonts w:hint="eastAsia"/>
                <w:color w:val="000000"/>
                <w:sz w:val="22"/>
              </w:rPr>
              <w:t xml:space="preserve">3,509.57 </w:t>
            </w:r>
          </w:p>
        </w:tc>
      </w:tr>
      <w:tr w14:paraId="0E2F426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A9DC7B3">
            <w:pPr>
              <w:rPr>
                <w:rFonts w:ascii="宋体" w:hAnsi="宋体" w:eastAsia="宋体" w:cs="宋体"/>
                <w:color w:val="000000"/>
                <w:sz w:val="22"/>
              </w:rPr>
            </w:pPr>
            <w:r>
              <w:rPr>
                <w:rFonts w:hint="eastAsia"/>
                <w:color w:val="000000"/>
                <w:sz w:val="22"/>
              </w:rPr>
              <w:t>201</w:t>
            </w:r>
          </w:p>
        </w:tc>
        <w:tc>
          <w:tcPr>
            <w:tcW w:w="3527" w:type="dxa"/>
            <w:tcBorders>
              <w:top w:val="nil"/>
              <w:left w:val="nil"/>
              <w:bottom w:val="single" w:color="auto" w:sz="4" w:space="0"/>
              <w:right w:val="single" w:color="auto" w:sz="4" w:space="0"/>
            </w:tcBorders>
            <w:shd w:val="clear" w:color="auto" w:fill="auto"/>
            <w:vAlign w:val="center"/>
          </w:tcPr>
          <w:p w14:paraId="15CEF03E">
            <w:pPr>
              <w:rPr>
                <w:rFonts w:ascii="宋体" w:hAnsi="宋体" w:eastAsia="宋体" w:cs="宋体"/>
                <w:color w:val="000000"/>
                <w:sz w:val="22"/>
              </w:rPr>
            </w:pPr>
            <w:r>
              <w:rPr>
                <w:rFonts w:hint="eastAsia"/>
                <w:color w:val="000000"/>
                <w:sz w:val="22"/>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5740BBDB">
            <w:pPr>
              <w:jc w:val="right"/>
              <w:rPr>
                <w:rFonts w:ascii="宋体" w:hAnsi="宋体" w:eastAsia="宋体" w:cs="宋体"/>
                <w:color w:val="000000"/>
                <w:sz w:val="22"/>
              </w:rPr>
            </w:pPr>
            <w:r>
              <w:rPr>
                <w:rFonts w:hint="eastAsia"/>
                <w:color w:val="000000"/>
                <w:sz w:val="22"/>
              </w:rPr>
              <w:t xml:space="preserve">6,512.02 </w:t>
            </w:r>
          </w:p>
        </w:tc>
        <w:tc>
          <w:tcPr>
            <w:tcW w:w="3492" w:type="dxa"/>
            <w:tcBorders>
              <w:top w:val="nil"/>
              <w:left w:val="nil"/>
              <w:bottom w:val="single" w:color="auto" w:sz="4" w:space="0"/>
              <w:right w:val="single" w:color="auto" w:sz="4" w:space="0"/>
            </w:tcBorders>
            <w:shd w:val="clear" w:color="auto" w:fill="auto"/>
            <w:vAlign w:val="center"/>
          </w:tcPr>
          <w:p w14:paraId="4783D43C">
            <w:pPr>
              <w:jc w:val="right"/>
              <w:rPr>
                <w:rFonts w:ascii="宋体" w:hAnsi="宋体" w:eastAsia="宋体" w:cs="宋体"/>
                <w:color w:val="000000"/>
                <w:sz w:val="22"/>
              </w:rPr>
            </w:pPr>
            <w:r>
              <w:rPr>
                <w:rFonts w:hint="eastAsia"/>
                <w:color w:val="000000"/>
                <w:sz w:val="22"/>
              </w:rPr>
              <w:t xml:space="preserve">6,316.09 </w:t>
            </w:r>
          </w:p>
        </w:tc>
        <w:tc>
          <w:tcPr>
            <w:tcW w:w="3000" w:type="dxa"/>
            <w:tcBorders>
              <w:top w:val="nil"/>
              <w:left w:val="nil"/>
              <w:bottom w:val="single" w:color="auto" w:sz="4" w:space="0"/>
              <w:right w:val="single" w:color="auto" w:sz="8" w:space="0"/>
            </w:tcBorders>
            <w:shd w:val="clear" w:color="auto" w:fill="auto"/>
            <w:vAlign w:val="center"/>
          </w:tcPr>
          <w:p w14:paraId="3B3FC596">
            <w:pPr>
              <w:jc w:val="right"/>
              <w:rPr>
                <w:rFonts w:ascii="宋体" w:hAnsi="宋体" w:eastAsia="宋体" w:cs="宋体"/>
                <w:color w:val="000000"/>
                <w:sz w:val="22"/>
              </w:rPr>
            </w:pPr>
            <w:r>
              <w:rPr>
                <w:rFonts w:hint="eastAsia"/>
                <w:color w:val="000000"/>
                <w:sz w:val="22"/>
              </w:rPr>
              <w:t xml:space="preserve">195.93 </w:t>
            </w:r>
          </w:p>
        </w:tc>
      </w:tr>
      <w:tr w14:paraId="253F61B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7E87DCE">
            <w:pPr>
              <w:rPr>
                <w:rFonts w:ascii="宋体" w:hAnsi="宋体" w:eastAsia="宋体" w:cs="宋体"/>
                <w:color w:val="000000"/>
                <w:sz w:val="22"/>
              </w:rPr>
            </w:pPr>
            <w:r>
              <w:rPr>
                <w:rFonts w:hint="eastAsia"/>
                <w:color w:val="000000"/>
                <w:sz w:val="22"/>
              </w:rPr>
              <w:t>20101</w:t>
            </w:r>
          </w:p>
        </w:tc>
        <w:tc>
          <w:tcPr>
            <w:tcW w:w="3527" w:type="dxa"/>
            <w:tcBorders>
              <w:top w:val="nil"/>
              <w:left w:val="nil"/>
              <w:bottom w:val="single" w:color="auto" w:sz="4" w:space="0"/>
              <w:right w:val="single" w:color="auto" w:sz="4" w:space="0"/>
            </w:tcBorders>
            <w:shd w:val="clear" w:color="auto" w:fill="auto"/>
            <w:vAlign w:val="center"/>
          </w:tcPr>
          <w:p w14:paraId="5D676836">
            <w:pPr>
              <w:rPr>
                <w:rFonts w:ascii="宋体" w:hAnsi="宋体" w:eastAsia="宋体" w:cs="宋体"/>
                <w:color w:val="000000"/>
                <w:sz w:val="22"/>
              </w:rPr>
            </w:pPr>
            <w:r>
              <w:rPr>
                <w:rFonts w:hint="eastAsia"/>
                <w:color w:val="000000"/>
                <w:sz w:val="22"/>
              </w:rPr>
              <w:t>人大事务</w:t>
            </w:r>
          </w:p>
        </w:tc>
        <w:tc>
          <w:tcPr>
            <w:tcW w:w="3000" w:type="dxa"/>
            <w:tcBorders>
              <w:top w:val="nil"/>
              <w:left w:val="nil"/>
              <w:bottom w:val="single" w:color="auto" w:sz="4" w:space="0"/>
              <w:right w:val="single" w:color="auto" w:sz="4" w:space="0"/>
            </w:tcBorders>
            <w:shd w:val="clear" w:color="auto" w:fill="auto"/>
            <w:vAlign w:val="center"/>
          </w:tcPr>
          <w:p w14:paraId="397EA67F">
            <w:pPr>
              <w:jc w:val="right"/>
              <w:rPr>
                <w:rFonts w:ascii="宋体" w:hAnsi="宋体" w:eastAsia="宋体" w:cs="宋体"/>
                <w:color w:val="000000"/>
                <w:sz w:val="22"/>
              </w:rPr>
            </w:pPr>
            <w:r>
              <w:rPr>
                <w:rFonts w:hint="eastAsia"/>
                <w:color w:val="000000"/>
                <w:sz w:val="22"/>
              </w:rPr>
              <w:t xml:space="preserve">6,316.09 </w:t>
            </w:r>
          </w:p>
        </w:tc>
        <w:tc>
          <w:tcPr>
            <w:tcW w:w="3492" w:type="dxa"/>
            <w:tcBorders>
              <w:top w:val="nil"/>
              <w:left w:val="nil"/>
              <w:bottom w:val="single" w:color="auto" w:sz="4" w:space="0"/>
              <w:right w:val="single" w:color="auto" w:sz="4" w:space="0"/>
            </w:tcBorders>
            <w:shd w:val="clear" w:color="auto" w:fill="auto"/>
            <w:vAlign w:val="center"/>
          </w:tcPr>
          <w:p w14:paraId="17D70506">
            <w:pPr>
              <w:jc w:val="right"/>
              <w:rPr>
                <w:rFonts w:ascii="宋体" w:hAnsi="宋体" w:eastAsia="宋体" w:cs="宋体"/>
                <w:color w:val="000000"/>
                <w:sz w:val="22"/>
              </w:rPr>
            </w:pPr>
            <w:r>
              <w:rPr>
                <w:rFonts w:hint="eastAsia"/>
                <w:color w:val="000000"/>
                <w:sz w:val="22"/>
              </w:rPr>
              <w:t xml:space="preserve">6,316.09 </w:t>
            </w:r>
          </w:p>
        </w:tc>
        <w:tc>
          <w:tcPr>
            <w:tcW w:w="3000" w:type="dxa"/>
            <w:tcBorders>
              <w:top w:val="nil"/>
              <w:left w:val="nil"/>
              <w:bottom w:val="single" w:color="auto" w:sz="4" w:space="0"/>
              <w:right w:val="single" w:color="auto" w:sz="8" w:space="0"/>
            </w:tcBorders>
            <w:shd w:val="clear" w:color="auto" w:fill="auto"/>
            <w:vAlign w:val="center"/>
          </w:tcPr>
          <w:p w14:paraId="565EE400">
            <w:pPr>
              <w:jc w:val="right"/>
              <w:rPr>
                <w:rFonts w:ascii="宋体" w:hAnsi="宋体" w:eastAsia="宋体" w:cs="宋体"/>
                <w:color w:val="000000"/>
                <w:sz w:val="22"/>
              </w:rPr>
            </w:pPr>
            <w:r>
              <w:rPr>
                <w:rFonts w:hint="eastAsia"/>
                <w:color w:val="000000"/>
                <w:sz w:val="22"/>
              </w:rPr>
              <w:t>0　</w:t>
            </w:r>
          </w:p>
        </w:tc>
      </w:tr>
      <w:tr w14:paraId="1A3598C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2DAD15E">
            <w:pPr>
              <w:rPr>
                <w:rFonts w:ascii="宋体" w:hAnsi="宋体" w:eastAsia="宋体" w:cs="宋体"/>
                <w:color w:val="000000"/>
                <w:sz w:val="22"/>
              </w:rPr>
            </w:pPr>
            <w:r>
              <w:rPr>
                <w:rFonts w:hint="eastAsia"/>
                <w:color w:val="000000"/>
                <w:sz w:val="22"/>
              </w:rPr>
              <w:t>2010101</w:t>
            </w:r>
          </w:p>
        </w:tc>
        <w:tc>
          <w:tcPr>
            <w:tcW w:w="3527" w:type="dxa"/>
            <w:tcBorders>
              <w:top w:val="nil"/>
              <w:left w:val="nil"/>
              <w:bottom w:val="single" w:color="auto" w:sz="4" w:space="0"/>
              <w:right w:val="single" w:color="auto" w:sz="4" w:space="0"/>
            </w:tcBorders>
            <w:shd w:val="clear" w:color="auto" w:fill="auto"/>
            <w:vAlign w:val="center"/>
          </w:tcPr>
          <w:p w14:paraId="0982FF5C">
            <w:pPr>
              <w:rPr>
                <w:rFonts w:ascii="宋体" w:hAnsi="宋体" w:eastAsia="宋体" w:cs="宋体"/>
                <w:color w:val="000000"/>
                <w:sz w:val="22"/>
              </w:rPr>
            </w:pPr>
            <w:r>
              <w:rPr>
                <w:rFonts w:hint="eastAsia"/>
                <w:color w:val="000000"/>
                <w:sz w:val="22"/>
              </w:rPr>
              <w:t>行政运行</w:t>
            </w:r>
          </w:p>
        </w:tc>
        <w:tc>
          <w:tcPr>
            <w:tcW w:w="3000" w:type="dxa"/>
            <w:tcBorders>
              <w:top w:val="nil"/>
              <w:left w:val="nil"/>
              <w:bottom w:val="single" w:color="auto" w:sz="4" w:space="0"/>
              <w:right w:val="single" w:color="auto" w:sz="4" w:space="0"/>
            </w:tcBorders>
            <w:shd w:val="clear" w:color="auto" w:fill="auto"/>
            <w:vAlign w:val="center"/>
          </w:tcPr>
          <w:p w14:paraId="03BDDE28">
            <w:pPr>
              <w:jc w:val="right"/>
              <w:rPr>
                <w:rFonts w:ascii="宋体" w:hAnsi="宋体" w:eastAsia="宋体" w:cs="宋体"/>
                <w:color w:val="000000"/>
                <w:sz w:val="22"/>
              </w:rPr>
            </w:pPr>
            <w:r>
              <w:rPr>
                <w:rFonts w:hint="eastAsia"/>
                <w:color w:val="000000"/>
                <w:sz w:val="22"/>
              </w:rPr>
              <w:t xml:space="preserve">6,316.09 </w:t>
            </w:r>
          </w:p>
        </w:tc>
        <w:tc>
          <w:tcPr>
            <w:tcW w:w="3492" w:type="dxa"/>
            <w:tcBorders>
              <w:top w:val="nil"/>
              <w:left w:val="nil"/>
              <w:bottom w:val="single" w:color="auto" w:sz="4" w:space="0"/>
              <w:right w:val="single" w:color="auto" w:sz="4" w:space="0"/>
            </w:tcBorders>
            <w:shd w:val="clear" w:color="auto" w:fill="auto"/>
            <w:vAlign w:val="center"/>
          </w:tcPr>
          <w:p w14:paraId="24ADF59F">
            <w:pPr>
              <w:jc w:val="right"/>
              <w:rPr>
                <w:rFonts w:ascii="宋体" w:hAnsi="宋体" w:eastAsia="宋体" w:cs="宋体"/>
                <w:color w:val="000000"/>
                <w:sz w:val="22"/>
              </w:rPr>
            </w:pPr>
            <w:r>
              <w:rPr>
                <w:rFonts w:hint="eastAsia"/>
                <w:color w:val="000000"/>
                <w:sz w:val="22"/>
              </w:rPr>
              <w:t xml:space="preserve">6,316.09 </w:t>
            </w:r>
          </w:p>
        </w:tc>
        <w:tc>
          <w:tcPr>
            <w:tcW w:w="3000" w:type="dxa"/>
            <w:tcBorders>
              <w:top w:val="nil"/>
              <w:left w:val="nil"/>
              <w:bottom w:val="single" w:color="auto" w:sz="4" w:space="0"/>
              <w:right w:val="single" w:color="auto" w:sz="8" w:space="0"/>
            </w:tcBorders>
            <w:shd w:val="clear" w:color="auto" w:fill="auto"/>
            <w:vAlign w:val="center"/>
          </w:tcPr>
          <w:p w14:paraId="11A66C20">
            <w:pPr>
              <w:jc w:val="right"/>
              <w:rPr>
                <w:rFonts w:ascii="宋体" w:hAnsi="宋体" w:eastAsia="宋体" w:cs="宋体"/>
                <w:color w:val="000000"/>
                <w:sz w:val="22"/>
              </w:rPr>
            </w:pPr>
            <w:r>
              <w:rPr>
                <w:rFonts w:hint="eastAsia"/>
                <w:color w:val="000000"/>
                <w:sz w:val="22"/>
              </w:rPr>
              <w:t>0　</w:t>
            </w:r>
          </w:p>
        </w:tc>
      </w:tr>
      <w:tr w14:paraId="62B6585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0D464B7">
            <w:pPr>
              <w:rPr>
                <w:rFonts w:ascii="宋体" w:hAnsi="宋体" w:eastAsia="宋体" w:cs="宋体"/>
                <w:color w:val="000000"/>
                <w:sz w:val="22"/>
              </w:rPr>
            </w:pPr>
            <w:r>
              <w:rPr>
                <w:rFonts w:hint="eastAsia"/>
                <w:color w:val="000000"/>
                <w:sz w:val="22"/>
              </w:rPr>
              <w:t>20199</w:t>
            </w:r>
          </w:p>
        </w:tc>
        <w:tc>
          <w:tcPr>
            <w:tcW w:w="3527" w:type="dxa"/>
            <w:tcBorders>
              <w:top w:val="nil"/>
              <w:left w:val="nil"/>
              <w:bottom w:val="single" w:color="auto" w:sz="4" w:space="0"/>
              <w:right w:val="single" w:color="auto" w:sz="4" w:space="0"/>
            </w:tcBorders>
            <w:shd w:val="clear" w:color="auto" w:fill="auto"/>
            <w:vAlign w:val="center"/>
          </w:tcPr>
          <w:p w14:paraId="2004E689">
            <w:pPr>
              <w:rPr>
                <w:rFonts w:ascii="宋体" w:hAnsi="宋体" w:eastAsia="宋体" w:cs="宋体"/>
                <w:color w:val="000000"/>
                <w:sz w:val="22"/>
              </w:rPr>
            </w:pPr>
            <w:r>
              <w:rPr>
                <w:rFonts w:hint="eastAsia"/>
                <w:color w:val="000000"/>
                <w:sz w:val="22"/>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11B4975A">
            <w:pPr>
              <w:jc w:val="right"/>
              <w:rPr>
                <w:rFonts w:ascii="宋体" w:hAnsi="宋体" w:eastAsia="宋体" w:cs="宋体"/>
                <w:color w:val="000000"/>
                <w:sz w:val="22"/>
              </w:rPr>
            </w:pPr>
            <w:r>
              <w:rPr>
                <w:rFonts w:hint="eastAsia"/>
                <w:color w:val="000000"/>
                <w:sz w:val="22"/>
              </w:rPr>
              <w:t xml:space="preserve">195.93 </w:t>
            </w:r>
          </w:p>
        </w:tc>
        <w:tc>
          <w:tcPr>
            <w:tcW w:w="3492" w:type="dxa"/>
            <w:tcBorders>
              <w:top w:val="nil"/>
              <w:left w:val="nil"/>
              <w:bottom w:val="single" w:color="auto" w:sz="4" w:space="0"/>
              <w:right w:val="single" w:color="auto" w:sz="4" w:space="0"/>
            </w:tcBorders>
            <w:shd w:val="clear" w:color="auto" w:fill="auto"/>
            <w:vAlign w:val="center"/>
          </w:tcPr>
          <w:p w14:paraId="581AB029">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14:paraId="166EE050">
            <w:pPr>
              <w:jc w:val="right"/>
              <w:rPr>
                <w:rFonts w:ascii="宋体" w:hAnsi="宋体" w:eastAsia="宋体" w:cs="宋体"/>
                <w:color w:val="000000"/>
                <w:sz w:val="22"/>
              </w:rPr>
            </w:pPr>
            <w:r>
              <w:rPr>
                <w:rFonts w:hint="eastAsia"/>
                <w:color w:val="000000"/>
                <w:sz w:val="22"/>
              </w:rPr>
              <w:t xml:space="preserve">195.93 </w:t>
            </w:r>
          </w:p>
        </w:tc>
      </w:tr>
      <w:tr w14:paraId="3FFEB17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65905C7">
            <w:pPr>
              <w:rPr>
                <w:rFonts w:ascii="宋体" w:hAnsi="宋体" w:eastAsia="宋体" w:cs="宋体"/>
                <w:color w:val="000000"/>
                <w:sz w:val="22"/>
              </w:rPr>
            </w:pPr>
            <w:r>
              <w:rPr>
                <w:rFonts w:hint="eastAsia"/>
                <w:color w:val="000000"/>
                <w:sz w:val="22"/>
              </w:rPr>
              <w:t>2019999</w:t>
            </w:r>
          </w:p>
        </w:tc>
        <w:tc>
          <w:tcPr>
            <w:tcW w:w="3527" w:type="dxa"/>
            <w:tcBorders>
              <w:top w:val="nil"/>
              <w:left w:val="nil"/>
              <w:bottom w:val="single" w:color="auto" w:sz="4" w:space="0"/>
              <w:right w:val="single" w:color="auto" w:sz="4" w:space="0"/>
            </w:tcBorders>
            <w:shd w:val="clear" w:color="auto" w:fill="auto"/>
            <w:vAlign w:val="center"/>
          </w:tcPr>
          <w:p w14:paraId="0B0FF1D1">
            <w:pPr>
              <w:rPr>
                <w:rFonts w:ascii="宋体" w:hAnsi="宋体" w:eastAsia="宋体" w:cs="宋体"/>
                <w:color w:val="000000"/>
                <w:sz w:val="22"/>
              </w:rPr>
            </w:pPr>
            <w:r>
              <w:rPr>
                <w:rFonts w:hint="eastAsia"/>
                <w:color w:val="000000"/>
                <w:sz w:val="22"/>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338CD173">
            <w:pPr>
              <w:jc w:val="right"/>
              <w:rPr>
                <w:rFonts w:ascii="宋体" w:hAnsi="宋体" w:eastAsia="宋体" w:cs="宋体"/>
                <w:color w:val="000000"/>
                <w:sz w:val="22"/>
              </w:rPr>
            </w:pPr>
            <w:r>
              <w:rPr>
                <w:rFonts w:hint="eastAsia"/>
                <w:color w:val="000000"/>
                <w:sz w:val="22"/>
              </w:rPr>
              <w:t xml:space="preserve">195.93 </w:t>
            </w:r>
          </w:p>
        </w:tc>
        <w:tc>
          <w:tcPr>
            <w:tcW w:w="3492" w:type="dxa"/>
            <w:tcBorders>
              <w:top w:val="nil"/>
              <w:left w:val="nil"/>
              <w:bottom w:val="single" w:color="auto" w:sz="4" w:space="0"/>
              <w:right w:val="single" w:color="auto" w:sz="4" w:space="0"/>
            </w:tcBorders>
            <w:shd w:val="clear" w:color="auto" w:fill="auto"/>
            <w:vAlign w:val="center"/>
          </w:tcPr>
          <w:p w14:paraId="4C5E16B7">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14:paraId="06FC1297">
            <w:pPr>
              <w:jc w:val="right"/>
              <w:rPr>
                <w:rFonts w:ascii="宋体" w:hAnsi="宋体" w:eastAsia="宋体" w:cs="宋体"/>
                <w:color w:val="000000"/>
                <w:sz w:val="22"/>
              </w:rPr>
            </w:pPr>
            <w:r>
              <w:rPr>
                <w:rFonts w:hint="eastAsia"/>
                <w:color w:val="000000"/>
                <w:sz w:val="22"/>
              </w:rPr>
              <w:t xml:space="preserve">195.93 </w:t>
            </w:r>
          </w:p>
        </w:tc>
      </w:tr>
      <w:tr w14:paraId="228AA03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7408672">
            <w:pPr>
              <w:rPr>
                <w:rFonts w:ascii="宋体" w:hAnsi="宋体" w:eastAsia="宋体" w:cs="宋体"/>
                <w:color w:val="000000"/>
                <w:sz w:val="22"/>
              </w:rPr>
            </w:pPr>
            <w:r>
              <w:rPr>
                <w:rFonts w:hint="eastAsia"/>
                <w:color w:val="000000"/>
                <w:sz w:val="22"/>
              </w:rPr>
              <w:t>204</w:t>
            </w:r>
          </w:p>
        </w:tc>
        <w:tc>
          <w:tcPr>
            <w:tcW w:w="3527" w:type="dxa"/>
            <w:tcBorders>
              <w:top w:val="nil"/>
              <w:left w:val="nil"/>
              <w:bottom w:val="single" w:color="auto" w:sz="4" w:space="0"/>
              <w:right w:val="single" w:color="auto" w:sz="4" w:space="0"/>
            </w:tcBorders>
            <w:shd w:val="clear" w:color="auto" w:fill="auto"/>
            <w:vAlign w:val="center"/>
          </w:tcPr>
          <w:p w14:paraId="29286D30">
            <w:pPr>
              <w:rPr>
                <w:rFonts w:ascii="宋体" w:hAnsi="宋体" w:eastAsia="宋体" w:cs="宋体"/>
                <w:color w:val="000000"/>
                <w:sz w:val="22"/>
              </w:rPr>
            </w:pPr>
            <w:r>
              <w:rPr>
                <w:rFonts w:hint="eastAsia"/>
                <w:color w:val="000000"/>
                <w:sz w:val="22"/>
              </w:rPr>
              <w:t>公共安全支出</w:t>
            </w:r>
          </w:p>
        </w:tc>
        <w:tc>
          <w:tcPr>
            <w:tcW w:w="3000" w:type="dxa"/>
            <w:tcBorders>
              <w:top w:val="nil"/>
              <w:left w:val="nil"/>
              <w:bottom w:val="single" w:color="auto" w:sz="4" w:space="0"/>
              <w:right w:val="single" w:color="auto" w:sz="4" w:space="0"/>
            </w:tcBorders>
            <w:shd w:val="clear" w:color="auto" w:fill="auto"/>
            <w:vAlign w:val="center"/>
          </w:tcPr>
          <w:p w14:paraId="0DFBE5FE">
            <w:pPr>
              <w:jc w:val="right"/>
              <w:rPr>
                <w:rFonts w:ascii="宋体" w:hAnsi="宋体" w:eastAsia="宋体" w:cs="宋体"/>
                <w:color w:val="000000"/>
                <w:sz w:val="22"/>
              </w:rPr>
            </w:pPr>
            <w:r>
              <w:rPr>
                <w:rFonts w:hint="eastAsia"/>
                <w:color w:val="000000"/>
                <w:sz w:val="22"/>
              </w:rPr>
              <w:t xml:space="preserve">3,625.18 </w:t>
            </w:r>
          </w:p>
        </w:tc>
        <w:tc>
          <w:tcPr>
            <w:tcW w:w="3492" w:type="dxa"/>
            <w:tcBorders>
              <w:top w:val="nil"/>
              <w:left w:val="nil"/>
              <w:bottom w:val="single" w:color="auto" w:sz="4" w:space="0"/>
              <w:right w:val="single" w:color="auto" w:sz="4" w:space="0"/>
            </w:tcBorders>
            <w:shd w:val="clear" w:color="auto" w:fill="auto"/>
            <w:vAlign w:val="center"/>
          </w:tcPr>
          <w:p w14:paraId="29DFE9AE">
            <w:pPr>
              <w:jc w:val="right"/>
              <w:rPr>
                <w:rFonts w:ascii="宋体" w:hAnsi="宋体" w:eastAsia="宋体" w:cs="宋体"/>
                <w:color w:val="000000"/>
                <w:sz w:val="22"/>
              </w:rPr>
            </w:pPr>
            <w:r>
              <w:rPr>
                <w:rFonts w:hint="eastAsia"/>
                <w:color w:val="000000"/>
                <w:sz w:val="22"/>
              </w:rPr>
              <w:t xml:space="preserve">491.94 </w:t>
            </w:r>
          </w:p>
        </w:tc>
        <w:tc>
          <w:tcPr>
            <w:tcW w:w="3000" w:type="dxa"/>
            <w:tcBorders>
              <w:top w:val="nil"/>
              <w:left w:val="nil"/>
              <w:bottom w:val="single" w:color="auto" w:sz="4" w:space="0"/>
              <w:right w:val="single" w:color="auto" w:sz="8" w:space="0"/>
            </w:tcBorders>
            <w:shd w:val="clear" w:color="auto" w:fill="auto"/>
            <w:vAlign w:val="center"/>
          </w:tcPr>
          <w:p w14:paraId="2FFC95FD">
            <w:pPr>
              <w:jc w:val="right"/>
              <w:rPr>
                <w:rFonts w:ascii="宋体" w:hAnsi="宋体" w:eastAsia="宋体" w:cs="宋体"/>
                <w:color w:val="000000"/>
                <w:sz w:val="22"/>
              </w:rPr>
            </w:pPr>
            <w:r>
              <w:rPr>
                <w:rFonts w:hint="eastAsia"/>
                <w:color w:val="000000"/>
                <w:sz w:val="22"/>
              </w:rPr>
              <w:t xml:space="preserve">3,133.24 </w:t>
            </w:r>
          </w:p>
        </w:tc>
      </w:tr>
      <w:tr w14:paraId="2511F39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86CB505">
            <w:pPr>
              <w:rPr>
                <w:rFonts w:ascii="宋体" w:hAnsi="宋体" w:eastAsia="宋体" w:cs="宋体"/>
                <w:color w:val="000000"/>
                <w:sz w:val="22"/>
              </w:rPr>
            </w:pPr>
            <w:r>
              <w:rPr>
                <w:rFonts w:hint="eastAsia"/>
                <w:color w:val="000000"/>
                <w:sz w:val="22"/>
              </w:rPr>
              <w:t>20402</w:t>
            </w:r>
          </w:p>
        </w:tc>
        <w:tc>
          <w:tcPr>
            <w:tcW w:w="3527" w:type="dxa"/>
            <w:tcBorders>
              <w:top w:val="nil"/>
              <w:left w:val="nil"/>
              <w:bottom w:val="single" w:color="auto" w:sz="4" w:space="0"/>
              <w:right w:val="single" w:color="auto" w:sz="4" w:space="0"/>
            </w:tcBorders>
            <w:shd w:val="clear" w:color="auto" w:fill="auto"/>
            <w:vAlign w:val="center"/>
          </w:tcPr>
          <w:p w14:paraId="5B22B43F">
            <w:pPr>
              <w:rPr>
                <w:rFonts w:ascii="宋体" w:hAnsi="宋体" w:eastAsia="宋体" w:cs="宋体"/>
                <w:color w:val="000000"/>
                <w:sz w:val="22"/>
              </w:rPr>
            </w:pPr>
            <w:r>
              <w:rPr>
                <w:rFonts w:hint="eastAsia"/>
                <w:color w:val="000000"/>
                <w:sz w:val="22"/>
              </w:rPr>
              <w:t>公安</w:t>
            </w:r>
          </w:p>
        </w:tc>
        <w:tc>
          <w:tcPr>
            <w:tcW w:w="3000" w:type="dxa"/>
            <w:tcBorders>
              <w:top w:val="nil"/>
              <w:left w:val="nil"/>
              <w:bottom w:val="single" w:color="auto" w:sz="4" w:space="0"/>
              <w:right w:val="single" w:color="auto" w:sz="4" w:space="0"/>
            </w:tcBorders>
            <w:shd w:val="clear" w:color="auto" w:fill="auto"/>
            <w:vAlign w:val="center"/>
          </w:tcPr>
          <w:p w14:paraId="51EDEDF5">
            <w:pPr>
              <w:jc w:val="right"/>
              <w:rPr>
                <w:rFonts w:ascii="宋体" w:hAnsi="宋体" w:eastAsia="宋体" w:cs="宋体"/>
                <w:color w:val="000000"/>
                <w:sz w:val="22"/>
              </w:rPr>
            </w:pPr>
            <w:r>
              <w:rPr>
                <w:rFonts w:hint="eastAsia"/>
                <w:color w:val="000000"/>
                <w:sz w:val="22"/>
              </w:rPr>
              <w:t xml:space="preserve">3,610.18 </w:t>
            </w:r>
          </w:p>
        </w:tc>
        <w:tc>
          <w:tcPr>
            <w:tcW w:w="3492" w:type="dxa"/>
            <w:tcBorders>
              <w:top w:val="nil"/>
              <w:left w:val="nil"/>
              <w:bottom w:val="single" w:color="auto" w:sz="4" w:space="0"/>
              <w:right w:val="single" w:color="auto" w:sz="4" w:space="0"/>
            </w:tcBorders>
            <w:shd w:val="clear" w:color="auto" w:fill="auto"/>
            <w:vAlign w:val="center"/>
          </w:tcPr>
          <w:p w14:paraId="1A6AC7B6">
            <w:pPr>
              <w:jc w:val="right"/>
              <w:rPr>
                <w:rFonts w:ascii="宋体" w:hAnsi="宋体" w:eastAsia="宋体" w:cs="宋体"/>
                <w:color w:val="000000"/>
                <w:sz w:val="22"/>
              </w:rPr>
            </w:pPr>
            <w:r>
              <w:rPr>
                <w:rFonts w:hint="eastAsia"/>
                <w:color w:val="000000"/>
                <w:sz w:val="22"/>
              </w:rPr>
              <w:t xml:space="preserve">491.94 </w:t>
            </w:r>
          </w:p>
        </w:tc>
        <w:tc>
          <w:tcPr>
            <w:tcW w:w="3000" w:type="dxa"/>
            <w:tcBorders>
              <w:top w:val="nil"/>
              <w:left w:val="nil"/>
              <w:bottom w:val="single" w:color="auto" w:sz="4" w:space="0"/>
              <w:right w:val="single" w:color="auto" w:sz="8" w:space="0"/>
            </w:tcBorders>
            <w:shd w:val="clear" w:color="auto" w:fill="auto"/>
            <w:vAlign w:val="center"/>
          </w:tcPr>
          <w:p w14:paraId="15A6586B">
            <w:pPr>
              <w:jc w:val="right"/>
              <w:rPr>
                <w:rFonts w:ascii="宋体" w:hAnsi="宋体" w:eastAsia="宋体" w:cs="宋体"/>
                <w:color w:val="000000"/>
                <w:sz w:val="22"/>
              </w:rPr>
            </w:pPr>
            <w:r>
              <w:rPr>
                <w:rFonts w:hint="eastAsia"/>
                <w:color w:val="000000"/>
                <w:sz w:val="22"/>
              </w:rPr>
              <w:t xml:space="preserve">3,118.24 </w:t>
            </w:r>
          </w:p>
        </w:tc>
      </w:tr>
      <w:tr w14:paraId="2611891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7EC02CA">
            <w:pPr>
              <w:rPr>
                <w:rFonts w:ascii="宋体" w:hAnsi="宋体" w:eastAsia="宋体" w:cs="宋体"/>
                <w:color w:val="000000"/>
                <w:sz w:val="22"/>
              </w:rPr>
            </w:pPr>
            <w:r>
              <w:rPr>
                <w:rFonts w:hint="eastAsia"/>
                <w:color w:val="000000"/>
                <w:sz w:val="22"/>
              </w:rPr>
              <w:t>2040201</w:t>
            </w:r>
          </w:p>
        </w:tc>
        <w:tc>
          <w:tcPr>
            <w:tcW w:w="3527" w:type="dxa"/>
            <w:tcBorders>
              <w:top w:val="nil"/>
              <w:left w:val="nil"/>
              <w:bottom w:val="single" w:color="auto" w:sz="4" w:space="0"/>
              <w:right w:val="single" w:color="auto" w:sz="4" w:space="0"/>
            </w:tcBorders>
            <w:shd w:val="clear" w:color="auto" w:fill="auto"/>
            <w:vAlign w:val="center"/>
          </w:tcPr>
          <w:p w14:paraId="5FE3D918">
            <w:pPr>
              <w:rPr>
                <w:rFonts w:ascii="宋体" w:hAnsi="宋体" w:eastAsia="宋体" w:cs="宋体"/>
                <w:color w:val="000000"/>
                <w:sz w:val="22"/>
              </w:rPr>
            </w:pPr>
            <w:r>
              <w:rPr>
                <w:rFonts w:hint="eastAsia"/>
                <w:color w:val="000000"/>
                <w:sz w:val="22"/>
              </w:rPr>
              <w:t>行政运行</w:t>
            </w:r>
          </w:p>
        </w:tc>
        <w:tc>
          <w:tcPr>
            <w:tcW w:w="3000" w:type="dxa"/>
            <w:tcBorders>
              <w:top w:val="nil"/>
              <w:left w:val="nil"/>
              <w:bottom w:val="single" w:color="auto" w:sz="4" w:space="0"/>
              <w:right w:val="single" w:color="auto" w:sz="4" w:space="0"/>
            </w:tcBorders>
            <w:shd w:val="clear" w:color="auto" w:fill="auto"/>
            <w:vAlign w:val="center"/>
          </w:tcPr>
          <w:p w14:paraId="277F3932">
            <w:pPr>
              <w:jc w:val="right"/>
              <w:rPr>
                <w:rFonts w:ascii="宋体" w:hAnsi="宋体" w:eastAsia="宋体" w:cs="宋体"/>
                <w:color w:val="000000"/>
                <w:sz w:val="22"/>
              </w:rPr>
            </w:pPr>
            <w:r>
              <w:rPr>
                <w:rFonts w:hint="eastAsia"/>
                <w:color w:val="000000"/>
                <w:sz w:val="22"/>
              </w:rPr>
              <w:t xml:space="preserve">491.94 </w:t>
            </w:r>
          </w:p>
        </w:tc>
        <w:tc>
          <w:tcPr>
            <w:tcW w:w="3492" w:type="dxa"/>
            <w:tcBorders>
              <w:top w:val="nil"/>
              <w:left w:val="nil"/>
              <w:bottom w:val="single" w:color="auto" w:sz="4" w:space="0"/>
              <w:right w:val="single" w:color="auto" w:sz="4" w:space="0"/>
            </w:tcBorders>
            <w:shd w:val="clear" w:color="auto" w:fill="auto"/>
            <w:vAlign w:val="center"/>
          </w:tcPr>
          <w:p w14:paraId="7E158DCF">
            <w:pPr>
              <w:jc w:val="right"/>
              <w:rPr>
                <w:rFonts w:ascii="宋体" w:hAnsi="宋体" w:eastAsia="宋体" w:cs="宋体"/>
                <w:color w:val="000000"/>
                <w:sz w:val="22"/>
              </w:rPr>
            </w:pPr>
            <w:r>
              <w:rPr>
                <w:rFonts w:hint="eastAsia"/>
                <w:color w:val="000000"/>
                <w:sz w:val="22"/>
              </w:rPr>
              <w:t xml:space="preserve">491.94 </w:t>
            </w:r>
          </w:p>
        </w:tc>
        <w:tc>
          <w:tcPr>
            <w:tcW w:w="3000" w:type="dxa"/>
            <w:tcBorders>
              <w:top w:val="nil"/>
              <w:left w:val="nil"/>
              <w:bottom w:val="single" w:color="auto" w:sz="4" w:space="0"/>
              <w:right w:val="single" w:color="auto" w:sz="8" w:space="0"/>
            </w:tcBorders>
            <w:shd w:val="clear" w:color="auto" w:fill="auto"/>
            <w:vAlign w:val="center"/>
          </w:tcPr>
          <w:p w14:paraId="507771C8">
            <w:pPr>
              <w:jc w:val="right"/>
              <w:rPr>
                <w:rFonts w:ascii="宋体" w:hAnsi="宋体" w:eastAsia="宋体" w:cs="宋体"/>
                <w:color w:val="000000"/>
                <w:sz w:val="22"/>
              </w:rPr>
            </w:pPr>
            <w:r>
              <w:rPr>
                <w:rFonts w:hint="eastAsia"/>
                <w:color w:val="000000"/>
                <w:sz w:val="22"/>
              </w:rPr>
              <w:t>0　</w:t>
            </w:r>
          </w:p>
        </w:tc>
      </w:tr>
      <w:tr w14:paraId="07B7CFC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180CEF6">
            <w:pPr>
              <w:rPr>
                <w:rFonts w:ascii="宋体" w:hAnsi="宋体" w:eastAsia="宋体" w:cs="宋体"/>
                <w:color w:val="000000"/>
                <w:sz w:val="22"/>
              </w:rPr>
            </w:pPr>
            <w:r>
              <w:rPr>
                <w:rFonts w:hint="eastAsia"/>
                <w:color w:val="000000"/>
                <w:sz w:val="22"/>
              </w:rPr>
              <w:t>2040202</w:t>
            </w:r>
          </w:p>
        </w:tc>
        <w:tc>
          <w:tcPr>
            <w:tcW w:w="3527" w:type="dxa"/>
            <w:tcBorders>
              <w:top w:val="nil"/>
              <w:left w:val="nil"/>
              <w:bottom w:val="single" w:color="auto" w:sz="4" w:space="0"/>
              <w:right w:val="single" w:color="auto" w:sz="4" w:space="0"/>
            </w:tcBorders>
            <w:shd w:val="clear" w:color="auto" w:fill="auto"/>
            <w:vAlign w:val="center"/>
          </w:tcPr>
          <w:p w14:paraId="134AA0B9">
            <w:pPr>
              <w:rPr>
                <w:rFonts w:ascii="宋体" w:hAnsi="宋体" w:eastAsia="宋体" w:cs="宋体"/>
                <w:color w:val="000000"/>
                <w:sz w:val="22"/>
              </w:rPr>
            </w:pPr>
            <w:r>
              <w:rPr>
                <w:rFonts w:hint="eastAsia"/>
                <w:color w:val="000000"/>
                <w:sz w:val="22"/>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129E596A">
            <w:pPr>
              <w:jc w:val="right"/>
              <w:rPr>
                <w:rFonts w:ascii="宋体" w:hAnsi="宋体" w:eastAsia="宋体" w:cs="宋体"/>
                <w:color w:val="000000"/>
                <w:sz w:val="22"/>
              </w:rPr>
            </w:pPr>
            <w:r>
              <w:rPr>
                <w:rFonts w:hint="eastAsia"/>
                <w:color w:val="000000"/>
                <w:sz w:val="22"/>
              </w:rPr>
              <w:t xml:space="preserve">355.00 </w:t>
            </w:r>
          </w:p>
        </w:tc>
        <w:tc>
          <w:tcPr>
            <w:tcW w:w="3492" w:type="dxa"/>
            <w:tcBorders>
              <w:top w:val="nil"/>
              <w:left w:val="nil"/>
              <w:bottom w:val="single" w:color="auto" w:sz="4" w:space="0"/>
              <w:right w:val="single" w:color="auto" w:sz="4" w:space="0"/>
            </w:tcBorders>
            <w:shd w:val="clear" w:color="auto" w:fill="auto"/>
            <w:vAlign w:val="center"/>
          </w:tcPr>
          <w:p w14:paraId="2375EDD5">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14:paraId="041FBC4E">
            <w:pPr>
              <w:jc w:val="right"/>
              <w:rPr>
                <w:rFonts w:ascii="宋体" w:hAnsi="宋体" w:eastAsia="宋体" w:cs="宋体"/>
                <w:color w:val="000000"/>
                <w:sz w:val="22"/>
              </w:rPr>
            </w:pPr>
            <w:r>
              <w:rPr>
                <w:rFonts w:hint="eastAsia"/>
                <w:color w:val="000000"/>
                <w:sz w:val="22"/>
              </w:rPr>
              <w:t xml:space="preserve">355.00 </w:t>
            </w:r>
          </w:p>
        </w:tc>
      </w:tr>
      <w:tr w14:paraId="7D955F4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BD4E1AA">
            <w:pPr>
              <w:rPr>
                <w:rFonts w:ascii="宋体" w:hAnsi="宋体" w:eastAsia="宋体" w:cs="宋体"/>
                <w:color w:val="000000"/>
                <w:sz w:val="22"/>
              </w:rPr>
            </w:pPr>
            <w:r>
              <w:rPr>
                <w:rFonts w:hint="eastAsia"/>
                <w:color w:val="000000"/>
                <w:sz w:val="22"/>
              </w:rPr>
              <w:t>2040220</w:t>
            </w:r>
          </w:p>
        </w:tc>
        <w:tc>
          <w:tcPr>
            <w:tcW w:w="3527" w:type="dxa"/>
            <w:tcBorders>
              <w:top w:val="nil"/>
              <w:left w:val="nil"/>
              <w:bottom w:val="single" w:color="auto" w:sz="4" w:space="0"/>
              <w:right w:val="single" w:color="auto" w:sz="4" w:space="0"/>
            </w:tcBorders>
            <w:shd w:val="clear" w:color="auto" w:fill="auto"/>
            <w:vAlign w:val="center"/>
          </w:tcPr>
          <w:p w14:paraId="76E50B96">
            <w:pPr>
              <w:rPr>
                <w:rFonts w:ascii="宋体" w:hAnsi="宋体" w:eastAsia="宋体" w:cs="宋体"/>
                <w:color w:val="000000"/>
                <w:sz w:val="22"/>
              </w:rPr>
            </w:pPr>
            <w:r>
              <w:rPr>
                <w:rFonts w:hint="eastAsia"/>
                <w:color w:val="000000"/>
                <w:sz w:val="22"/>
              </w:rPr>
              <w:t>执法办案</w:t>
            </w:r>
          </w:p>
        </w:tc>
        <w:tc>
          <w:tcPr>
            <w:tcW w:w="3000" w:type="dxa"/>
            <w:tcBorders>
              <w:top w:val="nil"/>
              <w:left w:val="nil"/>
              <w:bottom w:val="single" w:color="auto" w:sz="4" w:space="0"/>
              <w:right w:val="single" w:color="auto" w:sz="4" w:space="0"/>
            </w:tcBorders>
            <w:shd w:val="clear" w:color="auto" w:fill="auto"/>
            <w:vAlign w:val="center"/>
          </w:tcPr>
          <w:p w14:paraId="4C344420">
            <w:pPr>
              <w:jc w:val="right"/>
              <w:rPr>
                <w:rFonts w:ascii="宋体" w:hAnsi="宋体" w:eastAsia="宋体" w:cs="宋体"/>
                <w:color w:val="000000"/>
                <w:sz w:val="22"/>
              </w:rPr>
            </w:pPr>
            <w:r>
              <w:rPr>
                <w:rFonts w:hint="eastAsia"/>
                <w:color w:val="000000"/>
                <w:sz w:val="22"/>
              </w:rPr>
              <w:t xml:space="preserve">991.45 </w:t>
            </w:r>
          </w:p>
        </w:tc>
        <w:tc>
          <w:tcPr>
            <w:tcW w:w="3492" w:type="dxa"/>
            <w:tcBorders>
              <w:top w:val="nil"/>
              <w:left w:val="nil"/>
              <w:bottom w:val="single" w:color="auto" w:sz="4" w:space="0"/>
              <w:right w:val="single" w:color="auto" w:sz="4" w:space="0"/>
            </w:tcBorders>
            <w:shd w:val="clear" w:color="auto" w:fill="auto"/>
            <w:vAlign w:val="center"/>
          </w:tcPr>
          <w:p w14:paraId="7E7E233B">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14:paraId="1DC4EC49">
            <w:pPr>
              <w:jc w:val="right"/>
              <w:rPr>
                <w:rFonts w:ascii="宋体" w:hAnsi="宋体" w:eastAsia="宋体" w:cs="宋体"/>
                <w:color w:val="000000"/>
                <w:sz w:val="22"/>
              </w:rPr>
            </w:pPr>
            <w:r>
              <w:rPr>
                <w:rFonts w:hint="eastAsia"/>
                <w:color w:val="000000"/>
                <w:sz w:val="22"/>
              </w:rPr>
              <w:t xml:space="preserve">991.45 </w:t>
            </w:r>
          </w:p>
        </w:tc>
      </w:tr>
      <w:tr w14:paraId="311D2A2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057E01B">
            <w:pPr>
              <w:rPr>
                <w:rFonts w:ascii="宋体" w:hAnsi="宋体" w:eastAsia="宋体" w:cs="宋体"/>
                <w:color w:val="000000"/>
                <w:sz w:val="22"/>
              </w:rPr>
            </w:pPr>
            <w:r>
              <w:rPr>
                <w:rFonts w:hint="eastAsia"/>
                <w:color w:val="000000"/>
                <w:sz w:val="22"/>
              </w:rPr>
              <w:t>2040299</w:t>
            </w:r>
          </w:p>
        </w:tc>
        <w:tc>
          <w:tcPr>
            <w:tcW w:w="3527" w:type="dxa"/>
            <w:tcBorders>
              <w:top w:val="nil"/>
              <w:left w:val="nil"/>
              <w:bottom w:val="single" w:color="auto" w:sz="4" w:space="0"/>
              <w:right w:val="single" w:color="auto" w:sz="4" w:space="0"/>
            </w:tcBorders>
            <w:shd w:val="clear" w:color="auto" w:fill="auto"/>
            <w:vAlign w:val="center"/>
          </w:tcPr>
          <w:p w14:paraId="27C366C7">
            <w:pPr>
              <w:rPr>
                <w:rFonts w:ascii="宋体" w:hAnsi="宋体" w:eastAsia="宋体" w:cs="宋体"/>
                <w:color w:val="000000"/>
                <w:sz w:val="22"/>
              </w:rPr>
            </w:pPr>
            <w:r>
              <w:rPr>
                <w:rFonts w:hint="eastAsia"/>
                <w:color w:val="000000"/>
                <w:sz w:val="22"/>
              </w:rPr>
              <w:t>其他公安支出</w:t>
            </w:r>
          </w:p>
        </w:tc>
        <w:tc>
          <w:tcPr>
            <w:tcW w:w="3000" w:type="dxa"/>
            <w:tcBorders>
              <w:top w:val="nil"/>
              <w:left w:val="nil"/>
              <w:bottom w:val="single" w:color="auto" w:sz="4" w:space="0"/>
              <w:right w:val="single" w:color="auto" w:sz="4" w:space="0"/>
            </w:tcBorders>
            <w:shd w:val="clear" w:color="auto" w:fill="auto"/>
            <w:vAlign w:val="center"/>
          </w:tcPr>
          <w:p w14:paraId="584237DE">
            <w:pPr>
              <w:jc w:val="right"/>
              <w:rPr>
                <w:rFonts w:ascii="宋体" w:hAnsi="宋体" w:eastAsia="宋体" w:cs="宋体"/>
                <w:color w:val="000000"/>
                <w:sz w:val="22"/>
              </w:rPr>
            </w:pPr>
            <w:r>
              <w:rPr>
                <w:rFonts w:hint="eastAsia"/>
                <w:color w:val="000000"/>
                <w:sz w:val="22"/>
              </w:rPr>
              <w:t xml:space="preserve">1,771.79 </w:t>
            </w:r>
          </w:p>
        </w:tc>
        <w:tc>
          <w:tcPr>
            <w:tcW w:w="3492" w:type="dxa"/>
            <w:tcBorders>
              <w:top w:val="nil"/>
              <w:left w:val="nil"/>
              <w:bottom w:val="single" w:color="auto" w:sz="4" w:space="0"/>
              <w:right w:val="single" w:color="auto" w:sz="4" w:space="0"/>
            </w:tcBorders>
            <w:shd w:val="clear" w:color="auto" w:fill="auto"/>
            <w:vAlign w:val="center"/>
          </w:tcPr>
          <w:p w14:paraId="5C7BE5BA">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14:paraId="39E4B846">
            <w:pPr>
              <w:jc w:val="right"/>
              <w:rPr>
                <w:rFonts w:ascii="宋体" w:hAnsi="宋体" w:eastAsia="宋体" w:cs="宋体"/>
                <w:color w:val="000000"/>
                <w:sz w:val="22"/>
              </w:rPr>
            </w:pPr>
            <w:r>
              <w:rPr>
                <w:rFonts w:hint="eastAsia"/>
                <w:color w:val="000000"/>
                <w:sz w:val="22"/>
              </w:rPr>
              <w:t xml:space="preserve">1,771.79 </w:t>
            </w:r>
          </w:p>
        </w:tc>
      </w:tr>
      <w:tr w14:paraId="61CB4C9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F4CF035">
            <w:pPr>
              <w:rPr>
                <w:rFonts w:ascii="宋体" w:hAnsi="宋体" w:eastAsia="宋体" w:cs="宋体"/>
                <w:color w:val="000000"/>
                <w:sz w:val="22"/>
              </w:rPr>
            </w:pPr>
            <w:r>
              <w:rPr>
                <w:rFonts w:hint="eastAsia"/>
                <w:color w:val="000000"/>
                <w:sz w:val="22"/>
              </w:rPr>
              <w:t>20499</w:t>
            </w:r>
          </w:p>
        </w:tc>
        <w:tc>
          <w:tcPr>
            <w:tcW w:w="3527" w:type="dxa"/>
            <w:tcBorders>
              <w:top w:val="nil"/>
              <w:left w:val="nil"/>
              <w:bottom w:val="single" w:color="auto" w:sz="4" w:space="0"/>
              <w:right w:val="single" w:color="auto" w:sz="4" w:space="0"/>
            </w:tcBorders>
            <w:shd w:val="clear" w:color="auto" w:fill="auto"/>
            <w:vAlign w:val="center"/>
          </w:tcPr>
          <w:p w14:paraId="35EE8140">
            <w:pPr>
              <w:rPr>
                <w:rFonts w:ascii="宋体" w:hAnsi="宋体" w:eastAsia="宋体" w:cs="宋体"/>
                <w:color w:val="000000"/>
                <w:sz w:val="22"/>
              </w:rPr>
            </w:pPr>
            <w:r>
              <w:rPr>
                <w:rFonts w:hint="eastAsia"/>
                <w:color w:val="000000"/>
                <w:sz w:val="22"/>
              </w:rPr>
              <w:t>其他公共安全支出</w:t>
            </w:r>
          </w:p>
        </w:tc>
        <w:tc>
          <w:tcPr>
            <w:tcW w:w="3000" w:type="dxa"/>
            <w:tcBorders>
              <w:top w:val="nil"/>
              <w:left w:val="nil"/>
              <w:bottom w:val="single" w:color="auto" w:sz="4" w:space="0"/>
              <w:right w:val="single" w:color="auto" w:sz="4" w:space="0"/>
            </w:tcBorders>
            <w:shd w:val="clear" w:color="auto" w:fill="auto"/>
            <w:vAlign w:val="center"/>
          </w:tcPr>
          <w:p w14:paraId="2B2379FC">
            <w:pPr>
              <w:jc w:val="right"/>
              <w:rPr>
                <w:rFonts w:ascii="宋体" w:hAnsi="宋体" w:eastAsia="宋体" w:cs="宋体"/>
                <w:color w:val="000000"/>
                <w:sz w:val="22"/>
              </w:rPr>
            </w:pPr>
            <w:r>
              <w:rPr>
                <w:rFonts w:hint="eastAsia"/>
                <w:color w:val="000000"/>
                <w:sz w:val="22"/>
              </w:rPr>
              <w:t xml:space="preserve">15.00 </w:t>
            </w:r>
          </w:p>
        </w:tc>
        <w:tc>
          <w:tcPr>
            <w:tcW w:w="3492" w:type="dxa"/>
            <w:tcBorders>
              <w:top w:val="nil"/>
              <w:left w:val="nil"/>
              <w:bottom w:val="single" w:color="auto" w:sz="4" w:space="0"/>
              <w:right w:val="single" w:color="auto" w:sz="4" w:space="0"/>
            </w:tcBorders>
            <w:shd w:val="clear" w:color="auto" w:fill="auto"/>
            <w:vAlign w:val="center"/>
          </w:tcPr>
          <w:p w14:paraId="67E1C905">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14:paraId="2B011F6F">
            <w:pPr>
              <w:jc w:val="right"/>
              <w:rPr>
                <w:rFonts w:ascii="宋体" w:hAnsi="宋体" w:eastAsia="宋体" w:cs="宋体"/>
                <w:color w:val="000000"/>
                <w:sz w:val="22"/>
              </w:rPr>
            </w:pPr>
            <w:r>
              <w:rPr>
                <w:rFonts w:hint="eastAsia"/>
                <w:color w:val="000000"/>
                <w:sz w:val="22"/>
              </w:rPr>
              <w:t xml:space="preserve">15.00 </w:t>
            </w:r>
          </w:p>
        </w:tc>
      </w:tr>
      <w:tr w14:paraId="18729E4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32253EB">
            <w:pPr>
              <w:rPr>
                <w:rFonts w:ascii="宋体" w:hAnsi="宋体" w:eastAsia="宋体" w:cs="宋体"/>
                <w:color w:val="000000"/>
                <w:sz w:val="22"/>
              </w:rPr>
            </w:pPr>
            <w:r>
              <w:rPr>
                <w:rFonts w:hint="eastAsia"/>
                <w:color w:val="000000"/>
                <w:sz w:val="22"/>
              </w:rPr>
              <w:t>2049999</w:t>
            </w:r>
          </w:p>
        </w:tc>
        <w:tc>
          <w:tcPr>
            <w:tcW w:w="3527" w:type="dxa"/>
            <w:tcBorders>
              <w:top w:val="nil"/>
              <w:left w:val="nil"/>
              <w:bottom w:val="single" w:color="auto" w:sz="4" w:space="0"/>
              <w:right w:val="single" w:color="auto" w:sz="4" w:space="0"/>
            </w:tcBorders>
            <w:shd w:val="clear" w:color="auto" w:fill="auto"/>
            <w:vAlign w:val="center"/>
          </w:tcPr>
          <w:p w14:paraId="038BDACF">
            <w:pPr>
              <w:rPr>
                <w:rFonts w:ascii="宋体" w:hAnsi="宋体" w:eastAsia="宋体" w:cs="宋体"/>
                <w:color w:val="000000"/>
                <w:sz w:val="22"/>
              </w:rPr>
            </w:pPr>
            <w:r>
              <w:rPr>
                <w:rFonts w:hint="eastAsia"/>
                <w:color w:val="000000"/>
                <w:sz w:val="22"/>
              </w:rPr>
              <w:t>其他公共安全支出</w:t>
            </w:r>
          </w:p>
        </w:tc>
        <w:tc>
          <w:tcPr>
            <w:tcW w:w="3000" w:type="dxa"/>
            <w:tcBorders>
              <w:top w:val="nil"/>
              <w:left w:val="nil"/>
              <w:bottom w:val="single" w:color="auto" w:sz="4" w:space="0"/>
              <w:right w:val="single" w:color="auto" w:sz="4" w:space="0"/>
            </w:tcBorders>
            <w:shd w:val="clear" w:color="auto" w:fill="auto"/>
            <w:vAlign w:val="center"/>
          </w:tcPr>
          <w:p w14:paraId="068ECA2C">
            <w:pPr>
              <w:jc w:val="right"/>
              <w:rPr>
                <w:rFonts w:ascii="宋体" w:hAnsi="宋体" w:eastAsia="宋体" w:cs="宋体"/>
                <w:color w:val="000000"/>
                <w:sz w:val="22"/>
              </w:rPr>
            </w:pPr>
            <w:r>
              <w:rPr>
                <w:rFonts w:hint="eastAsia"/>
                <w:color w:val="000000"/>
                <w:sz w:val="22"/>
              </w:rPr>
              <w:t xml:space="preserve">15.00 </w:t>
            </w:r>
          </w:p>
        </w:tc>
        <w:tc>
          <w:tcPr>
            <w:tcW w:w="3492" w:type="dxa"/>
            <w:tcBorders>
              <w:top w:val="nil"/>
              <w:left w:val="nil"/>
              <w:bottom w:val="single" w:color="auto" w:sz="4" w:space="0"/>
              <w:right w:val="single" w:color="auto" w:sz="4" w:space="0"/>
            </w:tcBorders>
            <w:shd w:val="clear" w:color="auto" w:fill="auto"/>
            <w:vAlign w:val="center"/>
          </w:tcPr>
          <w:p w14:paraId="3F634305">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14:paraId="1E86EE40">
            <w:pPr>
              <w:jc w:val="right"/>
              <w:rPr>
                <w:rFonts w:ascii="宋体" w:hAnsi="宋体" w:eastAsia="宋体" w:cs="宋体"/>
                <w:color w:val="000000"/>
                <w:sz w:val="22"/>
              </w:rPr>
            </w:pPr>
            <w:r>
              <w:rPr>
                <w:rFonts w:hint="eastAsia"/>
                <w:color w:val="000000"/>
                <w:sz w:val="22"/>
              </w:rPr>
              <w:t xml:space="preserve">15.00 </w:t>
            </w:r>
          </w:p>
        </w:tc>
      </w:tr>
      <w:tr w14:paraId="2C2CC11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59165F3">
            <w:pPr>
              <w:rPr>
                <w:rFonts w:ascii="宋体" w:hAnsi="宋体" w:eastAsia="宋体" w:cs="宋体"/>
                <w:color w:val="000000"/>
                <w:sz w:val="22"/>
              </w:rPr>
            </w:pPr>
            <w:r>
              <w:rPr>
                <w:rFonts w:hint="eastAsia"/>
                <w:color w:val="000000"/>
                <w:sz w:val="22"/>
              </w:rPr>
              <w:t>207</w:t>
            </w:r>
          </w:p>
        </w:tc>
        <w:tc>
          <w:tcPr>
            <w:tcW w:w="3527" w:type="dxa"/>
            <w:tcBorders>
              <w:top w:val="nil"/>
              <w:left w:val="nil"/>
              <w:bottom w:val="single" w:color="auto" w:sz="4" w:space="0"/>
              <w:right w:val="single" w:color="auto" w:sz="4" w:space="0"/>
            </w:tcBorders>
            <w:shd w:val="clear" w:color="auto" w:fill="auto"/>
            <w:vAlign w:val="center"/>
          </w:tcPr>
          <w:p w14:paraId="44326C01">
            <w:pPr>
              <w:rPr>
                <w:rFonts w:ascii="宋体" w:hAnsi="宋体" w:eastAsia="宋体" w:cs="宋体"/>
                <w:color w:val="000000"/>
                <w:sz w:val="22"/>
              </w:rPr>
            </w:pPr>
            <w:r>
              <w:rPr>
                <w:rFonts w:hint="eastAsia"/>
                <w:color w:val="000000"/>
                <w:sz w:val="22"/>
              </w:rPr>
              <w:t>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06EC1EE2">
            <w:pPr>
              <w:jc w:val="right"/>
              <w:rPr>
                <w:rFonts w:ascii="宋体" w:hAnsi="宋体" w:eastAsia="宋体" w:cs="宋体"/>
                <w:color w:val="000000"/>
                <w:sz w:val="22"/>
              </w:rPr>
            </w:pPr>
            <w:r>
              <w:rPr>
                <w:rFonts w:hint="eastAsia"/>
                <w:color w:val="000000"/>
                <w:sz w:val="22"/>
              </w:rPr>
              <w:t xml:space="preserve">104.95 </w:t>
            </w:r>
          </w:p>
        </w:tc>
        <w:tc>
          <w:tcPr>
            <w:tcW w:w="3492" w:type="dxa"/>
            <w:tcBorders>
              <w:top w:val="nil"/>
              <w:left w:val="nil"/>
              <w:bottom w:val="single" w:color="auto" w:sz="4" w:space="0"/>
              <w:right w:val="single" w:color="auto" w:sz="4" w:space="0"/>
            </w:tcBorders>
            <w:shd w:val="clear" w:color="auto" w:fill="auto"/>
            <w:vAlign w:val="center"/>
          </w:tcPr>
          <w:p w14:paraId="3E229251">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14:paraId="5AB38D10">
            <w:pPr>
              <w:jc w:val="right"/>
              <w:rPr>
                <w:rFonts w:ascii="宋体" w:hAnsi="宋体" w:eastAsia="宋体" w:cs="宋体"/>
                <w:color w:val="000000"/>
                <w:sz w:val="22"/>
              </w:rPr>
            </w:pPr>
            <w:r>
              <w:rPr>
                <w:rFonts w:hint="eastAsia"/>
                <w:color w:val="000000"/>
                <w:sz w:val="22"/>
              </w:rPr>
              <w:t xml:space="preserve">104.95 </w:t>
            </w:r>
          </w:p>
        </w:tc>
      </w:tr>
      <w:tr w14:paraId="39A489F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DFADA96">
            <w:pPr>
              <w:rPr>
                <w:rFonts w:ascii="宋体" w:hAnsi="宋体" w:eastAsia="宋体" w:cs="宋体"/>
                <w:color w:val="000000"/>
                <w:sz w:val="22"/>
              </w:rPr>
            </w:pPr>
            <w:r>
              <w:rPr>
                <w:rFonts w:hint="eastAsia"/>
                <w:color w:val="000000"/>
                <w:sz w:val="22"/>
              </w:rPr>
              <w:t>20799</w:t>
            </w:r>
          </w:p>
        </w:tc>
        <w:tc>
          <w:tcPr>
            <w:tcW w:w="3527" w:type="dxa"/>
            <w:tcBorders>
              <w:top w:val="nil"/>
              <w:left w:val="nil"/>
              <w:bottom w:val="single" w:color="auto" w:sz="4" w:space="0"/>
              <w:right w:val="single" w:color="auto" w:sz="4" w:space="0"/>
            </w:tcBorders>
            <w:shd w:val="clear" w:color="auto" w:fill="auto"/>
            <w:vAlign w:val="center"/>
          </w:tcPr>
          <w:p w14:paraId="21E90818">
            <w:pPr>
              <w:rPr>
                <w:rFonts w:ascii="宋体" w:hAnsi="宋体" w:eastAsia="宋体" w:cs="宋体"/>
                <w:color w:val="000000"/>
                <w:sz w:val="22"/>
              </w:rPr>
            </w:pPr>
            <w:r>
              <w:rPr>
                <w:rFonts w:hint="eastAsia"/>
                <w:color w:val="000000"/>
                <w:sz w:val="22"/>
              </w:rPr>
              <w:t>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1B94A6C6">
            <w:pPr>
              <w:jc w:val="right"/>
              <w:rPr>
                <w:rFonts w:ascii="宋体" w:hAnsi="宋体" w:eastAsia="宋体" w:cs="宋体"/>
                <w:color w:val="000000"/>
                <w:sz w:val="22"/>
              </w:rPr>
            </w:pPr>
            <w:r>
              <w:rPr>
                <w:rFonts w:hint="eastAsia"/>
                <w:color w:val="000000"/>
                <w:sz w:val="22"/>
              </w:rPr>
              <w:t xml:space="preserve">104.95 </w:t>
            </w:r>
          </w:p>
        </w:tc>
        <w:tc>
          <w:tcPr>
            <w:tcW w:w="3492" w:type="dxa"/>
            <w:tcBorders>
              <w:top w:val="nil"/>
              <w:left w:val="nil"/>
              <w:bottom w:val="single" w:color="auto" w:sz="4" w:space="0"/>
              <w:right w:val="single" w:color="auto" w:sz="4" w:space="0"/>
            </w:tcBorders>
            <w:shd w:val="clear" w:color="auto" w:fill="auto"/>
            <w:vAlign w:val="center"/>
          </w:tcPr>
          <w:p w14:paraId="1DB16FEF">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14:paraId="04098405">
            <w:pPr>
              <w:jc w:val="right"/>
              <w:rPr>
                <w:rFonts w:ascii="宋体" w:hAnsi="宋体" w:eastAsia="宋体" w:cs="宋体"/>
                <w:color w:val="000000"/>
                <w:sz w:val="22"/>
              </w:rPr>
            </w:pPr>
            <w:r>
              <w:rPr>
                <w:rFonts w:hint="eastAsia"/>
                <w:color w:val="000000"/>
                <w:sz w:val="22"/>
              </w:rPr>
              <w:t xml:space="preserve">104.95 </w:t>
            </w:r>
          </w:p>
        </w:tc>
      </w:tr>
      <w:tr w14:paraId="438885D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763EECE">
            <w:pPr>
              <w:rPr>
                <w:rFonts w:ascii="宋体" w:hAnsi="宋体" w:eastAsia="宋体" w:cs="宋体"/>
                <w:color w:val="000000"/>
                <w:sz w:val="22"/>
              </w:rPr>
            </w:pPr>
            <w:r>
              <w:rPr>
                <w:rFonts w:hint="eastAsia"/>
                <w:color w:val="000000"/>
                <w:sz w:val="22"/>
              </w:rPr>
              <w:t>2079999</w:t>
            </w:r>
          </w:p>
        </w:tc>
        <w:tc>
          <w:tcPr>
            <w:tcW w:w="3527" w:type="dxa"/>
            <w:tcBorders>
              <w:top w:val="nil"/>
              <w:left w:val="nil"/>
              <w:bottom w:val="single" w:color="auto" w:sz="4" w:space="0"/>
              <w:right w:val="single" w:color="auto" w:sz="4" w:space="0"/>
            </w:tcBorders>
            <w:shd w:val="clear" w:color="auto" w:fill="auto"/>
            <w:vAlign w:val="center"/>
          </w:tcPr>
          <w:p w14:paraId="66DC64F9">
            <w:pPr>
              <w:rPr>
                <w:rFonts w:ascii="宋体" w:hAnsi="宋体" w:eastAsia="宋体" w:cs="宋体"/>
                <w:color w:val="000000"/>
                <w:sz w:val="22"/>
              </w:rPr>
            </w:pPr>
            <w:r>
              <w:rPr>
                <w:rFonts w:hint="eastAsia"/>
                <w:color w:val="000000"/>
                <w:sz w:val="22"/>
              </w:rPr>
              <w:t>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24D3836E">
            <w:pPr>
              <w:jc w:val="right"/>
              <w:rPr>
                <w:rFonts w:ascii="宋体" w:hAnsi="宋体" w:eastAsia="宋体" w:cs="宋体"/>
                <w:color w:val="000000"/>
                <w:sz w:val="22"/>
              </w:rPr>
            </w:pPr>
            <w:r>
              <w:rPr>
                <w:rFonts w:hint="eastAsia"/>
                <w:color w:val="000000"/>
                <w:sz w:val="22"/>
              </w:rPr>
              <w:t xml:space="preserve">104.95 </w:t>
            </w:r>
          </w:p>
        </w:tc>
        <w:tc>
          <w:tcPr>
            <w:tcW w:w="3492" w:type="dxa"/>
            <w:tcBorders>
              <w:top w:val="nil"/>
              <w:left w:val="nil"/>
              <w:bottom w:val="single" w:color="auto" w:sz="4" w:space="0"/>
              <w:right w:val="single" w:color="auto" w:sz="4" w:space="0"/>
            </w:tcBorders>
            <w:shd w:val="clear" w:color="auto" w:fill="auto"/>
            <w:vAlign w:val="center"/>
          </w:tcPr>
          <w:p w14:paraId="5A3538CF">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14:paraId="2FA05F96">
            <w:pPr>
              <w:jc w:val="right"/>
              <w:rPr>
                <w:rFonts w:ascii="宋体" w:hAnsi="宋体" w:eastAsia="宋体" w:cs="宋体"/>
                <w:color w:val="000000"/>
                <w:sz w:val="22"/>
              </w:rPr>
            </w:pPr>
            <w:r>
              <w:rPr>
                <w:rFonts w:hint="eastAsia"/>
                <w:color w:val="000000"/>
                <w:sz w:val="22"/>
              </w:rPr>
              <w:t xml:space="preserve">104.95 </w:t>
            </w:r>
          </w:p>
        </w:tc>
      </w:tr>
      <w:tr w14:paraId="3245F81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8A8908A">
            <w:pPr>
              <w:rPr>
                <w:rFonts w:ascii="宋体" w:hAnsi="宋体" w:eastAsia="宋体" w:cs="宋体"/>
                <w:color w:val="000000"/>
                <w:sz w:val="22"/>
              </w:rPr>
            </w:pPr>
            <w:r>
              <w:rPr>
                <w:rFonts w:hint="eastAsia"/>
                <w:color w:val="000000"/>
                <w:sz w:val="22"/>
              </w:rPr>
              <w:t>208</w:t>
            </w:r>
          </w:p>
        </w:tc>
        <w:tc>
          <w:tcPr>
            <w:tcW w:w="3527" w:type="dxa"/>
            <w:tcBorders>
              <w:top w:val="nil"/>
              <w:left w:val="nil"/>
              <w:bottom w:val="single" w:color="auto" w:sz="4" w:space="0"/>
              <w:right w:val="single" w:color="auto" w:sz="4" w:space="0"/>
            </w:tcBorders>
            <w:shd w:val="clear" w:color="auto" w:fill="auto"/>
            <w:vAlign w:val="center"/>
          </w:tcPr>
          <w:p w14:paraId="7EF73AAC">
            <w:pPr>
              <w:rPr>
                <w:rFonts w:ascii="宋体" w:hAnsi="宋体" w:eastAsia="宋体" w:cs="宋体"/>
                <w:color w:val="000000"/>
                <w:sz w:val="22"/>
              </w:rPr>
            </w:pPr>
            <w:r>
              <w:rPr>
                <w:rFonts w:hint="eastAsia"/>
                <w:color w:val="000000"/>
                <w:sz w:val="22"/>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3CD2393A">
            <w:pPr>
              <w:jc w:val="right"/>
              <w:rPr>
                <w:rFonts w:ascii="宋体" w:hAnsi="宋体" w:eastAsia="宋体" w:cs="宋体"/>
                <w:color w:val="000000"/>
                <w:sz w:val="22"/>
              </w:rPr>
            </w:pPr>
            <w:r>
              <w:rPr>
                <w:rFonts w:hint="eastAsia"/>
                <w:color w:val="000000"/>
                <w:sz w:val="22"/>
              </w:rPr>
              <w:t xml:space="preserve">492.49 </w:t>
            </w:r>
          </w:p>
        </w:tc>
        <w:tc>
          <w:tcPr>
            <w:tcW w:w="3492" w:type="dxa"/>
            <w:tcBorders>
              <w:top w:val="nil"/>
              <w:left w:val="nil"/>
              <w:bottom w:val="single" w:color="auto" w:sz="4" w:space="0"/>
              <w:right w:val="single" w:color="auto" w:sz="4" w:space="0"/>
            </w:tcBorders>
            <w:shd w:val="clear" w:color="auto" w:fill="auto"/>
            <w:vAlign w:val="center"/>
          </w:tcPr>
          <w:p w14:paraId="2882100A">
            <w:pPr>
              <w:jc w:val="right"/>
              <w:rPr>
                <w:rFonts w:ascii="宋体" w:hAnsi="宋体" w:eastAsia="宋体" w:cs="宋体"/>
                <w:color w:val="000000"/>
                <w:sz w:val="22"/>
              </w:rPr>
            </w:pPr>
            <w:r>
              <w:rPr>
                <w:rFonts w:hint="eastAsia"/>
                <w:color w:val="000000"/>
                <w:sz w:val="22"/>
              </w:rPr>
              <w:t xml:space="preserve">492.49 </w:t>
            </w:r>
          </w:p>
        </w:tc>
        <w:tc>
          <w:tcPr>
            <w:tcW w:w="3000" w:type="dxa"/>
            <w:tcBorders>
              <w:top w:val="nil"/>
              <w:left w:val="nil"/>
              <w:bottom w:val="single" w:color="auto" w:sz="4" w:space="0"/>
              <w:right w:val="single" w:color="auto" w:sz="8" w:space="0"/>
            </w:tcBorders>
            <w:shd w:val="clear" w:color="auto" w:fill="auto"/>
            <w:vAlign w:val="center"/>
          </w:tcPr>
          <w:p w14:paraId="21CA52B0">
            <w:pPr>
              <w:jc w:val="right"/>
              <w:rPr>
                <w:rFonts w:ascii="宋体" w:hAnsi="宋体" w:eastAsia="宋体" w:cs="宋体"/>
                <w:color w:val="000000"/>
                <w:sz w:val="22"/>
              </w:rPr>
            </w:pPr>
            <w:r>
              <w:rPr>
                <w:rFonts w:hint="eastAsia"/>
                <w:color w:val="000000"/>
                <w:sz w:val="22"/>
              </w:rPr>
              <w:t>0　</w:t>
            </w:r>
          </w:p>
        </w:tc>
      </w:tr>
      <w:tr w14:paraId="5A1EFF4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A393E1">
            <w:pPr>
              <w:rPr>
                <w:rFonts w:ascii="宋体" w:hAnsi="宋体" w:eastAsia="宋体" w:cs="宋体"/>
                <w:color w:val="000000"/>
                <w:sz w:val="22"/>
              </w:rPr>
            </w:pPr>
            <w:r>
              <w:rPr>
                <w:rFonts w:hint="eastAsia"/>
                <w:color w:val="000000"/>
                <w:sz w:val="22"/>
              </w:rPr>
              <w:t>20805</w:t>
            </w:r>
          </w:p>
        </w:tc>
        <w:tc>
          <w:tcPr>
            <w:tcW w:w="3527" w:type="dxa"/>
            <w:tcBorders>
              <w:top w:val="nil"/>
              <w:left w:val="nil"/>
              <w:bottom w:val="single" w:color="auto" w:sz="4" w:space="0"/>
              <w:right w:val="single" w:color="auto" w:sz="4" w:space="0"/>
            </w:tcBorders>
            <w:shd w:val="clear" w:color="auto" w:fill="auto"/>
            <w:vAlign w:val="center"/>
          </w:tcPr>
          <w:p w14:paraId="62A625DB">
            <w:pPr>
              <w:rPr>
                <w:rFonts w:ascii="宋体" w:hAnsi="宋体" w:eastAsia="宋体" w:cs="宋体"/>
                <w:color w:val="000000"/>
                <w:sz w:val="22"/>
              </w:rPr>
            </w:pPr>
            <w:r>
              <w:rPr>
                <w:rFonts w:hint="eastAsia"/>
                <w:color w:val="000000"/>
                <w:sz w:val="22"/>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566FA8FD">
            <w:pPr>
              <w:jc w:val="right"/>
              <w:rPr>
                <w:rFonts w:ascii="宋体" w:hAnsi="宋体" w:eastAsia="宋体" w:cs="宋体"/>
                <w:color w:val="000000"/>
                <w:sz w:val="22"/>
              </w:rPr>
            </w:pPr>
            <w:r>
              <w:rPr>
                <w:rFonts w:hint="eastAsia"/>
                <w:color w:val="000000"/>
                <w:sz w:val="22"/>
              </w:rPr>
              <w:t xml:space="preserve">492.49 </w:t>
            </w:r>
          </w:p>
        </w:tc>
        <w:tc>
          <w:tcPr>
            <w:tcW w:w="3492" w:type="dxa"/>
            <w:tcBorders>
              <w:top w:val="nil"/>
              <w:left w:val="nil"/>
              <w:bottom w:val="single" w:color="auto" w:sz="4" w:space="0"/>
              <w:right w:val="single" w:color="auto" w:sz="4" w:space="0"/>
            </w:tcBorders>
            <w:shd w:val="clear" w:color="auto" w:fill="auto"/>
            <w:vAlign w:val="center"/>
          </w:tcPr>
          <w:p w14:paraId="233CD2DF">
            <w:pPr>
              <w:jc w:val="right"/>
              <w:rPr>
                <w:rFonts w:ascii="宋体" w:hAnsi="宋体" w:eastAsia="宋体" w:cs="宋体"/>
                <w:color w:val="000000"/>
                <w:sz w:val="22"/>
              </w:rPr>
            </w:pPr>
            <w:r>
              <w:rPr>
                <w:rFonts w:hint="eastAsia"/>
                <w:color w:val="000000"/>
                <w:sz w:val="22"/>
              </w:rPr>
              <w:t xml:space="preserve">492.49 </w:t>
            </w:r>
          </w:p>
        </w:tc>
        <w:tc>
          <w:tcPr>
            <w:tcW w:w="3000" w:type="dxa"/>
            <w:tcBorders>
              <w:top w:val="nil"/>
              <w:left w:val="nil"/>
              <w:bottom w:val="single" w:color="auto" w:sz="4" w:space="0"/>
              <w:right w:val="single" w:color="auto" w:sz="8" w:space="0"/>
            </w:tcBorders>
            <w:shd w:val="clear" w:color="auto" w:fill="auto"/>
            <w:vAlign w:val="center"/>
          </w:tcPr>
          <w:p w14:paraId="2F693E35">
            <w:pPr>
              <w:jc w:val="right"/>
              <w:rPr>
                <w:rFonts w:ascii="宋体" w:hAnsi="宋体" w:eastAsia="宋体" w:cs="宋体"/>
                <w:color w:val="000000"/>
                <w:sz w:val="22"/>
              </w:rPr>
            </w:pPr>
            <w:r>
              <w:rPr>
                <w:rFonts w:hint="eastAsia"/>
                <w:color w:val="000000"/>
                <w:sz w:val="22"/>
              </w:rPr>
              <w:t>0　</w:t>
            </w:r>
          </w:p>
        </w:tc>
      </w:tr>
      <w:tr w14:paraId="78C5B72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55BBE32">
            <w:pPr>
              <w:rPr>
                <w:rFonts w:ascii="宋体" w:hAnsi="宋体" w:eastAsia="宋体" w:cs="宋体"/>
                <w:color w:val="000000"/>
                <w:sz w:val="22"/>
              </w:rPr>
            </w:pPr>
            <w:r>
              <w:rPr>
                <w:rFonts w:hint="eastAsia"/>
                <w:color w:val="000000"/>
                <w:sz w:val="22"/>
              </w:rPr>
              <w:t>2080501</w:t>
            </w:r>
          </w:p>
        </w:tc>
        <w:tc>
          <w:tcPr>
            <w:tcW w:w="3527" w:type="dxa"/>
            <w:tcBorders>
              <w:top w:val="nil"/>
              <w:left w:val="nil"/>
              <w:bottom w:val="single" w:color="auto" w:sz="4" w:space="0"/>
              <w:right w:val="single" w:color="auto" w:sz="4" w:space="0"/>
            </w:tcBorders>
            <w:shd w:val="clear" w:color="auto" w:fill="auto"/>
            <w:vAlign w:val="center"/>
          </w:tcPr>
          <w:p w14:paraId="55FDC02E">
            <w:pPr>
              <w:rPr>
                <w:rFonts w:ascii="宋体" w:hAnsi="宋体" w:eastAsia="宋体" w:cs="宋体"/>
                <w:color w:val="000000"/>
                <w:sz w:val="22"/>
              </w:rPr>
            </w:pPr>
            <w:r>
              <w:rPr>
                <w:rFonts w:hint="eastAsia"/>
                <w:color w:val="000000"/>
                <w:sz w:val="22"/>
              </w:rPr>
              <w:t>行政单位离退休</w:t>
            </w:r>
          </w:p>
        </w:tc>
        <w:tc>
          <w:tcPr>
            <w:tcW w:w="3000" w:type="dxa"/>
            <w:tcBorders>
              <w:top w:val="nil"/>
              <w:left w:val="nil"/>
              <w:bottom w:val="single" w:color="auto" w:sz="4" w:space="0"/>
              <w:right w:val="single" w:color="auto" w:sz="4" w:space="0"/>
            </w:tcBorders>
            <w:shd w:val="clear" w:color="auto" w:fill="auto"/>
            <w:vAlign w:val="center"/>
          </w:tcPr>
          <w:p w14:paraId="3CA5BCD3">
            <w:pPr>
              <w:jc w:val="right"/>
              <w:rPr>
                <w:rFonts w:ascii="宋体" w:hAnsi="宋体" w:eastAsia="宋体" w:cs="宋体"/>
                <w:color w:val="000000"/>
                <w:sz w:val="22"/>
              </w:rPr>
            </w:pPr>
            <w:r>
              <w:rPr>
                <w:rFonts w:hint="eastAsia"/>
                <w:color w:val="000000"/>
                <w:sz w:val="22"/>
              </w:rPr>
              <w:t xml:space="preserve">39.08 </w:t>
            </w:r>
          </w:p>
        </w:tc>
        <w:tc>
          <w:tcPr>
            <w:tcW w:w="3492" w:type="dxa"/>
            <w:tcBorders>
              <w:top w:val="nil"/>
              <w:left w:val="nil"/>
              <w:bottom w:val="single" w:color="auto" w:sz="4" w:space="0"/>
              <w:right w:val="single" w:color="auto" w:sz="4" w:space="0"/>
            </w:tcBorders>
            <w:shd w:val="clear" w:color="auto" w:fill="auto"/>
            <w:vAlign w:val="center"/>
          </w:tcPr>
          <w:p w14:paraId="541EE23E">
            <w:pPr>
              <w:jc w:val="right"/>
              <w:rPr>
                <w:rFonts w:ascii="宋体" w:hAnsi="宋体" w:eastAsia="宋体" w:cs="宋体"/>
                <w:color w:val="000000"/>
                <w:sz w:val="22"/>
              </w:rPr>
            </w:pPr>
            <w:r>
              <w:rPr>
                <w:rFonts w:hint="eastAsia"/>
                <w:color w:val="000000"/>
                <w:sz w:val="22"/>
              </w:rPr>
              <w:t xml:space="preserve">39.08 </w:t>
            </w:r>
          </w:p>
        </w:tc>
        <w:tc>
          <w:tcPr>
            <w:tcW w:w="3000" w:type="dxa"/>
            <w:tcBorders>
              <w:top w:val="nil"/>
              <w:left w:val="nil"/>
              <w:bottom w:val="single" w:color="auto" w:sz="4" w:space="0"/>
              <w:right w:val="single" w:color="auto" w:sz="8" w:space="0"/>
            </w:tcBorders>
            <w:shd w:val="clear" w:color="auto" w:fill="auto"/>
            <w:vAlign w:val="center"/>
          </w:tcPr>
          <w:p w14:paraId="67F09EF4">
            <w:pPr>
              <w:jc w:val="right"/>
              <w:rPr>
                <w:rFonts w:ascii="宋体" w:hAnsi="宋体" w:eastAsia="宋体" w:cs="宋体"/>
                <w:color w:val="000000"/>
                <w:sz w:val="22"/>
              </w:rPr>
            </w:pPr>
            <w:r>
              <w:rPr>
                <w:rFonts w:hint="eastAsia"/>
                <w:color w:val="000000"/>
                <w:sz w:val="22"/>
              </w:rPr>
              <w:t>0　</w:t>
            </w:r>
          </w:p>
        </w:tc>
      </w:tr>
      <w:tr w14:paraId="48C011A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8F709FB">
            <w:pPr>
              <w:rPr>
                <w:rFonts w:ascii="宋体" w:hAnsi="宋体" w:eastAsia="宋体" w:cs="宋体"/>
                <w:color w:val="000000"/>
                <w:sz w:val="22"/>
              </w:rPr>
            </w:pPr>
            <w:r>
              <w:rPr>
                <w:rFonts w:hint="eastAsia"/>
                <w:color w:val="000000"/>
                <w:sz w:val="22"/>
              </w:rPr>
              <w:t>2080505</w:t>
            </w:r>
          </w:p>
        </w:tc>
        <w:tc>
          <w:tcPr>
            <w:tcW w:w="3527" w:type="dxa"/>
            <w:tcBorders>
              <w:top w:val="nil"/>
              <w:left w:val="nil"/>
              <w:bottom w:val="single" w:color="auto" w:sz="4" w:space="0"/>
              <w:right w:val="single" w:color="auto" w:sz="4" w:space="0"/>
            </w:tcBorders>
            <w:shd w:val="clear" w:color="auto" w:fill="auto"/>
            <w:vAlign w:val="center"/>
          </w:tcPr>
          <w:p w14:paraId="1168B2B0">
            <w:pPr>
              <w:rPr>
                <w:rFonts w:ascii="宋体" w:hAnsi="宋体" w:eastAsia="宋体" w:cs="宋体"/>
                <w:color w:val="000000"/>
                <w:sz w:val="22"/>
              </w:rPr>
            </w:pPr>
            <w:r>
              <w:rPr>
                <w:rFonts w:hint="eastAsia"/>
                <w:color w:val="000000"/>
                <w:sz w:val="22"/>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662E9456">
            <w:pPr>
              <w:jc w:val="right"/>
              <w:rPr>
                <w:rFonts w:ascii="宋体" w:hAnsi="宋体" w:eastAsia="宋体" w:cs="宋体"/>
                <w:color w:val="000000"/>
                <w:sz w:val="22"/>
              </w:rPr>
            </w:pPr>
            <w:r>
              <w:rPr>
                <w:rFonts w:hint="eastAsia"/>
                <w:color w:val="000000"/>
                <w:sz w:val="22"/>
              </w:rPr>
              <w:t xml:space="preserve">453.41 </w:t>
            </w:r>
          </w:p>
        </w:tc>
        <w:tc>
          <w:tcPr>
            <w:tcW w:w="3492" w:type="dxa"/>
            <w:tcBorders>
              <w:top w:val="nil"/>
              <w:left w:val="nil"/>
              <w:bottom w:val="single" w:color="auto" w:sz="4" w:space="0"/>
              <w:right w:val="single" w:color="auto" w:sz="4" w:space="0"/>
            </w:tcBorders>
            <w:shd w:val="clear" w:color="auto" w:fill="auto"/>
            <w:vAlign w:val="center"/>
          </w:tcPr>
          <w:p w14:paraId="5D6F2196">
            <w:pPr>
              <w:jc w:val="right"/>
              <w:rPr>
                <w:rFonts w:ascii="宋体" w:hAnsi="宋体" w:eastAsia="宋体" w:cs="宋体"/>
                <w:color w:val="000000"/>
                <w:sz w:val="22"/>
              </w:rPr>
            </w:pPr>
            <w:r>
              <w:rPr>
                <w:rFonts w:hint="eastAsia"/>
                <w:color w:val="000000"/>
                <w:sz w:val="22"/>
              </w:rPr>
              <w:t xml:space="preserve">453.41 </w:t>
            </w:r>
          </w:p>
        </w:tc>
        <w:tc>
          <w:tcPr>
            <w:tcW w:w="3000" w:type="dxa"/>
            <w:tcBorders>
              <w:top w:val="nil"/>
              <w:left w:val="nil"/>
              <w:bottom w:val="single" w:color="auto" w:sz="4" w:space="0"/>
              <w:right w:val="single" w:color="auto" w:sz="8" w:space="0"/>
            </w:tcBorders>
            <w:shd w:val="clear" w:color="auto" w:fill="auto"/>
            <w:vAlign w:val="center"/>
          </w:tcPr>
          <w:p w14:paraId="71B3F169">
            <w:pPr>
              <w:jc w:val="right"/>
              <w:rPr>
                <w:rFonts w:ascii="宋体" w:hAnsi="宋体" w:eastAsia="宋体" w:cs="宋体"/>
                <w:color w:val="000000"/>
                <w:sz w:val="22"/>
              </w:rPr>
            </w:pPr>
            <w:r>
              <w:rPr>
                <w:rFonts w:hint="eastAsia"/>
                <w:color w:val="000000"/>
                <w:sz w:val="22"/>
              </w:rPr>
              <w:t>0　</w:t>
            </w:r>
          </w:p>
        </w:tc>
      </w:tr>
      <w:tr w14:paraId="0C3A679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FC16695">
            <w:pPr>
              <w:rPr>
                <w:rFonts w:ascii="宋体" w:hAnsi="宋体" w:eastAsia="宋体" w:cs="宋体"/>
                <w:color w:val="000000"/>
                <w:sz w:val="22"/>
              </w:rPr>
            </w:pPr>
            <w:r>
              <w:rPr>
                <w:rFonts w:hint="eastAsia"/>
                <w:color w:val="000000"/>
                <w:sz w:val="22"/>
              </w:rPr>
              <w:t>210</w:t>
            </w:r>
          </w:p>
        </w:tc>
        <w:tc>
          <w:tcPr>
            <w:tcW w:w="3527" w:type="dxa"/>
            <w:tcBorders>
              <w:top w:val="nil"/>
              <w:left w:val="nil"/>
              <w:bottom w:val="single" w:color="auto" w:sz="4" w:space="0"/>
              <w:right w:val="single" w:color="auto" w:sz="4" w:space="0"/>
            </w:tcBorders>
            <w:shd w:val="clear" w:color="auto" w:fill="auto"/>
            <w:vAlign w:val="center"/>
          </w:tcPr>
          <w:p w14:paraId="63444C5D">
            <w:pPr>
              <w:rPr>
                <w:rFonts w:ascii="宋体" w:hAnsi="宋体" w:eastAsia="宋体" w:cs="宋体"/>
                <w:color w:val="000000"/>
                <w:sz w:val="22"/>
              </w:rPr>
            </w:pPr>
            <w:r>
              <w:rPr>
                <w:rFonts w:hint="eastAsia"/>
                <w:color w:val="000000"/>
                <w:sz w:val="22"/>
              </w:rPr>
              <w:t>卫生健康支出</w:t>
            </w:r>
          </w:p>
        </w:tc>
        <w:tc>
          <w:tcPr>
            <w:tcW w:w="3000" w:type="dxa"/>
            <w:tcBorders>
              <w:top w:val="nil"/>
              <w:left w:val="nil"/>
              <w:bottom w:val="single" w:color="auto" w:sz="4" w:space="0"/>
              <w:right w:val="single" w:color="auto" w:sz="4" w:space="0"/>
            </w:tcBorders>
            <w:shd w:val="clear" w:color="auto" w:fill="auto"/>
            <w:vAlign w:val="center"/>
          </w:tcPr>
          <w:p w14:paraId="62A49AB1">
            <w:pPr>
              <w:jc w:val="right"/>
              <w:rPr>
                <w:rFonts w:ascii="宋体" w:hAnsi="宋体" w:eastAsia="宋体" w:cs="宋体"/>
                <w:color w:val="000000"/>
                <w:sz w:val="22"/>
              </w:rPr>
            </w:pPr>
            <w:r>
              <w:rPr>
                <w:rFonts w:hint="eastAsia"/>
                <w:color w:val="000000"/>
                <w:sz w:val="22"/>
              </w:rPr>
              <w:t xml:space="preserve">179.63 </w:t>
            </w:r>
          </w:p>
        </w:tc>
        <w:tc>
          <w:tcPr>
            <w:tcW w:w="3492" w:type="dxa"/>
            <w:tcBorders>
              <w:top w:val="nil"/>
              <w:left w:val="nil"/>
              <w:bottom w:val="single" w:color="auto" w:sz="4" w:space="0"/>
              <w:right w:val="single" w:color="auto" w:sz="4" w:space="0"/>
            </w:tcBorders>
            <w:shd w:val="clear" w:color="auto" w:fill="auto"/>
            <w:vAlign w:val="center"/>
          </w:tcPr>
          <w:p w14:paraId="26EDC059">
            <w:pPr>
              <w:jc w:val="right"/>
              <w:rPr>
                <w:rFonts w:ascii="宋体" w:hAnsi="宋体" w:eastAsia="宋体" w:cs="宋体"/>
                <w:color w:val="000000"/>
                <w:sz w:val="22"/>
              </w:rPr>
            </w:pPr>
            <w:r>
              <w:rPr>
                <w:rFonts w:hint="eastAsia"/>
                <w:color w:val="000000"/>
                <w:sz w:val="22"/>
              </w:rPr>
              <w:t xml:space="preserve">179.63 </w:t>
            </w:r>
          </w:p>
        </w:tc>
        <w:tc>
          <w:tcPr>
            <w:tcW w:w="3000" w:type="dxa"/>
            <w:tcBorders>
              <w:top w:val="nil"/>
              <w:left w:val="nil"/>
              <w:bottom w:val="single" w:color="auto" w:sz="4" w:space="0"/>
              <w:right w:val="single" w:color="auto" w:sz="8" w:space="0"/>
            </w:tcBorders>
            <w:shd w:val="clear" w:color="auto" w:fill="auto"/>
            <w:vAlign w:val="center"/>
          </w:tcPr>
          <w:p w14:paraId="7242C2D0">
            <w:pPr>
              <w:jc w:val="right"/>
              <w:rPr>
                <w:rFonts w:ascii="宋体" w:hAnsi="宋体" w:eastAsia="宋体" w:cs="宋体"/>
                <w:color w:val="000000"/>
                <w:sz w:val="22"/>
              </w:rPr>
            </w:pPr>
            <w:r>
              <w:rPr>
                <w:rFonts w:hint="eastAsia"/>
                <w:color w:val="000000"/>
                <w:sz w:val="22"/>
              </w:rPr>
              <w:t>0　</w:t>
            </w:r>
          </w:p>
        </w:tc>
      </w:tr>
      <w:tr w14:paraId="7AC48D3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5CC9FA2">
            <w:pPr>
              <w:rPr>
                <w:rFonts w:ascii="宋体" w:hAnsi="宋体" w:eastAsia="宋体" w:cs="宋体"/>
                <w:color w:val="000000"/>
                <w:sz w:val="22"/>
              </w:rPr>
            </w:pPr>
            <w:r>
              <w:rPr>
                <w:rFonts w:hint="eastAsia"/>
                <w:color w:val="000000"/>
                <w:sz w:val="22"/>
              </w:rPr>
              <w:t>21011</w:t>
            </w:r>
          </w:p>
        </w:tc>
        <w:tc>
          <w:tcPr>
            <w:tcW w:w="3527" w:type="dxa"/>
            <w:tcBorders>
              <w:top w:val="nil"/>
              <w:left w:val="nil"/>
              <w:bottom w:val="single" w:color="auto" w:sz="4" w:space="0"/>
              <w:right w:val="single" w:color="auto" w:sz="4" w:space="0"/>
            </w:tcBorders>
            <w:shd w:val="clear" w:color="auto" w:fill="auto"/>
            <w:vAlign w:val="center"/>
          </w:tcPr>
          <w:p w14:paraId="30D7E91F">
            <w:pPr>
              <w:rPr>
                <w:rFonts w:ascii="宋体" w:hAnsi="宋体" w:eastAsia="宋体" w:cs="宋体"/>
                <w:color w:val="000000"/>
                <w:sz w:val="22"/>
              </w:rPr>
            </w:pPr>
            <w:r>
              <w:rPr>
                <w:rFonts w:hint="eastAsia"/>
                <w:color w:val="000000"/>
                <w:sz w:val="22"/>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6F294C91">
            <w:pPr>
              <w:jc w:val="right"/>
              <w:rPr>
                <w:rFonts w:ascii="宋体" w:hAnsi="宋体" w:eastAsia="宋体" w:cs="宋体"/>
                <w:color w:val="000000"/>
                <w:sz w:val="22"/>
              </w:rPr>
            </w:pPr>
            <w:r>
              <w:rPr>
                <w:rFonts w:hint="eastAsia"/>
                <w:color w:val="000000"/>
                <w:sz w:val="22"/>
              </w:rPr>
              <w:t xml:space="preserve">179.63 </w:t>
            </w:r>
          </w:p>
        </w:tc>
        <w:tc>
          <w:tcPr>
            <w:tcW w:w="3492" w:type="dxa"/>
            <w:tcBorders>
              <w:top w:val="nil"/>
              <w:left w:val="nil"/>
              <w:bottom w:val="single" w:color="auto" w:sz="4" w:space="0"/>
              <w:right w:val="single" w:color="auto" w:sz="4" w:space="0"/>
            </w:tcBorders>
            <w:shd w:val="clear" w:color="auto" w:fill="auto"/>
            <w:vAlign w:val="center"/>
          </w:tcPr>
          <w:p w14:paraId="3EABD7D1">
            <w:pPr>
              <w:jc w:val="right"/>
              <w:rPr>
                <w:rFonts w:ascii="宋体" w:hAnsi="宋体" w:eastAsia="宋体" w:cs="宋体"/>
                <w:color w:val="000000"/>
                <w:sz w:val="22"/>
              </w:rPr>
            </w:pPr>
            <w:r>
              <w:rPr>
                <w:rFonts w:hint="eastAsia"/>
                <w:color w:val="000000"/>
                <w:sz w:val="22"/>
              </w:rPr>
              <w:t xml:space="preserve">179.63 </w:t>
            </w:r>
          </w:p>
        </w:tc>
        <w:tc>
          <w:tcPr>
            <w:tcW w:w="3000" w:type="dxa"/>
            <w:tcBorders>
              <w:top w:val="nil"/>
              <w:left w:val="nil"/>
              <w:bottom w:val="single" w:color="auto" w:sz="4" w:space="0"/>
              <w:right w:val="single" w:color="auto" w:sz="8" w:space="0"/>
            </w:tcBorders>
            <w:shd w:val="clear" w:color="auto" w:fill="auto"/>
            <w:vAlign w:val="center"/>
          </w:tcPr>
          <w:p w14:paraId="3D32611F">
            <w:pPr>
              <w:jc w:val="right"/>
              <w:rPr>
                <w:rFonts w:ascii="宋体" w:hAnsi="宋体" w:eastAsia="宋体" w:cs="宋体"/>
                <w:color w:val="000000"/>
                <w:sz w:val="22"/>
              </w:rPr>
            </w:pPr>
            <w:r>
              <w:rPr>
                <w:rFonts w:hint="eastAsia"/>
                <w:color w:val="000000"/>
                <w:sz w:val="22"/>
              </w:rPr>
              <w:t>0　</w:t>
            </w:r>
          </w:p>
        </w:tc>
      </w:tr>
      <w:tr w14:paraId="36693B1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DBEE96E">
            <w:pPr>
              <w:rPr>
                <w:rFonts w:ascii="宋体" w:hAnsi="宋体" w:eastAsia="宋体" w:cs="宋体"/>
                <w:color w:val="000000"/>
                <w:sz w:val="22"/>
              </w:rPr>
            </w:pPr>
            <w:r>
              <w:rPr>
                <w:rFonts w:hint="eastAsia"/>
                <w:color w:val="000000"/>
                <w:sz w:val="22"/>
              </w:rPr>
              <w:t>2101101</w:t>
            </w:r>
          </w:p>
        </w:tc>
        <w:tc>
          <w:tcPr>
            <w:tcW w:w="3527" w:type="dxa"/>
            <w:tcBorders>
              <w:top w:val="nil"/>
              <w:left w:val="nil"/>
              <w:bottom w:val="single" w:color="auto" w:sz="4" w:space="0"/>
              <w:right w:val="single" w:color="auto" w:sz="4" w:space="0"/>
            </w:tcBorders>
            <w:shd w:val="clear" w:color="auto" w:fill="auto"/>
            <w:vAlign w:val="center"/>
          </w:tcPr>
          <w:p w14:paraId="09AD8635">
            <w:pPr>
              <w:rPr>
                <w:rFonts w:ascii="宋体" w:hAnsi="宋体" w:eastAsia="宋体" w:cs="宋体"/>
                <w:color w:val="000000"/>
                <w:sz w:val="22"/>
              </w:rPr>
            </w:pPr>
            <w:r>
              <w:rPr>
                <w:rFonts w:hint="eastAsia"/>
                <w:color w:val="000000"/>
                <w:sz w:val="22"/>
              </w:rPr>
              <w:t>行政单位医疗</w:t>
            </w:r>
          </w:p>
        </w:tc>
        <w:tc>
          <w:tcPr>
            <w:tcW w:w="3000" w:type="dxa"/>
            <w:tcBorders>
              <w:top w:val="nil"/>
              <w:left w:val="nil"/>
              <w:bottom w:val="single" w:color="auto" w:sz="4" w:space="0"/>
              <w:right w:val="single" w:color="auto" w:sz="4" w:space="0"/>
            </w:tcBorders>
            <w:shd w:val="clear" w:color="auto" w:fill="auto"/>
            <w:vAlign w:val="center"/>
          </w:tcPr>
          <w:p w14:paraId="52C0D4F3">
            <w:pPr>
              <w:jc w:val="right"/>
              <w:rPr>
                <w:rFonts w:ascii="宋体" w:hAnsi="宋体" w:eastAsia="宋体" w:cs="宋体"/>
                <w:color w:val="000000"/>
                <w:sz w:val="22"/>
              </w:rPr>
            </w:pPr>
            <w:r>
              <w:rPr>
                <w:rFonts w:hint="eastAsia"/>
                <w:color w:val="000000"/>
                <w:sz w:val="22"/>
              </w:rPr>
              <w:t xml:space="preserve">179.63 </w:t>
            </w:r>
          </w:p>
        </w:tc>
        <w:tc>
          <w:tcPr>
            <w:tcW w:w="3492" w:type="dxa"/>
            <w:tcBorders>
              <w:top w:val="nil"/>
              <w:left w:val="nil"/>
              <w:bottom w:val="single" w:color="auto" w:sz="4" w:space="0"/>
              <w:right w:val="single" w:color="auto" w:sz="4" w:space="0"/>
            </w:tcBorders>
            <w:shd w:val="clear" w:color="auto" w:fill="auto"/>
            <w:vAlign w:val="center"/>
          </w:tcPr>
          <w:p w14:paraId="23D9AE35">
            <w:pPr>
              <w:jc w:val="right"/>
              <w:rPr>
                <w:rFonts w:ascii="宋体" w:hAnsi="宋体" w:eastAsia="宋体" w:cs="宋体"/>
                <w:color w:val="000000"/>
                <w:sz w:val="22"/>
              </w:rPr>
            </w:pPr>
            <w:r>
              <w:rPr>
                <w:rFonts w:hint="eastAsia"/>
                <w:color w:val="000000"/>
                <w:sz w:val="22"/>
              </w:rPr>
              <w:t xml:space="preserve">179.63 </w:t>
            </w:r>
          </w:p>
        </w:tc>
        <w:tc>
          <w:tcPr>
            <w:tcW w:w="3000" w:type="dxa"/>
            <w:tcBorders>
              <w:top w:val="nil"/>
              <w:left w:val="nil"/>
              <w:bottom w:val="single" w:color="auto" w:sz="4" w:space="0"/>
              <w:right w:val="single" w:color="auto" w:sz="8" w:space="0"/>
            </w:tcBorders>
            <w:shd w:val="clear" w:color="auto" w:fill="auto"/>
            <w:vAlign w:val="center"/>
          </w:tcPr>
          <w:p w14:paraId="7CDB439F">
            <w:pPr>
              <w:jc w:val="right"/>
              <w:rPr>
                <w:rFonts w:ascii="宋体" w:hAnsi="宋体" w:eastAsia="宋体" w:cs="宋体"/>
                <w:color w:val="000000"/>
                <w:sz w:val="22"/>
              </w:rPr>
            </w:pPr>
            <w:r>
              <w:rPr>
                <w:rFonts w:hint="eastAsia"/>
                <w:color w:val="000000"/>
                <w:sz w:val="22"/>
              </w:rPr>
              <w:t>0　</w:t>
            </w:r>
          </w:p>
        </w:tc>
      </w:tr>
      <w:tr w14:paraId="4FD74B9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D512D84">
            <w:pPr>
              <w:rPr>
                <w:rFonts w:ascii="宋体" w:hAnsi="宋体" w:eastAsia="宋体" w:cs="宋体"/>
                <w:color w:val="000000"/>
                <w:sz w:val="22"/>
              </w:rPr>
            </w:pPr>
            <w:r>
              <w:rPr>
                <w:rFonts w:hint="eastAsia"/>
                <w:color w:val="000000"/>
                <w:sz w:val="22"/>
              </w:rPr>
              <w:t>214</w:t>
            </w:r>
          </w:p>
        </w:tc>
        <w:tc>
          <w:tcPr>
            <w:tcW w:w="3527" w:type="dxa"/>
            <w:tcBorders>
              <w:top w:val="nil"/>
              <w:left w:val="nil"/>
              <w:bottom w:val="single" w:color="auto" w:sz="4" w:space="0"/>
              <w:right w:val="single" w:color="auto" w:sz="4" w:space="0"/>
            </w:tcBorders>
            <w:shd w:val="clear" w:color="auto" w:fill="auto"/>
            <w:vAlign w:val="center"/>
          </w:tcPr>
          <w:p w14:paraId="39C23D8E">
            <w:pPr>
              <w:rPr>
                <w:rFonts w:ascii="宋体" w:hAnsi="宋体" w:eastAsia="宋体" w:cs="宋体"/>
                <w:color w:val="000000"/>
                <w:sz w:val="22"/>
              </w:rPr>
            </w:pPr>
            <w:r>
              <w:rPr>
                <w:rFonts w:hint="eastAsia"/>
                <w:color w:val="000000"/>
                <w:sz w:val="22"/>
              </w:rPr>
              <w:t>交通运输支出</w:t>
            </w:r>
          </w:p>
        </w:tc>
        <w:tc>
          <w:tcPr>
            <w:tcW w:w="3000" w:type="dxa"/>
            <w:tcBorders>
              <w:top w:val="nil"/>
              <w:left w:val="nil"/>
              <w:bottom w:val="single" w:color="auto" w:sz="4" w:space="0"/>
              <w:right w:val="single" w:color="auto" w:sz="4" w:space="0"/>
            </w:tcBorders>
            <w:shd w:val="clear" w:color="auto" w:fill="auto"/>
            <w:vAlign w:val="center"/>
          </w:tcPr>
          <w:p w14:paraId="237AC431">
            <w:pPr>
              <w:jc w:val="right"/>
              <w:rPr>
                <w:rFonts w:ascii="宋体" w:hAnsi="宋体" w:eastAsia="宋体" w:cs="宋体"/>
                <w:color w:val="000000"/>
                <w:sz w:val="22"/>
              </w:rPr>
            </w:pPr>
            <w:r>
              <w:rPr>
                <w:rFonts w:hint="eastAsia"/>
                <w:color w:val="000000"/>
                <w:sz w:val="22"/>
              </w:rPr>
              <w:t xml:space="preserve">70.00 </w:t>
            </w:r>
          </w:p>
        </w:tc>
        <w:tc>
          <w:tcPr>
            <w:tcW w:w="3492" w:type="dxa"/>
            <w:tcBorders>
              <w:top w:val="nil"/>
              <w:left w:val="nil"/>
              <w:bottom w:val="single" w:color="auto" w:sz="4" w:space="0"/>
              <w:right w:val="single" w:color="auto" w:sz="4" w:space="0"/>
            </w:tcBorders>
            <w:shd w:val="clear" w:color="auto" w:fill="auto"/>
            <w:vAlign w:val="center"/>
          </w:tcPr>
          <w:p w14:paraId="7003AC1D">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14:paraId="163E1C8F">
            <w:pPr>
              <w:jc w:val="right"/>
              <w:rPr>
                <w:rFonts w:ascii="宋体" w:hAnsi="宋体" w:eastAsia="宋体" w:cs="宋体"/>
                <w:color w:val="000000"/>
                <w:sz w:val="22"/>
              </w:rPr>
            </w:pPr>
            <w:r>
              <w:rPr>
                <w:rFonts w:hint="eastAsia"/>
                <w:color w:val="000000"/>
                <w:sz w:val="22"/>
              </w:rPr>
              <w:t xml:space="preserve">70.00 </w:t>
            </w:r>
          </w:p>
        </w:tc>
      </w:tr>
      <w:tr w14:paraId="22B2098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CB9A33B">
            <w:pPr>
              <w:rPr>
                <w:rFonts w:ascii="宋体" w:hAnsi="宋体" w:eastAsia="宋体" w:cs="宋体"/>
                <w:color w:val="000000"/>
                <w:sz w:val="22"/>
              </w:rPr>
            </w:pPr>
            <w:r>
              <w:rPr>
                <w:rFonts w:hint="eastAsia"/>
                <w:color w:val="000000"/>
                <w:sz w:val="22"/>
              </w:rPr>
              <w:t>21499</w:t>
            </w:r>
          </w:p>
        </w:tc>
        <w:tc>
          <w:tcPr>
            <w:tcW w:w="3527" w:type="dxa"/>
            <w:tcBorders>
              <w:top w:val="nil"/>
              <w:left w:val="nil"/>
              <w:bottom w:val="single" w:color="auto" w:sz="4" w:space="0"/>
              <w:right w:val="single" w:color="auto" w:sz="4" w:space="0"/>
            </w:tcBorders>
            <w:shd w:val="clear" w:color="auto" w:fill="auto"/>
            <w:vAlign w:val="center"/>
          </w:tcPr>
          <w:p w14:paraId="46CF0941">
            <w:pPr>
              <w:rPr>
                <w:rFonts w:ascii="宋体" w:hAnsi="宋体" w:eastAsia="宋体" w:cs="宋体"/>
                <w:color w:val="000000"/>
                <w:sz w:val="22"/>
              </w:rPr>
            </w:pPr>
            <w:r>
              <w:rPr>
                <w:rFonts w:hint="eastAsia"/>
                <w:color w:val="000000"/>
                <w:sz w:val="22"/>
              </w:rPr>
              <w:t>其他交通运输支出</w:t>
            </w:r>
          </w:p>
        </w:tc>
        <w:tc>
          <w:tcPr>
            <w:tcW w:w="3000" w:type="dxa"/>
            <w:tcBorders>
              <w:top w:val="nil"/>
              <w:left w:val="nil"/>
              <w:bottom w:val="single" w:color="auto" w:sz="4" w:space="0"/>
              <w:right w:val="single" w:color="auto" w:sz="4" w:space="0"/>
            </w:tcBorders>
            <w:shd w:val="clear" w:color="auto" w:fill="auto"/>
            <w:vAlign w:val="center"/>
          </w:tcPr>
          <w:p w14:paraId="7ABDC84D">
            <w:pPr>
              <w:jc w:val="right"/>
              <w:rPr>
                <w:rFonts w:ascii="宋体" w:hAnsi="宋体" w:eastAsia="宋体" w:cs="宋体"/>
                <w:color w:val="000000"/>
                <w:sz w:val="22"/>
              </w:rPr>
            </w:pPr>
            <w:r>
              <w:rPr>
                <w:rFonts w:hint="eastAsia"/>
                <w:color w:val="000000"/>
                <w:sz w:val="22"/>
              </w:rPr>
              <w:t xml:space="preserve">70.00 </w:t>
            </w:r>
          </w:p>
        </w:tc>
        <w:tc>
          <w:tcPr>
            <w:tcW w:w="3492" w:type="dxa"/>
            <w:tcBorders>
              <w:top w:val="nil"/>
              <w:left w:val="nil"/>
              <w:bottom w:val="single" w:color="auto" w:sz="4" w:space="0"/>
              <w:right w:val="single" w:color="auto" w:sz="4" w:space="0"/>
            </w:tcBorders>
            <w:shd w:val="clear" w:color="auto" w:fill="auto"/>
            <w:vAlign w:val="center"/>
          </w:tcPr>
          <w:p w14:paraId="3897D38E">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14:paraId="3A5E2BB0">
            <w:pPr>
              <w:jc w:val="right"/>
              <w:rPr>
                <w:rFonts w:ascii="宋体" w:hAnsi="宋体" w:eastAsia="宋体" w:cs="宋体"/>
                <w:color w:val="000000"/>
                <w:sz w:val="22"/>
              </w:rPr>
            </w:pPr>
            <w:r>
              <w:rPr>
                <w:rFonts w:hint="eastAsia"/>
                <w:color w:val="000000"/>
                <w:sz w:val="22"/>
              </w:rPr>
              <w:t xml:space="preserve">70.00 </w:t>
            </w:r>
          </w:p>
        </w:tc>
      </w:tr>
      <w:tr w14:paraId="7624CD0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CC9F273">
            <w:pPr>
              <w:rPr>
                <w:rFonts w:ascii="宋体" w:hAnsi="宋体" w:eastAsia="宋体" w:cs="宋体"/>
                <w:color w:val="000000"/>
                <w:sz w:val="22"/>
              </w:rPr>
            </w:pPr>
            <w:r>
              <w:rPr>
                <w:rFonts w:hint="eastAsia"/>
                <w:color w:val="000000"/>
                <w:sz w:val="22"/>
              </w:rPr>
              <w:t>2149999</w:t>
            </w:r>
          </w:p>
        </w:tc>
        <w:tc>
          <w:tcPr>
            <w:tcW w:w="3527" w:type="dxa"/>
            <w:tcBorders>
              <w:top w:val="nil"/>
              <w:left w:val="nil"/>
              <w:bottom w:val="single" w:color="auto" w:sz="4" w:space="0"/>
              <w:right w:val="single" w:color="auto" w:sz="4" w:space="0"/>
            </w:tcBorders>
            <w:shd w:val="clear" w:color="auto" w:fill="auto"/>
            <w:vAlign w:val="center"/>
          </w:tcPr>
          <w:p w14:paraId="61B130B9">
            <w:pPr>
              <w:rPr>
                <w:rFonts w:ascii="宋体" w:hAnsi="宋体" w:eastAsia="宋体" w:cs="宋体"/>
                <w:color w:val="000000"/>
                <w:sz w:val="22"/>
              </w:rPr>
            </w:pPr>
            <w:r>
              <w:rPr>
                <w:rFonts w:hint="eastAsia"/>
                <w:color w:val="000000"/>
                <w:sz w:val="22"/>
              </w:rPr>
              <w:t>其他交通运输支出</w:t>
            </w:r>
          </w:p>
        </w:tc>
        <w:tc>
          <w:tcPr>
            <w:tcW w:w="3000" w:type="dxa"/>
            <w:tcBorders>
              <w:top w:val="nil"/>
              <w:left w:val="nil"/>
              <w:bottom w:val="single" w:color="auto" w:sz="4" w:space="0"/>
              <w:right w:val="single" w:color="auto" w:sz="4" w:space="0"/>
            </w:tcBorders>
            <w:shd w:val="clear" w:color="auto" w:fill="auto"/>
            <w:vAlign w:val="center"/>
          </w:tcPr>
          <w:p w14:paraId="1429CD38">
            <w:pPr>
              <w:jc w:val="right"/>
              <w:rPr>
                <w:rFonts w:ascii="宋体" w:hAnsi="宋体" w:eastAsia="宋体" w:cs="宋体"/>
                <w:color w:val="000000"/>
                <w:sz w:val="22"/>
              </w:rPr>
            </w:pPr>
            <w:r>
              <w:rPr>
                <w:rFonts w:hint="eastAsia"/>
                <w:color w:val="000000"/>
                <w:sz w:val="22"/>
              </w:rPr>
              <w:t xml:space="preserve">70.00 </w:t>
            </w:r>
          </w:p>
        </w:tc>
        <w:tc>
          <w:tcPr>
            <w:tcW w:w="3492" w:type="dxa"/>
            <w:tcBorders>
              <w:top w:val="nil"/>
              <w:left w:val="nil"/>
              <w:bottom w:val="single" w:color="auto" w:sz="4" w:space="0"/>
              <w:right w:val="single" w:color="auto" w:sz="4" w:space="0"/>
            </w:tcBorders>
            <w:shd w:val="clear" w:color="auto" w:fill="auto"/>
            <w:vAlign w:val="center"/>
          </w:tcPr>
          <w:p w14:paraId="5CAB4932">
            <w:pPr>
              <w:jc w:val="right"/>
              <w:rPr>
                <w:rFonts w:ascii="宋体" w:hAnsi="宋体" w:eastAsia="宋体" w:cs="宋体"/>
                <w:color w:val="000000"/>
                <w:sz w:val="22"/>
              </w:rPr>
            </w:pPr>
            <w:r>
              <w:rPr>
                <w:rFonts w:hint="eastAsia"/>
                <w:color w:val="000000"/>
                <w:sz w:val="22"/>
              </w:rPr>
              <w:t>0　</w:t>
            </w:r>
          </w:p>
        </w:tc>
        <w:tc>
          <w:tcPr>
            <w:tcW w:w="3000" w:type="dxa"/>
            <w:tcBorders>
              <w:top w:val="nil"/>
              <w:left w:val="nil"/>
              <w:bottom w:val="single" w:color="auto" w:sz="4" w:space="0"/>
              <w:right w:val="single" w:color="auto" w:sz="8" w:space="0"/>
            </w:tcBorders>
            <w:shd w:val="clear" w:color="auto" w:fill="auto"/>
            <w:vAlign w:val="center"/>
          </w:tcPr>
          <w:p w14:paraId="5C0BC465">
            <w:pPr>
              <w:jc w:val="right"/>
              <w:rPr>
                <w:rFonts w:ascii="宋体" w:hAnsi="宋体" w:eastAsia="宋体" w:cs="宋体"/>
                <w:color w:val="000000"/>
                <w:sz w:val="22"/>
              </w:rPr>
            </w:pPr>
            <w:r>
              <w:rPr>
                <w:rFonts w:hint="eastAsia"/>
                <w:color w:val="000000"/>
                <w:sz w:val="22"/>
              </w:rPr>
              <w:t xml:space="preserve">70.00 </w:t>
            </w:r>
          </w:p>
        </w:tc>
      </w:tr>
      <w:tr w14:paraId="52B7198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58F3467">
            <w:pPr>
              <w:rPr>
                <w:rFonts w:ascii="宋体" w:hAnsi="宋体" w:eastAsia="宋体" w:cs="宋体"/>
                <w:color w:val="000000"/>
                <w:sz w:val="22"/>
              </w:rPr>
            </w:pPr>
            <w:r>
              <w:rPr>
                <w:rFonts w:hint="eastAsia"/>
                <w:color w:val="000000"/>
                <w:sz w:val="22"/>
              </w:rPr>
              <w:t>221</w:t>
            </w:r>
          </w:p>
        </w:tc>
        <w:tc>
          <w:tcPr>
            <w:tcW w:w="3527" w:type="dxa"/>
            <w:tcBorders>
              <w:top w:val="nil"/>
              <w:left w:val="nil"/>
              <w:bottom w:val="single" w:color="auto" w:sz="4" w:space="0"/>
              <w:right w:val="single" w:color="auto" w:sz="4" w:space="0"/>
            </w:tcBorders>
            <w:shd w:val="clear" w:color="auto" w:fill="auto"/>
            <w:vAlign w:val="center"/>
          </w:tcPr>
          <w:p w14:paraId="6F66480C">
            <w:pPr>
              <w:rPr>
                <w:rFonts w:ascii="宋体" w:hAnsi="宋体" w:eastAsia="宋体" w:cs="宋体"/>
                <w:color w:val="000000"/>
                <w:sz w:val="22"/>
              </w:rPr>
            </w:pPr>
            <w:r>
              <w:rPr>
                <w:rFonts w:hint="eastAsia"/>
                <w:color w:val="000000"/>
                <w:sz w:val="22"/>
              </w:rPr>
              <w:t>住房保障支出</w:t>
            </w:r>
          </w:p>
        </w:tc>
        <w:tc>
          <w:tcPr>
            <w:tcW w:w="3000" w:type="dxa"/>
            <w:tcBorders>
              <w:top w:val="nil"/>
              <w:left w:val="nil"/>
              <w:bottom w:val="single" w:color="auto" w:sz="4" w:space="0"/>
              <w:right w:val="single" w:color="auto" w:sz="4" w:space="0"/>
            </w:tcBorders>
            <w:shd w:val="clear" w:color="auto" w:fill="auto"/>
            <w:vAlign w:val="center"/>
          </w:tcPr>
          <w:p w14:paraId="07C285F9">
            <w:pPr>
              <w:jc w:val="right"/>
              <w:rPr>
                <w:rFonts w:ascii="宋体" w:hAnsi="宋体" w:eastAsia="宋体" w:cs="宋体"/>
                <w:color w:val="000000"/>
                <w:sz w:val="22"/>
              </w:rPr>
            </w:pPr>
            <w:r>
              <w:rPr>
                <w:rFonts w:hint="eastAsia"/>
                <w:color w:val="000000"/>
                <w:sz w:val="22"/>
              </w:rPr>
              <w:t xml:space="preserve">339.59 </w:t>
            </w:r>
          </w:p>
        </w:tc>
        <w:tc>
          <w:tcPr>
            <w:tcW w:w="3492" w:type="dxa"/>
            <w:tcBorders>
              <w:top w:val="nil"/>
              <w:left w:val="nil"/>
              <w:bottom w:val="single" w:color="auto" w:sz="4" w:space="0"/>
              <w:right w:val="single" w:color="auto" w:sz="4" w:space="0"/>
            </w:tcBorders>
            <w:shd w:val="clear" w:color="auto" w:fill="auto"/>
            <w:vAlign w:val="center"/>
          </w:tcPr>
          <w:p w14:paraId="529191C3">
            <w:pPr>
              <w:jc w:val="right"/>
              <w:rPr>
                <w:rFonts w:ascii="宋体" w:hAnsi="宋体" w:eastAsia="宋体" w:cs="宋体"/>
                <w:color w:val="000000"/>
                <w:sz w:val="22"/>
              </w:rPr>
            </w:pPr>
            <w:r>
              <w:rPr>
                <w:rFonts w:hint="eastAsia"/>
                <w:color w:val="000000"/>
                <w:sz w:val="22"/>
              </w:rPr>
              <w:t xml:space="preserve">334.14 </w:t>
            </w:r>
          </w:p>
        </w:tc>
        <w:tc>
          <w:tcPr>
            <w:tcW w:w="3000" w:type="dxa"/>
            <w:tcBorders>
              <w:top w:val="nil"/>
              <w:left w:val="nil"/>
              <w:bottom w:val="single" w:color="auto" w:sz="4" w:space="0"/>
              <w:right w:val="single" w:color="auto" w:sz="8" w:space="0"/>
            </w:tcBorders>
            <w:shd w:val="clear" w:color="auto" w:fill="auto"/>
            <w:vAlign w:val="center"/>
          </w:tcPr>
          <w:p w14:paraId="38315DFE">
            <w:pPr>
              <w:jc w:val="right"/>
              <w:rPr>
                <w:rFonts w:ascii="宋体" w:hAnsi="宋体" w:eastAsia="宋体" w:cs="宋体"/>
                <w:color w:val="000000"/>
                <w:sz w:val="22"/>
              </w:rPr>
            </w:pPr>
            <w:r>
              <w:rPr>
                <w:rFonts w:hint="eastAsia"/>
                <w:color w:val="000000"/>
                <w:sz w:val="22"/>
              </w:rPr>
              <w:t xml:space="preserve">5.45 </w:t>
            </w:r>
          </w:p>
        </w:tc>
      </w:tr>
      <w:tr w14:paraId="578AEFF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B3DAE40">
            <w:pPr>
              <w:rPr>
                <w:rFonts w:ascii="宋体" w:hAnsi="宋体" w:eastAsia="宋体" w:cs="宋体"/>
                <w:color w:val="000000"/>
                <w:sz w:val="22"/>
              </w:rPr>
            </w:pPr>
            <w:r>
              <w:rPr>
                <w:rFonts w:hint="eastAsia"/>
                <w:color w:val="000000"/>
                <w:sz w:val="22"/>
              </w:rPr>
              <w:t>22102</w:t>
            </w:r>
          </w:p>
        </w:tc>
        <w:tc>
          <w:tcPr>
            <w:tcW w:w="3527" w:type="dxa"/>
            <w:tcBorders>
              <w:top w:val="nil"/>
              <w:left w:val="nil"/>
              <w:bottom w:val="single" w:color="auto" w:sz="4" w:space="0"/>
              <w:right w:val="single" w:color="auto" w:sz="4" w:space="0"/>
            </w:tcBorders>
            <w:shd w:val="clear" w:color="auto" w:fill="auto"/>
            <w:vAlign w:val="center"/>
          </w:tcPr>
          <w:p w14:paraId="6F81FF97">
            <w:pPr>
              <w:rPr>
                <w:rFonts w:ascii="宋体" w:hAnsi="宋体" w:eastAsia="宋体" w:cs="宋体"/>
                <w:color w:val="000000"/>
                <w:sz w:val="22"/>
              </w:rPr>
            </w:pPr>
            <w:r>
              <w:rPr>
                <w:rFonts w:hint="eastAsia"/>
                <w:color w:val="000000"/>
                <w:sz w:val="22"/>
              </w:rPr>
              <w:t>住房改革支出</w:t>
            </w:r>
          </w:p>
        </w:tc>
        <w:tc>
          <w:tcPr>
            <w:tcW w:w="3000" w:type="dxa"/>
            <w:tcBorders>
              <w:top w:val="nil"/>
              <w:left w:val="nil"/>
              <w:bottom w:val="single" w:color="auto" w:sz="4" w:space="0"/>
              <w:right w:val="single" w:color="auto" w:sz="4" w:space="0"/>
            </w:tcBorders>
            <w:shd w:val="clear" w:color="auto" w:fill="auto"/>
            <w:vAlign w:val="center"/>
          </w:tcPr>
          <w:p w14:paraId="6F97A00D">
            <w:pPr>
              <w:jc w:val="right"/>
              <w:rPr>
                <w:rFonts w:ascii="宋体" w:hAnsi="宋体" w:eastAsia="宋体" w:cs="宋体"/>
                <w:color w:val="000000"/>
                <w:sz w:val="22"/>
              </w:rPr>
            </w:pPr>
            <w:r>
              <w:rPr>
                <w:rFonts w:hint="eastAsia"/>
                <w:color w:val="000000"/>
                <w:sz w:val="22"/>
              </w:rPr>
              <w:t xml:space="preserve">339.59 </w:t>
            </w:r>
          </w:p>
        </w:tc>
        <w:tc>
          <w:tcPr>
            <w:tcW w:w="3492" w:type="dxa"/>
            <w:tcBorders>
              <w:top w:val="nil"/>
              <w:left w:val="nil"/>
              <w:bottom w:val="single" w:color="auto" w:sz="4" w:space="0"/>
              <w:right w:val="single" w:color="auto" w:sz="4" w:space="0"/>
            </w:tcBorders>
            <w:shd w:val="clear" w:color="auto" w:fill="auto"/>
            <w:vAlign w:val="center"/>
          </w:tcPr>
          <w:p w14:paraId="25CC7AD8">
            <w:pPr>
              <w:jc w:val="right"/>
              <w:rPr>
                <w:rFonts w:ascii="宋体" w:hAnsi="宋体" w:eastAsia="宋体" w:cs="宋体"/>
                <w:color w:val="000000"/>
                <w:sz w:val="22"/>
              </w:rPr>
            </w:pPr>
            <w:r>
              <w:rPr>
                <w:rFonts w:hint="eastAsia"/>
                <w:color w:val="000000"/>
                <w:sz w:val="22"/>
              </w:rPr>
              <w:t xml:space="preserve">334.14 </w:t>
            </w:r>
          </w:p>
        </w:tc>
        <w:tc>
          <w:tcPr>
            <w:tcW w:w="3000" w:type="dxa"/>
            <w:tcBorders>
              <w:top w:val="nil"/>
              <w:left w:val="nil"/>
              <w:bottom w:val="single" w:color="auto" w:sz="4" w:space="0"/>
              <w:right w:val="single" w:color="auto" w:sz="8" w:space="0"/>
            </w:tcBorders>
            <w:shd w:val="clear" w:color="auto" w:fill="auto"/>
            <w:vAlign w:val="center"/>
          </w:tcPr>
          <w:p w14:paraId="51B0F678">
            <w:pPr>
              <w:jc w:val="right"/>
              <w:rPr>
                <w:rFonts w:ascii="宋体" w:hAnsi="宋体" w:eastAsia="宋体" w:cs="宋体"/>
                <w:color w:val="000000"/>
                <w:sz w:val="22"/>
              </w:rPr>
            </w:pPr>
            <w:r>
              <w:rPr>
                <w:rFonts w:hint="eastAsia"/>
                <w:color w:val="000000"/>
                <w:sz w:val="22"/>
              </w:rPr>
              <w:t xml:space="preserve">5.45 </w:t>
            </w:r>
          </w:p>
        </w:tc>
      </w:tr>
      <w:tr w14:paraId="36D8D25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4062823">
            <w:pPr>
              <w:rPr>
                <w:rFonts w:ascii="宋体" w:hAnsi="宋体" w:eastAsia="宋体" w:cs="宋体"/>
                <w:color w:val="000000"/>
                <w:sz w:val="22"/>
              </w:rPr>
            </w:pPr>
            <w:r>
              <w:rPr>
                <w:rFonts w:hint="eastAsia"/>
                <w:color w:val="000000"/>
                <w:sz w:val="22"/>
              </w:rPr>
              <w:t>2210201</w:t>
            </w:r>
          </w:p>
        </w:tc>
        <w:tc>
          <w:tcPr>
            <w:tcW w:w="3527" w:type="dxa"/>
            <w:tcBorders>
              <w:top w:val="nil"/>
              <w:left w:val="nil"/>
              <w:bottom w:val="single" w:color="auto" w:sz="4" w:space="0"/>
              <w:right w:val="single" w:color="auto" w:sz="4" w:space="0"/>
            </w:tcBorders>
            <w:shd w:val="clear" w:color="auto" w:fill="auto"/>
            <w:vAlign w:val="center"/>
          </w:tcPr>
          <w:p w14:paraId="65EF361F">
            <w:pPr>
              <w:rPr>
                <w:rFonts w:ascii="宋体" w:hAnsi="宋体" w:eastAsia="宋体" w:cs="宋体"/>
                <w:color w:val="000000"/>
                <w:sz w:val="22"/>
              </w:rPr>
            </w:pPr>
            <w:r>
              <w:rPr>
                <w:rFonts w:hint="eastAsia"/>
                <w:color w:val="000000"/>
                <w:sz w:val="22"/>
              </w:rPr>
              <w:t>住房公积金</w:t>
            </w:r>
          </w:p>
        </w:tc>
        <w:tc>
          <w:tcPr>
            <w:tcW w:w="3000" w:type="dxa"/>
            <w:tcBorders>
              <w:top w:val="nil"/>
              <w:left w:val="nil"/>
              <w:bottom w:val="single" w:color="auto" w:sz="4" w:space="0"/>
              <w:right w:val="single" w:color="auto" w:sz="4" w:space="0"/>
            </w:tcBorders>
            <w:shd w:val="clear" w:color="auto" w:fill="auto"/>
            <w:vAlign w:val="center"/>
          </w:tcPr>
          <w:p w14:paraId="5CA7FDB6">
            <w:pPr>
              <w:jc w:val="right"/>
              <w:rPr>
                <w:rFonts w:ascii="宋体" w:hAnsi="宋体" w:eastAsia="宋体" w:cs="宋体"/>
                <w:color w:val="000000"/>
                <w:sz w:val="22"/>
              </w:rPr>
            </w:pPr>
            <w:r>
              <w:rPr>
                <w:rFonts w:hint="eastAsia"/>
                <w:color w:val="000000"/>
                <w:sz w:val="22"/>
              </w:rPr>
              <w:t xml:space="preserve">339.59 </w:t>
            </w:r>
          </w:p>
        </w:tc>
        <w:tc>
          <w:tcPr>
            <w:tcW w:w="3492" w:type="dxa"/>
            <w:tcBorders>
              <w:top w:val="nil"/>
              <w:left w:val="nil"/>
              <w:bottom w:val="single" w:color="auto" w:sz="4" w:space="0"/>
              <w:right w:val="single" w:color="auto" w:sz="4" w:space="0"/>
            </w:tcBorders>
            <w:shd w:val="clear" w:color="auto" w:fill="auto"/>
            <w:vAlign w:val="center"/>
          </w:tcPr>
          <w:p w14:paraId="7AAA7AD0">
            <w:pPr>
              <w:jc w:val="right"/>
              <w:rPr>
                <w:rFonts w:ascii="宋体" w:hAnsi="宋体" w:eastAsia="宋体" w:cs="宋体"/>
                <w:color w:val="000000"/>
                <w:sz w:val="22"/>
              </w:rPr>
            </w:pPr>
            <w:r>
              <w:rPr>
                <w:rFonts w:hint="eastAsia"/>
                <w:color w:val="000000"/>
                <w:sz w:val="22"/>
              </w:rPr>
              <w:t xml:space="preserve">334.14 </w:t>
            </w:r>
          </w:p>
        </w:tc>
        <w:tc>
          <w:tcPr>
            <w:tcW w:w="3000" w:type="dxa"/>
            <w:tcBorders>
              <w:top w:val="nil"/>
              <w:left w:val="nil"/>
              <w:bottom w:val="single" w:color="auto" w:sz="4" w:space="0"/>
              <w:right w:val="single" w:color="auto" w:sz="8" w:space="0"/>
            </w:tcBorders>
            <w:shd w:val="clear" w:color="auto" w:fill="auto"/>
            <w:vAlign w:val="center"/>
          </w:tcPr>
          <w:p w14:paraId="3D7895A8">
            <w:pPr>
              <w:jc w:val="right"/>
              <w:rPr>
                <w:rFonts w:ascii="宋体" w:hAnsi="宋体" w:eastAsia="宋体" w:cs="宋体"/>
                <w:color w:val="000000"/>
                <w:sz w:val="22"/>
              </w:rPr>
            </w:pPr>
            <w:r>
              <w:rPr>
                <w:rFonts w:hint="eastAsia"/>
                <w:color w:val="000000"/>
                <w:sz w:val="22"/>
              </w:rPr>
              <w:t xml:space="preserve">5.45 </w:t>
            </w:r>
          </w:p>
        </w:tc>
      </w:tr>
    </w:tbl>
    <w:p w14:paraId="258AA63F">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674EFA62">
      <w:pPr>
        <w:widowControl/>
        <w:jc w:val="left"/>
        <w:rPr>
          <w:rFonts w:ascii="Times New Roman" w:hAnsi="Times New Roman" w:eastAsia="仿宋_GB2312" w:cs="Times New Roman"/>
          <w:bCs/>
          <w:kern w:val="0"/>
          <w:szCs w:val="21"/>
        </w:rPr>
      </w:pPr>
    </w:p>
    <w:p w14:paraId="3B25B05D">
      <w:pPr>
        <w:widowControl/>
        <w:jc w:val="left"/>
        <w:rPr>
          <w:rFonts w:ascii="Times New Roman" w:hAnsi="Times New Roman" w:eastAsia="仿宋_GB2312" w:cs="Times New Roman"/>
          <w:bCs/>
          <w:kern w:val="0"/>
          <w:szCs w:val="21"/>
        </w:rPr>
      </w:pPr>
      <w:r>
        <w:br w:type="page"/>
      </w:r>
    </w:p>
    <w:p w14:paraId="78910A8F">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415208E7">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仿宋_GB2312" w:cs="Times New Roman"/>
          <w:color w:val="000000"/>
          <w:kern w:val="0"/>
          <w:szCs w:val="21"/>
        </w:rPr>
        <w:t xml:space="preserve">                                                                                    公开06表</w:t>
      </w:r>
    </w:p>
    <w:p w14:paraId="0EFCFDD1">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07D132CA">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7542AE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DA0554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56140EB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C6724F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084FFD1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69E9A1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FC7B0D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4F97F6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3C98F3B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933D0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9E86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4B4D47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202AED45">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6812.93</w:t>
            </w:r>
          </w:p>
        </w:tc>
        <w:tc>
          <w:tcPr>
            <w:tcW w:w="1116" w:type="dxa"/>
            <w:tcBorders>
              <w:top w:val="nil"/>
              <w:left w:val="nil"/>
              <w:bottom w:val="single" w:color="auto" w:sz="4" w:space="0"/>
              <w:right w:val="single" w:color="auto" w:sz="4" w:space="0"/>
            </w:tcBorders>
            <w:shd w:val="clear" w:color="auto" w:fill="auto"/>
            <w:noWrap/>
            <w:vAlign w:val="center"/>
          </w:tcPr>
          <w:p w14:paraId="44BFAD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2B50F0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00ACF7A">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758.2</w:t>
            </w:r>
          </w:p>
        </w:tc>
        <w:tc>
          <w:tcPr>
            <w:tcW w:w="1217" w:type="dxa"/>
            <w:tcBorders>
              <w:top w:val="nil"/>
              <w:left w:val="nil"/>
              <w:bottom w:val="single" w:color="auto" w:sz="4" w:space="0"/>
              <w:right w:val="single" w:color="auto" w:sz="4" w:space="0"/>
            </w:tcBorders>
            <w:shd w:val="clear" w:color="auto" w:fill="auto"/>
            <w:noWrap/>
            <w:vAlign w:val="center"/>
          </w:tcPr>
          <w:p w14:paraId="535D5E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01DE72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A26F0AC">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r>
      <w:tr w14:paraId="5D2803F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2B81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745C25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63CFA723">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1524.22</w:t>
            </w:r>
          </w:p>
        </w:tc>
        <w:tc>
          <w:tcPr>
            <w:tcW w:w="1116" w:type="dxa"/>
            <w:tcBorders>
              <w:top w:val="nil"/>
              <w:left w:val="nil"/>
              <w:bottom w:val="single" w:color="auto" w:sz="4" w:space="0"/>
              <w:right w:val="single" w:color="auto" w:sz="4" w:space="0"/>
            </w:tcBorders>
            <w:shd w:val="clear" w:color="auto" w:fill="auto"/>
            <w:noWrap/>
            <w:vAlign w:val="center"/>
          </w:tcPr>
          <w:p w14:paraId="43A4D3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47614C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2B1D3CE7">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17.67</w:t>
            </w:r>
          </w:p>
        </w:tc>
        <w:tc>
          <w:tcPr>
            <w:tcW w:w="1217" w:type="dxa"/>
            <w:tcBorders>
              <w:top w:val="nil"/>
              <w:left w:val="nil"/>
              <w:bottom w:val="single" w:color="auto" w:sz="4" w:space="0"/>
              <w:right w:val="single" w:color="auto" w:sz="4" w:space="0"/>
            </w:tcBorders>
            <w:shd w:val="clear" w:color="auto" w:fill="auto"/>
            <w:noWrap/>
            <w:vAlign w:val="center"/>
          </w:tcPr>
          <w:p w14:paraId="6EDCC0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12942F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tcPr>
          <w:p w14:paraId="11B2B9B2">
            <w:pPr>
              <w:jc w:val="right"/>
            </w:pPr>
            <w:r>
              <w:rPr>
                <w:rFonts w:hint="eastAsia" w:ascii="Times New Roman" w:hAnsi="Times New Roman" w:eastAsia="仿宋_GB2312" w:cs="Times New Roman"/>
                <w:color w:val="000000"/>
                <w:kern w:val="0"/>
                <w:szCs w:val="20"/>
              </w:rPr>
              <w:t>0</w:t>
            </w:r>
          </w:p>
        </w:tc>
      </w:tr>
      <w:tr w14:paraId="72BA4DD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8435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721C50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629CEF6D">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990.79</w:t>
            </w:r>
          </w:p>
        </w:tc>
        <w:tc>
          <w:tcPr>
            <w:tcW w:w="1116" w:type="dxa"/>
            <w:tcBorders>
              <w:top w:val="nil"/>
              <w:left w:val="nil"/>
              <w:bottom w:val="single" w:color="auto" w:sz="4" w:space="0"/>
              <w:right w:val="single" w:color="auto" w:sz="4" w:space="0"/>
            </w:tcBorders>
            <w:shd w:val="clear" w:color="auto" w:fill="auto"/>
            <w:noWrap/>
            <w:vAlign w:val="center"/>
          </w:tcPr>
          <w:p w14:paraId="4A9809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664CE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44E6FD0A">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0.13</w:t>
            </w:r>
          </w:p>
        </w:tc>
        <w:tc>
          <w:tcPr>
            <w:tcW w:w="1217" w:type="dxa"/>
            <w:tcBorders>
              <w:top w:val="nil"/>
              <w:left w:val="nil"/>
              <w:bottom w:val="single" w:color="auto" w:sz="4" w:space="0"/>
              <w:right w:val="single" w:color="auto" w:sz="4" w:space="0"/>
            </w:tcBorders>
            <w:shd w:val="clear" w:color="auto" w:fill="auto"/>
            <w:noWrap/>
            <w:vAlign w:val="center"/>
          </w:tcPr>
          <w:p w14:paraId="0D88D6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475DCF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tcPr>
          <w:p w14:paraId="1591069E">
            <w:pPr>
              <w:jc w:val="right"/>
            </w:pPr>
            <w:r>
              <w:rPr>
                <w:rFonts w:hint="eastAsia" w:ascii="Times New Roman" w:hAnsi="Times New Roman" w:eastAsia="仿宋_GB2312" w:cs="Times New Roman"/>
                <w:color w:val="000000"/>
                <w:kern w:val="0"/>
                <w:szCs w:val="20"/>
              </w:rPr>
              <w:t>0</w:t>
            </w:r>
          </w:p>
        </w:tc>
      </w:tr>
      <w:tr w14:paraId="1CE353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077E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6FF412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065149FC">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882.7</w:t>
            </w:r>
          </w:p>
        </w:tc>
        <w:tc>
          <w:tcPr>
            <w:tcW w:w="1116" w:type="dxa"/>
            <w:tcBorders>
              <w:top w:val="nil"/>
              <w:left w:val="nil"/>
              <w:bottom w:val="single" w:color="auto" w:sz="4" w:space="0"/>
              <w:right w:val="single" w:color="auto" w:sz="4" w:space="0"/>
            </w:tcBorders>
            <w:shd w:val="clear" w:color="auto" w:fill="auto"/>
            <w:noWrap/>
            <w:vAlign w:val="center"/>
          </w:tcPr>
          <w:p w14:paraId="485EAA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0D2844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3CFD073D">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217" w:type="dxa"/>
            <w:tcBorders>
              <w:top w:val="nil"/>
              <w:left w:val="nil"/>
              <w:bottom w:val="single" w:color="auto" w:sz="4" w:space="0"/>
              <w:right w:val="single" w:color="auto" w:sz="4" w:space="0"/>
            </w:tcBorders>
            <w:shd w:val="clear" w:color="auto" w:fill="auto"/>
            <w:noWrap/>
            <w:vAlign w:val="center"/>
          </w:tcPr>
          <w:p w14:paraId="5E899C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5B4694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ED63A78">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0.23</w:t>
            </w:r>
          </w:p>
        </w:tc>
      </w:tr>
      <w:tr w14:paraId="1DE2138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2EC9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68873D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1BD88A46">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13.78</w:t>
            </w:r>
          </w:p>
        </w:tc>
        <w:tc>
          <w:tcPr>
            <w:tcW w:w="1116" w:type="dxa"/>
            <w:tcBorders>
              <w:top w:val="nil"/>
              <w:left w:val="nil"/>
              <w:bottom w:val="single" w:color="auto" w:sz="4" w:space="0"/>
              <w:right w:val="single" w:color="auto" w:sz="4" w:space="0"/>
            </w:tcBorders>
            <w:shd w:val="clear" w:color="auto" w:fill="auto"/>
            <w:noWrap/>
            <w:vAlign w:val="center"/>
          </w:tcPr>
          <w:p w14:paraId="2A0F8D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41A499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4EB32A44">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217" w:type="dxa"/>
            <w:tcBorders>
              <w:top w:val="nil"/>
              <w:left w:val="nil"/>
              <w:bottom w:val="single" w:color="auto" w:sz="4" w:space="0"/>
              <w:right w:val="single" w:color="auto" w:sz="4" w:space="0"/>
            </w:tcBorders>
            <w:shd w:val="clear" w:color="auto" w:fill="auto"/>
            <w:noWrap/>
            <w:vAlign w:val="center"/>
          </w:tcPr>
          <w:p w14:paraId="748697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4A51CA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tcPr>
          <w:p w14:paraId="7FFBF38B">
            <w:pPr>
              <w:jc w:val="right"/>
            </w:pPr>
            <w:r>
              <w:rPr>
                <w:rFonts w:hint="eastAsia" w:ascii="Times New Roman" w:hAnsi="Times New Roman" w:eastAsia="仿宋_GB2312" w:cs="Times New Roman"/>
                <w:color w:val="000000"/>
                <w:kern w:val="0"/>
                <w:szCs w:val="20"/>
              </w:rPr>
              <w:t>0</w:t>
            </w:r>
          </w:p>
        </w:tc>
      </w:tr>
      <w:tr w14:paraId="31BA432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4D18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A790A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3FA0355A">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1.78</w:t>
            </w:r>
          </w:p>
        </w:tc>
        <w:tc>
          <w:tcPr>
            <w:tcW w:w="1116" w:type="dxa"/>
            <w:tcBorders>
              <w:top w:val="nil"/>
              <w:left w:val="nil"/>
              <w:bottom w:val="single" w:color="auto" w:sz="4" w:space="0"/>
              <w:right w:val="single" w:color="auto" w:sz="4" w:space="0"/>
            </w:tcBorders>
            <w:shd w:val="clear" w:color="auto" w:fill="auto"/>
            <w:noWrap/>
            <w:vAlign w:val="center"/>
          </w:tcPr>
          <w:p w14:paraId="3A1647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B9939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0D0F1FCF">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9.26</w:t>
            </w:r>
          </w:p>
        </w:tc>
        <w:tc>
          <w:tcPr>
            <w:tcW w:w="1217" w:type="dxa"/>
            <w:tcBorders>
              <w:top w:val="nil"/>
              <w:left w:val="nil"/>
              <w:bottom w:val="single" w:color="auto" w:sz="4" w:space="0"/>
              <w:right w:val="single" w:color="auto" w:sz="4" w:space="0"/>
            </w:tcBorders>
            <w:shd w:val="clear" w:color="auto" w:fill="auto"/>
            <w:noWrap/>
            <w:vAlign w:val="center"/>
          </w:tcPr>
          <w:p w14:paraId="6FA43D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7348B2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tcPr>
          <w:p w14:paraId="69241F12">
            <w:pPr>
              <w:jc w:val="right"/>
            </w:pPr>
            <w:r>
              <w:rPr>
                <w:rFonts w:hint="eastAsia" w:ascii="Times New Roman" w:hAnsi="Times New Roman" w:eastAsia="仿宋_GB2312" w:cs="Times New Roman"/>
                <w:color w:val="000000"/>
                <w:kern w:val="0"/>
                <w:szCs w:val="20"/>
              </w:rPr>
              <w:t>0</w:t>
            </w:r>
          </w:p>
        </w:tc>
      </w:tr>
      <w:tr w14:paraId="523D87D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961D7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158044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5957479">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453.41</w:t>
            </w:r>
          </w:p>
        </w:tc>
        <w:tc>
          <w:tcPr>
            <w:tcW w:w="1116" w:type="dxa"/>
            <w:tcBorders>
              <w:top w:val="nil"/>
              <w:left w:val="nil"/>
              <w:bottom w:val="single" w:color="auto" w:sz="4" w:space="0"/>
              <w:right w:val="single" w:color="auto" w:sz="4" w:space="0"/>
            </w:tcBorders>
            <w:shd w:val="clear" w:color="auto" w:fill="auto"/>
            <w:noWrap/>
            <w:vAlign w:val="center"/>
          </w:tcPr>
          <w:p w14:paraId="126E6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3A5169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21DD21F">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32.69</w:t>
            </w:r>
          </w:p>
        </w:tc>
        <w:tc>
          <w:tcPr>
            <w:tcW w:w="1217" w:type="dxa"/>
            <w:tcBorders>
              <w:top w:val="nil"/>
              <w:left w:val="nil"/>
              <w:bottom w:val="single" w:color="auto" w:sz="4" w:space="0"/>
              <w:right w:val="single" w:color="auto" w:sz="4" w:space="0"/>
            </w:tcBorders>
            <w:shd w:val="clear" w:color="auto" w:fill="auto"/>
            <w:noWrap/>
            <w:vAlign w:val="center"/>
          </w:tcPr>
          <w:p w14:paraId="4166BD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083066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tcPr>
          <w:p w14:paraId="38604509">
            <w:pPr>
              <w:jc w:val="right"/>
            </w:pPr>
            <w:r>
              <w:rPr>
                <w:rFonts w:hint="eastAsia" w:ascii="Times New Roman" w:hAnsi="Times New Roman" w:eastAsia="仿宋_GB2312" w:cs="Times New Roman"/>
                <w:color w:val="000000"/>
                <w:kern w:val="0"/>
                <w:szCs w:val="20"/>
              </w:rPr>
              <w:t>0</w:t>
            </w:r>
          </w:p>
        </w:tc>
      </w:tr>
      <w:tr w14:paraId="7D45176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C58B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057427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4696DD02">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14:paraId="6C3094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E2C61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F02CD18">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24.29</w:t>
            </w:r>
          </w:p>
        </w:tc>
        <w:tc>
          <w:tcPr>
            <w:tcW w:w="1217" w:type="dxa"/>
            <w:tcBorders>
              <w:top w:val="nil"/>
              <w:left w:val="nil"/>
              <w:bottom w:val="single" w:color="auto" w:sz="4" w:space="0"/>
              <w:right w:val="single" w:color="auto" w:sz="4" w:space="0"/>
            </w:tcBorders>
            <w:shd w:val="clear" w:color="auto" w:fill="auto"/>
            <w:noWrap/>
            <w:vAlign w:val="center"/>
          </w:tcPr>
          <w:p w14:paraId="018B0B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7F3DE9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tcPr>
          <w:p w14:paraId="26AB034A">
            <w:pPr>
              <w:jc w:val="right"/>
            </w:pPr>
            <w:r>
              <w:rPr>
                <w:rFonts w:hint="eastAsia" w:ascii="Times New Roman" w:hAnsi="Times New Roman" w:eastAsia="仿宋_GB2312" w:cs="Times New Roman"/>
                <w:color w:val="000000"/>
                <w:kern w:val="0"/>
                <w:szCs w:val="20"/>
              </w:rPr>
              <w:t>0</w:t>
            </w:r>
          </w:p>
        </w:tc>
      </w:tr>
      <w:tr w14:paraId="42D54E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614F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C1BCB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5C524C96">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199.53</w:t>
            </w:r>
          </w:p>
        </w:tc>
        <w:tc>
          <w:tcPr>
            <w:tcW w:w="1116" w:type="dxa"/>
            <w:tcBorders>
              <w:top w:val="nil"/>
              <w:left w:val="nil"/>
              <w:bottom w:val="single" w:color="auto" w:sz="4" w:space="0"/>
              <w:right w:val="single" w:color="auto" w:sz="4" w:space="0"/>
            </w:tcBorders>
            <w:shd w:val="clear" w:color="auto" w:fill="auto"/>
            <w:noWrap/>
            <w:vAlign w:val="center"/>
          </w:tcPr>
          <w:p w14:paraId="0A1ABD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6DA665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0DC55CB">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217" w:type="dxa"/>
            <w:tcBorders>
              <w:top w:val="nil"/>
              <w:left w:val="nil"/>
              <w:bottom w:val="single" w:color="auto" w:sz="4" w:space="0"/>
              <w:right w:val="single" w:color="auto" w:sz="4" w:space="0"/>
            </w:tcBorders>
            <w:shd w:val="clear" w:color="auto" w:fill="auto"/>
            <w:noWrap/>
            <w:vAlign w:val="center"/>
          </w:tcPr>
          <w:p w14:paraId="5A6871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544489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tcPr>
          <w:p w14:paraId="6B66CA3D">
            <w:pPr>
              <w:jc w:val="right"/>
            </w:pPr>
            <w:r>
              <w:rPr>
                <w:rFonts w:hint="eastAsia" w:ascii="Times New Roman" w:hAnsi="Times New Roman" w:eastAsia="仿宋_GB2312" w:cs="Times New Roman"/>
                <w:color w:val="000000"/>
                <w:kern w:val="0"/>
                <w:szCs w:val="20"/>
              </w:rPr>
              <w:t>0</w:t>
            </w:r>
          </w:p>
        </w:tc>
      </w:tr>
      <w:tr w14:paraId="3C82079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5DD9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1A69FD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7B67554F">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14:paraId="115609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363D0A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2600818B">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0.62</w:t>
            </w:r>
          </w:p>
        </w:tc>
        <w:tc>
          <w:tcPr>
            <w:tcW w:w="1217" w:type="dxa"/>
            <w:tcBorders>
              <w:top w:val="nil"/>
              <w:left w:val="nil"/>
              <w:bottom w:val="single" w:color="auto" w:sz="4" w:space="0"/>
              <w:right w:val="single" w:color="auto" w:sz="4" w:space="0"/>
            </w:tcBorders>
            <w:shd w:val="clear" w:color="auto" w:fill="auto"/>
            <w:noWrap/>
            <w:vAlign w:val="center"/>
          </w:tcPr>
          <w:p w14:paraId="107DE6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2A53D6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7BA37B7B">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0.23</w:t>
            </w:r>
          </w:p>
        </w:tc>
      </w:tr>
      <w:tr w14:paraId="1CEEB2C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99EC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57F070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6FCD097B">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15.58</w:t>
            </w:r>
          </w:p>
        </w:tc>
        <w:tc>
          <w:tcPr>
            <w:tcW w:w="1116" w:type="dxa"/>
            <w:tcBorders>
              <w:top w:val="nil"/>
              <w:left w:val="nil"/>
              <w:bottom w:val="single" w:color="auto" w:sz="4" w:space="0"/>
              <w:right w:val="single" w:color="auto" w:sz="4" w:space="0"/>
            </w:tcBorders>
            <w:shd w:val="clear" w:color="auto" w:fill="auto"/>
            <w:noWrap/>
            <w:vAlign w:val="center"/>
          </w:tcPr>
          <w:p w14:paraId="6C6DBA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64468E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20CB9B7D">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33.13</w:t>
            </w:r>
          </w:p>
        </w:tc>
        <w:tc>
          <w:tcPr>
            <w:tcW w:w="1217" w:type="dxa"/>
            <w:tcBorders>
              <w:top w:val="nil"/>
              <w:left w:val="nil"/>
              <w:bottom w:val="single" w:color="auto" w:sz="4" w:space="0"/>
              <w:right w:val="single" w:color="auto" w:sz="4" w:space="0"/>
            </w:tcBorders>
            <w:shd w:val="clear" w:color="auto" w:fill="auto"/>
            <w:noWrap/>
            <w:vAlign w:val="center"/>
          </w:tcPr>
          <w:p w14:paraId="2048C4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866C3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tcPr>
          <w:p w14:paraId="1B08C7A3">
            <w:pPr>
              <w:jc w:val="right"/>
            </w:pPr>
            <w:r>
              <w:rPr>
                <w:rFonts w:hint="eastAsia" w:ascii="Times New Roman" w:hAnsi="Times New Roman" w:eastAsia="仿宋_GB2312" w:cs="Times New Roman"/>
                <w:color w:val="000000"/>
                <w:kern w:val="0"/>
                <w:szCs w:val="20"/>
              </w:rPr>
              <w:t>0</w:t>
            </w:r>
          </w:p>
        </w:tc>
      </w:tr>
      <w:tr w14:paraId="468B93C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3A24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3295B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1C9D72ED">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334.17</w:t>
            </w:r>
          </w:p>
        </w:tc>
        <w:tc>
          <w:tcPr>
            <w:tcW w:w="1116" w:type="dxa"/>
            <w:tcBorders>
              <w:top w:val="nil"/>
              <w:left w:val="nil"/>
              <w:bottom w:val="single" w:color="auto" w:sz="4" w:space="0"/>
              <w:right w:val="single" w:color="auto" w:sz="4" w:space="0"/>
            </w:tcBorders>
            <w:shd w:val="clear" w:color="auto" w:fill="auto"/>
            <w:noWrap/>
            <w:vAlign w:val="center"/>
          </w:tcPr>
          <w:p w14:paraId="4B618E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39C7B5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CA4BAF7">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217" w:type="dxa"/>
            <w:tcBorders>
              <w:top w:val="nil"/>
              <w:left w:val="nil"/>
              <w:bottom w:val="single" w:color="auto" w:sz="4" w:space="0"/>
              <w:right w:val="single" w:color="auto" w:sz="4" w:space="0"/>
            </w:tcBorders>
            <w:shd w:val="clear" w:color="auto" w:fill="auto"/>
            <w:noWrap/>
            <w:vAlign w:val="center"/>
          </w:tcPr>
          <w:p w14:paraId="33BD59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46EA32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tcPr>
          <w:p w14:paraId="68EC4B6E">
            <w:pPr>
              <w:jc w:val="right"/>
            </w:pPr>
            <w:r>
              <w:rPr>
                <w:rFonts w:hint="eastAsia" w:ascii="Times New Roman" w:hAnsi="Times New Roman" w:eastAsia="仿宋_GB2312" w:cs="Times New Roman"/>
                <w:color w:val="000000"/>
                <w:kern w:val="0"/>
                <w:szCs w:val="20"/>
              </w:rPr>
              <w:t>0</w:t>
            </w:r>
          </w:p>
        </w:tc>
      </w:tr>
      <w:tr w14:paraId="67A1A77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6EF4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A4AE9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2FB361C3">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14:paraId="559BB8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7FDBD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459B45DE">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19.9</w:t>
            </w:r>
          </w:p>
        </w:tc>
        <w:tc>
          <w:tcPr>
            <w:tcW w:w="1217" w:type="dxa"/>
            <w:tcBorders>
              <w:top w:val="nil"/>
              <w:left w:val="nil"/>
              <w:bottom w:val="single" w:color="auto" w:sz="4" w:space="0"/>
              <w:right w:val="single" w:color="auto" w:sz="4" w:space="0"/>
            </w:tcBorders>
            <w:shd w:val="clear" w:color="auto" w:fill="auto"/>
            <w:noWrap/>
            <w:vAlign w:val="center"/>
          </w:tcPr>
          <w:p w14:paraId="25006F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020FB8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tcPr>
          <w:p w14:paraId="208F199B">
            <w:pPr>
              <w:jc w:val="right"/>
            </w:pPr>
            <w:r>
              <w:rPr>
                <w:rFonts w:hint="eastAsia" w:ascii="Times New Roman" w:hAnsi="Times New Roman" w:eastAsia="仿宋_GB2312" w:cs="Times New Roman"/>
                <w:color w:val="000000"/>
                <w:kern w:val="0"/>
                <w:szCs w:val="20"/>
              </w:rPr>
              <w:t>0</w:t>
            </w:r>
          </w:p>
        </w:tc>
      </w:tr>
      <w:tr w14:paraId="700C4CB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2CC0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43E8F4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5E5AF21C">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2396.98</w:t>
            </w:r>
          </w:p>
        </w:tc>
        <w:tc>
          <w:tcPr>
            <w:tcW w:w="1116" w:type="dxa"/>
            <w:tcBorders>
              <w:top w:val="nil"/>
              <w:left w:val="nil"/>
              <w:bottom w:val="single" w:color="auto" w:sz="4" w:space="0"/>
              <w:right w:val="single" w:color="auto" w:sz="4" w:space="0"/>
            </w:tcBorders>
            <w:shd w:val="clear" w:color="auto" w:fill="auto"/>
            <w:noWrap/>
            <w:vAlign w:val="center"/>
          </w:tcPr>
          <w:p w14:paraId="17C51E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0D39EA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0ECF1BEB">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0.15</w:t>
            </w:r>
          </w:p>
        </w:tc>
        <w:tc>
          <w:tcPr>
            <w:tcW w:w="1217" w:type="dxa"/>
            <w:tcBorders>
              <w:top w:val="nil"/>
              <w:left w:val="nil"/>
              <w:bottom w:val="single" w:color="auto" w:sz="4" w:space="0"/>
              <w:right w:val="single" w:color="auto" w:sz="4" w:space="0"/>
            </w:tcBorders>
            <w:shd w:val="clear" w:color="auto" w:fill="auto"/>
            <w:noWrap/>
            <w:vAlign w:val="center"/>
          </w:tcPr>
          <w:p w14:paraId="73591E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546E67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tcPr>
          <w:p w14:paraId="5BDB4F8F">
            <w:pPr>
              <w:jc w:val="right"/>
            </w:pPr>
            <w:r>
              <w:rPr>
                <w:rFonts w:hint="eastAsia" w:ascii="Times New Roman" w:hAnsi="Times New Roman" w:eastAsia="仿宋_GB2312" w:cs="Times New Roman"/>
                <w:color w:val="000000"/>
                <w:kern w:val="0"/>
                <w:szCs w:val="20"/>
              </w:rPr>
              <w:t>0</w:t>
            </w:r>
          </w:p>
        </w:tc>
      </w:tr>
      <w:tr w14:paraId="006FC98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F11D3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04383B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B480800">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242.91</w:t>
            </w:r>
          </w:p>
        </w:tc>
        <w:tc>
          <w:tcPr>
            <w:tcW w:w="1116" w:type="dxa"/>
            <w:tcBorders>
              <w:top w:val="nil"/>
              <w:left w:val="nil"/>
              <w:bottom w:val="single" w:color="auto" w:sz="4" w:space="0"/>
              <w:right w:val="single" w:color="auto" w:sz="4" w:space="0"/>
            </w:tcBorders>
            <w:shd w:val="clear" w:color="auto" w:fill="auto"/>
            <w:noWrap/>
            <w:vAlign w:val="center"/>
          </w:tcPr>
          <w:p w14:paraId="0F4DC2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DC0C0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11AB6104">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0.32</w:t>
            </w:r>
          </w:p>
        </w:tc>
        <w:tc>
          <w:tcPr>
            <w:tcW w:w="1217" w:type="dxa"/>
            <w:tcBorders>
              <w:top w:val="nil"/>
              <w:left w:val="nil"/>
              <w:bottom w:val="single" w:color="auto" w:sz="4" w:space="0"/>
              <w:right w:val="single" w:color="auto" w:sz="4" w:space="0"/>
            </w:tcBorders>
            <w:shd w:val="clear" w:color="auto" w:fill="auto"/>
            <w:noWrap/>
            <w:vAlign w:val="center"/>
          </w:tcPr>
          <w:p w14:paraId="52A1BB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74B7CF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tcPr>
          <w:p w14:paraId="7BB5D14B">
            <w:pPr>
              <w:jc w:val="right"/>
            </w:pPr>
            <w:r>
              <w:rPr>
                <w:rFonts w:hint="eastAsia" w:ascii="Times New Roman" w:hAnsi="Times New Roman" w:eastAsia="仿宋_GB2312" w:cs="Times New Roman"/>
                <w:color w:val="000000"/>
                <w:kern w:val="0"/>
                <w:szCs w:val="20"/>
              </w:rPr>
              <w:t>0</w:t>
            </w:r>
          </w:p>
        </w:tc>
      </w:tr>
      <w:tr w14:paraId="520EC0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6C0F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D94A8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tcPr>
          <w:p w14:paraId="786BB06B">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14:paraId="7D7D52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72A17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3DD3B773">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10</w:t>
            </w:r>
          </w:p>
        </w:tc>
        <w:tc>
          <w:tcPr>
            <w:tcW w:w="1217" w:type="dxa"/>
            <w:tcBorders>
              <w:top w:val="nil"/>
              <w:left w:val="nil"/>
              <w:bottom w:val="single" w:color="auto" w:sz="4" w:space="0"/>
              <w:right w:val="single" w:color="auto" w:sz="4" w:space="0"/>
            </w:tcBorders>
            <w:shd w:val="clear" w:color="auto" w:fill="auto"/>
            <w:noWrap/>
            <w:vAlign w:val="center"/>
          </w:tcPr>
          <w:p w14:paraId="3DEF9D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0EA6A9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tcPr>
          <w:p w14:paraId="664A9AFB">
            <w:pPr>
              <w:jc w:val="right"/>
            </w:pPr>
            <w:r>
              <w:rPr>
                <w:rFonts w:hint="eastAsia" w:ascii="Times New Roman" w:hAnsi="Times New Roman" w:eastAsia="仿宋_GB2312" w:cs="Times New Roman"/>
                <w:color w:val="000000"/>
                <w:kern w:val="0"/>
                <w:szCs w:val="20"/>
              </w:rPr>
              <w:t>0</w:t>
            </w:r>
          </w:p>
        </w:tc>
      </w:tr>
      <w:tr w14:paraId="51E09A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9EA1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EAD2F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tcPr>
          <w:p w14:paraId="16B92027">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14:paraId="22B3A7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2FC426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F5AB2DB">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0.36</w:t>
            </w:r>
          </w:p>
        </w:tc>
        <w:tc>
          <w:tcPr>
            <w:tcW w:w="1217" w:type="dxa"/>
            <w:tcBorders>
              <w:top w:val="nil"/>
              <w:left w:val="nil"/>
              <w:bottom w:val="single" w:color="auto" w:sz="4" w:space="0"/>
              <w:right w:val="single" w:color="auto" w:sz="4" w:space="0"/>
            </w:tcBorders>
            <w:shd w:val="clear" w:color="auto" w:fill="auto"/>
            <w:noWrap/>
            <w:vAlign w:val="center"/>
          </w:tcPr>
          <w:p w14:paraId="72BC11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65B15D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tcPr>
          <w:p w14:paraId="0EFEE224">
            <w:pPr>
              <w:jc w:val="right"/>
            </w:pPr>
            <w:r>
              <w:rPr>
                <w:rFonts w:hint="eastAsia" w:ascii="Times New Roman" w:hAnsi="Times New Roman" w:eastAsia="仿宋_GB2312" w:cs="Times New Roman"/>
                <w:color w:val="000000"/>
                <w:kern w:val="0"/>
                <w:szCs w:val="20"/>
              </w:rPr>
              <w:t>0</w:t>
            </w:r>
          </w:p>
        </w:tc>
      </w:tr>
      <w:tr w14:paraId="07F72F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4759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4B9BE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tcPr>
          <w:p w14:paraId="17252AEC">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14:paraId="19DD93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D8B70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68F8C54">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0.05</w:t>
            </w:r>
          </w:p>
        </w:tc>
        <w:tc>
          <w:tcPr>
            <w:tcW w:w="1217" w:type="dxa"/>
            <w:tcBorders>
              <w:top w:val="nil"/>
              <w:left w:val="nil"/>
              <w:bottom w:val="single" w:color="auto" w:sz="4" w:space="0"/>
              <w:right w:val="single" w:color="auto" w:sz="4" w:space="0"/>
            </w:tcBorders>
            <w:shd w:val="clear" w:color="auto" w:fill="auto"/>
            <w:noWrap/>
            <w:vAlign w:val="center"/>
          </w:tcPr>
          <w:p w14:paraId="6133D7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22A0C3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tcPr>
          <w:p w14:paraId="623421D2">
            <w:pPr>
              <w:jc w:val="right"/>
            </w:pPr>
            <w:r>
              <w:rPr>
                <w:rFonts w:hint="eastAsia" w:ascii="Times New Roman" w:hAnsi="Times New Roman" w:eastAsia="仿宋_GB2312" w:cs="Times New Roman"/>
                <w:color w:val="000000"/>
                <w:kern w:val="0"/>
                <w:szCs w:val="20"/>
              </w:rPr>
              <w:t>0</w:t>
            </w:r>
          </w:p>
        </w:tc>
      </w:tr>
      <w:tr w14:paraId="3F004D3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FE42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78E1DB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9FAFB68">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1.4</w:t>
            </w:r>
          </w:p>
        </w:tc>
        <w:tc>
          <w:tcPr>
            <w:tcW w:w="1116" w:type="dxa"/>
            <w:tcBorders>
              <w:top w:val="nil"/>
              <w:left w:val="nil"/>
              <w:bottom w:val="single" w:color="auto" w:sz="4" w:space="0"/>
              <w:right w:val="single" w:color="auto" w:sz="4" w:space="0"/>
            </w:tcBorders>
            <w:shd w:val="clear" w:color="auto" w:fill="auto"/>
            <w:noWrap/>
            <w:vAlign w:val="center"/>
          </w:tcPr>
          <w:p w14:paraId="7F5C8E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0CD19B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2573FAB8">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217" w:type="dxa"/>
            <w:tcBorders>
              <w:top w:val="nil"/>
              <w:left w:val="nil"/>
              <w:bottom w:val="single" w:color="auto" w:sz="4" w:space="0"/>
              <w:right w:val="single" w:color="auto" w:sz="4" w:space="0"/>
            </w:tcBorders>
            <w:shd w:val="clear" w:color="auto" w:fill="auto"/>
            <w:noWrap/>
            <w:vAlign w:val="center"/>
          </w:tcPr>
          <w:p w14:paraId="467EC2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2092E1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tcPr>
          <w:p w14:paraId="42420F27">
            <w:pPr>
              <w:jc w:val="right"/>
            </w:pPr>
            <w:r>
              <w:rPr>
                <w:rFonts w:hint="eastAsia" w:ascii="Times New Roman" w:hAnsi="Times New Roman" w:eastAsia="仿宋_GB2312" w:cs="Times New Roman"/>
                <w:color w:val="000000"/>
                <w:kern w:val="0"/>
                <w:szCs w:val="20"/>
              </w:rPr>
              <w:t>0</w:t>
            </w:r>
          </w:p>
        </w:tc>
      </w:tr>
      <w:tr w14:paraId="3C42F4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0CC0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495E3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DC3AA12">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241</w:t>
            </w:r>
          </w:p>
        </w:tc>
        <w:tc>
          <w:tcPr>
            <w:tcW w:w="1116" w:type="dxa"/>
            <w:tcBorders>
              <w:top w:val="nil"/>
              <w:left w:val="nil"/>
              <w:bottom w:val="single" w:color="auto" w:sz="4" w:space="0"/>
              <w:right w:val="single" w:color="auto" w:sz="4" w:space="0"/>
            </w:tcBorders>
            <w:shd w:val="clear" w:color="auto" w:fill="auto"/>
            <w:noWrap/>
            <w:vAlign w:val="center"/>
          </w:tcPr>
          <w:p w14:paraId="7341B0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6A161F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44FA6A26">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217" w:type="dxa"/>
            <w:tcBorders>
              <w:top w:val="nil"/>
              <w:left w:val="nil"/>
              <w:bottom w:val="single" w:color="auto" w:sz="4" w:space="0"/>
              <w:right w:val="single" w:color="auto" w:sz="4" w:space="0"/>
            </w:tcBorders>
            <w:shd w:val="clear" w:color="auto" w:fill="auto"/>
            <w:noWrap/>
            <w:vAlign w:val="center"/>
          </w:tcPr>
          <w:p w14:paraId="4DAB8E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02C738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tcPr>
          <w:p w14:paraId="19C1059B">
            <w:pPr>
              <w:jc w:val="right"/>
            </w:pPr>
            <w:r>
              <w:rPr>
                <w:rFonts w:hint="eastAsia" w:ascii="Times New Roman" w:hAnsi="Times New Roman" w:eastAsia="仿宋_GB2312" w:cs="Times New Roman"/>
                <w:color w:val="000000"/>
                <w:kern w:val="0"/>
                <w:szCs w:val="20"/>
              </w:rPr>
              <w:t>0</w:t>
            </w:r>
          </w:p>
        </w:tc>
      </w:tr>
      <w:tr w14:paraId="736DBB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73CF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4E3695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tcPr>
          <w:p w14:paraId="090D7E41">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14:paraId="5CD936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03A52A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748C4A51">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12.52</w:t>
            </w:r>
          </w:p>
        </w:tc>
        <w:tc>
          <w:tcPr>
            <w:tcW w:w="1217" w:type="dxa"/>
            <w:tcBorders>
              <w:top w:val="nil"/>
              <w:left w:val="nil"/>
              <w:bottom w:val="single" w:color="auto" w:sz="4" w:space="0"/>
              <w:right w:val="single" w:color="auto" w:sz="4" w:space="0"/>
            </w:tcBorders>
            <w:shd w:val="clear" w:color="auto" w:fill="auto"/>
            <w:noWrap/>
            <w:vAlign w:val="center"/>
          </w:tcPr>
          <w:p w14:paraId="0115DE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92D02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tcPr>
          <w:p w14:paraId="1D357378">
            <w:pPr>
              <w:jc w:val="right"/>
            </w:pPr>
            <w:r>
              <w:rPr>
                <w:rFonts w:hint="eastAsia" w:ascii="Times New Roman" w:hAnsi="Times New Roman" w:eastAsia="仿宋_GB2312" w:cs="Times New Roman"/>
                <w:color w:val="000000"/>
                <w:kern w:val="0"/>
                <w:szCs w:val="20"/>
              </w:rPr>
              <w:t>0</w:t>
            </w:r>
          </w:p>
        </w:tc>
      </w:tr>
      <w:tr w14:paraId="2C21163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2B50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30098E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tcPr>
          <w:p w14:paraId="4353BA0A">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14:paraId="4F0692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6872F2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1039B91">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0.56</w:t>
            </w:r>
          </w:p>
        </w:tc>
        <w:tc>
          <w:tcPr>
            <w:tcW w:w="1217" w:type="dxa"/>
            <w:tcBorders>
              <w:top w:val="nil"/>
              <w:left w:val="nil"/>
              <w:bottom w:val="single" w:color="auto" w:sz="4" w:space="0"/>
              <w:right w:val="single" w:color="auto" w:sz="4" w:space="0"/>
            </w:tcBorders>
            <w:shd w:val="clear" w:color="auto" w:fill="auto"/>
            <w:noWrap/>
            <w:vAlign w:val="center"/>
          </w:tcPr>
          <w:p w14:paraId="648157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5C44FC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tcPr>
          <w:p w14:paraId="7AC7F575">
            <w:pPr>
              <w:jc w:val="right"/>
            </w:pPr>
            <w:r>
              <w:rPr>
                <w:rFonts w:hint="eastAsia" w:ascii="Times New Roman" w:hAnsi="Times New Roman" w:eastAsia="仿宋_GB2312" w:cs="Times New Roman"/>
                <w:color w:val="000000"/>
                <w:kern w:val="0"/>
                <w:szCs w:val="20"/>
              </w:rPr>
              <w:t>0</w:t>
            </w:r>
          </w:p>
        </w:tc>
      </w:tr>
      <w:tr w14:paraId="539577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7EAB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53D5D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tcPr>
          <w:p w14:paraId="015E6035">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14:paraId="295E25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E7F66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3C401F3A">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259.43</w:t>
            </w:r>
          </w:p>
        </w:tc>
        <w:tc>
          <w:tcPr>
            <w:tcW w:w="1217" w:type="dxa"/>
            <w:tcBorders>
              <w:top w:val="nil"/>
              <w:left w:val="nil"/>
              <w:bottom w:val="single" w:color="auto" w:sz="4" w:space="0"/>
              <w:right w:val="single" w:color="auto" w:sz="4" w:space="0"/>
            </w:tcBorders>
            <w:shd w:val="clear" w:color="auto" w:fill="auto"/>
            <w:noWrap/>
            <w:vAlign w:val="center"/>
          </w:tcPr>
          <w:p w14:paraId="612629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3DAA9F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tcPr>
          <w:p w14:paraId="20CB6FD5">
            <w:pPr>
              <w:jc w:val="right"/>
            </w:pPr>
            <w:r>
              <w:rPr>
                <w:rFonts w:hint="eastAsia" w:ascii="Times New Roman" w:hAnsi="Times New Roman" w:eastAsia="仿宋_GB2312" w:cs="Times New Roman"/>
                <w:color w:val="000000"/>
                <w:kern w:val="0"/>
                <w:szCs w:val="20"/>
              </w:rPr>
              <w:t>0</w:t>
            </w:r>
          </w:p>
        </w:tc>
      </w:tr>
      <w:tr w14:paraId="087C369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FF318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6427A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tcPr>
          <w:p w14:paraId="776763D2">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14:paraId="3B4849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16ACB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5E093B0B">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25</w:t>
            </w:r>
          </w:p>
        </w:tc>
        <w:tc>
          <w:tcPr>
            <w:tcW w:w="1217" w:type="dxa"/>
            <w:tcBorders>
              <w:top w:val="nil"/>
              <w:left w:val="nil"/>
              <w:bottom w:val="single" w:color="auto" w:sz="4" w:space="0"/>
              <w:right w:val="single" w:color="auto" w:sz="4" w:space="0"/>
            </w:tcBorders>
            <w:shd w:val="clear" w:color="auto" w:fill="auto"/>
            <w:noWrap/>
            <w:vAlign w:val="center"/>
          </w:tcPr>
          <w:p w14:paraId="4AA14F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1824C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6DE84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66E7C8F">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1CE4FF7F">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7F039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6012557E">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6189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0D20F963">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1BB03592">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6C70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1101B751">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6682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1120FC0F">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tcPr>
          <w:p w14:paraId="7A6D6C9C">
            <w:pPr>
              <w:jc w:val="right"/>
            </w:pPr>
            <w:r>
              <w:rPr>
                <w:rFonts w:hint="eastAsia" w:ascii="Times New Roman" w:hAnsi="Times New Roman" w:eastAsia="仿宋_GB2312" w:cs="Times New Roman"/>
                <w:color w:val="000000"/>
                <w:kern w:val="0"/>
                <w:szCs w:val="20"/>
              </w:rPr>
              <w:t>0</w:t>
            </w:r>
          </w:p>
        </w:tc>
      </w:tr>
      <w:tr w14:paraId="70EB623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DE62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3DDCFD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tcPr>
          <w:p w14:paraId="1ADE0642">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14:paraId="7EA18C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EF00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523C6A2">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0.09</w:t>
            </w:r>
          </w:p>
        </w:tc>
        <w:tc>
          <w:tcPr>
            <w:tcW w:w="1217" w:type="dxa"/>
            <w:tcBorders>
              <w:top w:val="nil"/>
              <w:left w:val="nil"/>
              <w:bottom w:val="single" w:color="auto" w:sz="4" w:space="0"/>
              <w:right w:val="single" w:color="auto" w:sz="4" w:space="0"/>
            </w:tcBorders>
            <w:shd w:val="clear" w:color="auto" w:fill="auto"/>
            <w:noWrap/>
            <w:vAlign w:val="center"/>
          </w:tcPr>
          <w:p w14:paraId="73B8B9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9A397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tcPr>
          <w:p w14:paraId="25E5EF59">
            <w:pPr>
              <w:jc w:val="right"/>
            </w:pPr>
            <w:r>
              <w:rPr>
                <w:rFonts w:hint="eastAsia" w:ascii="Times New Roman" w:hAnsi="Times New Roman" w:eastAsia="仿宋_GB2312" w:cs="Times New Roman"/>
                <w:color w:val="000000"/>
                <w:kern w:val="0"/>
                <w:szCs w:val="20"/>
              </w:rPr>
              <w:t>0</w:t>
            </w:r>
          </w:p>
        </w:tc>
      </w:tr>
      <w:tr w14:paraId="1FF603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5AC8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AD1BC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tcPr>
          <w:p w14:paraId="29E82883">
            <w:pPr>
              <w:jc w:val="right"/>
            </w:pPr>
            <w:r>
              <w:rPr>
                <w:rFonts w:hint="eastAsia" w:ascii="Times New Roman" w:hAnsi="Times New Roman" w:eastAsia="仿宋_GB2312" w:cs="Times New Roman"/>
                <w:color w:val="000000"/>
                <w:kern w:val="0"/>
                <w:szCs w:val="20"/>
              </w:rPr>
              <w:t>0</w:t>
            </w:r>
          </w:p>
        </w:tc>
        <w:tc>
          <w:tcPr>
            <w:tcW w:w="1116" w:type="dxa"/>
            <w:tcBorders>
              <w:top w:val="nil"/>
              <w:left w:val="nil"/>
              <w:bottom w:val="single" w:color="auto" w:sz="4" w:space="0"/>
              <w:right w:val="single" w:color="auto" w:sz="4" w:space="0"/>
            </w:tcBorders>
            <w:shd w:val="clear" w:color="auto" w:fill="auto"/>
            <w:noWrap/>
            <w:vAlign w:val="center"/>
          </w:tcPr>
          <w:p w14:paraId="751BDB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0BCF20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0FA1017">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200.09</w:t>
            </w:r>
          </w:p>
        </w:tc>
        <w:tc>
          <w:tcPr>
            <w:tcW w:w="1217" w:type="dxa"/>
            <w:tcBorders>
              <w:top w:val="nil"/>
              <w:left w:val="nil"/>
              <w:bottom w:val="single" w:color="auto" w:sz="4" w:space="0"/>
              <w:right w:val="single" w:color="auto" w:sz="4" w:space="0"/>
            </w:tcBorders>
            <w:shd w:val="clear" w:color="auto" w:fill="auto"/>
            <w:noWrap/>
            <w:vAlign w:val="center"/>
          </w:tcPr>
          <w:p w14:paraId="79EAF1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050013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tcPr>
          <w:p w14:paraId="1C3A4959">
            <w:pPr>
              <w:jc w:val="right"/>
            </w:pPr>
            <w:r>
              <w:rPr>
                <w:rFonts w:hint="eastAsia" w:ascii="Times New Roman" w:hAnsi="Times New Roman" w:eastAsia="仿宋_GB2312" w:cs="Times New Roman"/>
                <w:color w:val="000000"/>
                <w:kern w:val="0"/>
                <w:szCs w:val="20"/>
              </w:rPr>
              <w:t>0</w:t>
            </w:r>
          </w:p>
        </w:tc>
      </w:tr>
      <w:tr w14:paraId="76A6FAF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807A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6557D5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155429FD">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0.52</w:t>
            </w:r>
          </w:p>
        </w:tc>
        <w:tc>
          <w:tcPr>
            <w:tcW w:w="1116" w:type="dxa"/>
            <w:tcBorders>
              <w:top w:val="nil"/>
              <w:left w:val="nil"/>
              <w:bottom w:val="single" w:color="auto" w:sz="4" w:space="0"/>
              <w:right w:val="single" w:color="auto" w:sz="4" w:space="0"/>
            </w:tcBorders>
            <w:shd w:val="clear" w:color="auto" w:fill="auto"/>
            <w:noWrap/>
            <w:vAlign w:val="center"/>
          </w:tcPr>
          <w:p w14:paraId="0805E5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6DDF22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5151B88E">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w:t>
            </w:r>
          </w:p>
        </w:tc>
        <w:tc>
          <w:tcPr>
            <w:tcW w:w="1217" w:type="dxa"/>
            <w:tcBorders>
              <w:top w:val="nil"/>
              <w:left w:val="nil"/>
              <w:bottom w:val="single" w:color="auto" w:sz="4" w:space="0"/>
              <w:right w:val="single" w:color="auto" w:sz="4" w:space="0"/>
            </w:tcBorders>
            <w:shd w:val="clear" w:color="auto" w:fill="auto"/>
            <w:noWrap/>
            <w:vAlign w:val="center"/>
          </w:tcPr>
          <w:p w14:paraId="1C45968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915021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09A7C0D">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0310A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531A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7AE406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314F63A0">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2B0C5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3BC10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DEF57B1">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111.93</w:t>
            </w:r>
          </w:p>
        </w:tc>
        <w:tc>
          <w:tcPr>
            <w:tcW w:w="1217" w:type="dxa"/>
            <w:tcBorders>
              <w:top w:val="nil"/>
              <w:left w:val="nil"/>
              <w:bottom w:val="single" w:color="auto" w:sz="4" w:space="0"/>
              <w:right w:val="single" w:color="auto" w:sz="4" w:space="0"/>
            </w:tcBorders>
            <w:shd w:val="clear" w:color="auto" w:fill="auto"/>
            <w:noWrap/>
            <w:vAlign w:val="center"/>
          </w:tcPr>
          <w:p w14:paraId="67B8DD2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F4594E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5073D12">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616D039">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23F677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EFD41F1">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7055.84</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6DE726B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5193226">
            <w:pPr>
              <w:widowControl/>
              <w:jc w:val="righ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rPr>
              <w:t>758.43</w:t>
            </w:r>
          </w:p>
        </w:tc>
      </w:tr>
    </w:tbl>
    <w:p w14:paraId="541919D1">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40C6803F">
      <w:pPr>
        <w:widowControl/>
        <w:spacing w:line="400" w:lineRule="exact"/>
        <w:jc w:val="center"/>
        <w:textAlignment w:val="center"/>
        <w:rPr>
          <w:rFonts w:ascii="Times New Roman" w:hAnsi="Times New Roman" w:eastAsia="仿宋_GB2312" w:cs="Times New Roman"/>
          <w:color w:val="000000"/>
          <w:kern w:val="0"/>
          <w:sz w:val="32"/>
          <w:szCs w:val="32"/>
        </w:rPr>
      </w:pPr>
    </w:p>
    <w:p w14:paraId="40549F5E">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26FD95B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4A969BD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5CC8596">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89F98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8"/>
                <w:rFonts w:hint="default" w:ascii="Times New Roman" w:hAnsi="Times New Roman" w:eastAsia="仿宋_GB2312" w:cs="Times New Roman"/>
                <w:b/>
                <w:bCs/>
              </w:rPr>
              <w:t xml:space="preserve">   </w:t>
            </w:r>
            <w:r>
              <w:rPr>
                <w:rStyle w:val="19"/>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EF35D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BC0EC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A8B89C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E8C81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79DBC293">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115F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83F77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1B06DD">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8C15DF">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74232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CB8AF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1D1CD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B1303E">
            <w:pPr>
              <w:widowControl/>
              <w:jc w:val="center"/>
              <w:rPr>
                <w:rFonts w:ascii="Times New Roman" w:hAnsi="Times New Roman" w:eastAsia="仿宋_GB2312" w:cs="Times New Roman"/>
                <w:color w:val="000000"/>
                <w:sz w:val="24"/>
                <w:szCs w:val="24"/>
              </w:rPr>
            </w:pPr>
          </w:p>
        </w:tc>
      </w:tr>
      <w:tr w14:paraId="7C0558F8">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B3A1B1">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E8AECC">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8465CF">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1B9ED8">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9FA217">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F062B2">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875C35">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904123">
            <w:pPr>
              <w:jc w:val="center"/>
              <w:rPr>
                <w:rFonts w:ascii="Times New Roman" w:hAnsi="Times New Roman" w:eastAsia="仿宋_GB2312" w:cs="Times New Roman"/>
                <w:color w:val="000000"/>
                <w:sz w:val="24"/>
                <w:szCs w:val="24"/>
              </w:rPr>
            </w:pPr>
          </w:p>
        </w:tc>
      </w:tr>
      <w:tr w14:paraId="6763C909">
        <w:tblPrEx>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56FCA0">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418EFEB">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3CF120">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17E03C">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27D4DC">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A85595">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1E1A03">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75FD88">
            <w:pPr>
              <w:jc w:val="center"/>
              <w:rPr>
                <w:rFonts w:ascii="Times New Roman" w:hAnsi="Times New Roman" w:eastAsia="仿宋_GB2312" w:cs="Times New Roman"/>
                <w:color w:val="000000"/>
                <w:sz w:val="24"/>
                <w:szCs w:val="24"/>
              </w:rPr>
            </w:pPr>
          </w:p>
        </w:tc>
      </w:tr>
      <w:tr w14:paraId="47D77DD1">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4FF04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BFED06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253E62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EFA428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6C53F24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D39A6F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5A8C4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62288B9E">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037A5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82DC0B5">
            <w:pPr>
              <w:jc w:val="cente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62C13BD">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7B15F5F">
            <w:pPr>
              <w:jc w:val="cente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249C3D14">
            <w:pPr>
              <w:jc w:val="cente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2E63F17">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460F533">
            <w:pPr>
              <w:jc w:val="center"/>
              <w:rPr>
                <w:rFonts w:ascii="Times New Roman" w:hAnsi="Times New Roman" w:eastAsia="仿宋_GB2312" w:cs="Times New Roman"/>
                <w:color w:val="000000"/>
                <w:sz w:val="24"/>
                <w:szCs w:val="24"/>
              </w:rPr>
            </w:pPr>
          </w:p>
        </w:tc>
      </w:tr>
      <w:tr w14:paraId="6EF8D76E">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693E0F1F">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2673581">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ED2251C">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25807A5">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62E1B11">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71D7D66">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107D7B2">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BDDE0E2">
            <w:pPr>
              <w:rPr>
                <w:rFonts w:ascii="Times New Roman" w:hAnsi="Times New Roman" w:eastAsia="仿宋_GB2312" w:cs="Times New Roman"/>
                <w:color w:val="000000"/>
                <w:sz w:val="24"/>
                <w:szCs w:val="24"/>
              </w:rPr>
            </w:pPr>
          </w:p>
        </w:tc>
      </w:tr>
      <w:tr w14:paraId="688EE3C1">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6AFE3FE7">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44C8A08">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FB38A7C">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A9972C5">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A2CFDD2">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400BD2F">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0C47757">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3B7694D">
            <w:pPr>
              <w:rPr>
                <w:rFonts w:ascii="Times New Roman" w:hAnsi="Times New Roman" w:eastAsia="仿宋_GB2312" w:cs="Times New Roman"/>
                <w:color w:val="000000"/>
                <w:sz w:val="24"/>
                <w:szCs w:val="24"/>
              </w:rPr>
            </w:pPr>
          </w:p>
        </w:tc>
      </w:tr>
      <w:tr w14:paraId="613EA21E">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4E9CC0E6">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A6A6B57">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D26820F">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32E7F7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D8E815F">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2F0A892C">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4FD293C">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867F80C">
            <w:pPr>
              <w:rPr>
                <w:rFonts w:ascii="Times New Roman" w:hAnsi="Times New Roman" w:eastAsia="仿宋_GB2312" w:cs="Times New Roman"/>
                <w:color w:val="000000"/>
                <w:sz w:val="24"/>
                <w:szCs w:val="24"/>
              </w:rPr>
            </w:pPr>
          </w:p>
        </w:tc>
      </w:tr>
      <w:tr w14:paraId="045D64B2">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122A8A8">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FF91622">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5D0C992">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422629F">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52DE789">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6E163B4">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1595446">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D0850FC">
            <w:pPr>
              <w:rPr>
                <w:rFonts w:ascii="Times New Roman" w:hAnsi="Times New Roman" w:eastAsia="仿宋_GB2312" w:cs="Times New Roman"/>
                <w:color w:val="000000"/>
                <w:sz w:val="24"/>
                <w:szCs w:val="24"/>
              </w:rPr>
            </w:pPr>
          </w:p>
        </w:tc>
      </w:tr>
      <w:tr w14:paraId="59C8F9B5">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FE0EB9B">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897526E">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9F93B8B">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91195B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DA9769C">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B9DF58C">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5C5AAAC">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67E7603">
            <w:pPr>
              <w:rPr>
                <w:rFonts w:ascii="Times New Roman" w:hAnsi="Times New Roman" w:eastAsia="仿宋_GB2312" w:cs="Times New Roman"/>
                <w:color w:val="000000"/>
                <w:sz w:val="24"/>
                <w:szCs w:val="24"/>
              </w:rPr>
            </w:pPr>
          </w:p>
        </w:tc>
      </w:tr>
      <w:tr w14:paraId="32D09A22">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0ED1DC2E">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58060F10">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8519A30">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F426A65">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86990F0">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46FEE64">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479E791">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64F579D">
            <w:pPr>
              <w:rPr>
                <w:rFonts w:ascii="Times New Roman" w:hAnsi="Times New Roman" w:eastAsia="仿宋_GB2312" w:cs="Times New Roman"/>
                <w:color w:val="000000"/>
                <w:sz w:val="24"/>
                <w:szCs w:val="24"/>
              </w:rPr>
            </w:pPr>
          </w:p>
        </w:tc>
      </w:tr>
    </w:tbl>
    <w:p w14:paraId="3CCC999E">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062390A2">
      <w:pPr>
        <w:widowControl/>
        <w:jc w:val="left"/>
        <w:textAlignment w:val="center"/>
        <w:rPr>
          <w:rFonts w:ascii="Times New Roman" w:hAnsi="Times New Roman" w:eastAsia="仿宋_GB2312" w:cs="Times New Roman"/>
          <w:color w:val="000000"/>
          <w:kern w:val="0"/>
          <w:sz w:val="24"/>
          <w:szCs w:val="24"/>
        </w:rPr>
      </w:pPr>
    </w:p>
    <w:p w14:paraId="48E8A74E">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1D4AFCAC">
      <w:pPr>
        <w:widowControl/>
        <w:jc w:val="center"/>
        <w:rPr>
          <w:rFonts w:ascii="Times New Roman" w:hAnsi="Times New Roman" w:eastAsia="方正小标宋_GBK" w:cs="Times New Roman"/>
          <w:color w:val="000000"/>
          <w:kern w:val="0"/>
          <w:sz w:val="36"/>
          <w:szCs w:val="36"/>
        </w:rPr>
      </w:pPr>
    </w:p>
    <w:p w14:paraId="2D8B596A">
      <w:pPr>
        <w:widowControl/>
        <w:spacing w:line="400" w:lineRule="exact"/>
        <w:textAlignment w:val="center"/>
        <w:rPr>
          <w:rFonts w:ascii="Times New Roman" w:hAnsi="Times New Roman" w:eastAsia="黑体" w:cs="Times New Roman"/>
          <w:color w:val="000000"/>
          <w:kern w:val="0"/>
          <w:sz w:val="36"/>
          <w:szCs w:val="36"/>
        </w:rPr>
      </w:pPr>
    </w:p>
    <w:p w14:paraId="0035141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661A9F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2B6FFC3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E442BF9">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13407B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0"/>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15070F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7F0F33C1">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20B0F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2AB0B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1552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47D03F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E510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CA77471">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35F506">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4B764E">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2EFB24">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172DD7">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2B7AAD">
            <w:pPr>
              <w:jc w:val="center"/>
              <w:rPr>
                <w:rFonts w:ascii="Times New Roman" w:hAnsi="Times New Roman" w:eastAsia="仿宋_GB2312" w:cs="Times New Roman"/>
                <w:color w:val="000000"/>
                <w:sz w:val="24"/>
                <w:szCs w:val="24"/>
              </w:rPr>
            </w:pPr>
          </w:p>
        </w:tc>
      </w:tr>
      <w:tr w14:paraId="68029A64">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03F1CD">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69839C">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A8A50E8">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6509EE">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326B90">
            <w:pPr>
              <w:jc w:val="center"/>
              <w:rPr>
                <w:rFonts w:ascii="Times New Roman" w:hAnsi="Times New Roman" w:eastAsia="仿宋_GB2312" w:cs="Times New Roman"/>
                <w:color w:val="000000"/>
                <w:sz w:val="24"/>
                <w:szCs w:val="24"/>
              </w:rPr>
            </w:pPr>
          </w:p>
        </w:tc>
      </w:tr>
      <w:tr w14:paraId="637664CB">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2F094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625C51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042D8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E400B7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2E5EAC7E">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C200C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14F5F8F">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BCBBC1F">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3A9224F">
            <w:pPr>
              <w:jc w:val="center"/>
              <w:rPr>
                <w:rFonts w:ascii="Times New Roman" w:hAnsi="Times New Roman" w:eastAsia="仿宋_GB2312" w:cs="Times New Roman"/>
                <w:color w:val="000000"/>
                <w:sz w:val="24"/>
                <w:szCs w:val="24"/>
              </w:rPr>
            </w:pPr>
          </w:p>
        </w:tc>
      </w:tr>
      <w:tr w14:paraId="7AFB47B5">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1E0B9EC">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D017E60">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98D3EAD">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888C9CD">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D698020">
            <w:pPr>
              <w:rPr>
                <w:rFonts w:ascii="Times New Roman" w:hAnsi="Times New Roman" w:eastAsia="仿宋_GB2312" w:cs="Times New Roman"/>
                <w:color w:val="000000"/>
                <w:sz w:val="24"/>
                <w:szCs w:val="24"/>
              </w:rPr>
            </w:pPr>
          </w:p>
        </w:tc>
      </w:tr>
      <w:tr w14:paraId="3F15204B">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60ED39F9">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BAF3B01">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2B1C12BD">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6B2D670">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D6926D4">
            <w:pPr>
              <w:rPr>
                <w:rFonts w:ascii="Times New Roman" w:hAnsi="Times New Roman" w:eastAsia="仿宋_GB2312" w:cs="Times New Roman"/>
                <w:color w:val="000000"/>
                <w:sz w:val="24"/>
                <w:szCs w:val="24"/>
              </w:rPr>
            </w:pPr>
          </w:p>
        </w:tc>
      </w:tr>
      <w:tr w14:paraId="14F5557A">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6004836">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575C798">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2CE2FFE">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77EAB7A">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0A1A2F7">
            <w:pPr>
              <w:rPr>
                <w:rFonts w:ascii="Times New Roman" w:hAnsi="Times New Roman" w:eastAsia="宋体" w:cs="Times New Roman"/>
                <w:color w:val="000000"/>
                <w:sz w:val="24"/>
                <w:szCs w:val="24"/>
              </w:rPr>
            </w:pPr>
          </w:p>
        </w:tc>
      </w:tr>
      <w:tr w14:paraId="67B0BCCB">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D9E8A13">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B3CBAA8">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1F434CFB">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AC7E640">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AA64EA2">
            <w:pPr>
              <w:rPr>
                <w:rFonts w:ascii="Times New Roman" w:hAnsi="Times New Roman" w:eastAsia="宋体" w:cs="Times New Roman"/>
                <w:color w:val="000000"/>
                <w:sz w:val="24"/>
                <w:szCs w:val="24"/>
              </w:rPr>
            </w:pPr>
          </w:p>
        </w:tc>
      </w:tr>
      <w:tr w14:paraId="34FDF1A8">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63771EA4">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9BCEC52">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1247307">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71B4376">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C7CCD50">
            <w:pPr>
              <w:rPr>
                <w:rFonts w:ascii="Times New Roman" w:hAnsi="Times New Roman" w:eastAsia="宋体" w:cs="Times New Roman"/>
                <w:color w:val="000000"/>
                <w:sz w:val="24"/>
                <w:szCs w:val="24"/>
              </w:rPr>
            </w:pPr>
          </w:p>
        </w:tc>
      </w:tr>
      <w:tr w14:paraId="4B09B0F9">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7C04E0B5">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1131B64">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5602ABD">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E90C58F">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6C545C9">
            <w:pPr>
              <w:rPr>
                <w:rFonts w:ascii="Times New Roman" w:hAnsi="Times New Roman" w:eastAsia="宋体" w:cs="Times New Roman"/>
                <w:color w:val="000000"/>
                <w:sz w:val="24"/>
                <w:szCs w:val="24"/>
              </w:rPr>
            </w:pPr>
          </w:p>
        </w:tc>
      </w:tr>
    </w:tbl>
    <w:p w14:paraId="6CDB9A6B">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778552FA">
      <w:pPr>
        <w:widowControl/>
        <w:jc w:val="left"/>
        <w:textAlignment w:val="center"/>
        <w:rPr>
          <w:rFonts w:ascii="Times New Roman" w:hAnsi="Times New Roman" w:eastAsia="宋体" w:cs="Times New Roman"/>
          <w:color w:val="000000"/>
          <w:kern w:val="0"/>
          <w:sz w:val="24"/>
          <w:szCs w:val="24"/>
        </w:rPr>
      </w:pPr>
    </w:p>
    <w:p w14:paraId="292B8965">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0E5B2BD7">
      <w:pPr>
        <w:widowControl/>
        <w:jc w:val="center"/>
        <w:rPr>
          <w:rFonts w:ascii="Times New Roman" w:hAnsi="Times New Roman" w:eastAsia="方正小标宋_GBK" w:cs="Times New Roman"/>
          <w:color w:val="000000"/>
          <w:kern w:val="0"/>
          <w:sz w:val="36"/>
          <w:szCs w:val="36"/>
        </w:rPr>
      </w:pPr>
    </w:p>
    <w:p w14:paraId="60CB8D28">
      <w:pPr>
        <w:pStyle w:val="2"/>
        <w:spacing w:line="400" w:lineRule="exact"/>
        <w:rPr>
          <w:rFonts w:ascii="Times New Roman" w:hAnsi="Times New Roman" w:eastAsia="华文中宋" w:cs="Times New Roman"/>
          <w:color w:val="000000"/>
          <w:kern w:val="0"/>
          <w:sz w:val="32"/>
          <w:szCs w:val="32"/>
        </w:rPr>
      </w:pPr>
    </w:p>
    <w:p w14:paraId="765B4EC2">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167E4FD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469D4D0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怀化市公安局交通管理支队</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DB3DC47">
        <w:tblPrEx>
          <w:tblCellMar>
            <w:top w:w="0" w:type="dxa"/>
            <w:left w:w="108" w:type="dxa"/>
            <w:bottom w:w="0" w:type="dxa"/>
            <w:right w:w="108" w:type="dxa"/>
          </w:tblCellMar>
        </w:tblPrEx>
        <w:trPr>
          <w:trHeight w:val="606" w:hRule="atLeast"/>
          <w:jc w:val="center"/>
        </w:trPr>
        <w:tc>
          <w:tcPr>
            <w:tcW w:w="2486"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22A04E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4D4661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188A547E">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ED606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0005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5FD782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0A38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60DD8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8C771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4C505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C633E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65EF5D46">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AFEB56">
            <w:pPr>
              <w:jc w:val="center"/>
              <w:rPr>
                <w:rFonts w:ascii="Times New Roman" w:hAnsi="Times New Roman" w:eastAsia="仿宋_GB2312" w:cs="Times New Roman"/>
                <w:color w:val="000000"/>
                <w:sz w:val="22"/>
              </w:rPr>
            </w:pPr>
          </w:p>
        </w:tc>
        <w:tc>
          <w:tcPr>
            <w:tcW w:w="4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4117B2">
            <w:pP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47E75C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7E53C8A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2C9B3A0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6005CC">
            <w:pPr>
              <w:jc w:val="center"/>
              <w:rPr>
                <w:rFonts w:ascii="Times New Roman" w:hAnsi="Times New Roman" w:eastAsia="仿宋_GB2312" w:cs="Times New Roman"/>
                <w:color w:val="000000"/>
                <w:sz w:val="22"/>
              </w:rPr>
            </w:pPr>
          </w:p>
        </w:tc>
        <w:tc>
          <w:tcPr>
            <w:tcW w:w="36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F54CF3">
            <w:pPr>
              <w:jc w:val="center"/>
              <w:rPr>
                <w:rFonts w:ascii="Times New Roman" w:hAnsi="Times New Roman" w:eastAsia="仿宋_GB2312" w:cs="Times New Roman"/>
                <w:color w:val="000000"/>
                <w:sz w:val="22"/>
              </w:rPr>
            </w:pPr>
          </w:p>
        </w:tc>
        <w:tc>
          <w:tcPr>
            <w:tcW w:w="40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B3AFF0">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3E997CE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20743C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41E4534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A786A88">
            <w:pPr>
              <w:jc w:val="center"/>
              <w:rPr>
                <w:rFonts w:ascii="Times New Roman" w:hAnsi="Times New Roman" w:eastAsia="仿宋_GB2312" w:cs="Times New Roman"/>
                <w:color w:val="000000"/>
                <w:sz w:val="22"/>
              </w:rPr>
            </w:pPr>
          </w:p>
        </w:tc>
      </w:tr>
      <w:tr w14:paraId="612D21B4">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32069C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74F983D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509A63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533E77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6DD157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476BF0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0CA59A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7F5460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DFABE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91205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131D95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3D885A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719F749">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216AC630">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220</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5DA37DE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36710130">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218</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01FC0E9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1265BC03">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218</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26F95ADA">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2</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5AEA9FC5">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177.84</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D7DAAD7">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3F399EE5">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177.84</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B2C9D76">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27.19</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2F66669A">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150.29</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03A039BF">
            <w:pPr>
              <w:jc w:val="right"/>
              <w:rPr>
                <w:rFonts w:ascii="Times New Roman" w:hAnsi="Times New Roman" w:eastAsia="仿宋_GB2312" w:cs="Times New Roman"/>
                <w:color w:val="000000"/>
                <w:sz w:val="22"/>
              </w:rPr>
            </w:pPr>
            <w:r>
              <w:rPr>
                <w:rFonts w:ascii="Times New Roman" w:hAnsi="Times New Roman" w:eastAsia="仿宋_GB2312" w:cs="Times New Roman"/>
                <w:color w:val="000000"/>
                <w:sz w:val="22"/>
              </w:rPr>
              <w:t>0.36</w:t>
            </w:r>
          </w:p>
        </w:tc>
      </w:tr>
    </w:tbl>
    <w:p w14:paraId="13AD99E4">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19ACB38">
      <w:pPr>
        <w:autoSpaceDE w:val="0"/>
        <w:autoSpaceDN w:val="0"/>
        <w:adjustRightInd w:val="0"/>
        <w:ind w:left="315" w:leftChars="150"/>
        <w:jc w:val="left"/>
        <w:rPr>
          <w:rFonts w:ascii="Times New Roman" w:hAnsi="Times New Roman" w:eastAsia="宋体" w:cs="Times New Roman"/>
          <w:kern w:val="0"/>
          <w:sz w:val="24"/>
          <w:szCs w:val="24"/>
        </w:rPr>
      </w:pPr>
    </w:p>
    <w:p w14:paraId="3F7BF08C">
      <w:pPr>
        <w:autoSpaceDE w:val="0"/>
        <w:autoSpaceDN w:val="0"/>
        <w:adjustRightInd w:val="0"/>
        <w:ind w:left="315" w:leftChars="150"/>
        <w:jc w:val="left"/>
        <w:rPr>
          <w:rFonts w:ascii="Times New Roman" w:hAnsi="Times New Roman" w:eastAsia="宋体" w:cs="Times New Roman"/>
          <w:kern w:val="0"/>
          <w:sz w:val="24"/>
          <w:szCs w:val="24"/>
        </w:rPr>
      </w:pPr>
    </w:p>
    <w:p w14:paraId="012A42C8">
      <w:pPr>
        <w:autoSpaceDE w:val="0"/>
        <w:autoSpaceDN w:val="0"/>
        <w:adjustRightInd w:val="0"/>
        <w:ind w:left="315" w:leftChars="150"/>
        <w:jc w:val="left"/>
        <w:rPr>
          <w:rFonts w:ascii="Times New Roman" w:hAnsi="Times New Roman" w:eastAsia="宋体" w:cs="Times New Roman"/>
          <w:kern w:val="0"/>
          <w:sz w:val="24"/>
          <w:szCs w:val="24"/>
        </w:rPr>
      </w:pPr>
    </w:p>
    <w:p w14:paraId="266B312B">
      <w:pPr>
        <w:autoSpaceDE w:val="0"/>
        <w:autoSpaceDN w:val="0"/>
        <w:adjustRightInd w:val="0"/>
        <w:ind w:left="315" w:leftChars="150"/>
        <w:jc w:val="left"/>
        <w:rPr>
          <w:rFonts w:ascii="Times New Roman" w:hAnsi="Times New Roman" w:eastAsia="宋体" w:cs="Times New Roman"/>
          <w:kern w:val="0"/>
          <w:sz w:val="24"/>
          <w:szCs w:val="24"/>
        </w:rPr>
      </w:pPr>
    </w:p>
    <w:p w14:paraId="1A86C80B">
      <w:pPr>
        <w:autoSpaceDE w:val="0"/>
        <w:autoSpaceDN w:val="0"/>
        <w:adjustRightInd w:val="0"/>
        <w:ind w:left="315" w:leftChars="150"/>
        <w:jc w:val="left"/>
        <w:rPr>
          <w:rFonts w:ascii="Times New Roman" w:hAnsi="Times New Roman" w:eastAsia="宋体" w:cs="Times New Roman"/>
          <w:kern w:val="0"/>
          <w:sz w:val="24"/>
          <w:szCs w:val="24"/>
        </w:rPr>
      </w:pPr>
    </w:p>
    <w:p w14:paraId="3A43D346">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br w:type="page"/>
      </w:r>
    </w:p>
    <w:p w14:paraId="7FBCB2F8">
      <w:pPr>
        <w:pStyle w:val="15"/>
        <w:rPr>
          <w:rFonts w:ascii="Times New Roman" w:hAnsi="Times New Roman" w:cs="Times New Roman"/>
          <w:sz w:val="72"/>
          <w:szCs w:val="72"/>
        </w:rPr>
      </w:pPr>
    </w:p>
    <w:p w14:paraId="7A8F3C90">
      <w:pPr>
        <w:pStyle w:val="15"/>
        <w:rPr>
          <w:rFonts w:ascii="Times New Roman" w:hAnsi="Times New Roman" w:cs="Times New Roman"/>
          <w:sz w:val="72"/>
          <w:szCs w:val="72"/>
        </w:rPr>
      </w:pPr>
    </w:p>
    <w:p w14:paraId="38EAA98A">
      <w:pPr>
        <w:pStyle w:val="15"/>
        <w:rPr>
          <w:rFonts w:ascii="Times New Roman" w:hAnsi="Times New Roman" w:cs="Times New Roman"/>
          <w:sz w:val="72"/>
          <w:szCs w:val="72"/>
        </w:rPr>
      </w:pPr>
    </w:p>
    <w:p w14:paraId="31F81FB3">
      <w:pPr>
        <w:pStyle w:val="15"/>
        <w:jc w:val="center"/>
        <w:rPr>
          <w:rFonts w:ascii="Times New Roman" w:hAnsi="Times New Roman" w:cs="Times New Roman"/>
          <w:sz w:val="72"/>
          <w:szCs w:val="72"/>
        </w:rPr>
      </w:pPr>
    </w:p>
    <w:p w14:paraId="5E61349C">
      <w:pPr>
        <w:pStyle w:val="15"/>
        <w:jc w:val="center"/>
        <w:rPr>
          <w:rFonts w:ascii="Times New Roman" w:hAnsi="Times New Roman" w:eastAsia="方正小标宋_GBK" w:cs="Times New Roman"/>
          <w:sz w:val="72"/>
          <w:szCs w:val="72"/>
        </w:rPr>
      </w:pPr>
    </w:p>
    <w:p w14:paraId="4662F5DF">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FDB3D0F">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4886B2B4">
      <w:pPr>
        <w:widowControl/>
        <w:jc w:val="left"/>
        <w:rPr>
          <w:rFonts w:ascii="Times New Roman" w:hAnsi="Times New Roman" w:cs="Times New Roman"/>
          <w:sz w:val="32"/>
          <w:szCs w:val="32"/>
        </w:rPr>
      </w:pPr>
      <w:r>
        <w:br w:type="page"/>
      </w:r>
    </w:p>
    <w:p w14:paraId="7EAE942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816EEE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万元。与上年相比减少</w:t>
      </w:r>
      <w:r>
        <w:rPr>
          <w:rFonts w:ascii="仿宋_GB2312" w:hAnsi="仿宋" w:eastAsia="仿宋_GB2312"/>
          <w:sz w:val="32"/>
          <w:szCs w:val="32"/>
        </w:rPr>
        <w:t>1232.23</w:t>
      </w:r>
      <w:r>
        <w:rPr>
          <w:rFonts w:ascii="Times New Roman" w:hAnsi="Times New Roman" w:eastAsia="仿宋_GB2312" w:cs="Times New Roman"/>
          <w:sz w:val="32"/>
          <w:szCs w:val="32"/>
        </w:rPr>
        <w:t>万元，</w:t>
      </w:r>
      <w:r>
        <w:rPr>
          <w:rFonts w:hint="eastAsia" w:ascii="仿宋_GB2312" w:hAnsi="仿宋" w:eastAsia="仿宋_GB2312"/>
          <w:sz w:val="32"/>
          <w:szCs w:val="32"/>
        </w:rPr>
        <w:t>降幅9.81%</w:t>
      </w:r>
      <w:r>
        <w:rPr>
          <w:rFonts w:ascii="Times New Roman" w:hAnsi="Times New Roman" w:eastAsia="仿宋_GB2312" w:cs="Times New Roman"/>
          <w:sz w:val="32"/>
          <w:szCs w:val="32"/>
        </w:rPr>
        <w:t>，主要是因为</w:t>
      </w:r>
      <w:r>
        <w:rPr>
          <w:rFonts w:hint="eastAsia" w:ascii="仿宋_GB2312" w:hAnsi="仿宋" w:eastAsia="仿宋_GB2312"/>
          <w:sz w:val="32"/>
          <w:szCs w:val="32"/>
        </w:rPr>
        <w:t>公用经费、项目经费减少</w:t>
      </w:r>
      <w:r>
        <w:rPr>
          <w:rFonts w:hint="eastAsia" w:ascii="Times New Roman" w:hAnsi="Times New Roman" w:eastAsia="仿宋_GB2312" w:cs="Times New Roman"/>
          <w:sz w:val="32"/>
          <w:szCs w:val="32"/>
        </w:rPr>
        <w:t>。</w:t>
      </w:r>
    </w:p>
    <w:p w14:paraId="16B5AE5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辅警工资、业务办案费、业务装备费等重点支出，体现在有关支出科目中。</w:t>
      </w:r>
    </w:p>
    <w:p w14:paraId="4A45BAE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D8B39B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万元，其中：财政拨款收入</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19D9E60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9BC99C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万元，其中：基本支出</w:t>
      </w:r>
      <w:r>
        <w:rPr>
          <w:rFonts w:hint="eastAsia" w:ascii="仿宋_GB2312" w:eastAsia="仿宋_GB2312"/>
          <w:sz w:val="32"/>
          <w:szCs w:val="32"/>
        </w:rPr>
        <w:t>7814.28</w:t>
      </w:r>
      <w:r>
        <w:rPr>
          <w:rFonts w:ascii="Times New Roman" w:hAnsi="Times New Roman" w:eastAsia="仿宋_GB2312" w:cs="Times New Roman"/>
          <w:sz w:val="32"/>
          <w:szCs w:val="32"/>
        </w:rPr>
        <w:t>万元，占</w:t>
      </w:r>
      <w:r>
        <w:rPr>
          <w:rFonts w:hint="eastAsia" w:ascii="仿宋_GB2312" w:eastAsia="仿宋_GB2312"/>
          <w:sz w:val="32"/>
          <w:szCs w:val="32"/>
        </w:rPr>
        <w:t>69</w:t>
      </w:r>
      <w:r>
        <w:rPr>
          <w:rFonts w:ascii="Times New Roman" w:hAnsi="Times New Roman" w:eastAsia="仿宋_GB2312" w:cs="Times New Roman"/>
          <w:sz w:val="32"/>
          <w:szCs w:val="32"/>
        </w:rPr>
        <w:t>%；项目支出</w:t>
      </w:r>
      <w:r>
        <w:rPr>
          <w:rFonts w:hint="eastAsia" w:ascii="仿宋_GB2312" w:eastAsia="仿宋_GB2312"/>
          <w:sz w:val="32"/>
          <w:szCs w:val="32"/>
        </w:rPr>
        <w:t>3509.57</w:t>
      </w:r>
      <w:r>
        <w:rPr>
          <w:rFonts w:ascii="Times New Roman" w:hAnsi="Times New Roman" w:eastAsia="仿宋_GB2312" w:cs="Times New Roman"/>
          <w:sz w:val="32"/>
          <w:szCs w:val="32"/>
        </w:rPr>
        <w:t>万元，占</w:t>
      </w:r>
      <w:r>
        <w:rPr>
          <w:rFonts w:hint="eastAsia" w:ascii="仿宋_GB2312" w:eastAsia="仿宋_GB2312"/>
          <w:sz w:val="32"/>
          <w:szCs w:val="32"/>
        </w:rPr>
        <w:t>31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16C1FFE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5EE62E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万元，与上年相比，减少</w:t>
      </w:r>
      <w:r>
        <w:rPr>
          <w:rFonts w:ascii="仿宋_GB2312" w:hAnsi="仿宋" w:eastAsia="仿宋_GB2312"/>
          <w:sz w:val="32"/>
          <w:szCs w:val="32"/>
        </w:rPr>
        <w:t>1232.23</w:t>
      </w:r>
      <w:r>
        <w:rPr>
          <w:rFonts w:ascii="Times New Roman" w:hAnsi="Times New Roman" w:eastAsia="仿宋_GB2312" w:cs="Times New Roman"/>
          <w:sz w:val="32"/>
          <w:szCs w:val="32"/>
        </w:rPr>
        <w:t>万元,降低</w:t>
      </w:r>
      <w:r>
        <w:rPr>
          <w:rFonts w:hint="eastAsia" w:ascii="仿宋_GB2312" w:hAnsi="仿宋" w:eastAsia="仿宋_GB2312"/>
          <w:sz w:val="32"/>
          <w:szCs w:val="32"/>
        </w:rPr>
        <w:t>9.81</w:t>
      </w:r>
      <w:r>
        <w:rPr>
          <w:rFonts w:ascii="Times New Roman" w:hAnsi="Times New Roman" w:eastAsia="仿宋_GB2312" w:cs="Times New Roman"/>
          <w:sz w:val="32"/>
          <w:szCs w:val="32"/>
        </w:rPr>
        <w:t>%，主要是因为</w:t>
      </w:r>
      <w:r>
        <w:rPr>
          <w:rFonts w:hint="eastAsia" w:ascii="仿宋_GB2312" w:hAnsi="仿宋" w:eastAsia="仿宋_GB2312"/>
          <w:sz w:val="32"/>
          <w:szCs w:val="32"/>
        </w:rPr>
        <w:t>公用经费、项目经费减少。</w:t>
      </w:r>
    </w:p>
    <w:p w14:paraId="01FB873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A0CE07F">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A8022F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%，与上年相比，财政拨款支出减少</w:t>
      </w:r>
      <w:r>
        <w:rPr>
          <w:rFonts w:ascii="仿宋_GB2312" w:hAnsi="仿宋" w:eastAsia="仿宋_GB2312"/>
          <w:sz w:val="32"/>
          <w:szCs w:val="32"/>
        </w:rPr>
        <w:t>1232.23</w:t>
      </w:r>
      <w:r>
        <w:rPr>
          <w:rFonts w:ascii="Times New Roman" w:hAnsi="Times New Roman" w:eastAsia="仿宋_GB2312" w:cs="Times New Roman"/>
          <w:sz w:val="32"/>
          <w:szCs w:val="32"/>
        </w:rPr>
        <w:t>万元,降低</w:t>
      </w:r>
      <w:r>
        <w:rPr>
          <w:rFonts w:hint="eastAsia" w:ascii="仿宋_GB2312" w:hAnsi="仿宋" w:eastAsia="仿宋_GB2312"/>
          <w:sz w:val="32"/>
          <w:szCs w:val="32"/>
        </w:rPr>
        <w:t>9.81</w:t>
      </w:r>
      <w:r>
        <w:rPr>
          <w:rFonts w:ascii="Times New Roman" w:hAnsi="Times New Roman" w:eastAsia="仿宋_GB2312" w:cs="Times New Roman"/>
          <w:sz w:val="32"/>
          <w:szCs w:val="32"/>
        </w:rPr>
        <w:t>%，主要是因为</w:t>
      </w:r>
      <w:r>
        <w:rPr>
          <w:rFonts w:hint="eastAsia" w:ascii="仿宋_GB2312" w:hAnsi="仿宋" w:eastAsia="仿宋_GB2312"/>
          <w:sz w:val="32"/>
          <w:szCs w:val="32"/>
        </w:rPr>
        <w:t>公用经费、项目经费减少。</w:t>
      </w:r>
    </w:p>
    <w:p w14:paraId="04316849">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CFC148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一般公共服务（类）支出</w:t>
      </w:r>
      <w:r>
        <w:rPr>
          <w:rFonts w:ascii="仿宋_GB2312" w:hAnsi="仿宋" w:eastAsia="仿宋_GB2312"/>
          <w:sz w:val="32"/>
          <w:szCs w:val="32"/>
        </w:rPr>
        <w:t>6512</w:t>
      </w:r>
      <w:r>
        <w:rPr>
          <w:rFonts w:hint="eastAsia" w:ascii="仿宋_GB2312" w:hAnsi="仿宋" w:eastAsia="仿宋_GB2312"/>
          <w:sz w:val="32"/>
          <w:szCs w:val="32"/>
        </w:rPr>
        <w:t>.02</w:t>
      </w:r>
      <w:r>
        <w:rPr>
          <w:rFonts w:hint="eastAsia" w:ascii="Times New Roman" w:hAnsi="Times New Roman" w:eastAsia="仿宋_GB2312" w:cs="Times New Roman"/>
          <w:sz w:val="32"/>
          <w:szCs w:val="32"/>
        </w:rPr>
        <w:t>万元，占57.51%；公共安全支出</w:t>
      </w:r>
      <w:r>
        <w:rPr>
          <w:rFonts w:ascii="仿宋_GB2312" w:hAnsi="仿宋" w:eastAsia="仿宋_GB2312"/>
          <w:sz w:val="32"/>
          <w:szCs w:val="32"/>
        </w:rPr>
        <w:t>3625</w:t>
      </w:r>
      <w:r>
        <w:rPr>
          <w:rFonts w:hint="eastAsia" w:ascii="仿宋_GB2312" w:hAnsi="仿宋" w:eastAsia="仿宋_GB2312"/>
          <w:sz w:val="32"/>
          <w:szCs w:val="32"/>
        </w:rPr>
        <w:t>.</w:t>
      </w:r>
      <w:r>
        <w:rPr>
          <w:rFonts w:ascii="仿宋_GB2312" w:hAnsi="仿宋" w:eastAsia="仿宋_GB2312"/>
          <w:sz w:val="32"/>
          <w:szCs w:val="32"/>
        </w:rPr>
        <w:t>18</w:t>
      </w:r>
      <w:r>
        <w:rPr>
          <w:rFonts w:hint="eastAsia" w:ascii="Times New Roman" w:hAnsi="Times New Roman" w:eastAsia="仿宋_GB2312" w:cs="Times New Roman"/>
          <w:sz w:val="32"/>
          <w:szCs w:val="32"/>
        </w:rPr>
        <w:t>万元，占32.01%；社会保障和就业支出</w:t>
      </w:r>
      <w:r>
        <w:rPr>
          <w:rFonts w:ascii="仿宋_GB2312" w:hAnsi="仿宋" w:eastAsia="仿宋_GB2312"/>
          <w:sz w:val="32"/>
          <w:szCs w:val="32"/>
        </w:rPr>
        <w:t>492</w:t>
      </w:r>
      <w:r>
        <w:rPr>
          <w:rFonts w:hint="eastAsia" w:ascii="仿宋_GB2312" w:hAnsi="仿宋" w:eastAsia="仿宋_GB2312"/>
          <w:sz w:val="32"/>
          <w:szCs w:val="32"/>
        </w:rPr>
        <w:t>.</w:t>
      </w:r>
      <w:r>
        <w:rPr>
          <w:rFonts w:ascii="仿宋_GB2312" w:hAnsi="仿宋" w:eastAsia="仿宋_GB2312"/>
          <w:sz w:val="32"/>
          <w:szCs w:val="32"/>
        </w:rPr>
        <w:t>4</w:t>
      </w:r>
      <w:r>
        <w:rPr>
          <w:rFonts w:hint="eastAsia" w:ascii="仿宋_GB2312" w:hAnsi="仿宋" w:eastAsia="仿宋_GB2312"/>
          <w:sz w:val="32"/>
          <w:szCs w:val="32"/>
        </w:rPr>
        <w:t>9</w:t>
      </w:r>
      <w:r>
        <w:rPr>
          <w:rFonts w:hint="eastAsia" w:ascii="Times New Roman" w:hAnsi="Times New Roman" w:eastAsia="仿宋_GB2312" w:cs="Times New Roman"/>
          <w:sz w:val="32"/>
          <w:szCs w:val="32"/>
        </w:rPr>
        <w:t>万元，占4.35%；</w:t>
      </w:r>
      <w:r>
        <w:rPr>
          <w:rFonts w:hint="eastAsia" w:ascii="仿宋_GB2312" w:hAnsi="仿宋" w:eastAsia="仿宋_GB2312"/>
          <w:sz w:val="32"/>
          <w:szCs w:val="32"/>
        </w:rPr>
        <w:t>文化旅游体育与传媒支出</w:t>
      </w:r>
      <w:r>
        <w:rPr>
          <w:rFonts w:ascii="仿宋_GB2312" w:hAnsi="仿宋" w:eastAsia="仿宋_GB2312"/>
          <w:sz w:val="32"/>
          <w:szCs w:val="32"/>
        </w:rPr>
        <w:t>104</w:t>
      </w:r>
      <w:r>
        <w:rPr>
          <w:rFonts w:hint="eastAsia" w:ascii="仿宋_GB2312" w:hAnsi="仿宋" w:eastAsia="仿宋_GB2312"/>
          <w:sz w:val="32"/>
          <w:szCs w:val="32"/>
        </w:rPr>
        <w:t>.</w:t>
      </w:r>
      <w:r>
        <w:rPr>
          <w:rFonts w:ascii="仿宋_GB2312" w:hAnsi="仿宋" w:eastAsia="仿宋_GB2312"/>
          <w:sz w:val="32"/>
          <w:szCs w:val="32"/>
        </w:rPr>
        <w:t>9</w:t>
      </w:r>
      <w:r>
        <w:rPr>
          <w:rFonts w:hint="eastAsia" w:ascii="仿宋_GB2312" w:hAnsi="仿宋" w:eastAsia="仿宋_GB2312"/>
          <w:sz w:val="32"/>
          <w:szCs w:val="32"/>
        </w:rPr>
        <w:t>5万元</w:t>
      </w:r>
      <w:r>
        <w:rPr>
          <w:rFonts w:hint="eastAsia" w:ascii="Times New Roman" w:hAnsi="Times New Roman" w:eastAsia="仿宋_GB2312" w:cs="Times New Roman"/>
          <w:sz w:val="32"/>
          <w:szCs w:val="32"/>
        </w:rPr>
        <w:t>，占0.93%</w:t>
      </w:r>
      <w:r>
        <w:rPr>
          <w:rFonts w:hint="eastAsia" w:ascii="仿宋_GB2312" w:hAnsi="仿宋" w:eastAsia="仿宋_GB2312"/>
          <w:sz w:val="32"/>
          <w:szCs w:val="32"/>
        </w:rPr>
        <w:t>；</w:t>
      </w:r>
      <w:r>
        <w:rPr>
          <w:rFonts w:hint="eastAsia" w:ascii="Times New Roman" w:hAnsi="Times New Roman" w:eastAsia="仿宋_GB2312" w:cs="Times New Roman"/>
          <w:sz w:val="32"/>
          <w:szCs w:val="32"/>
        </w:rPr>
        <w:t>卫生健康支出</w:t>
      </w:r>
      <w:r>
        <w:rPr>
          <w:rFonts w:ascii="仿宋_GB2312" w:hAnsi="仿宋" w:eastAsia="仿宋_GB2312"/>
          <w:sz w:val="32"/>
          <w:szCs w:val="32"/>
        </w:rPr>
        <w:t>179</w:t>
      </w:r>
      <w:r>
        <w:rPr>
          <w:rFonts w:hint="eastAsia" w:ascii="仿宋_GB2312" w:hAnsi="仿宋" w:eastAsia="仿宋_GB2312"/>
          <w:sz w:val="32"/>
          <w:szCs w:val="32"/>
        </w:rPr>
        <w:t>.</w:t>
      </w:r>
      <w:r>
        <w:rPr>
          <w:rFonts w:ascii="仿宋_GB2312" w:hAnsi="仿宋" w:eastAsia="仿宋_GB2312"/>
          <w:sz w:val="32"/>
          <w:szCs w:val="32"/>
        </w:rPr>
        <w:t>6</w:t>
      </w:r>
      <w:r>
        <w:rPr>
          <w:rFonts w:hint="eastAsia" w:ascii="仿宋_GB2312" w:hAnsi="仿宋" w:eastAsia="仿宋_GB2312"/>
          <w:sz w:val="32"/>
          <w:szCs w:val="32"/>
        </w:rPr>
        <w:t>3</w:t>
      </w:r>
      <w:r>
        <w:rPr>
          <w:rFonts w:hint="eastAsia" w:ascii="Times New Roman" w:hAnsi="Times New Roman" w:eastAsia="仿宋_GB2312" w:cs="Times New Roman"/>
          <w:sz w:val="32"/>
          <w:szCs w:val="32"/>
        </w:rPr>
        <w:t>万元，占1.59%；交通运输支出</w:t>
      </w:r>
      <w:r>
        <w:rPr>
          <w:rFonts w:hint="eastAsia" w:ascii="仿宋_GB2312" w:hAnsi="仿宋" w:eastAsia="仿宋_GB2312"/>
          <w:sz w:val="32"/>
          <w:szCs w:val="32"/>
        </w:rPr>
        <w:t>70.00</w:t>
      </w:r>
      <w:r>
        <w:rPr>
          <w:rFonts w:hint="eastAsia" w:ascii="Times New Roman" w:hAnsi="Times New Roman" w:eastAsia="仿宋_GB2312" w:cs="Times New Roman"/>
          <w:sz w:val="32"/>
          <w:szCs w:val="32"/>
        </w:rPr>
        <w:t>万元，占0.62%；住房保障支出</w:t>
      </w:r>
      <w:r>
        <w:rPr>
          <w:rFonts w:ascii="仿宋_GB2312" w:hAnsi="仿宋" w:eastAsia="仿宋_GB2312"/>
          <w:sz w:val="32"/>
          <w:szCs w:val="32"/>
        </w:rPr>
        <w:t>3</w:t>
      </w:r>
      <w:r>
        <w:rPr>
          <w:rFonts w:hint="eastAsia" w:ascii="仿宋_GB2312" w:hAnsi="仿宋" w:eastAsia="仿宋_GB2312"/>
          <w:sz w:val="32"/>
          <w:szCs w:val="32"/>
        </w:rPr>
        <w:t>39.59</w:t>
      </w:r>
      <w:r>
        <w:rPr>
          <w:rFonts w:hint="eastAsia" w:ascii="Times New Roman" w:hAnsi="Times New Roman" w:eastAsia="仿宋_GB2312" w:cs="Times New Roman"/>
          <w:sz w:val="32"/>
          <w:szCs w:val="32"/>
        </w:rPr>
        <w:t>万元，占3%。</w:t>
      </w:r>
    </w:p>
    <w:p w14:paraId="3755EB03">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C06317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万元，支出决算数为</w:t>
      </w:r>
      <w:r>
        <w:rPr>
          <w:rFonts w:ascii="仿宋_GB2312" w:hAnsi="仿宋" w:eastAsia="仿宋_GB2312"/>
          <w:sz w:val="32"/>
          <w:szCs w:val="32"/>
        </w:rPr>
        <w:t>11323</w:t>
      </w:r>
      <w:r>
        <w:rPr>
          <w:rFonts w:hint="eastAsia" w:ascii="仿宋_GB2312" w:hAnsi="仿宋" w:eastAsia="仿宋_GB2312"/>
          <w:sz w:val="32"/>
          <w:szCs w:val="32"/>
        </w:rPr>
        <w:t>.</w:t>
      </w:r>
      <w:r>
        <w:rPr>
          <w:rFonts w:ascii="仿宋_GB2312" w:hAnsi="仿宋" w:eastAsia="仿宋_GB2312"/>
          <w:sz w:val="32"/>
          <w:szCs w:val="32"/>
        </w:rPr>
        <w:t>85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%，其中：</w:t>
      </w:r>
    </w:p>
    <w:p w14:paraId="330AAB84">
      <w:pPr>
        <w:pStyle w:val="15"/>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201（类）0</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（款）0</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w:t>
      </w:r>
    </w:p>
    <w:p w14:paraId="439EE1CC">
      <w:pPr>
        <w:pStyle w:val="15"/>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年初预算为6476.91万元，支出决算为6316.09万元，完成年初预算的</w:t>
      </w:r>
      <w:r>
        <w:rPr>
          <w:rFonts w:hint="eastAsia" w:ascii="Times New Roman" w:hAnsi="Times New Roman" w:eastAsia="仿宋_GB2312" w:cs="Times New Roman"/>
          <w:sz w:val="32"/>
          <w:szCs w:val="32"/>
        </w:rPr>
        <w:t>97.52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厉行节约，进一步加强内控管理。</w:t>
      </w:r>
    </w:p>
    <w:p w14:paraId="79E1A03D">
      <w:pPr>
        <w:pStyle w:val="15"/>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w:t>
      </w:r>
      <w:r>
        <w:rPr>
          <w:rFonts w:hint="eastAsia" w:ascii="Times New Roman" w:hAnsi="Times New Roman" w:eastAsia="仿宋_GB2312" w:cs="Times New Roman"/>
          <w:sz w:val="32"/>
          <w:szCs w:val="32"/>
        </w:rPr>
        <w:t>支出201</w:t>
      </w:r>
      <w:r>
        <w:rPr>
          <w:rFonts w:ascii="Times New Roman" w:hAnsi="Times New Roman" w:eastAsia="仿宋_GB2312" w:cs="Times New Roman"/>
          <w:sz w:val="32"/>
          <w:szCs w:val="32"/>
        </w:rPr>
        <w:t>（类）99（款）99（项）</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w:t>
      </w:r>
    </w:p>
    <w:p w14:paraId="4B258C64">
      <w:pPr>
        <w:pStyle w:val="15"/>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万元，支出决算为195.93万元，完成年初预算的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本年度人员经费增加，而年初预算未纳入。</w:t>
      </w:r>
    </w:p>
    <w:p w14:paraId="6A419B17">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3、公共安全支出204</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02</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01</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w:t>
      </w:r>
    </w:p>
    <w:p w14:paraId="1B25F29F">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万元，支出决算为491.94万元，完成年初预算的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公共安全运行支出年初预算未纳入。</w:t>
      </w:r>
    </w:p>
    <w:p w14:paraId="44632AFB">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4、公共安全支出204（类）02（款）02（项）：一般行政管理事务。</w:t>
      </w:r>
    </w:p>
    <w:p w14:paraId="275EFE2B">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ascii="Times New Roman" w:hAnsi="Times New Roman" w:eastAsia="仿宋_GB2312" w:cs="Times New Roman"/>
          <w:sz w:val="32"/>
          <w:szCs w:val="32"/>
        </w:rPr>
        <w:t>355</w:t>
      </w:r>
      <w:r>
        <w:rPr>
          <w:rFonts w:hint="eastAsia" w:ascii="Times New Roman" w:hAnsi="Times New Roman" w:eastAsia="仿宋_GB2312" w:cs="Times New Roman"/>
          <w:sz w:val="32"/>
          <w:szCs w:val="32"/>
        </w:rPr>
        <w:t>万元，完成年初预算的100%，决算数大于年初预算数的主要原因是：本年度行政管理事务增加，而年初预算未纳入。</w:t>
      </w:r>
    </w:p>
    <w:p w14:paraId="50D1119B">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5、公共安全支出204（类）02（款）20（项）：执法办案。</w:t>
      </w:r>
    </w:p>
    <w:p w14:paraId="1E163F15">
      <w:pPr>
        <w:pStyle w:val="15"/>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ascii="Times New Roman" w:hAnsi="Times New Roman" w:eastAsia="仿宋_GB2312" w:cs="Times New Roman"/>
          <w:sz w:val="32"/>
          <w:szCs w:val="32"/>
        </w:rPr>
        <w:t>991.45</w:t>
      </w:r>
      <w:r>
        <w:rPr>
          <w:rFonts w:hint="eastAsia" w:ascii="Times New Roman" w:hAnsi="Times New Roman" w:eastAsia="仿宋_GB2312" w:cs="Times New Roman"/>
          <w:sz w:val="32"/>
          <w:szCs w:val="32"/>
        </w:rPr>
        <w:t>万元，完成年初预算的100%，决算数大于年初预算数的主要原因是：本年度发生了省拨科目三考场经费，而年初预算未纳入。</w:t>
      </w:r>
    </w:p>
    <w:p w14:paraId="1245DB27">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6、公共安全支出204（类）02（款）99（项）：其他公安支出。</w:t>
      </w:r>
    </w:p>
    <w:p w14:paraId="599E2D52">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ascii="Times New Roman" w:hAnsi="Times New Roman" w:eastAsia="仿宋_GB2312" w:cs="Times New Roman"/>
          <w:sz w:val="32"/>
          <w:szCs w:val="32"/>
        </w:rPr>
        <w:t>931</w:t>
      </w:r>
      <w:r>
        <w:rPr>
          <w:rFonts w:hint="eastAsia" w:ascii="Times New Roman" w:hAnsi="Times New Roman" w:eastAsia="仿宋_GB2312" w:cs="Times New Roman"/>
          <w:sz w:val="32"/>
          <w:szCs w:val="32"/>
        </w:rPr>
        <w:t>万元，支出决算为</w:t>
      </w:r>
      <w:r>
        <w:rPr>
          <w:rFonts w:ascii="Times New Roman" w:hAnsi="Times New Roman" w:eastAsia="仿宋_GB2312" w:cs="Times New Roman"/>
          <w:sz w:val="32"/>
          <w:szCs w:val="32"/>
        </w:rPr>
        <w:t>1771.79</w:t>
      </w:r>
      <w:r>
        <w:rPr>
          <w:rFonts w:hint="eastAsia" w:ascii="Times New Roman" w:hAnsi="Times New Roman" w:eastAsia="仿宋_GB2312" w:cs="Times New Roman"/>
          <w:sz w:val="32"/>
          <w:szCs w:val="32"/>
        </w:rPr>
        <w:t>万元，完成年初预算的100%，决算数大于年初预算数的主要原因是：其他商品服务支出增多，导致经费增加。</w:t>
      </w:r>
    </w:p>
    <w:p w14:paraId="4457CF4E">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7、公共安全支出204（类）99（款）99（项）：其他公共安全支出。</w:t>
      </w:r>
    </w:p>
    <w:p w14:paraId="66E3EC5C">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年初预算为0万元，支出决算为15.00万元，完成年初预算的100%，决算数大于年初预算数的主要原因是：其他公共安全支出增多，导致经费增加。</w:t>
      </w:r>
    </w:p>
    <w:p w14:paraId="27631692">
      <w:pPr>
        <w:pStyle w:val="15"/>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8、文化旅游体育与传媒支出207（类）99（款）99（项）：其他文化旅游体育与传媒支出</w:t>
      </w:r>
    </w:p>
    <w:p w14:paraId="1086D096">
      <w:pPr>
        <w:pStyle w:val="15"/>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ascii="Times New Roman" w:hAnsi="Times New Roman" w:eastAsia="仿宋_GB2312" w:cs="Times New Roman"/>
          <w:sz w:val="32"/>
          <w:szCs w:val="32"/>
        </w:rPr>
        <w:t>104.95</w:t>
      </w:r>
      <w:r>
        <w:rPr>
          <w:rFonts w:hint="eastAsia" w:ascii="Times New Roman" w:hAnsi="Times New Roman" w:eastAsia="仿宋_GB2312" w:cs="Times New Roman"/>
          <w:sz w:val="32"/>
          <w:szCs w:val="32"/>
        </w:rPr>
        <w:t>万元，完成年初预算的100%，决算数大于年初预算数的主要原因是：</w:t>
      </w:r>
      <w:r>
        <w:rPr>
          <w:rFonts w:hint="eastAsia" w:ascii="仿宋_GB2312" w:hAnsi="仿宋" w:eastAsia="仿宋_GB2312"/>
          <w:sz w:val="32"/>
          <w:szCs w:val="32"/>
        </w:rPr>
        <w:t>增加旅发大会期间制作旅游标志标牌等项目费用</w:t>
      </w:r>
      <w:r>
        <w:rPr>
          <w:rFonts w:hint="eastAsia" w:ascii="Times New Roman" w:hAnsi="Times New Roman" w:eastAsia="仿宋_GB2312" w:cs="Times New Roman"/>
          <w:sz w:val="32"/>
          <w:szCs w:val="32"/>
        </w:rPr>
        <w:t>。</w:t>
      </w:r>
    </w:p>
    <w:p w14:paraId="6A6BB384">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9、社会保障和就业支出208（类）05（款）01（项）：行政单位离退休支出。</w:t>
      </w:r>
    </w:p>
    <w:p w14:paraId="21C63603">
      <w:pPr>
        <w:pStyle w:val="15"/>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ascii="Times New Roman" w:hAnsi="Times New Roman" w:eastAsia="仿宋_GB2312" w:cs="Times New Roman"/>
          <w:sz w:val="32"/>
          <w:szCs w:val="32"/>
        </w:rPr>
        <w:t>39.08</w:t>
      </w:r>
      <w:r>
        <w:rPr>
          <w:rFonts w:hint="eastAsia" w:ascii="Times New Roman" w:hAnsi="Times New Roman" w:eastAsia="仿宋_GB2312" w:cs="Times New Roman"/>
          <w:sz w:val="32"/>
          <w:szCs w:val="32"/>
        </w:rPr>
        <w:t>万元，完成年初预算的100%，决算数大于年初预算数的主要原因是：本年度离退休人员开支增加，年初预算未完全纳入。</w:t>
      </w:r>
    </w:p>
    <w:p w14:paraId="560EBE71">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10、社会保障和就业支出208（类）05（款）05（项）：机关事业单位基本养老保险缴费支出。</w:t>
      </w:r>
    </w:p>
    <w:p w14:paraId="3DC1DA9E">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ascii="Times New Roman" w:hAnsi="Times New Roman" w:eastAsia="仿宋_GB2312" w:cs="Times New Roman"/>
          <w:sz w:val="32"/>
          <w:szCs w:val="32"/>
        </w:rPr>
        <w:t>439.49</w:t>
      </w:r>
      <w:r>
        <w:rPr>
          <w:rFonts w:hint="eastAsia" w:ascii="Times New Roman" w:hAnsi="Times New Roman" w:eastAsia="仿宋_GB2312" w:cs="Times New Roman"/>
          <w:sz w:val="32"/>
          <w:szCs w:val="32"/>
        </w:rPr>
        <w:t>万元，支出决算为</w:t>
      </w:r>
      <w:r>
        <w:rPr>
          <w:rFonts w:ascii="Times New Roman" w:hAnsi="Times New Roman" w:eastAsia="仿宋_GB2312" w:cs="Times New Roman"/>
          <w:sz w:val="32"/>
          <w:szCs w:val="32"/>
        </w:rPr>
        <w:t>453.41</w:t>
      </w:r>
      <w:r>
        <w:rPr>
          <w:rFonts w:hint="eastAsia" w:ascii="Times New Roman" w:hAnsi="Times New Roman" w:eastAsia="仿宋_GB2312" w:cs="Times New Roman"/>
          <w:sz w:val="32"/>
          <w:szCs w:val="32"/>
        </w:rPr>
        <w:t>万元，完成年初预算的100%，决算数大于年初预算数的主要原因是：本年度机关事业单位基本养老保险缴费增加，年初预算未完全纳入。</w:t>
      </w:r>
    </w:p>
    <w:p w14:paraId="14DAF94E">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11、卫生健康支出210（类）11（款）01（项）：行政单位医疗。</w:t>
      </w:r>
    </w:p>
    <w:p w14:paraId="054ECBCA">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ascii="Times New Roman" w:hAnsi="Times New Roman" w:eastAsia="仿宋_GB2312" w:cs="Times New Roman"/>
          <w:sz w:val="32"/>
          <w:szCs w:val="32"/>
        </w:rPr>
        <w:t>179.99</w:t>
      </w:r>
      <w:r>
        <w:rPr>
          <w:rFonts w:hint="eastAsia" w:ascii="Times New Roman" w:hAnsi="Times New Roman" w:eastAsia="仿宋_GB2312" w:cs="Times New Roman"/>
          <w:sz w:val="32"/>
          <w:szCs w:val="32"/>
        </w:rPr>
        <w:t>万元，支出决算为</w:t>
      </w:r>
      <w:r>
        <w:rPr>
          <w:rFonts w:ascii="Times New Roman" w:hAnsi="Times New Roman" w:eastAsia="仿宋_GB2312" w:cs="Times New Roman"/>
          <w:sz w:val="32"/>
          <w:szCs w:val="32"/>
        </w:rPr>
        <w:t>179.63</w:t>
      </w:r>
      <w:r>
        <w:rPr>
          <w:rFonts w:hint="eastAsia" w:ascii="Times New Roman" w:hAnsi="Times New Roman" w:eastAsia="仿宋_GB2312" w:cs="Times New Roman"/>
          <w:sz w:val="32"/>
          <w:szCs w:val="32"/>
        </w:rPr>
        <w:t>万元，完成年初预算的99.8%，决算数小于年初预算数的主要原因是：本年度职工基本医疗保险缴费减少。</w:t>
      </w:r>
    </w:p>
    <w:p w14:paraId="1770E68B">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12、交通运输支出214（类）99（款）99（项）：其他交通运输支出。</w:t>
      </w:r>
    </w:p>
    <w:p w14:paraId="77590558">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ascii="Times New Roman" w:hAnsi="Times New Roman" w:eastAsia="仿宋_GB2312" w:cs="Times New Roman"/>
          <w:sz w:val="32"/>
          <w:szCs w:val="32"/>
        </w:rPr>
        <w:t>70</w:t>
      </w:r>
      <w:r>
        <w:rPr>
          <w:rFonts w:hint="eastAsia" w:ascii="Times New Roman" w:hAnsi="Times New Roman" w:eastAsia="仿宋_GB2312" w:cs="Times New Roman"/>
          <w:sz w:val="32"/>
          <w:szCs w:val="32"/>
        </w:rPr>
        <w:t>万元，完成年初预算的100%，决算数大于年初预算数的主要原因是：顽瘴痼疾办驻支队办公，顽瘴痼疾整治经费年初未纳入预算。</w:t>
      </w:r>
    </w:p>
    <w:p w14:paraId="3691DEF7">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13、住房保障支出221（类）02（款）01（项）：住房公积金。</w:t>
      </w:r>
    </w:p>
    <w:p w14:paraId="77E4A3D3">
      <w:pPr>
        <w:pStyle w:val="15"/>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ascii="Times New Roman" w:hAnsi="Times New Roman" w:eastAsia="仿宋_GB2312" w:cs="Times New Roman"/>
          <w:sz w:val="32"/>
          <w:szCs w:val="32"/>
        </w:rPr>
        <w:t>359.74</w:t>
      </w:r>
      <w:r>
        <w:rPr>
          <w:rFonts w:hint="eastAsia" w:ascii="Times New Roman" w:hAnsi="Times New Roman" w:eastAsia="仿宋_GB2312" w:cs="Times New Roman"/>
          <w:sz w:val="32"/>
          <w:szCs w:val="32"/>
        </w:rPr>
        <w:t>万元，支出决算为</w:t>
      </w:r>
      <w:r>
        <w:rPr>
          <w:rFonts w:ascii="Times New Roman" w:hAnsi="Times New Roman" w:eastAsia="仿宋_GB2312" w:cs="Times New Roman"/>
          <w:sz w:val="32"/>
          <w:szCs w:val="32"/>
        </w:rPr>
        <w:t>339.59</w:t>
      </w:r>
      <w:r>
        <w:rPr>
          <w:rFonts w:hint="eastAsia" w:ascii="Times New Roman" w:hAnsi="Times New Roman" w:eastAsia="仿宋_GB2312" w:cs="Times New Roman"/>
          <w:sz w:val="32"/>
          <w:szCs w:val="32"/>
        </w:rPr>
        <w:t>万元，完成年初预算的94.4%，决算数小于年初预算数的主要原因是：本年度有人员减少，人员经费减少。</w:t>
      </w:r>
    </w:p>
    <w:p w14:paraId="12078D4B">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0D7FFD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仿宋_GB2312" w:hAnsi="仿宋" w:eastAsia="仿宋_GB2312"/>
          <w:sz w:val="32"/>
          <w:szCs w:val="32"/>
        </w:rPr>
        <w:t>7814.28</w:t>
      </w:r>
      <w:r>
        <w:rPr>
          <w:rFonts w:ascii="Times New Roman" w:hAnsi="Times New Roman" w:eastAsia="仿宋_GB2312" w:cs="Times New Roman"/>
          <w:sz w:val="32"/>
          <w:szCs w:val="32"/>
        </w:rPr>
        <w:t>万元，其中：</w:t>
      </w:r>
    </w:p>
    <w:p w14:paraId="671D41D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ascii="Times New Roman" w:hAnsi="Times New Roman" w:eastAsia="仿宋_GB2312" w:cs="Times New Roman"/>
          <w:sz w:val="32"/>
          <w:szCs w:val="32"/>
        </w:rPr>
        <w:t>7055</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84万元，占基本支出的</w:t>
      </w:r>
      <w:r>
        <w:rPr>
          <w:rFonts w:hint="eastAsia" w:ascii="Times New Roman" w:hAnsi="Times New Roman" w:eastAsia="仿宋_GB2312" w:cs="Times New Roman"/>
          <w:sz w:val="32"/>
          <w:szCs w:val="32"/>
        </w:rPr>
        <w:t>90.29</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基本工资、津贴补贴、奖金、伙食补助费、机关事业单位基本养老保险缴费、职工基本医疗保险缴费、其他工资福利支出、抚恤金、生活补助、其他对个人和家庭的补助。</w:t>
      </w:r>
    </w:p>
    <w:p w14:paraId="386F8A8C">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ascii="Times New Roman" w:hAnsi="Times New Roman" w:eastAsia="仿宋_GB2312" w:cs="Times New Roman"/>
          <w:sz w:val="32"/>
          <w:szCs w:val="32"/>
        </w:rPr>
        <w:t>758</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43万元，占基本支出的</w:t>
      </w:r>
      <w:r>
        <w:rPr>
          <w:rFonts w:hint="eastAsia" w:ascii="Times New Roman" w:hAnsi="Times New Roman" w:eastAsia="仿宋_GB2312" w:cs="Times New Roman"/>
          <w:sz w:val="32"/>
          <w:szCs w:val="32"/>
        </w:rPr>
        <w:t>9.71</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印刷费、水费、电费、邮电费、差旅费、维修（护）费、会议费、培训费、公务接待费、专用材料费、劳务费、委托业务费、工会经费、福利费、公务用车运行维护费、其他交通费用、其他商品和服务支出、办公设备购置。</w:t>
      </w:r>
    </w:p>
    <w:p w14:paraId="0CECA8C6">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013B1863">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00B2C9D">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仿宋_GB2312" w:hAnsi="仿宋" w:eastAsia="仿宋_GB2312" w:cs="仿宋"/>
          <w:sz w:val="32"/>
          <w:szCs w:val="32"/>
        </w:rPr>
        <w:t>220.00</w:t>
      </w:r>
      <w:r>
        <w:rPr>
          <w:rFonts w:ascii="Times New Roman" w:hAnsi="Times New Roman" w:eastAsia="仿宋_GB2312" w:cs="Times New Roman"/>
          <w:sz w:val="32"/>
          <w:szCs w:val="32"/>
        </w:rPr>
        <w:t>万元，支出决算为</w:t>
      </w:r>
      <w:r>
        <w:rPr>
          <w:rFonts w:ascii="仿宋_GB2312" w:hAnsi="仿宋" w:eastAsia="仿宋_GB2312" w:cs="仿宋"/>
          <w:sz w:val="32"/>
          <w:szCs w:val="32"/>
        </w:rPr>
        <w:t>177</w:t>
      </w:r>
      <w:r>
        <w:rPr>
          <w:rFonts w:hint="eastAsia" w:ascii="仿宋_GB2312" w:hAnsi="仿宋" w:eastAsia="仿宋_GB2312" w:cs="仿宋"/>
          <w:sz w:val="32"/>
          <w:szCs w:val="32"/>
        </w:rPr>
        <w:t>.</w:t>
      </w:r>
      <w:r>
        <w:rPr>
          <w:rFonts w:ascii="仿宋_GB2312" w:hAnsi="仿宋" w:eastAsia="仿宋_GB2312" w:cs="仿宋"/>
          <w:sz w:val="32"/>
          <w:szCs w:val="32"/>
        </w:rPr>
        <w:t>84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80.84</w:t>
      </w:r>
      <w:r>
        <w:rPr>
          <w:rFonts w:ascii="Times New Roman" w:hAnsi="Times New Roman" w:eastAsia="仿宋_GB2312" w:cs="Times New Roman"/>
          <w:sz w:val="32"/>
          <w:szCs w:val="32"/>
        </w:rPr>
        <w:t>%；与上年相比减少45.35万元，降低</w:t>
      </w:r>
      <w:r>
        <w:rPr>
          <w:rFonts w:hint="eastAsia" w:ascii="Times New Roman" w:hAnsi="Times New Roman" w:eastAsia="仿宋_GB2312" w:cs="Times New Roman"/>
          <w:sz w:val="32"/>
          <w:szCs w:val="32"/>
        </w:rPr>
        <w:t>20.32</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公务接待减少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sz w:val="32"/>
          <w:szCs w:val="32"/>
        </w:rPr>
        <w:t>厉行节约，严格控制“三公”经费支出</w:t>
      </w:r>
      <w:r>
        <w:rPr>
          <w:rFonts w:ascii="Times New Roman" w:hAnsi="Times New Roman" w:eastAsia="仿宋_GB2312" w:cs="Times New Roman"/>
          <w:sz w:val="32"/>
          <w:szCs w:val="32"/>
        </w:rPr>
        <w:t>。</w:t>
      </w:r>
    </w:p>
    <w:p w14:paraId="57DE6A23">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1804EA1">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决算数等于年初预算数的主要原因是无因公出国安排</w:t>
      </w:r>
      <w:r>
        <w:rPr>
          <w:rFonts w:ascii="Times New Roman" w:hAnsi="Times New Roman" w:eastAsia="仿宋_GB2312" w:cs="Times New Roman"/>
          <w:sz w:val="32"/>
          <w:szCs w:val="32"/>
        </w:rPr>
        <w:t>。</w:t>
      </w:r>
    </w:p>
    <w:p w14:paraId="3A4206D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2.公务用车购置费及运行维护费支出预算为218万元，支出决算为177</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81.41</w:t>
      </w:r>
      <w:r>
        <w:rPr>
          <w:rFonts w:ascii="Times New Roman" w:hAnsi="Times New Roman" w:eastAsia="仿宋_GB2312" w:cs="Times New Roman"/>
          <w:sz w:val="32"/>
          <w:szCs w:val="32"/>
        </w:rPr>
        <w:t>%；与上年相比减少43.46万元，降低</w:t>
      </w:r>
      <w:r>
        <w:rPr>
          <w:rFonts w:hint="eastAsia" w:ascii="Times New Roman" w:hAnsi="Times New Roman" w:eastAsia="仿宋_GB2312" w:cs="Times New Roman"/>
          <w:sz w:val="32"/>
          <w:szCs w:val="32"/>
        </w:rPr>
        <w:t>19.67</w:t>
      </w:r>
      <w:r>
        <w:rPr>
          <w:rFonts w:ascii="Times New Roman" w:hAnsi="Times New Roman" w:eastAsia="仿宋_GB2312" w:cs="Times New Roman"/>
          <w:sz w:val="32"/>
          <w:szCs w:val="32"/>
        </w:rPr>
        <w:t>%。其中：</w:t>
      </w:r>
    </w:p>
    <w:p w14:paraId="5DDA792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万元，支出决算为27</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19万元，完成预算的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%；与上年相比增加27</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19万元，增长</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%。决算数大于预算数的主要原因是</w:t>
      </w:r>
      <w:r>
        <w:rPr>
          <w:rFonts w:hint="eastAsia" w:ascii="仿宋_GB2312" w:eastAsia="仿宋_GB2312"/>
          <w:color w:val="auto"/>
          <w:sz w:val="32"/>
          <w:szCs w:val="32"/>
        </w:rPr>
        <w:t>新增公务用车一台</w:t>
      </w:r>
      <w:r>
        <w:rPr>
          <w:rFonts w:ascii="Times New Roman" w:hAnsi="Times New Roman" w:eastAsia="仿宋_GB2312" w:cs="Times New Roman"/>
          <w:color w:val="000000" w:themeColor="text1"/>
          <w:sz w:val="32"/>
          <w:szCs w:val="32"/>
        </w:rPr>
        <w:t>。</w:t>
      </w:r>
    </w:p>
    <w:p w14:paraId="33DD42E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公务用车运行维护费支出预算为218万元，支出决算为150</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万元，</w:t>
      </w:r>
    </w:p>
    <w:p w14:paraId="18FB913D">
      <w:pPr>
        <w:pStyle w:val="15"/>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车辆运维费用</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rPr>
        <w:t>68.94</w:t>
      </w:r>
      <w:r>
        <w:rPr>
          <w:rFonts w:ascii="Times New Roman" w:hAnsi="Times New Roman" w:eastAsia="仿宋_GB2312" w:cs="Times New Roman"/>
          <w:sz w:val="32"/>
          <w:szCs w:val="32"/>
        </w:rPr>
        <w:t>%；与上年相比减少70.65万元，降低</w:t>
      </w:r>
      <w:r>
        <w:rPr>
          <w:rFonts w:hint="eastAsia" w:ascii="Times New Roman" w:hAnsi="Times New Roman" w:eastAsia="仿宋_GB2312" w:cs="Times New Roman"/>
          <w:sz w:val="32"/>
          <w:szCs w:val="32"/>
        </w:rPr>
        <w:t>31.98</w:t>
      </w:r>
      <w:r>
        <w:rPr>
          <w:rFonts w:ascii="Times New Roman" w:hAnsi="Times New Roman" w:eastAsia="仿宋_GB2312" w:cs="Times New Roman"/>
          <w:sz w:val="32"/>
          <w:szCs w:val="32"/>
        </w:rPr>
        <w:t>%。决算数小于预算数的主要原因是</w:t>
      </w:r>
      <w:r>
        <w:rPr>
          <w:rFonts w:hint="eastAsia" w:ascii="仿宋_GB2312" w:hAnsi="仿宋" w:eastAsia="仿宋_GB2312" w:cs="仿宋"/>
          <w:sz w:val="32"/>
          <w:szCs w:val="32"/>
        </w:rPr>
        <w:t>公车运行维护开支减少</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rPr>
        <w:t>72</w:t>
      </w:r>
      <w:r>
        <w:rPr>
          <w:rFonts w:ascii="Times New Roman" w:hAnsi="Times New Roman" w:eastAsia="仿宋_GB2312" w:cs="Times New Roman"/>
          <w:sz w:val="32"/>
          <w:szCs w:val="32"/>
        </w:rPr>
        <w:t>辆。</w:t>
      </w:r>
    </w:p>
    <w:p w14:paraId="33B093E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0.36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18</w:t>
      </w:r>
      <w:r>
        <w:rPr>
          <w:rFonts w:ascii="Times New Roman" w:hAnsi="Times New Roman" w:eastAsia="仿宋_GB2312" w:cs="Times New Roman"/>
          <w:sz w:val="32"/>
          <w:szCs w:val="32"/>
        </w:rPr>
        <w:t>%；与上年相比减少1.89万元，降低</w:t>
      </w:r>
      <w:r>
        <w:rPr>
          <w:rFonts w:hint="eastAsia" w:ascii="Times New Roman" w:hAnsi="Times New Roman" w:eastAsia="仿宋_GB2312" w:cs="Times New Roman"/>
          <w:sz w:val="32"/>
          <w:szCs w:val="32"/>
        </w:rPr>
        <w:t>84</w:t>
      </w:r>
      <w:r>
        <w:rPr>
          <w:rFonts w:ascii="Times New Roman" w:hAnsi="Times New Roman" w:eastAsia="仿宋_GB2312" w:cs="Times New Roman"/>
          <w:sz w:val="32"/>
          <w:szCs w:val="32"/>
        </w:rPr>
        <w:t>%。决算数小于预算数的主要原因是</w:t>
      </w:r>
      <w:r>
        <w:rPr>
          <w:rFonts w:hint="eastAsia" w:ascii="仿宋_GB2312" w:eastAsia="仿宋_GB2312"/>
          <w:color w:val="auto"/>
          <w:sz w:val="32"/>
          <w:szCs w:val="32"/>
        </w:rPr>
        <w:t>下半年规定单位不再安排公务接待</w:t>
      </w:r>
      <w:r>
        <w:rPr>
          <w:rFonts w:ascii="Times New Roman" w:hAnsi="Times New Roman" w:eastAsia="仿宋_GB2312" w:cs="Times New Roman"/>
          <w:sz w:val="32"/>
          <w:szCs w:val="32"/>
        </w:rPr>
        <w:t>。</w:t>
      </w:r>
    </w:p>
    <w:p w14:paraId="29C27E5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26DEFA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本单位无政府性基金收支。</w:t>
      </w:r>
    </w:p>
    <w:p w14:paraId="7DF87681">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03A8563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年度机关运行经费支出758</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43万元，比年初预算数减少160.44万元，降低</w:t>
      </w:r>
      <w:r>
        <w:rPr>
          <w:rFonts w:hint="eastAsia" w:ascii="Times New Roman" w:hAnsi="Times New Roman" w:eastAsia="仿宋_GB2312" w:cs="Times New Roman"/>
          <w:sz w:val="32"/>
          <w:szCs w:val="32"/>
        </w:rPr>
        <w:t>17.46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本单位厉行节约</w:t>
      </w:r>
      <w:r>
        <w:rPr>
          <w:rFonts w:ascii="Times New Roman" w:hAnsi="Times New Roman" w:eastAsia="仿宋_GB2312" w:cs="Times New Roman"/>
          <w:sz w:val="32"/>
          <w:szCs w:val="32"/>
        </w:rPr>
        <w:t>。</w:t>
      </w:r>
    </w:p>
    <w:p w14:paraId="43CD20F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08ACF85D">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0.32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具体内容涉密不予公开</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具体内容涉密不予公开</w:t>
      </w:r>
      <w:r>
        <w:rPr>
          <w:rFonts w:ascii="Times New Roman" w:hAnsi="Times New Roman" w:eastAsia="仿宋_GB2312" w:cs="Times New Roman"/>
          <w:sz w:val="32"/>
          <w:szCs w:val="32"/>
        </w:rPr>
        <w:t>。</w:t>
      </w:r>
    </w:p>
    <w:p w14:paraId="32545D51">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7EE5DB4E">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年度政府采购支出总额266.95万元，其中：政府采购货物支出146.83万元、政府采购工程支出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rPr>
        <w:t>120.12</w:t>
      </w:r>
      <w:r>
        <w:rPr>
          <w:rFonts w:ascii="Times New Roman" w:hAnsi="Times New Roman" w:eastAsia="仿宋_GB2312" w:cs="Times New Roman"/>
          <w:sz w:val="32"/>
          <w:szCs w:val="32"/>
        </w:rPr>
        <w:t>万元。授予中小企业合同金额266.95万元，占政府采购支出总额的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%，其中：授予小微企业合同金额266.95万元，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rPr>
        <w:t>55</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rPr>
        <w:t>45</w:t>
      </w:r>
      <w:r>
        <w:rPr>
          <w:rFonts w:ascii="Times New Roman" w:hAnsi="Times New Roman" w:eastAsia="仿宋_GB2312" w:cs="Times New Roman"/>
          <w:color w:val="auto"/>
          <w:sz w:val="32"/>
          <w:szCs w:val="32"/>
        </w:rPr>
        <w:t>%。</w:t>
      </w:r>
    </w:p>
    <w:p w14:paraId="7E7202D6">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1B185C6">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72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64</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8</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rPr>
        <w:t>公务用</w:t>
      </w:r>
      <w:r>
        <w:rPr>
          <w:rFonts w:ascii="Times New Roman" w:hAnsi="Times New Roman" w:eastAsia="仿宋_GB2312" w:cs="Times New Roman"/>
          <w:color w:val="auto"/>
          <w:sz w:val="32"/>
          <w:szCs w:val="32"/>
        </w:rPr>
        <w:t>车；单位价值100万元以上设备</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00109ED7">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3FA9F57E">
      <w:pPr>
        <w:pStyle w:val="15"/>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本部门预算绩效管理开展情况、绩效目标和绩效评价报告等按照财政绩效部门要求已公开，见附件。</w:t>
      </w:r>
    </w:p>
    <w:p w14:paraId="2276B1C6">
      <w:pPr>
        <w:pStyle w:val="15"/>
        <w:jc w:val="center"/>
        <w:rPr>
          <w:rFonts w:ascii="Times New Roman" w:hAnsi="Times New Roman" w:cs="Times New Roman"/>
          <w:sz w:val="72"/>
          <w:szCs w:val="72"/>
        </w:rPr>
      </w:pPr>
    </w:p>
    <w:p w14:paraId="16B4273E">
      <w:pPr>
        <w:pStyle w:val="15"/>
        <w:jc w:val="center"/>
        <w:rPr>
          <w:rFonts w:ascii="Times New Roman" w:hAnsi="Times New Roman" w:cs="Times New Roman"/>
          <w:sz w:val="72"/>
          <w:szCs w:val="72"/>
        </w:rPr>
      </w:pPr>
    </w:p>
    <w:p w14:paraId="5FD30DB5">
      <w:pPr>
        <w:pStyle w:val="15"/>
        <w:jc w:val="center"/>
        <w:rPr>
          <w:rFonts w:ascii="Times New Roman" w:hAnsi="Times New Roman" w:cs="Times New Roman"/>
          <w:sz w:val="72"/>
          <w:szCs w:val="72"/>
        </w:rPr>
      </w:pPr>
    </w:p>
    <w:p w14:paraId="3774205B">
      <w:pPr>
        <w:pStyle w:val="15"/>
        <w:jc w:val="center"/>
        <w:rPr>
          <w:rFonts w:ascii="Times New Roman" w:hAnsi="Times New Roman" w:cs="Times New Roman"/>
          <w:sz w:val="72"/>
          <w:szCs w:val="72"/>
        </w:rPr>
      </w:pPr>
    </w:p>
    <w:p w14:paraId="7771BD0B">
      <w:pPr>
        <w:pStyle w:val="15"/>
        <w:jc w:val="center"/>
        <w:rPr>
          <w:rFonts w:ascii="Times New Roman" w:hAnsi="Times New Roman" w:cs="Times New Roman"/>
          <w:sz w:val="72"/>
          <w:szCs w:val="72"/>
        </w:rPr>
      </w:pPr>
    </w:p>
    <w:p w14:paraId="085B445A">
      <w:pPr>
        <w:pStyle w:val="15"/>
        <w:jc w:val="center"/>
        <w:rPr>
          <w:rFonts w:ascii="Times New Roman" w:hAnsi="Times New Roman" w:cs="Times New Roman"/>
          <w:sz w:val="72"/>
          <w:szCs w:val="72"/>
        </w:rPr>
      </w:pPr>
    </w:p>
    <w:p w14:paraId="1BE43EF5">
      <w:pPr>
        <w:pStyle w:val="15"/>
        <w:jc w:val="center"/>
        <w:rPr>
          <w:rFonts w:ascii="Times New Roman" w:hAnsi="Times New Roman" w:cs="Times New Roman"/>
          <w:sz w:val="72"/>
          <w:szCs w:val="72"/>
        </w:rPr>
      </w:pPr>
    </w:p>
    <w:p w14:paraId="56E8BEFD">
      <w:pPr>
        <w:pStyle w:val="15"/>
        <w:jc w:val="center"/>
        <w:rPr>
          <w:rFonts w:ascii="Times New Roman" w:hAnsi="Times New Roman" w:cs="Times New Roman"/>
          <w:sz w:val="72"/>
          <w:szCs w:val="72"/>
        </w:rPr>
      </w:pPr>
    </w:p>
    <w:p w14:paraId="1A7635A3">
      <w:pPr>
        <w:pStyle w:val="15"/>
        <w:jc w:val="center"/>
        <w:rPr>
          <w:rFonts w:ascii="Times New Roman" w:hAnsi="Times New Roman" w:cs="Times New Roman"/>
          <w:sz w:val="72"/>
          <w:szCs w:val="72"/>
        </w:rPr>
      </w:pPr>
    </w:p>
    <w:p w14:paraId="34A8B9C2">
      <w:pPr>
        <w:pStyle w:val="15"/>
        <w:jc w:val="center"/>
        <w:rPr>
          <w:rFonts w:ascii="Times New Roman" w:hAnsi="Times New Roman" w:cs="Times New Roman"/>
          <w:sz w:val="72"/>
          <w:szCs w:val="72"/>
        </w:rPr>
      </w:pPr>
    </w:p>
    <w:p w14:paraId="25E7CF66">
      <w:pPr>
        <w:pStyle w:val="15"/>
        <w:jc w:val="both"/>
        <w:rPr>
          <w:rFonts w:ascii="Times New Roman" w:hAnsi="Times New Roman" w:cs="Times New Roman"/>
          <w:sz w:val="72"/>
          <w:szCs w:val="72"/>
        </w:rPr>
      </w:pPr>
    </w:p>
    <w:p w14:paraId="163106F1">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C7F1309">
      <w:pPr>
        <w:widowControl/>
        <w:jc w:val="left"/>
        <w:rPr>
          <w:rFonts w:ascii="Times New Roman" w:hAnsi="Times New Roman" w:cs="Times New Roman"/>
          <w:color w:val="000000"/>
          <w:kern w:val="0"/>
          <w:sz w:val="32"/>
          <w:szCs w:val="32"/>
        </w:rPr>
      </w:pPr>
    </w:p>
    <w:p w14:paraId="42D68E54">
      <w:pPr>
        <w:widowControl/>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b/>
          <w:bCs/>
          <w:color w:val="000000"/>
          <w:kern w:val="0"/>
          <w:sz w:val="32"/>
          <w:szCs w:val="32"/>
        </w:rPr>
        <w:t>机关运行经费。</w:t>
      </w:r>
      <w:r>
        <w:rPr>
          <w:rFonts w:hint="eastAsia" w:ascii="Times New Roman" w:hAnsi="Times New Roman" w:eastAsia="仿宋_GB2312" w:cs="Times New Roman"/>
          <w:color w:val="000000"/>
          <w:kern w:val="0"/>
          <w:sz w:val="32"/>
          <w:szCs w:val="32"/>
        </w:rPr>
        <w:t>为保障行政单位（包括参照公务员管理的事业单位）运行。用一般公共预算拨款安排用于购买货物和服务的各项资金，包括办公及印刷费、邮电费、咨询费、会议费、福利费、日常维修费、办公用房水电费、公务用车维护费等。</w:t>
      </w:r>
    </w:p>
    <w:p w14:paraId="61B46045">
      <w:pPr>
        <w:widowControl/>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b/>
          <w:bCs/>
          <w:color w:val="000000"/>
          <w:kern w:val="0"/>
          <w:sz w:val="32"/>
          <w:szCs w:val="32"/>
        </w:rPr>
        <w:t>二、“三公”经费。</w:t>
      </w:r>
      <w:r>
        <w:rPr>
          <w:rFonts w:hint="eastAsia" w:ascii="Times New Roman" w:hAnsi="Times New Roman" w:eastAsia="仿宋_GB2312" w:cs="Times New Roman"/>
          <w:color w:val="000000"/>
          <w:kern w:val="0"/>
          <w:sz w:val="32"/>
          <w:szCs w:val="32"/>
        </w:rPr>
        <w:t>纳入财政预算管理的“三公”经费，是指用一般公共预算拨款安排的公务接待费、公共用车购置及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w:t>
      </w:r>
    </w:p>
    <w:p w14:paraId="53CE4AAB">
      <w:pPr>
        <w:pStyle w:val="15"/>
        <w:jc w:val="center"/>
        <w:rPr>
          <w:rFonts w:ascii="Times New Roman" w:hAnsi="Times New Roman" w:cs="Times New Roman"/>
          <w:sz w:val="72"/>
          <w:szCs w:val="72"/>
        </w:rPr>
      </w:pPr>
    </w:p>
    <w:p w14:paraId="5B0E4263">
      <w:pPr>
        <w:pStyle w:val="15"/>
        <w:jc w:val="center"/>
        <w:rPr>
          <w:rFonts w:ascii="Times New Roman" w:hAnsi="Times New Roman" w:cs="Times New Roman"/>
          <w:sz w:val="72"/>
          <w:szCs w:val="72"/>
        </w:rPr>
      </w:pPr>
    </w:p>
    <w:p w14:paraId="3AE464EF">
      <w:pPr>
        <w:pStyle w:val="15"/>
        <w:jc w:val="center"/>
        <w:rPr>
          <w:rFonts w:ascii="Times New Roman" w:hAnsi="Times New Roman" w:cs="Times New Roman"/>
          <w:sz w:val="72"/>
          <w:szCs w:val="72"/>
        </w:rPr>
      </w:pPr>
    </w:p>
    <w:p w14:paraId="45D7302F">
      <w:pPr>
        <w:pStyle w:val="15"/>
        <w:jc w:val="center"/>
        <w:rPr>
          <w:rFonts w:ascii="Times New Roman" w:hAnsi="Times New Roman" w:cs="Times New Roman"/>
          <w:sz w:val="72"/>
          <w:szCs w:val="72"/>
        </w:rPr>
      </w:pPr>
    </w:p>
    <w:p w14:paraId="6276AF1F">
      <w:pPr>
        <w:pStyle w:val="15"/>
        <w:jc w:val="center"/>
        <w:rPr>
          <w:rFonts w:ascii="Times New Roman" w:hAnsi="Times New Roman" w:cs="Times New Roman"/>
          <w:sz w:val="72"/>
          <w:szCs w:val="72"/>
        </w:rPr>
      </w:pPr>
    </w:p>
    <w:p w14:paraId="2B06E176">
      <w:pPr>
        <w:pStyle w:val="15"/>
        <w:jc w:val="center"/>
        <w:rPr>
          <w:rFonts w:ascii="Times New Roman" w:hAnsi="Times New Roman" w:cs="Times New Roman"/>
          <w:sz w:val="72"/>
          <w:szCs w:val="72"/>
        </w:rPr>
      </w:pPr>
    </w:p>
    <w:p w14:paraId="10CF6A88">
      <w:pPr>
        <w:pStyle w:val="15"/>
        <w:jc w:val="center"/>
        <w:rPr>
          <w:rFonts w:ascii="Times New Roman" w:hAnsi="Times New Roman" w:cs="Times New Roman"/>
          <w:sz w:val="72"/>
          <w:szCs w:val="72"/>
        </w:rPr>
      </w:pPr>
    </w:p>
    <w:p w14:paraId="45F905D7">
      <w:pPr>
        <w:pStyle w:val="15"/>
        <w:jc w:val="both"/>
        <w:rPr>
          <w:rFonts w:ascii="Times New Roman" w:hAnsi="Times New Roman" w:cs="Times New Roman"/>
          <w:sz w:val="72"/>
          <w:szCs w:val="72"/>
        </w:rPr>
      </w:pPr>
    </w:p>
    <w:p w14:paraId="4B1879DE">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5BA0448">
      <w:pPr>
        <w:rPr>
          <w:rFonts w:ascii="Times New Roman" w:hAnsi="Times New Roman" w:cs="Times New Roman"/>
          <w:sz w:val="72"/>
          <w:szCs w:val="72"/>
        </w:rPr>
      </w:pPr>
    </w:p>
    <w:p w14:paraId="039A7DB9">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怀化市公安局交通管理支队</w:t>
      </w:r>
      <w:r>
        <w:rPr>
          <w:rFonts w:ascii="Times New Roman" w:hAnsi="Times New Roman" w:eastAsia="仿宋_GB2312" w:cs="Times New Roman"/>
          <w:sz w:val="32"/>
          <w:szCs w:val="32"/>
        </w:rPr>
        <w:t>部门整体支出绩效自评报告。</w:t>
      </w:r>
    </w:p>
    <w:p w14:paraId="009DF20A">
      <w:pPr>
        <w:pStyle w:val="15"/>
        <w:spacing w:line="600" w:lineRule="exact"/>
        <w:ind w:firstLine="640"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二、</w:t>
      </w:r>
      <w:r>
        <w:rPr>
          <w:rFonts w:hint="eastAsia" w:ascii="Times New Roman" w:hAnsi="Times New Roman" w:eastAsia="仿宋_GB2312" w:cs="Times New Roman"/>
          <w:sz w:val="32"/>
          <w:szCs w:val="32"/>
        </w:rPr>
        <w:t>2025年度怀化市公安局交通管理支队专项资金绩效自评报告。</w:t>
      </w:r>
    </w:p>
    <w:p w14:paraId="197B6290">
      <w:pPr>
        <w:pStyle w:val="15"/>
        <w:spacing w:line="600" w:lineRule="exact"/>
        <w:ind w:firstLine="640" w:firstLineChars="200"/>
        <w:rPr>
          <w:rFonts w:ascii="Times New Roman" w:hAnsi="Times New Roman" w:eastAsia="仿宋_GB2312" w:cs="Times New Roman"/>
          <w:sz w:val="32"/>
          <w:szCs w:val="32"/>
        </w:rPr>
      </w:pPr>
    </w:p>
    <w:p w14:paraId="4C27BD3D">
      <w:pPr>
        <w:pStyle w:val="15"/>
        <w:jc w:val="center"/>
        <w:rPr>
          <w:rFonts w:ascii="Times New Roman" w:hAnsi="Times New Roman" w:cs="Times New Roman"/>
          <w:sz w:val="72"/>
          <w:szCs w:val="72"/>
        </w:rPr>
      </w:pPr>
    </w:p>
    <w:p w14:paraId="217700C6">
      <w:pPr>
        <w:pStyle w:val="15"/>
        <w:jc w:val="center"/>
        <w:rPr>
          <w:rFonts w:ascii="Times New Roman" w:hAnsi="Times New Roman" w:cs="Times New Roman"/>
          <w:sz w:val="72"/>
          <w:szCs w:val="72"/>
        </w:rPr>
      </w:pPr>
    </w:p>
    <w:p w14:paraId="60F0766C">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0000000000000000000"/>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0B1E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19F0F">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D9F67">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EC6B1">
    <w:pPr>
      <w:pStyle w:val="11"/>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113BED33">
                <w:pPr>
                  <w:pStyle w:val="11"/>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200DE9"/>
    <w:multiLevelType w:val="singleLevel"/>
    <w:tmpl w:val="A9200DE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3577AE"/>
    <w:rsid w:val="00105433"/>
    <w:rsid w:val="001602EE"/>
    <w:rsid w:val="00160E90"/>
    <w:rsid w:val="001810FD"/>
    <w:rsid w:val="002A09A2"/>
    <w:rsid w:val="002A46A0"/>
    <w:rsid w:val="003577AE"/>
    <w:rsid w:val="003C6A67"/>
    <w:rsid w:val="004838D4"/>
    <w:rsid w:val="004B6C0F"/>
    <w:rsid w:val="0051465B"/>
    <w:rsid w:val="005325E1"/>
    <w:rsid w:val="0053711D"/>
    <w:rsid w:val="00553A94"/>
    <w:rsid w:val="00561187"/>
    <w:rsid w:val="005E7516"/>
    <w:rsid w:val="006635E1"/>
    <w:rsid w:val="00682A25"/>
    <w:rsid w:val="007015E3"/>
    <w:rsid w:val="00801699"/>
    <w:rsid w:val="0083258D"/>
    <w:rsid w:val="008876CA"/>
    <w:rsid w:val="008A211B"/>
    <w:rsid w:val="008C04F3"/>
    <w:rsid w:val="009057BB"/>
    <w:rsid w:val="00992699"/>
    <w:rsid w:val="009C31B8"/>
    <w:rsid w:val="009C6104"/>
    <w:rsid w:val="009E228C"/>
    <w:rsid w:val="00AD4FC9"/>
    <w:rsid w:val="00C45477"/>
    <w:rsid w:val="00D64CCB"/>
    <w:rsid w:val="00D96093"/>
    <w:rsid w:val="00DF5300"/>
    <w:rsid w:val="00F0194B"/>
    <w:rsid w:val="00F3769B"/>
    <w:rsid w:val="00F52E79"/>
    <w:rsid w:val="00F95DF3"/>
    <w:rsid w:val="00F962E5"/>
    <w:rsid w:val="00FA60AB"/>
    <w:rsid w:val="00FF1327"/>
    <w:rsid w:val="127EBA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7"/>
    <w:semiHidden/>
    <w:unhideWhenUsed/>
    <w:qFormat/>
    <w:uiPriority w:val="99"/>
    <w:rPr>
      <w:sz w:val="18"/>
      <w:szCs w:val="18"/>
    </w:rPr>
  </w:style>
  <w:style w:type="paragraph" w:styleId="6">
    <w:name w:val="footer"/>
    <w:basedOn w:val="1"/>
    <w:link w:val="22"/>
    <w:unhideWhenUsed/>
    <w:qFormat/>
    <w:uiPriority w:val="99"/>
    <w:pPr>
      <w:tabs>
        <w:tab w:val="center" w:pos="4153"/>
        <w:tab w:val="right" w:pos="8306"/>
      </w:tabs>
      <w:snapToGrid w:val="0"/>
      <w:jc w:val="left"/>
    </w:pPr>
    <w:rPr>
      <w:sz w:val="18"/>
      <w:szCs w:val="18"/>
    </w:rPr>
  </w:style>
  <w:style w:type="paragraph" w:styleId="7">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qFormat/>
    <w:uiPriority w:val="0"/>
    <w:tblPr>
      <w:tblBorders>
        <w:top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11">
    <w:name w:val="Footer"/>
    <w:basedOn w:val="1"/>
    <w:link w:val="14"/>
    <w:unhideWhenUsed/>
    <w:qFormat/>
    <w:uiPriority w:val="99"/>
    <w:pPr>
      <w:tabs>
        <w:tab w:val="center" w:pos="4153"/>
        <w:tab w:val="right" w:pos="8306"/>
      </w:tabs>
      <w:snapToGrid w:val="0"/>
      <w:jc w:val="left"/>
    </w:pPr>
    <w:rPr>
      <w:sz w:val="18"/>
      <w:szCs w:val="18"/>
    </w:rPr>
  </w:style>
  <w:style w:type="paragraph" w:customStyle="1" w:styleId="12">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3">
    <w:name w:val="页眉 Char"/>
    <w:basedOn w:val="10"/>
    <w:link w:val="12"/>
    <w:qFormat/>
    <w:uiPriority w:val="99"/>
    <w:rPr>
      <w:sz w:val="18"/>
      <w:szCs w:val="18"/>
    </w:rPr>
  </w:style>
  <w:style w:type="character" w:customStyle="1" w:styleId="14">
    <w:name w:val="页脚 Char"/>
    <w:basedOn w:val="10"/>
    <w:link w:val="11"/>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0"/>
    <w:link w:val="5"/>
    <w:semiHidden/>
    <w:qFormat/>
    <w:uiPriority w:val="99"/>
    <w:rPr>
      <w:sz w:val="18"/>
      <w:szCs w:val="18"/>
    </w:rPr>
  </w:style>
  <w:style w:type="character" w:customStyle="1" w:styleId="18">
    <w:name w:val="font01"/>
    <w:basedOn w:val="10"/>
    <w:qFormat/>
    <w:uiPriority w:val="0"/>
    <w:rPr>
      <w:rFonts w:hint="eastAsia" w:ascii="宋体" w:hAnsi="宋体" w:eastAsia="宋体" w:cs="宋体"/>
      <w:color w:val="000000"/>
      <w:sz w:val="22"/>
      <w:szCs w:val="22"/>
      <w:u w:val="none"/>
    </w:rPr>
  </w:style>
  <w:style w:type="character" w:customStyle="1" w:styleId="19">
    <w:name w:val="font21"/>
    <w:basedOn w:val="10"/>
    <w:qFormat/>
    <w:uiPriority w:val="0"/>
    <w:rPr>
      <w:rFonts w:hint="eastAsia" w:ascii="宋体" w:hAnsi="宋体" w:eastAsia="宋体" w:cs="宋体"/>
      <w:color w:val="000000"/>
      <w:sz w:val="24"/>
      <w:szCs w:val="24"/>
      <w:u w:val="none"/>
    </w:rPr>
  </w:style>
  <w:style w:type="character" w:customStyle="1" w:styleId="20">
    <w:name w:val="font11"/>
    <w:basedOn w:val="10"/>
    <w:qFormat/>
    <w:uiPriority w:val="0"/>
    <w:rPr>
      <w:rFonts w:hint="eastAsia" w:ascii="宋体" w:hAnsi="宋体" w:eastAsia="宋体" w:cs="宋体"/>
      <w:color w:val="000000"/>
      <w:sz w:val="24"/>
      <w:szCs w:val="24"/>
      <w:u w:val="none"/>
    </w:rPr>
  </w:style>
  <w:style w:type="character" w:customStyle="1" w:styleId="21">
    <w:name w:val="页眉 Char1"/>
    <w:basedOn w:val="10"/>
    <w:link w:val="7"/>
    <w:qFormat/>
    <w:uiPriority w:val="99"/>
    <w:rPr>
      <w:rFonts w:asciiTheme="minorHAnsi" w:hAnsiTheme="minorHAnsi" w:eastAsiaTheme="minorEastAsia" w:cstheme="minorBidi"/>
      <w:kern w:val="2"/>
      <w:sz w:val="18"/>
      <w:szCs w:val="18"/>
    </w:rPr>
  </w:style>
  <w:style w:type="character" w:customStyle="1" w:styleId="22">
    <w:name w:val="页脚 Char1"/>
    <w:basedOn w:val="10"/>
    <w:link w:val="6"/>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2052-11.8.2.12009</vt:lpwstr>
  </property>
  <property xmlns="http://schemas.openxmlformats.org/officeDocument/2006/custom-properties" fmtid="{D5CDD505-2E9C-101B-9397-08002B2CF9AE}" name="ICV" pid="3">
    <vt:lpwstr xmlns:vt="http://schemas.openxmlformats.org/officeDocument/2006/docPropsVTypes">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F27F78-5CDE-41FD-AB6C-C9EAD44EFE8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34</Pages>
  <Words>2308</Words>
  <Characters>13160</Characters>
  <Lines>109</Lines>
  <Paragraphs>30</Paragraphs>
  <TotalTime>453</TotalTime>
  <ScaleCrop>false</ScaleCrop>
  <LinksUpToDate>false</LinksUpToDate>
  <CharactersWithSpaces>15438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2026-09-18T17:01:00Z</dcterms:created>
  <dc:creator>李航 null</dc:creator>
  <cp:lastModifiedBy>A梦</cp:lastModifiedBy>
  <cp:lastPrinted>2024-08-10T10:20:00Z</cp:lastPrinted>
  <dcterms:modified xsi:type="dcterms:W3CDTF">2026-10-15T10:58:07Z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ies>
</file>