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44B8F">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6DDF200A">
      <w:pPr>
        <w:pStyle w:val="12"/>
        <w:jc w:val="center"/>
        <w:rPr>
          <w:rFonts w:ascii="Times New Roman" w:hAnsi="Times New Roman" w:cs="Times New Roman"/>
          <w:sz w:val="56"/>
          <w:szCs w:val="56"/>
        </w:rPr>
      </w:pPr>
    </w:p>
    <w:p w14:paraId="18DBF576">
      <w:pPr>
        <w:pStyle w:val="12"/>
        <w:jc w:val="center"/>
        <w:rPr>
          <w:rFonts w:ascii="Times New Roman" w:hAnsi="Times New Roman" w:cs="Times New Roman"/>
          <w:sz w:val="84"/>
          <w:szCs w:val="84"/>
        </w:rPr>
      </w:pPr>
    </w:p>
    <w:p w14:paraId="3C0EA0D9">
      <w:pPr>
        <w:pStyle w:val="12"/>
        <w:jc w:val="center"/>
        <w:rPr>
          <w:rFonts w:ascii="Times New Roman" w:hAnsi="Times New Roman" w:cs="Times New Roman"/>
          <w:sz w:val="84"/>
          <w:szCs w:val="84"/>
        </w:rPr>
      </w:pPr>
    </w:p>
    <w:p w14:paraId="34C25A2F">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ADD895E">
      <w:pPr>
        <w:pStyle w:val="12"/>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中共怀化市委党史研究室</w:t>
      </w:r>
    </w:p>
    <w:p w14:paraId="5953069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7B9FA101">
      <w:pPr>
        <w:pStyle w:val="12"/>
        <w:jc w:val="center"/>
        <w:rPr>
          <w:rFonts w:ascii="Times New Roman" w:hAnsi="Times New Roman" w:eastAsia="方正小标宋_GBK" w:cs="Times New Roman"/>
          <w:sz w:val="56"/>
          <w:szCs w:val="56"/>
        </w:rPr>
      </w:pPr>
    </w:p>
    <w:p w14:paraId="71835DB2">
      <w:pPr>
        <w:pStyle w:val="12"/>
        <w:jc w:val="center"/>
        <w:rPr>
          <w:rFonts w:ascii="Times New Roman" w:hAnsi="Times New Roman" w:cs="Times New Roman"/>
          <w:sz w:val="56"/>
          <w:szCs w:val="56"/>
        </w:rPr>
      </w:pPr>
    </w:p>
    <w:p w14:paraId="045B647C">
      <w:pPr>
        <w:pStyle w:val="12"/>
        <w:rPr>
          <w:rFonts w:ascii="Times New Roman" w:hAnsi="Times New Roman" w:cs="Times New Roman"/>
          <w:sz w:val="56"/>
          <w:szCs w:val="56"/>
        </w:rPr>
      </w:pPr>
    </w:p>
    <w:p w14:paraId="6894400C">
      <w:pPr>
        <w:pStyle w:val="12"/>
        <w:jc w:val="center"/>
        <w:rPr>
          <w:rFonts w:ascii="Times New Roman" w:hAnsi="Times New Roman" w:cs="Times New Roman"/>
          <w:sz w:val="32"/>
          <w:szCs w:val="32"/>
        </w:rPr>
      </w:pPr>
    </w:p>
    <w:p w14:paraId="0BB9500D">
      <w:pPr>
        <w:pStyle w:val="12"/>
        <w:jc w:val="center"/>
        <w:rPr>
          <w:rFonts w:ascii="Times New Roman" w:hAnsi="Times New Roman" w:cs="Times New Roman"/>
          <w:sz w:val="32"/>
          <w:szCs w:val="32"/>
        </w:rPr>
      </w:pPr>
    </w:p>
    <w:p w14:paraId="253C4F21">
      <w:pPr>
        <w:pStyle w:val="12"/>
        <w:jc w:val="center"/>
        <w:rPr>
          <w:rFonts w:ascii="Times New Roman" w:hAnsi="Times New Roman" w:cs="Times New Roman"/>
          <w:sz w:val="32"/>
          <w:szCs w:val="32"/>
        </w:rPr>
      </w:pPr>
    </w:p>
    <w:p w14:paraId="5ED64877">
      <w:pPr>
        <w:pStyle w:val="12"/>
        <w:jc w:val="center"/>
        <w:rPr>
          <w:rFonts w:ascii="Times New Roman" w:hAnsi="Times New Roman" w:cs="Times New Roman"/>
          <w:sz w:val="32"/>
          <w:szCs w:val="32"/>
        </w:rPr>
      </w:pPr>
    </w:p>
    <w:p w14:paraId="3F53D80F">
      <w:pPr>
        <w:pStyle w:val="12"/>
        <w:jc w:val="center"/>
        <w:rPr>
          <w:rFonts w:ascii="Times New Roman" w:hAnsi="Times New Roman" w:cs="Times New Roman"/>
          <w:sz w:val="32"/>
          <w:szCs w:val="32"/>
        </w:rPr>
      </w:pPr>
    </w:p>
    <w:p w14:paraId="43DD088E">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6C3BFBE9">
      <w:pPr>
        <w:pStyle w:val="12"/>
        <w:spacing w:line="600" w:lineRule="exact"/>
        <w:jc w:val="both"/>
        <w:rPr>
          <w:rFonts w:ascii="Times New Roman" w:hAnsi="Times New Roman" w:cs="Times New Roman"/>
          <w:b/>
          <w:sz w:val="36"/>
          <w:szCs w:val="28"/>
        </w:rPr>
      </w:pPr>
    </w:p>
    <w:p w14:paraId="16C392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AB3FAC">
      <w:pPr>
        <w:pStyle w:val="12"/>
        <w:spacing w:line="600" w:lineRule="exact"/>
        <w:jc w:val="center"/>
        <w:rPr>
          <w:rFonts w:ascii="Times New Roman" w:hAnsi="Times New Roman" w:cs="Times New Roman"/>
          <w:b/>
          <w:sz w:val="36"/>
          <w:szCs w:val="28"/>
        </w:rPr>
      </w:pPr>
    </w:p>
    <w:p w14:paraId="37F3E808">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中共怀化市委党史研究室</w:t>
      </w:r>
      <w:r>
        <w:rPr>
          <w:rFonts w:ascii="Times New Roman" w:hAnsi="Times New Roman" w:cs="Times New Roman"/>
          <w:bCs/>
          <w:sz w:val="32"/>
          <w:szCs w:val="32"/>
        </w:rPr>
        <w:t>概况</w:t>
      </w:r>
    </w:p>
    <w:p w14:paraId="26E2B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58FFA9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B65E192">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4D87F3E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B05EB7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B5B9E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FC1655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B5B5A8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9A0472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49742A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B64049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3C7B2F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57147141">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9A8EBA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C6697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8F2B1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88659C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53F75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BA1F5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346C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CAB3C0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42472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4EEF30C">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九、国有资本经营预算收入支出决算情况</w:t>
      </w:r>
    </w:p>
    <w:p w14:paraId="399D84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E50B5C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2E4CC2F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38EE26D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CF72BE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816DE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2F9F77F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A86583F">
      <w:pPr>
        <w:pStyle w:val="12"/>
        <w:spacing w:line="600" w:lineRule="exact"/>
        <w:rPr>
          <w:rFonts w:ascii="Times New Roman" w:hAnsi="Times New Roman" w:cs="Times New Roman"/>
          <w:bCs/>
          <w:sz w:val="28"/>
          <w:szCs w:val="28"/>
        </w:rPr>
      </w:pPr>
    </w:p>
    <w:p w14:paraId="574D5B21">
      <w:pPr>
        <w:jc w:val="center"/>
        <w:rPr>
          <w:rFonts w:ascii="Times New Roman" w:hAnsi="Times New Roman" w:cs="Times New Roman"/>
          <w:sz w:val="72"/>
          <w:szCs w:val="72"/>
        </w:rPr>
      </w:pPr>
    </w:p>
    <w:p w14:paraId="71B8F120">
      <w:pPr>
        <w:jc w:val="center"/>
        <w:rPr>
          <w:rFonts w:ascii="Times New Roman" w:hAnsi="Times New Roman" w:cs="Times New Roman"/>
          <w:sz w:val="72"/>
          <w:szCs w:val="72"/>
        </w:rPr>
      </w:pPr>
    </w:p>
    <w:p w14:paraId="477085C6">
      <w:pPr>
        <w:pStyle w:val="2"/>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448FD4CC">
      <w:pPr>
        <w:rPr>
          <w:rFonts w:ascii="Times New Roman" w:hAnsi="Times New Roman" w:eastAsia="方正小标宋_GBK" w:cs="Times New Roman"/>
          <w:sz w:val="72"/>
          <w:szCs w:val="72"/>
        </w:rPr>
      </w:pPr>
    </w:p>
    <w:p w14:paraId="5C41A952">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40FDBFD">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中共怀化市委党史研究室</w:t>
      </w:r>
      <w:r>
        <w:rPr>
          <w:rFonts w:ascii="Times New Roman" w:hAnsi="Times New Roman" w:eastAsia="方正小标宋_GBK" w:cs="Times New Roman"/>
          <w:sz w:val="52"/>
          <w:szCs w:val="52"/>
        </w:rPr>
        <w:t>概况</w:t>
      </w:r>
    </w:p>
    <w:p w14:paraId="42540DD0">
      <w:pPr>
        <w:pStyle w:val="3"/>
        <w:ind w:left="0" w:leftChars="0" w:firstLine="0" w:firstLineChars="0"/>
        <w:rPr>
          <w:rFonts w:ascii="Times New Roman" w:hAnsi="Times New Roman" w:cs="Times New Roman"/>
        </w:rPr>
      </w:pPr>
    </w:p>
    <w:p w14:paraId="4508C42B">
      <w:pPr>
        <w:pStyle w:val="13"/>
        <w:spacing w:line="600" w:lineRule="exact"/>
        <w:ind w:firstLine="640" w:firstLineChars="20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3E1AECB">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（1）承担规划、组织全市的党史和地方志工作。</w:t>
      </w:r>
    </w:p>
    <w:p w14:paraId="10568EB1">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承担马克思列宁主义、毛泽东思想、邓小平理论、“三个代表”重要思想、科学发展观、习近平新时代中国特色社会主义思想的研究和宣传普及教育工作研究总结怀化深入贯彻习近平新时代中国特色社会主义思想的实践和经验。</w:t>
      </w:r>
    </w:p>
    <w:p w14:paraId="2FAB6E91">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3）承担怀化地方党史、地方文献资料和市情资料的收集、整理、研究，编纂、出版《中国共产党怀化历史》《中共怀化党委工作纪事》《怀化市志》《怀化年鉴》等规划和组织对怀化籍重要党史人物生平和思想的研究。</w:t>
      </w:r>
    </w:p>
    <w:p w14:paraId="61FA9310">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（4）承担全市党史和地方志出版物、展陈的史实审查等事务性工作。</w:t>
      </w:r>
    </w:p>
    <w:p w14:paraId="3458F02B">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5）承担党史和地方志宣传平台建设，运用党史、方志资料和党史、方志研究成果，开展各种形式的宣传教育，发挥“存史、资政、育人”的社会功能参与组织重大党史事件、重要党史人物的纪念活动承担全市党史教育基地管理指导工作。</w:t>
      </w:r>
    </w:p>
    <w:p w14:paraId="1DA9CED1">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（6）承担对县市区和各部门党史、史料、方志、年鉴工作的指导、督促、检查和业务培训承担本市史志稿的评审、验收、出版和评奖等事务性工作。</w:t>
      </w:r>
    </w:p>
    <w:p w14:paraId="26A04B40">
      <w:pPr>
        <w:widowControl/>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（7）承担市党史联络组的协调、服务等工作。</w:t>
      </w:r>
    </w:p>
    <w:p w14:paraId="7847CA76">
      <w:pPr>
        <w:widowControl/>
        <w:spacing w:line="600" w:lineRule="exact"/>
        <w:ind w:firstLine="640" w:firstLineChars="200"/>
        <w:rPr>
          <w:rFonts w:ascii="Times New Roman" w:hAnsi="Times New Roman" w:eastAsia="黑体" w:cs="Times New Roman"/>
          <w:bCs/>
          <w:kern w:val="0"/>
          <w:sz w:val="32"/>
          <w:szCs w:val="32"/>
        </w:rPr>
      </w:pPr>
      <w:r>
        <w:rPr>
          <w:rFonts w:hint="eastAsia" w:ascii="Times New Roman" w:hAnsi="Times New Roman" w:eastAsia="仿宋_GB2312" w:cs="Times New Roman"/>
          <w:sz w:val="32"/>
          <w:szCs w:val="32"/>
          <w:lang w:eastAsia="zh-CN"/>
        </w:rPr>
        <w:t>（8）完成市委、市政府交办的其他事项。</w:t>
      </w:r>
    </w:p>
    <w:p w14:paraId="35F7880D">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CF0A276">
      <w:pPr>
        <w:widowControl/>
        <w:spacing w:line="600" w:lineRule="exact"/>
        <w:ind w:firstLine="640" w:firstLineChars="200"/>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中共怀化市委党史研究室</w:t>
      </w:r>
      <w:r>
        <w:rPr>
          <w:rFonts w:hint="eastAsia" w:ascii="Times New Roman" w:hAnsi="Times New Roman" w:eastAsia="仿宋_GB2312" w:cs="Times New Roman"/>
          <w:bCs/>
          <w:kern w:val="0"/>
          <w:sz w:val="32"/>
          <w:szCs w:val="32"/>
        </w:rPr>
        <w:t>作为</w:t>
      </w:r>
      <w:r>
        <w:rPr>
          <w:rFonts w:hint="eastAsia" w:ascii="Times New Roman" w:hAnsi="Times New Roman" w:eastAsia="仿宋_GB2312" w:cs="Times New Roman"/>
          <w:bCs/>
          <w:kern w:val="0"/>
          <w:sz w:val="32"/>
          <w:szCs w:val="32"/>
          <w:lang w:val="en-US" w:eastAsia="zh-CN"/>
        </w:rPr>
        <w:t>一</w:t>
      </w:r>
      <w:r>
        <w:rPr>
          <w:rFonts w:hint="eastAsia" w:ascii="Times New Roman" w:hAnsi="Times New Roman" w:eastAsia="仿宋_GB2312" w:cs="Times New Roman"/>
          <w:bCs/>
          <w:kern w:val="0"/>
          <w:sz w:val="32"/>
          <w:szCs w:val="32"/>
        </w:rPr>
        <w:t>级部门预算单位，内设部室为：综合部、党史工作部、方志和年鉴部。</w:t>
      </w:r>
    </w:p>
    <w:p w14:paraId="70CAF0DD">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中共怀化市委党史研究室</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eastAsia="zh-CN"/>
        </w:rPr>
        <w:t>中共怀化市委党史研究室</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42E37C4A">
      <w:pPr>
        <w:jc w:val="left"/>
        <w:rPr>
          <w:rFonts w:ascii="Times New Roman" w:hAnsi="Times New Roman" w:eastAsia="仿宋_GB2312" w:cs="Times New Roman"/>
          <w:sz w:val="28"/>
          <w:szCs w:val="32"/>
        </w:rPr>
      </w:pPr>
    </w:p>
    <w:p w14:paraId="3C6BE804">
      <w:pPr>
        <w:jc w:val="center"/>
        <w:rPr>
          <w:rFonts w:ascii="Times New Roman" w:hAnsi="Times New Roman" w:eastAsia="黑体" w:cs="Times New Roman"/>
          <w:sz w:val="28"/>
          <w:szCs w:val="28"/>
        </w:rPr>
      </w:pPr>
    </w:p>
    <w:p w14:paraId="4B4E3961">
      <w:pPr>
        <w:jc w:val="center"/>
        <w:rPr>
          <w:rFonts w:ascii="Times New Roman" w:hAnsi="Times New Roman" w:eastAsia="黑体" w:cs="Times New Roman"/>
          <w:sz w:val="28"/>
          <w:szCs w:val="28"/>
        </w:rPr>
      </w:pPr>
    </w:p>
    <w:p w14:paraId="48FFFA79">
      <w:pPr>
        <w:jc w:val="center"/>
        <w:rPr>
          <w:rFonts w:ascii="Times New Roman" w:hAnsi="Times New Roman" w:eastAsia="黑体" w:cs="Times New Roman"/>
          <w:sz w:val="28"/>
          <w:szCs w:val="28"/>
        </w:rPr>
      </w:pPr>
    </w:p>
    <w:p w14:paraId="2A438565">
      <w:pPr>
        <w:jc w:val="center"/>
        <w:rPr>
          <w:rFonts w:ascii="Times New Roman" w:hAnsi="Times New Roman" w:eastAsia="黑体" w:cs="Times New Roman"/>
          <w:sz w:val="28"/>
          <w:szCs w:val="28"/>
        </w:rPr>
      </w:pPr>
    </w:p>
    <w:p w14:paraId="6A7D625D">
      <w:pPr>
        <w:jc w:val="center"/>
        <w:rPr>
          <w:rFonts w:ascii="Times New Roman" w:hAnsi="Times New Roman" w:eastAsia="黑体" w:cs="Times New Roman"/>
          <w:sz w:val="28"/>
          <w:szCs w:val="28"/>
        </w:rPr>
      </w:pPr>
    </w:p>
    <w:p w14:paraId="19146867">
      <w:pPr>
        <w:pStyle w:val="2"/>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AE0E7F">
      <w:pPr>
        <w:pStyle w:val="12"/>
        <w:spacing w:line="360" w:lineRule="auto"/>
        <w:jc w:val="center"/>
        <w:rPr>
          <w:rFonts w:ascii="Times New Roman" w:hAnsi="Times New Roman" w:eastAsia="方正小标宋_GBK" w:cs="Times New Roman"/>
          <w:sz w:val="52"/>
          <w:szCs w:val="52"/>
        </w:rPr>
      </w:pPr>
    </w:p>
    <w:p w14:paraId="01B3FB35">
      <w:pPr>
        <w:pStyle w:val="12"/>
        <w:spacing w:line="360" w:lineRule="auto"/>
        <w:jc w:val="center"/>
        <w:rPr>
          <w:rFonts w:ascii="Times New Roman" w:hAnsi="Times New Roman" w:eastAsia="方正小标宋_GBK" w:cs="Times New Roman"/>
          <w:sz w:val="52"/>
          <w:szCs w:val="52"/>
        </w:rPr>
      </w:pPr>
    </w:p>
    <w:p w14:paraId="0231DA5D">
      <w:pPr>
        <w:pStyle w:val="12"/>
        <w:spacing w:line="360" w:lineRule="auto"/>
        <w:jc w:val="center"/>
        <w:rPr>
          <w:rFonts w:ascii="Times New Roman" w:hAnsi="Times New Roman" w:eastAsia="方正小标宋_GBK" w:cs="Times New Roman"/>
          <w:sz w:val="52"/>
          <w:szCs w:val="52"/>
        </w:rPr>
      </w:pPr>
    </w:p>
    <w:p w14:paraId="100400C0">
      <w:pPr>
        <w:pStyle w:val="12"/>
        <w:spacing w:line="360" w:lineRule="auto"/>
        <w:jc w:val="center"/>
        <w:rPr>
          <w:rFonts w:ascii="Times New Roman" w:hAnsi="Times New Roman" w:eastAsia="方正小标宋_GBK" w:cs="Times New Roman"/>
          <w:sz w:val="52"/>
          <w:szCs w:val="52"/>
        </w:rPr>
      </w:pPr>
    </w:p>
    <w:p w14:paraId="219100A6">
      <w:pPr>
        <w:pStyle w:val="12"/>
        <w:spacing w:line="360" w:lineRule="auto"/>
        <w:jc w:val="center"/>
        <w:rPr>
          <w:rFonts w:ascii="Times New Roman" w:hAnsi="Times New Roman" w:eastAsia="方正小标宋_GBK" w:cs="Times New Roman"/>
          <w:sz w:val="52"/>
          <w:szCs w:val="52"/>
        </w:rPr>
      </w:pPr>
    </w:p>
    <w:p w14:paraId="48170822">
      <w:pPr>
        <w:pStyle w:val="12"/>
        <w:spacing w:line="360" w:lineRule="auto"/>
        <w:jc w:val="both"/>
        <w:rPr>
          <w:rFonts w:ascii="Times New Roman" w:hAnsi="Times New Roman" w:eastAsia="方正小标宋_GBK" w:cs="Times New Roman"/>
          <w:sz w:val="52"/>
          <w:szCs w:val="52"/>
        </w:rPr>
      </w:pPr>
    </w:p>
    <w:p w14:paraId="15E849D1">
      <w:pPr>
        <w:pStyle w:val="12"/>
        <w:spacing w:line="360" w:lineRule="auto"/>
        <w:jc w:val="center"/>
        <w:rPr>
          <w:rFonts w:ascii="Times New Roman" w:hAnsi="Times New Roman" w:eastAsia="方正小标宋_GBK" w:cs="Times New Roman"/>
          <w:sz w:val="52"/>
          <w:szCs w:val="52"/>
        </w:rPr>
      </w:pPr>
    </w:p>
    <w:p w14:paraId="03EA0D35">
      <w:pPr>
        <w:pStyle w:val="12"/>
        <w:spacing w:line="360" w:lineRule="auto"/>
        <w:jc w:val="center"/>
        <w:rPr>
          <w:rFonts w:ascii="Times New Roman" w:hAnsi="Times New Roman" w:eastAsia="方正小标宋_GBK" w:cs="Times New Roman"/>
          <w:sz w:val="52"/>
          <w:szCs w:val="52"/>
        </w:rPr>
      </w:pPr>
    </w:p>
    <w:p w14:paraId="6F5988E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1231FDB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2025年度</w:t>
      </w:r>
      <w:r>
        <w:rPr>
          <w:rFonts w:ascii="Times New Roman" w:hAnsi="Times New Roman" w:eastAsia="方正小标宋_GBK" w:cs="Times New Roman"/>
          <w:sz w:val="52"/>
          <w:szCs w:val="52"/>
        </w:rPr>
        <w:t>部门决算表</w:t>
      </w:r>
    </w:p>
    <w:p w14:paraId="57F94BC2">
      <w:pPr>
        <w:pStyle w:val="12"/>
        <w:spacing w:line="360" w:lineRule="auto"/>
        <w:jc w:val="center"/>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详见附表</w:t>
      </w:r>
      <w:r>
        <w:rPr>
          <w:rFonts w:hint="eastAsia" w:ascii="Times New Roman" w:hAnsi="Times New Roman" w:eastAsia="方正小标宋_GBK" w:cs="Times New Roman"/>
          <w:sz w:val="52"/>
          <w:szCs w:val="52"/>
          <w:lang w:eastAsia="zh-CN"/>
        </w:rPr>
        <w:t>）</w:t>
      </w:r>
    </w:p>
    <w:p w14:paraId="0F694798">
      <w:pPr>
        <w:rPr>
          <w:rFonts w:ascii="Times New Roman" w:hAnsi="Times New Roman" w:cs="Times New Roman"/>
          <w:sz w:val="72"/>
          <w:szCs w:val="72"/>
        </w:rPr>
      </w:pPr>
      <w:r>
        <w:rPr>
          <w:rFonts w:ascii="Times New Roman" w:hAnsi="Times New Roman" w:cs="Times New Roman"/>
          <w:sz w:val="72"/>
          <w:szCs w:val="72"/>
        </w:rPr>
        <w:br w:type="page"/>
      </w:r>
    </w:p>
    <w:p w14:paraId="0FDA0A98">
      <w:pPr>
        <w:pStyle w:val="12"/>
        <w:rPr>
          <w:rFonts w:ascii="Times New Roman" w:hAnsi="Times New Roman" w:cs="Times New Roman"/>
          <w:sz w:val="72"/>
          <w:szCs w:val="72"/>
        </w:rPr>
      </w:pPr>
    </w:p>
    <w:p w14:paraId="1872C2DC">
      <w:pPr>
        <w:pStyle w:val="12"/>
        <w:rPr>
          <w:rFonts w:ascii="Times New Roman" w:hAnsi="Times New Roman" w:cs="Times New Roman"/>
          <w:sz w:val="72"/>
          <w:szCs w:val="72"/>
        </w:rPr>
      </w:pPr>
    </w:p>
    <w:p w14:paraId="3B705C58">
      <w:pPr>
        <w:pStyle w:val="12"/>
        <w:rPr>
          <w:rFonts w:ascii="Times New Roman" w:hAnsi="Times New Roman" w:cs="Times New Roman"/>
          <w:sz w:val="72"/>
          <w:szCs w:val="72"/>
        </w:rPr>
      </w:pPr>
    </w:p>
    <w:p w14:paraId="10F3B1A8">
      <w:pPr>
        <w:pStyle w:val="12"/>
        <w:jc w:val="center"/>
        <w:rPr>
          <w:rFonts w:ascii="Times New Roman" w:hAnsi="Times New Roman" w:cs="Times New Roman"/>
          <w:sz w:val="72"/>
          <w:szCs w:val="72"/>
        </w:rPr>
      </w:pPr>
    </w:p>
    <w:p w14:paraId="3E8F623C">
      <w:pPr>
        <w:pStyle w:val="12"/>
        <w:jc w:val="center"/>
        <w:rPr>
          <w:rFonts w:ascii="Times New Roman" w:hAnsi="Times New Roman" w:eastAsia="方正小标宋_GBK" w:cs="Times New Roman"/>
          <w:sz w:val="72"/>
          <w:szCs w:val="72"/>
        </w:rPr>
      </w:pPr>
    </w:p>
    <w:p w14:paraId="2F3F20F9">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2CF92A4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7D0EAD6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0301A3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D05E9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395.47</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31.06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7.28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本年度非税收入减少</w:t>
      </w:r>
      <w:r>
        <w:rPr>
          <w:rFonts w:hint="eastAsia" w:ascii="Times New Roman" w:hAnsi="Times New Roman" w:eastAsia="仿宋_GB2312" w:cs="Times New Roman"/>
          <w:sz w:val="32"/>
          <w:szCs w:val="32"/>
          <w:lang w:eastAsia="zh-CN"/>
        </w:rPr>
        <w:t>，非财政拨款支出减少</w:t>
      </w:r>
      <w:r>
        <w:rPr>
          <w:rFonts w:hint="eastAsia" w:ascii="Times New Roman" w:hAnsi="Times New Roman" w:eastAsia="仿宋_GB2312" w:cs="Times New Roman"/>
          <w:sz w:val="32"/>
          <w:szCs w:val="32"/>
        </w:rPr>
        <w:t>。</w:t>
      </w:r>
    </w:p>
    <w:p w14:paraId="0B4A087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党史、地方志</w:t>
      </w:r>
      <w:r>
        <w:rPr>
          <w:rFonts w:hint="eastAsia" w:ascii="Times New Roman" w:hAnsi="Times New Roman" w:eastAsia="仿宋_GB2312" w:cs="Times New Roman"/>
          <w:sz w:val="32"/>
          <w:szCs w:val="32"/>
          <w:lang w:eastAsia="zh-CN"/>
        </w:rPr>
        <w:t>等重点支出，体现在有关支出科目中。</w:t>
      </w:r>
    </w:p>
    <w:p w14:paraId="275FB39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B21EE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395.47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381.06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96.36</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14.41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3.64</w:t>
      </w:r>
      <w:r>
        <w:rPr>
          <w:rFonts w:ascii="Times New Roman" w:hAnsi="Times New Roman" w:eastAsia="仿宋_GB2312" w:cs="Times New Roman"/>
          <w:sz w:val="32"/>
          <w:szCs w:val="32"/>
        </w:rPr>
        <w:t>%。</w:t>
      </w:r>
    </w:p>
    <w:p w14:paraId="663F0E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2F4D1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395.47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353.27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89.33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42.2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10.67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157A3E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44FA0C6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381.06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减少14.59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降低</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《怀化年鉴》及《怀化市志》专项、《怀化市志(1978-2010)》《湖南乡镇简志·怀化卷》等项目支出减少。</w:t>
      </w:r>
    </w:p>
    <w:p w14:paraId="29E2747E">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4A972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9DDD068">
      <w:pPr>
        <w:pStyle w:val="12"/>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381.06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96.36</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减少14.59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《怀化年鉴》及《怀化市志》专项、《怀化市志(1978-2010)》《湖南乡镇简志·怀化卷》等项目支出减少。</w:t>
      </w:r>
    </w:p>
    <w:p w14:paraId="60964E4A">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5F6317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381.06</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一般公共服务（类）支出321.32万元，占</w:t>
      </w:r>
      <w:r>
        <w:rPr>
          <w:rFonts w:hint="eastAsia" w:ascii="Times New Roman" w:hAnsi="Times New Roman" w:eastAsia="仿宋_GB2312" w:cs="Times New Roman"/>
          <w:sz w:val="32"/>
          <w:szCs w:val="32"/>
          <w:lang w:val="en-US" w:eastAsia="zh-CN"/>
        </w:rPr>
        <w:t>84.32</w:t>
      </w:r>
      <w:r>
        <w:rPr>
          <w:rFonts w:hint="eastAsia" w:ascii="Times New Roman" w:hAnsi="Times New Roman" w:eastAsia="仿宋_GB2312" w:cs="Times New Roman"/>
          <w:sz w:val="32"/>
          <w:szCs w:val="32"/>
        </w:rPr>
        <w:t>%；社会保障和就业（类）支出25.95万元，占</w:t>
      </w:r>
      <w:r>
        <w:rPr>
          <w:rFonts w:hint="eastAsia" w:ascii="Times New Roman" w:hAnsi="Times New Roman" w:eastAsia="仿宋_GB2312" w:cs="Times New Roman"/>
          <w:sz w:val="32"/>
          <w:szCs w:val="32"/>
          <w:lang w:val="en-US" w:eastAsia="zh-CN"/>
        </w:rPr>
        <w:t>6.81</w:t>
      </w:r>
      <w:r>
        <w:rPr>
          <w:rFonts w:hint="eastAsia" w:ascii="Times New Roman" w:hAnsi="Times New Roman" w:eastAsia="仿宋_GB2312" w:cs="Times New Roman"/>
          <w:sz w:val="32"/>
          <w:szCs w:val="32"/>
        </w:rPr>
        <w:t>%；卫生健康（类）支出10.93万元，占2.</w:t>
      </w:r>
      <w:r>
        <w:rPr>
          <w:rFonts w:hint="eastAsia" w:ascii="Times New Roman" w:hAnsi="Times New Roman" w:eastAsia="仿宋_GB2312" w:cs="Times New Roman"/>
          <w:sz w:val="32"/>
          <w:szCs w:val="32"/>
          <w:lang w:val="en-US" w:eastAsia="zh-CN"/>
        </w:rPr>
        <w:t>87</w:t>
      </w:r>
      <w:r>
        <w:rPr>
          <w:rFonts w:hint="eastAsia" w:ascii="Times New Roman" w:hAnsi="Times New Roman" w:eastAsia="仿宋_GB2312" w:cs="Times New Roman"/>
          <w:sz w:val="32"/>
          <w:szCs w:val="32"/>
        </w:rPr>
        <w:t>%；住房保障（类）支出22.86万元，占</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14:paraId="52B9EE22">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hint="eastAsia" w:ascii="Times New Roman" w:hAnsi="Times New Roman" w:eastAsia="仿宋_GB2312" w:cs="Times New Roman"/>
          <w:sz w:val="32"/>
          <w:szCs w:val="32"/>
          <w:lang w:val="en-US" w:eastAsia="zh-CN"/>
        </w:rPr>
        <w:t xml:space="preserve"> </w:t>
      </w:r>
      <w:r>
        <w:rPr>
          <w:rFonts w:ascii="Times New Roman" w:hAnsi="Times New Roman" w:eastAsia="楷体_GB2312" w:cs="Times New Roman"/>
          <w:b/>
          <w:sz w:val="32"/>
          <w:szCs w:val="32"/>
        </w:rPr>
        <w:t>（三）一般公共预算财政拨款支出决算具体情况</w:t>
      </w:r>
    </w:p>
    <w:p w14:paraId="705E74F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rPr>
        <w:t>367</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381.06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103.70</w:t>
      </w:r>
      <w:r>
        <w:rPr>
          <w:rFonts w:ascii="Times New Roman" w:hAnsi="Times New Roman" w:eastAsia="仿宋_GB2312" w:cs="Times New Roman"/>
          <w:sz w:val="32"/>
          <w:szCs w:val="32"/>
        </w:rPr>
        <w:t>%，其中：</w:t>
      </w:r>
    </w:p>
    <w:p w14:paraId="2229053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1、一般公共服务支出（类）党委办公厅（室）及相关机构事务（款）行政运行（项）。</w:t>
      </w:r>
    </w:p>
    <w:p w14:paraId="56DC0C8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年初预算为247.63万元，支出决算为254.83万元，完成年初预算的102.9</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2025年在职人员调入1人</w:t>
      </w:r>
      <w:r>
        <w:rPr>
          <w:rFonts w:hint="eastAsia" w:ascii="Times New Roman" w:hAnsi="Times New Roman" w:eastAsia="仿宋_GB2312" w:cs="Times New Roman"/>
          <w:sz w:val="32"/>
          <w:szCs w:val="32"/>
        </w:rPr>
        <w:t>，年中追加财政统发工资。</w:t>
      </w:r>
    </w:p>
    <w:p w14:paraId="2B8CD01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2、一般公共服务支出（类）党委办公厅（室）及相关机构事务（款）一般行政管理事务（项）。</w:t>
      </w:r>
    </w:p>
    <w:p w14:paraId="7050CE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65</w:t>
      </w:r>
      <w:r>
        <w:rPr>
          <w:rFonts w:hint="eastAsia" w:ascii="Times New Roman" w:hAnsi="Times New Roman" w:eastAsia="仿宋_GB2312" w:cs="Times New Roman"/>
          <w:sz w:val="32"/>
          <w:szCs w:val="32"/>
        </w:rPr>
        <w:t>万元，支出决算为42.2</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64.92</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部分项目经费根据财政实际下达预算拨付款项</w:t>
      </w:r>
      <w:r>
        <w:rPr>
          <w:rFonts w:hint="eastAsia" w:ascii="Times New Roman" w:hAnsi="Times New Roman" w:eastAsia="仿宋_GB2312" w:cs="Times New Roman"/>
          <w:sz w:val="32"/>
          <w:szCs w:val="32"/>
        </w:rPr>
        <w:t>。</w:t>
      </w:r>
    </w:p>
    <w:p w14:paraId="7622597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3、一般公共服务支出（类）其他一般公共服务支出（款）其他一般公共服务支出（项）。</w:t>
      </w:r>
    </w:p>
    <w:p w14:paraId="1572A98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万元，支出决算为24.29万元，因预算数为零，无法计算百分比，决算数</w:t>
      </w:r>
      <w:r>
        <w:rPr>
          <w:rFonts w:hint="eastAsia" w:ascii="Times New Roman" w:hAnsi="Times New Roman" w:eastAsia="仿宋_GB2312" w:cs="Times New Roman"/>
          <w:sz w:val="32"/>
          <w:szCs w:val="32"/>
          <w:lang w:val="en-US" w:eastAsia="zh-CN"/>
        </w:rPr>
        <w:t>大于</w:t>
      </w:r>
      <w:r>
        <w:rPr>
          <w:rFonts w:hint="eastAsia" w:ascii="Times New Roman" w:hAnsi="Times New Roman" w:eastAsia="仿宋_GB2312" w:cs="Times New Roman"/>
          <w:sz w:val="32"/>
          <w:szCs w:val="32"/>
        </w:rPr>
        <w:t>年初预算数的主要原因是：年终预发2025年年度考核奖；财政统发工资部分下达至2019999其他一般公共服务支出。</w:t>
      </w:r>
    </w:p>
    <w:p w14:paraId="773064F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4、社会保障和就业</w:t>
      </w:r>
      <w:r>
        <w:rPr>
          <w:rFonts w:hint="eastAsia" w:ascii="Times New Roman" w:hAnsi="Times New Roman" w:eastAsia="仿宋_GB2312" w:cs="Times New Roman"/>
          <w:sz w:val="32"/>
          <w:szCs w:val="32"/>
          <w:lang w:val="en-US" w:eastAsia="zh-CN"/>
        </w:rPr>
        <w:t>支出</w:t>
      </w:r>
      <w:r>
        <w:rPr>
          <w:rFonts w:hint="eastAsia" w:ascii="Times New Roman" w:hAnsi="Times New Roman" w:eastAsia="仿宋_GB2312" w:cs="Times New Roman"/>
          <w:sz w:val="32"/>
          <w:szCs w:val="32"/>
        </w:rPr>
        <w:t>（类）行政事业单位养老支出（款）机关事业单位基本养老保险缴费支出（项）。</w:t>
      </w:r>
    </w:p>
    <w:p w14:paraId="353246F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24.68</w:t>
      </w:r>
      <w:r>
        <w:rPr>
          <w:rFonts w:hint="eastAsia" w:ascii="Times New Roman" w:hAnsi="Times New Roman" w:eastAsia="仿宋_GB2312" w:cs="Times New Roman"/>
          <w:sz w:val="32"/>
          <w:szCs w:val="32"/>
        </w:rPr>
        <w:t>万元，支出决算为25.95万元，完成年初预算的</w:t>
      </w:r>
      <w:r>
        <w:rPr>
          <w:rFonts w:hint="eastAsia" w:ascii="Times New Roman" w:hAnsi="Times New Roman" w:eastAsia="仿宋_GB2312" w:cs="Times New Roman"/>
          <w:sz w:val="32"/>
          <w:szCs w:val="32"/>
          <w:lang w:val="en-US" w:eastAsia="zh-CN"/>
        </w:rPr>
        <w:t>105.15</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2025年在职人员调入1人</w:t>
      </w:r>
      <w:r>
        <w:rPr>
          <w:rFonts w:hint="eastAsia" w:ascii="Times New Roman" w:hAnsi="Times New Roman" w:eastAsia="仿宋_GB2312" w:cs="Times New Roman"/>
          <w:sz w:val="32"/>
          <w:szCs w:val="32"/>
        </w:rPr>
        <w:t>，年中追加养老保险财政配套资金。</w:t>
      </w:r>
    </w:p>
    <w:p w14:paraId="3C6D8E3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5、卫生健康支出（类）行政事业单位医疗（款）行政单位医疗（项）。</w:t>
      </w:r>
    </w:p>
    <w:p w14:paraId="57EE0EC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年初预算为9.</w:t>
      </w:r>
      <w:r>
        <w:rPr>
          <w:rFonts w:hint="eastAsia" w:ascii="Times New Roman" w:hAnsi="Times New Roman" w:eastAsia="仿宋_GB2312" w:cs="Times New Roman"/>
          <w:sz w:val="32"/>
          <w:szCs w:val="32"/>
          <w:lang w:val="en-US" w:eastAsia="zh-CN"/>
        </w:rPr>
        <w:t>83</w:t>
      </w:r>
      <w:r>
        <w:rPr>
          <w:rFonts w:hint="eastAsia" w:ascii="Times New Roman" w:hAnsi="Times New Roman" w:eastAsia="仿宋_GB2312" w:cs="Times New Roman"/>
          <w:sz w:val="32"/>
          <w:szCs w:val="32"/>
        </w:rPr>
        <w:t>万元，支出决算为10.93万元，完成年初预算的</w:t>
      </w:r>
      <w:r>
        <w:rPr>
          <w:rFonts w:hint="eastAsia" w:ascii="Times New Roman" w:hAnsi="Times New Roman" w:eastAsia="仿宋_GB2312" w:cs="Times New Roman"/>
          <w:sz w:val="32"/>
          <w:szCs w:val="32"/>
          <w:lang w:val="en-US" w:eastAsia="zh-CN"/>
        </w:rPr>
        <w:t>111.19</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2025年在职人员调入1人</w:t>
      </w:r>
      <w:r>
        <w:rPr>
          <w:rFonts w:hint="eastAsia" w:ascii="Times New Roman" w:hAnsi="Times New Roman" w:eastAsia="仿宋_GB2312" w:cs="Times New Roman"/>
          <w:sz w:val="32"/>
          <w:szCs w:val="32"/>
        </w:rPr>
        <w:t>，年中追加医疗保险财政配套资金。</w:t>
      </w:r>
    </w:p>
    <w:p w14:paraId="29DF9B1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6、住房保障支出（类）住房改革支出（款）住房公积金（项）。</w:t>
      </w:r>
    </w:p>
    <w:p w14:paraId="1A7293D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20.31</w:t>
      </w:r>
      <w:r>
        <w:rPr>
          <w:rFonts w:hint="eastAsia" w:ascii="Times New Roman" w:hAnsi="Times New Roman" w:eastAsia="仿宋_GB2312" w:cs="Times New Roman"/>
          <w:sz w:val="32"/>
          <w:szCs w:val="32"/>
        </w:rPr>
        <w:t>万元，支出决算为22.86万元，完成年初预算的</w:t>
      </w:r>
      <w:r>
        <w:rPr>
          <w:rFonts w:hint="eastAsia" w:ascii="Times New Roman" w:hAnsi="Times New Roman" w:eastAsia="仿宋_GB2312" w:cs="Times New Roman"/>
          <w:sz w:val="32"/>
          <w:szCs w:val="32"/>
          <w:lang w:val="en-US" w:eastAsia="zh-CN"/>
        </w:rPr>
        <w:t>112.56</w:t>
      </w:r>
      <w:r>
        <w:rPr>
          <w:rFonts w:hint="eastAsia"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2025年在职人员调入1人</w:t>
      </w:r>
      <w:r>
        <w:rPr>
          <w:rFonts w:hint="eastAsia" w:ascii="Times New Roman" w:hAnsi="Times New Roman" w:eastAsia="仿宋_GB2312" w:cs="Times New Roman"/>
          <w:sz w:val="32"/>
          <w:szCs w:val="32"/>
        </w:rPr>
        <w:t>，年中追加住房公积金财政配套资金。</w:t>
      </w:r>
    </w:p>
    <w:p w14:paraId="6099897E">
      <w:pPr>
        <w:pStyle w:val="12"/>
        <w:overflowPunct w:val="0"/>
        <w:autoSpaceDE/>
        <w:autoSpaceDN/>
        <w:spacing w:line="600" w:lineRule="exact"/>
        <w:ind w:firstLine="640" w:firstLineChars="200"/>
        <w:jc w:val="both"/>
        <w:rPr>
          <w:rFonts w:ascii="Times New Roman" w:hAnsi="Times New Roman" w:cs="Times New Roman"/>
          <w:bCs/>
          <w:sz w:val="32"/>
          <w:szCs w:val="32"/>
        </w:rPr>
      </w:pPr>
    </w:p>
    <w:p w14:paraId="7C2F086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126213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338.86</w:t>
      </w:r>
      <w:r>
        <w:rPr>
          <w:rFonts w:ascii="Times New Roman" w:hAnsi="Times New Roman" w:eastAsia="仿宋_GB2312" w:cs="Times New Roman"/>
          <w:sz w:val="32"/>
          <w:szCs w:val="32"/>
        </w:rPr>
        <w:t>万元，其中：</w:t>
      </w:r>
    </w:p>
    <w:p w14:paraId="1FDBF3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308.</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基本工资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津贴补贴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职工基本医疗保险缴费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其他社会保障缴费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退休费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奖励金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其他对个人和家庭的补助</w:t>
      </w:r>
      <w:r>
        <w:rPr>
          <w:rFonts w:ascii="Times New Roman" w:hAnsi="Times New Roman" w:eastAsia="仿宋_GB2312" w:cs="Times New Roman"/>
          <w:sz w:val="32"/>
          <w:szCs w:val="32"/>
        </w:rPr>
        <w:t>。</w:t>
      </w:r>
    </w:p>
    <w:p w14:paraId="5B7C8E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30.64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9.04</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rPr>
        <w:t>办公费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邮电费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差旅费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维修（护）费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委托业务费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工会经费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福利费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其他交通费用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其他商品和服务支出</w:t>
      </w:r>
      <w:r>
        <w:rPr>
          <w:rFonts w:ascii="Times New Roman" w:hAnsi="Times New Roman" w:eastAsia="仿宋_GB2312" w:cs="Times New Roman"/>
          <w:sz w:val="32"/>
          <w:szCs w:val="32"/>
        </w:rPr>
        <w:t>。</w:t>
      </w:r>
    </w:p>
    <w:p w14:paraId="08AF02EF">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七、财政拨款“三公”经费支出决算情况说明</w:t>
      </w:r>
    </w:p>
    <w:p w14:paraId="486710CC">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3ED20E4">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3.60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减少0.07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降低1.91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w:t>
      </w:r>
      <w:r>
        <w:rPr>
          <w:rFonts w:ascii="Times New Roman" w:hAnsi="Times New Roman" w:eastAsia="仿宋_GB2312" w:cs="Times New Roman"/>
          <w:sz w:val="32"/>
          <w:szCs w:val="32"/>
        </w:rPr>
        <w:t>于上年数的主要原因是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w:t>
      </w:r>
    </w:p>
    <w:p w14:paraId="68ED476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58A463F">
      <w:pPr>
        <w:pStyle w:val="12"/>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我单位无因公出国（境）支出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186C19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rPr>
        <w:t>3.2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增加0.40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增长14.29</w:t>
      </w:r>
      <w:r>
        <w:rPr>
          <w:rFonts w:ascii="Times New Roman" w:hAnsi="Times New Roman" w:eastAsia="仿宋_GB2312" w:cs="Times New Roman"/>
          <w:sz w:val="32"/>
          <w:szCs w:val="32"/>
        </w:rPr>
        <w:t>%。其中：</w:t>
      </w:r>
    </w:p>
    <w:p w14:paraId="2100581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因预算数为零，无法计算百分比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金额一致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无增减</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我单位无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eastAsia="zh-CN"/>
        </w:rPr>
        <w:t>中共怀化市委党史研究室</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49AB8B7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rPr>
        <w:t>3.2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3.2</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车辆燃油费、保险费、维修费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增加0.40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增长14.29</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于上年数的主要原因是“三公”</w:t>
      </w:r>
      <w:r>
        <w:rPr>
          <w:rFonts w:hint="eastAsia" w:ascii="Times New Roman" w:hAnsi="Times New Roman" w:eastAsia="仿宋_GB2312" w:cs="Times New Roman"/>
          <w:sz w:val="32"/>
          <w:szCs w:val="32"/>
        </w:rPr>
        <w:t>经费</w:t>
      </w:r>
      <w:r>
        <w:rPr>
          <w:rFonts w:hint="eastAsia" w:ascii="Times New Roman" w:hAnsi="Times New Roman" w:eastAsia="仿宋_GB2312" w:cs="Times New Roman"/>
          <w:sz w:val="32"/>
          <w:szCs w:val="32"/>
          <w:lang w:val="en-US" w:eastAsia="zh-CN"/>
        </w:rPr>
        <w:t>预算指标调剂</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6A68AEE0">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减少0.47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降低54.02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厉行节约，严控</w:t>
      </w:r>
      <w:r>
        <w:rPr>
          <w:rFonts w:ascii="Times New Roman" w:hAnsi="Times New Roman" w:eastAsia="仿宋_GB2312" w:cs="Times New Roman"/>
          <w:sz w:val="32"/>
          <w:szCs w:val="32"/>
        </w:rPr>
        <w:t>“三公”</w:t>
      </w:r>
      <w:r>
        <w:rPr>
          <w:rFonts w:hint="eastAsia" w:ascii="Times New Roman" w:hAnsi="Times New Roman" w:eastAsia="仿宋_GB2312" w:cs="Times New Roman"/>
          <w:sz w:val="32"/>
          <w:szCs w:val="32"/>
        </w:rPr>
        <w:t>经费开支</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ascii="Times New Roman" w:hAnsi="Times New Roman" w:eastAsia="仿宋_GB2312" w:cs="Times New Roman"/>
          <w:sz w:val="32"/>
          <w:szCs w:val="32"/>
        </w:rPr>
        <w:t>上年数的主要原因是“三公”</w:t>
      </w:r>
      <w:r>
        <w:rPr>
          <w:rFonts w:hint="eastAsia" w:ascii="Times New Roman" w:hAnsi="Times New Roman" w:eastAsia="仿宋_GB2312" w:cs="Times New Roman"/>
          <w:sz w:val="32"/>
          <w:szCs w:val="32"/>
        </w:rPr>
        <w:t>经费</w:t>
      </w:r>
      <w:r>
        <w:rPr>
          <w:rFonts w:hint="eastAsia" w:ascii="Times New Roman" w:hAnsi="Times New Roman" w:eastAsia="仿宋_GB2312" w:cs="Times New Roman"/>
          <w:sz w:val="32"/>
          <w:szCs w:val="32"/>
          <w:lang w:val="en-US" w:eastAsia="zh-CN"/>
        </w:rPr>
        <w:t>预算指标调剂</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开展史志业务工作</w:t>
      </w:r>
      <w:r>
        <w:rPr>
          <w:rFonts w:ascii="Times New Roman" w:hAnsi="Times New Roman" w:eastAsia="仿宋_GB2312" w:cs="Times New Roman"/>
          <w:sz w:val="32"/>
          <w:szCs w:val="32"/>
        </w:rPr>
        <w:t>发生的接待支出。</w:t>
      </w:r>
    </w:p>
    <w:p w14:paraId="0D626AB0">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1338C5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年度政府性基金预算财政拨款收入0万元；年初结转和结余0万元；支出0万元，其中基本支出0万元，项目支出0万元；年末结转和结余0万元。本单位无政府性基金收支。</w:t>
      </w:r>
    </w:p>
    <w:p w14:paraId="2E1DA72C">
      <w:pPr>
        <w:pStyle w:val="12"/>
        <w:overflowPunct w:val="0"/>
        <w:autoSpaceDE/>
        <w:autoSpaceDN/>
        <w:spacing w:line="600" w:lineRule="exact"/>
        <w:ind w:firstLine="640" w:firstLineChars="200"/>
        <w:jc w:val="both"/>
        <w:rPr>
          <w:rFonts w:hint="eastAsia" w:ascii="Times New Roman" w:hAnsi="Times New Roman" w:cs="Times New Roman"/>
          <w:bCs/>
          <w:sz w:val="32"/>
          <w:szCs w:val="32"/>
        </w:rPr>
      </w:pPr>
      <w:r>
        <w:rPr>
          <w:rFonts w:hint="eastAsia" w:ascii="Times New Roman" w:hAnsi="Times New Roman" w:cs="Times New Roman"/>
          <w:bCs/>
          <w:sz w:val="32"/>
          <w:szCs w:val="32"/>
          <w:lang w:val="en-US" w:eastAsia="zh-CN"/>
        </w:rPr>
        <w:t>九、国有资本经营预算</w:t>
      </w:r>
      <w:r>
        <w:rPr>
          <w:rFonts w:hint="eastAsia" w:ascii="Times New Roman" w:hAnsi="Times New Roman" w:cs="Times New Roman"/>
          <w:bCs/>
          <w:sz w:val="32"/>
          <w:szCs w:val="32"/>
        </w:rPr>
        <w:t>收入支出决算情况</w:t>
      </w:r>
    </w:p>
    <w:p w14:paraId="68D87B1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C8A65A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D8F79B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30.64</w:t>
      </w:r>
      <w:r>
        <w:rPr>
          <w:rFonts w:ascii="Times New Roman" w:hAnsi="Times New Roman" w:eastAsia="仿宋_GB2312" w:cs="Times New Roman"/>
          <w:sz w:val="32"/>
          <w:szCs w:val="32"/>
        </w:rPr>
        <w:t>万元，比年初预算数</w:t>
      </w:r>
      <w:r>
        <w:rPr>
          <w:rFonts w:hint="eastAsia" w:ascii="Times New Roman" w:hAnsi="Times New Roman" w:eastAsia="仿宋_GB2312" w:cs="Times New Roman"/>
          <w:sz w:val="32"/>
          <w:szCs w:val="32"/>
          <w:lang w:val="en-US" w:eastAsia="zh-CN"/>
        </w:rPr>
        <w:t>减少4.17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降低11.98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工会经费、福利费、其他商品和服务支出减少。</w:t>
      </w:r>
    </w:p>
    <w:p w14:paraId="6978D2E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F1821D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none"/>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w:t>
      </w:r>
      <w:r>
        <w:rPr>
          <w:rFonts w:ascii="Times New Roman" w:hAnsi="Times New Roman" w:eastAsia="仿宋_GB2312" w:cs="Times New Roman"/>
          <w:sz w:val="32"/>
          <w:szCs w:val="32"/>
          <w:highlight w:val="none"/>
        </w:rPr>
        <w:t>门开支会议费</w:t>
      </w:r>
      <w:r>
        <w:rPr>
          <w:rFonts w:hint="eastAsia" w:ascii="Times New Roman" w:hAnsi="Times New Roman" w:eastAsia="仿宋_GB2312" w:cs="Times New Roman"/>
          <w:sz w:val="32"/>
          <w:szCs w:val="32"/>
          <w:highlight w:val="none"/>
          <w:lang w:val="en-US" w:eastAsia="zh-CN"/>
        </w:rPr>
        <w:t>1.06</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用于召开</w:t>
      </w:r>
      <w:r>
        <w:rPr>
          <w:rFonts w:hint="eastAsia" w:ascii="Times New Roman" w:hAnsi="Times New Roman" w:eastAsia="仿宋_GB2312" w:cs="Times New Roman"/>
          <w:sz w:val="32"/>
          <w:szCs w:val="32"/>
          <w:highlight w:val="none"/>
        </w:rPr>
        <w:t>全市史志暨党史联络工作会议</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155</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总结上一年度工作，2025年</w:t>
      </w:r>
      <w:r>
        <w:rPr>
          <w:rFonts w:hint="eastAsia" w:ascii="Times New Roman" w:hAnsi="Times New Roman" w:eastAsia="仿宋_GB2312" w:cs="Times New Roman"/>
          <w:sz w:val="32"/>
          <w:szCs w:val="32"/>
          <w:highlight w:val="none"/>
        </w:rPr>
        <w:t>全市史志暨党史联络工作</w:t>
      </w:r>
      <w:r>
        <w:rPr>
          <w:rFonts w:hint="eastAsia" w:ascii="Times New Roman" w:hAnsi="Times New Roman" w:eastAsia="仿宋_GB2312" w:cs="Times New Roman"/>
          <w:sz w:val="32"/>
          <w:szCs w:val="32"/>
          <w:highlight w:val="none"/>
          <w:lang w:val="en-US" w:eastAsia="zh-CN"/>
        </w:rPr>
        <w:t>部署</w:t>
      </w:r>
      <w:bookmarkStart w:id="0" w:name="_GoBack"/>
      <w:bookmarkEnd w:id="0"/>
      <w:r>
        <w:rPr>
          <w:rFonts w:hint="eastAsia" w:ascii="Times New Roman" w:hAnsi="Times New Roman" w:eastAsia="仿宋_GB2312" w:cs="Times New Roman"/>
          <w:sz w:val="32"/>
          <w:szCs w:val="32"/>
          <w:highlight w:val="none"/>
          <w:lang w:val="en-US" w:eastAsia="zh-CN"/>
        </w:rPr>
        <w:t>。</w:t>
      </w:r>
    </w:p>
    <w:p w14:paraId="5CA2BAA7">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2025年本部门</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1.60</w:t>
      </w:r>
      <w:r>
        <w:rPr>
          <w:rFonts w:ascii="Times New Roman" w:hAnsi="Times New Roman" w:eastAsia="仿宋_GB2312" w:cs="Times New Roman"/>
          <w:sz w:val="32"/>
          <w:szCs w:val="32"/>
          <w:highlight w:val="none"/>
        </w:rPr>
        <w:t>万元，</w:t>
      </w:r>
      <w:r>
        <w:rPr>
          <w:rFonts w:hint="eastAsia" w:ascii="Times New Roman" w:hAnsi="Times New Roman" w:eastAsia="仿宋_GB2312" w:cs="Times New Roman"/>
          <w:sz w:val="32"/>
          <w:szCs w:val="32"/>
          <w:highlight w:val="none"/>
          <w:lang w:val="en-US" w:eastAsia="zh-CN"/>
        </w:rPr>
        <w:t>其中：</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0.04</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lang w:val="en-US" w:eastAsia="zh-CN"/>
        </w:rPr>
        <w:t>事业单位人员培训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lang w:val="en-US" w:eastAsia="zh-CN"/>
        </w:rPr>
        <w:t>事业单位人员培训</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rPr>
        <w:t>2025年全市党史干部业务培训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47</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全市党史干部业务培训</w:t>
      </w: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0.56</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rPr>
        <w:t>《怀化市扶贫志》编纂业务培训</w:t>
      </w:r>
      <w:r>
        <w:rPr>
          <w:rFonts w:ascii="Times New Roman" w:hAnsi="Times New Roman" w:eastAsia="仿宋_GB2312" w:cs="Times New Roman"/>
          <w:sz w:val="32"/>
          <w:szCs w:val="32"/>
          <w:highlight w:val="none"/>
        </w:rPr>
        <w:t>，人数</w:t>
      </w:r>
      <w:r>
        <w:rPr>
          <w:rFonts w:hint="eastAsia" w:ascii="Times New Roman" w:hAnsi="Times New Roman" w:eastAsia="仿宋_GB2312" w:cs="Times New Roman"/>
          <w:sz w:val="32"/>
          <w:szCs w:val="32"/>
          <w:highlight w:val="none"/>
          <w:lang w:val="en-US" w:eastAsia="zh-CN"/>
        </w:rPr>
        <w:t>67</w:t>
      </w:r>
      <w:r>
        <w:rPr>
          <w:rFonts w:ascii="Times New Roman" w:hAnsi="Times New Roman" w:eastAsia="仿宋_GB2312" w:cs="Times New Roman"/>
          <w:sz w:val="32"/>
          <w:szCs w:val="32"/>
          <w:highlight w:val="none"/>
        </w:rPr>
        <w:t>人，内容为</w:t>
      </w:r>
      <w:r>
        <w:rPr>
          <w:rFonts w:hint="eastAsia" w:ascii="Times New Roman" w:hAnsi="Times New Roman" w:eastAsia="仿宋_GB2312" w:cs="Times New Roman"/>
          <w:sz w:val="32"/>
          <w:szCs w:val="32"/>
          <w:highlight w:val="none"/>
        </w:rPr>
        <w:t>《怀化市扶贫志》编纂业务培训</w:t>
      </w:r>
      <w:r>
        <w:rPr>
          <w:rFonts w:hint="eastAsia" w:ascii="Times New Roman" w:hAnsi="Times New Roman" w:eastAsia="仿宋_GB2312" w:cs="Times New Roman"/>
          <w:sz w:val="32"/>
          <w:szCs w:val="32"/>
          <w:highlight w:val="none"/>
          <w:lang w:val="en-US" w:eastAsia="zh-CN"/>
        </w:rPr>
        <w:t>。</w:t>
      </w:r>
    </w:p>
    <w:p w14:paraId="431EAB1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2025年本部门未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6E04C2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25219C6E">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shd w:val="clear"/>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4.91</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3.47</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4.91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4.91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%，工程采购授予中小企业合同金额占工程支出金额的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%，服务采购授予中小企业合同金额占服务支出金额的</w:t>
      </w:r>
      <w:r>
        <w:rPr>
          <w:rFonts w:hint="eastAsia" w:ascii="Times New Roman" w:hAnsi="Times New Roman" w:eastAsia="仿宋_GB2312" w:cs="Times New Roman"/>
          <w:color w:val="auto"/>
          <w:sz w:val="32"/>
          <w:szCs w:val="32"/>
          <w:highlight w:val="none"/>
          <w:shd w:val="clear"/>
          <w:lang w:val="en-US" w:eastAsia="zh-CN"/>
        </w:rPr>
        <w:t>100</w:t>
      </w:r>
      <w:r>
        <w:rPr>
          <w:rFonts w:ascii="Times New Roman" w:hAnsi="Times New Roman" w:eastAsia="仿宋_GB2312" w:cs="Times New Roman"/>
          <w:color w:val="auto"/>
          <w:sz w:val="32"/>
          <w:szCs w:val="32"/>
          <w:highlight w:val="none"/>
          <w:shd w:val="clear"/>
        </w:rPr>
        <w:t>%。</w:t>
      </w:r>
    </w:p>
    <w:p w14:paraId="5EA4E768">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33624F4">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lang w:val="en-US" w:eastAsia="zh-CN"/>
        </w:rPr>
        <w:t>本</w:t>
      </w:r>
      <w:r>
        <w:rPr>
          <w:rFonts w:ascii="Times New Roman" w:hAnsi="Times New Roman" w:eastAsia="仿宋_GB2312" w:cs="Times New Roman"/>
          <w:color w:val="auto"/>
          <w:sz w:val="32"/>
          <w:szCs w:val="32"/>
        </w:rPr>
        <w:t>部门共有车辆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ascii="Times New Roman" w:hAnsi="Times New Roman" w:eastAsia="仿宋_GB2312" w:cs="Times New Roman"/>
          <w:color w:val="auto"/>
          <w:sz w:val="32"/>
          <w:szCs w:val="32"/>
          <w:highlight w:val="none"/>
        </w:rPr>
        <w:t>；单位价值100万元以上设备（不含车辆）</w:t>
      </w:r>
      <w:r>
        <w:rPr>
          <w:rFonts w:hint="eastAsia" w:ascii="Times New Roman" w:hAnsi="Times New Roman" w:eastAsia="仿宋_GB2312" w:cs="Times New Roman"/>
          <w:color w:val="auto"/>
          <w:sz w:val="32"/>
          <w:szCs w:val="32"/>
          <w:highlight w:val="none"/>
          <w:lang w:val="en-US" w:eastAsia="zh-CN"/>
        </w:rPr>
        <w:t>0</w:t>
      </w:r>
      <w:r>
        <w:rPr>
          <w:rFonts w:ascii="Times New Roman" w:hAnsi="Times New Roman" w:eastAsia="仿宋_GB2312" w:cs="Times New Roman"/>
          <w:color w:val="auto"/>
          <w:sz w:val="32"/>
          <w:szCs w:val="32"/>
          <w:highlight w:val="none"/>
        </w:rPr>
        <w:t>台（套）。</w:t>
      </w:r>
    </w:p>
    <w:p w14:paraId="5E77A72E">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3EBFEE28">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42.20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42.20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11.07</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《怀化年鉴》及《怀化市志》专项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Regular" w:hAnsi="Times New Roman Regular" w:eastAsia="仿宋" w:cs="Times New Roman Regular"/>
          <w:color w:val="auto"/>
          <w:sz w:val="32"/>
          <w:szCs w:val="32"/>
          <w:highlight w:val="none"/>
          <w:lang w:val="en-US" w:eastAsia="zh-CN"/>
        </w:rPr>
        <w:t>20.20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38A8B5E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kern w:val="0"/>
          <w:sz w:val="32"/>
          <w:szCs w:val="32"/>
        </w:rPr>
        <w:t>400.88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395.47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98.65</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99.87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2025年，在市委、市政府坚强领导及省委党史研究院、省地方志编纂院有力指导下，市委党史研究室坚持以习近平新时代中国特色社会主义思想为指导，深入学习贯彻党的二十大和二十届历次全会精神，紧紧围绕全市中心大局，忠实履行“存史、资政、育人”核心职能，坚持守正创新，锐意开拓进取，在服务大局中展现新担当，在创新发展上实现新作为，各项工作取得新进展、新成效。</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预算编制有偏差。2025年度年初预算数557.45万元，决算数395.47万元，预算调整率较高，主要原因是本年度纳入专户管理的非税收入拨款减少。</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加强预算编制管理。按照政策规定及本单位的发展规划，结合上一年度预算执行情况和本年度预算收支变化因素，科学、合理地编制年度预算，不断强化预算资金约束力，提高预算资金使用效益；定期汇报预算执行进度，促使单位合理安排工作，统筹规划预算资金，确保预算资金使用的合理性、合法性。</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《怀化年鉴》及《怀化市志》专项</w:t>
      </w:r>
      <w:r>
        <w:rPr>
          <w:rFonts w:ascii="Times New Roman" w:hAnsi="Times New Roman" w:eastAsia="仿宋_GB2312" w:cs="Times New Roman"/>
          <w:sz w:val="32"/>
          <w:szCs w:val="32"/>
        </w:rPr>
        <w:t>项目全年预算数</w:t>
      </w:r>
      <w:r>
        <w:rPr>
          <w:rFonts w:hint="eastAsia" w:ascii="Times New Roman Regular" w:hAnsi="Times New Roman Regular" w:eastAsia="仿宋" w:cs="Times New Roman Regular"/>
          <w:color w:val="auto"/>
          <w:sz w:val="32"/>
          <w:szCs w:val="32"/>
          <w:highlight w:val="none"/>
          <w:lang w:val="en-US" w:eastAsia="zh-CN"/>
        </w:rPr>
        <w:t>20.20</w:t>
      </w:r>
      <w:r>
        <w:rPr>
          <w:rFonts w:ascii="Times New Roman" w:hAnsi="Times New Roman" w:eastAsia="仿宋_GB2312" w:cs="Times New Roman"/>
          <w:sz w:val="32"/>
          <w:szCs w:val="32"/>
        </w:rPr>
        <w:t>万元，执行数</w:t>
      </w:r>
      <w:r>
        <w:rPr>
          <w:rFonts w:hint="eastAsia" w:ascii="Times New Roman Regular" w:hAnsi="Times New Roman Regular" w:eastAsia="仿宋" w:cs="Times New Roman Regular"/>
          <w:color w:val="auto"/>
          <w:sz w:val="32"/>
          <w:szCs w:val="32"/>
          <w:highlight w:val="none"/>
          <w:lang w:val="en-US" w:eastAsia="zh-CN"/>
        </w:rPr>
        <w:t>20.20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91.25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rPr>
        <w:t>本年度部分绩效指标实际完成情况与年初绩效目标存在偏差，主要原因是年初编制目标时与业务部室沟通研讨不充分，日常动态绩效监控预警不够及时。</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rPr>
        <w:t>年中开展绩效监控工作，对确需调整的绩效指标，严格按照市财政局绩效管理流程提交调整申请；同时优化下年度绩效目标编制，细化阶段分解任务，压实岗位责任，切实提升绩效目标科学性与执行落地成效。</w:t>
      </w:r>
    </w:p>
    <w:p w14:paraId="14C6C87B">
      <w:pPr>
        <w:pStyle w:val="12"/>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年绩效自评情况，我室绩效评价小组重点就自评中发现的问题督促各部室提出整改措施并及时落实到位，并作为202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年预算安排的参考依据。部门绩效自评报告严格按市财政局要求的时间节点及时在财政门户网站上公开，保证信息资料真实、完整、准确，接受社会公众监督。</w:t>
      </w:r>
    </w:p>
    <w:p w14:paraId="38E46814">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071CE427">
      <w:pPr>
        <w:pStyle w:val="12"/>
        <w:spacing w:line="360" w:lineRule="auto"/>
        <w:jc w:val="center"/>
        <w:rPr>
          <w:rFonts w:ascii="Times New Roman" w:hAnsi="Times New Roman" w:eastAsia="方正小标宋_GBK" w:cs="Times New Roman"/>
          <w:sz w:val="52"/>
          <w:szCs w:val="52"/>
        </w:rPr>
      </w:pPr>
    </w:p>
    <w:p w14:paraId="66C3FBCC">
      <w:pPr>
        <w:pStyle w:val="12"/>
        <w:spacing w:line="360" w:lineRule="auto"/>
        <w:jc w:val="center"/>
        <w:rPr>
          <w:rFonts w:ascii="Times New Roman" w:hAnsi="Times New Roman" w:eastAsia="方正小标宋_GBK" w:cs="Times New Roman"/>
          <w:sz w:val="52"/>
          <w:szCs w:val="52"/>
        </w:rPr>
      </w:pPr>
    </w:p>
    <w:p w14:paraId="4E182289">
      <w:pPr>
        <w:pStyle w:val="12"/>
        <w:spacing w:line="360" w:lineRule="auto"/>
        <w:jc w:val="center"/>
        <w:rPr>
          <w:rFonts w:ascii="Times New Roman" w:hAnsi="Times New Roman" w:eastAsia="方正小标宋_GBK" w:cs="Times New Roman"/>
          <w:sz w:val="52"/>
          <w:szCs w:val="52"/>
        </w:rPr>
      </w:pPr>
    </w:p>
    <w:p w14:paraId="1E4BD735">
      <w:pPr>
        <w:pStyle w:val="12"/>
        <w:spacing w:line="360" w:lineRule="auto"/>
        <w:jc w:val="center"/>
        <w:rPr>
          <w:rFonts w:ascii="Times New Roman" w:hAnsi="Times New Roman" w:eastAsia="方正小标宋_GBK" w:cs="Times New Roman"/>
          <w:sz w:val="52"/>
          <w:szCs w:val="52"/>
        </w:rPr>
      </w:pPr>
    </w:p>
    <w:p w14:paraId="0B92276D">
      <w:pPr>
        <w:pStyle w:val="12"/>
        <w:spacing w:line="360" w:lineRule="auto"/>
        <w:jc w:val="center"/>
        <w:rPr>
          <w:rFonts w:ascii="Times New Roman" w:hAnsi="Times New Roman" w:eastAsia="方正小标宋_GBK" w:cs="Times New Roman"/>
          <w:sz w:val="52"/>
          <w:szCs w:val="52"/>
        </w:rPr>
      </w:pPr>
    </w:p>
    <w:p w14:paraId="297CF17C">
      <w:pPr>
        <w:pStyle w:val="12"/>
        <w:spacing w:line="360" w:lineRule="auto"/>
        <w:jc w:val="center"/>
        <w:rPr>
          <w:rFonts w:ascii="Times New Roman" w:hAnsi="Times New Roman" w:eastAsia="方正小标宋_GBK" w:cs="Times New Roman"/>
          <w:sz w:val="52"/>
          <w:szCs w:val="52"/>
        </w:rPr>
      </w:pPr>
    </w:p>
    <w:p w14:paraId="647A87BC">
      <w:pPr>
        <w:pStyle w:val="12"/>
        <w:spacing w:line="360" w:lineRule="auto"/>
        <w:jc w:val="center"/>
        <w:rPr>
          <w:rFonts w:ascii="Times New Roman" w:hAnsi="Times New Roman" w:eastAsia="方正小标宋_GBK" w:cs="Times New Roman"/>
          <w:sz w:val="52"/>
          <w:szCs w:val="52"/>
        </w:rPr>
      </w:pPr>
    </w:p>
    <w:p w14:paraId="7089708E">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7BE13CEC">
      <w:pPr>
        <w:widowControl/>
        <w:jc w:val="left"/>
        <w:rPr>
          <w:rFonts w:ascii="Times New Roman" w:hAnsi="Times New Roman" w:cs="Times New Roman"/>
          <w:color w:val="000000"/>
          <w:kern w:val="0"/>
          <w:sz w:val="32"/>
          <w:szCs w:val="32"/>
        </w:rPr>
      </w:pPr>
    </w:p>
    <w:p w14:paraId="18399561">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一、机关运行经费：</w:t>
      </w:r>
      <w:r>
        <w:rPr>
          <w:rFonts w:hint="eastAsia" w:ascii="仿宋" w:hAnsi="仿宋" w:eastAsia="仿宋" w:cs="仿宋"/>
          <w:color w:val="000000"/>
          <w:sz w:val="32"/>
          <w:szCs w:val="32"/>
          <w:lang w:val="en-US" w:eastAsia="zh-CN"/>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70B80270">
      <w:pPr>
        <w:pStyle w:val="12"/>
        <w:spacing w:line="600" w:lineRule="exact"/>
        <w:ind w:firstLine="64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二、“三公”经费：</w:t>
      </w:r>
      <w:r>
        <w:rPr>
          <w:rFonts w:hint="eastAsia" w:ascii="仿宋" w:hAnsi="仿宋" w:eastAsia="仿宋" w:cs="仿宋"/>
          <w:color w:val="000000"/>
          <w:sz w:val="32"/>
          <w:szCs w:val="32"/>
          <w:lang w:val="en-US" w:eastAsia="zh-CN"/>
        </w:rPr>
        <w:t>纳入财政预算管理的“三公”经费，是指用财政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0B774C7">
      <w:pPr>
        <w:pStyle w:val="12"/>
        <w:jc w:val="center"/>
        <w:rPr>
          <w:rFonts w:ascii="Times New Roman" w:hAnsi="Times New Roman" w:cs="Times New Roman"/>
          <w:sz w:val="72"/>
          <w:szCs w:val="72"/>
        </w:rPr>
      </w:pPr>
    </w:p>
    <w:p w14:paraId="51FFCB9C">
      <w:pPr>
        <w:pStyle w:val="12"/>
        <w:jc w:val="center"/>
        <w:rPr>
          <w:rFonts w:ascii="Times New Roman" w:hAnsi="Times New Roman" w:cs="Times New Roman"/>
          <w:sz w:val="72"/>
          <w:szCs w:val="72"/>
        </w:rPr>
      </w:pPr>
    </w:p>
    <w:p w14:paraId="07812022">
      <w:pPr>
        <w:pStyle w:val="12"/>
        <w:spacing w:line="360" w:lineRule="auto"/>
        <w:jc w:val="center"/>
        <w:rPr>
          <w:rFonts w:ascii="Times New Roman" w:hAnsi="Times New Roman" w:eastAsia="方正小标宋_GBK" w:cs="Times New Roman"/>
          <w:sz w:val="52"/>
          <w:szCs w:val="52"/>
        </w:rPr>
      </w:pPr>
    </w:p>
    <w:p w14:paraId="29AEEFC8">
      <w:pPr>
        <w:pStyle w:val="12"/>
        <w:spacing w:line="360" w:lineRule="auto"/>
        <w:jc w:val="center"/>
        <w:rPr>
          <w:rFonts w:ascii="Times New Roman" w:hAnsi="Times New Roman" w:eastAsia="方正小标宋_GBK" w:cs="Times New Roman"/>
          <w:sz w:val="52"/>
          <w:szCs w:val="52"/>
        </w:rPr>
      </w:pPr>
    </w:p>
    <w:p w14:paraId="3AA7BDA1">
      <w:pPr>
        <w:pStyle w:val="12"/>
        <w:spacing w:line="360" w:lineRule="auto"/>
        <w:jc w:val="center"/>
        <w:rPr>
          <w:rFonts w:ascii="Times New Roman" w:hAnsi="Times New Roman" w:eastAsia="方正小标宋_GBK" w:cs="Times New Roman"/>
          <w:sz w:val="52"/>
          <w:szCs w:val="52"/>
        </w:rPr>
      </w:pPr>
    </w:p>
    <w:p w14:paraId="075D179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14A0AD5D">
      <w:pPr>
        <w:pStyle w:val="12"/>
        <w:spacing w:line="600" w:lineRule="exact"/>
        <w:rPr>
          <w:rFonts w:ascii="Times New Roman" w:hAnsi="Times New Roman" w:eastAsia="仿宋_GB2312" w:cs="Times New Roman"/>
          <w:sz w:val="32"/>
          <w:szCs w:val="32"/>
        </w:rPr>
      </w:pPr>
    </w:p>
    <w:p w14:paraId="3526364F">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中共怀化市委党史研究室</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rPr>
        <w:t>决算表</w:t>
      </w:r>
    </w:p>
    <w:p w14:paraId="5038904D">
      <w:pPr>
        <w:pStyle w:val="12"/>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hint="eastAsia" w:ascii="Times New Roman" w:hAnsi="Times New Roman" w:eastAsia="仿宋_GB2312" w:cs="Times New Roman"/>
          <w:sz w:val="32"/>
          <w:szCs w:val="32"/>
          <w:lang w:eastAsia="zh-CN"/>
        </w:rPr>
        <w:t>中共怀化市委党史研究室</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部门</w:t>
      </w:r>
      <w:r>
        <w:rPr>
          <w:rFonts w:ascii="Times New Roman" w:hAnsi="Times New Roman" w:eastAsia="仿宋_GB2312" w:cs="Times New Roman"/>
          <w:sz w:val="32"/>
          <w:szCs w:val="32"/>
        </w:rPr>
        <w:t>整体支出绩效自评报告</w:t>
      </w:r>
    </w:p>
    <w:p w14:paraId="51861E63">
      <w:pPr>
        <w:pStyle w:val="12"/>
        <w:spacing w:line="600" w:lineRule="exact"/>
        <w:ind w:firstLine="640" w:firstLineChars="200"/>
        <w:rPr>
          <w:rFonts w:ascii="Times New Roman" w:hAnsi="Times New Roman" w:eastAsia="仿宋_GB2312" w:cs="Times New Roman"/>
          <w:sz w:val="32"/>
          <w:szCs w:val="32"/>
        </w:rPr>
      </w:pPr>
    </w:p>
    <w:p w14:paraId="6E1D0F21">
      <w:pPr>
        <w:pStyle w:val="12"/>
        <w:jc w:val="center"/>
        <w:rPr>
          <w:rFonts w:ascii="Times New Roman" w:hAnsi="Times New Roman" w:cs="Times New Roman"/>
          <w:sz w:val="72"/>
          <w:szCs w:val="72"/>
        </w:rPr>
      </w:pPr>
    </w:p>
    <w:p w14:paraId="202AFC47">
      <w:pPr>
        <w:pStyle w:val="12"/>
        <w:jc w:val="center"/>
        <w:rPr>
          <w:rFonts w:ascii="Times New Roman" w:hAnsi="Times New Roman" w:cs="Times New Roman"/>
          <w:sz w:val="72"/>
          <w:szCs w:val="72"/>
        </w:rPr>
      </w:pPr>
    </w:p>
    <w:p w14:paraId="125E0D95">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98CFDFE-B268-438D-A7B4-0034A2B023B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AD2102D2-266E-45F3-81C5-F5A5AC728918}"/>
  </w:font>
  <w:font w:name="方正小标宋_GBK">
    <w:altName w:val="微软雅黑"/>
    <w:panose1 w:val="03000509000000000000"/>
    <w:charset w:val="86"/>
    <w:family w:val="script"/>
    <w:pitch w:val="default"/>
    <w:sig w:usb0="00000000" w:usb1="00000000" w:usb2="00000000" w:usb3="00000000" w:csb0="00040000" w:csb1="00000000"/>
    <w:embedRegular r:id="rId3" w:fontKey="{755B91B3-6577-41C2-9454-3F76C8C7F394}"/>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91DF0D4D-3F0B-4EC9-8BB4-85FB47070790}"/>
  </w:font>
  <w:font w:name="仿宋">
    <w:panose1 w:val="02010609060101010101"/>
    <w:charset w:val="86"/>
    <w:family w:val="auto"/>
    <w:pitch w:val="default"/>
    <w:sig w:usb0="800002BF" w:usb1="38CF7CFA" w:usb2="00000016" w:usb3="00000000" w:csb0="00040001" w:csb1="00000000"/>
    <w:embedRegular r:id="rId5" w:fontKey="{639267D2-4DE7-44EF-81F9-388E10026764}"/>
  </w:font>
  <w:font w:name="楷体_GB2312">
    <w:altName w:val="楷体"/>
    <w:panose1 w:val="02010609030101010101"/>
    <w:charset w:val="86"/>
    <w:family w:val="modern"/>
    <w:pitch w:val="default"/>
    <w:sig w:usb0="00000000" w:usb1="00000000" w:usb2="00000000" w:usb3="00000000" w:csb0="00040000" w:csb1="00000000"/>
    <w:embedRegular r:id="rId6" w:fontKey="{53094BA7-ED3A-43A4-BAE5-DEC790371407}"/>
  </w:font>
  <w:font w:name="楷体">
    <w:panose1 w:val="02010609060101010101"/>
    <w:charset w:val="86"/>
    <w:family w:val="modern"/>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embedRegular r:id="rId7" w:fontKey="{ED7D879C-40BD-463F-8F70-BBD64AAED0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C9EEE">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CB1B">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1372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2268">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3695C">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8B3695C">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002F"/>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C757B"/>
    <w:rsid w:val="00BD6022"/>
    <w:rsid w:val="00BD6C3E"/>
    <w:rsid w:val="00BE3674"/>
    <w:rsid w:val="00C10681"/>
    <w:rsid w:val="00C10822"/>
    <w:rsid w:val="00C15C89"/>
    <w:rsid w:val="00C27C0D"/>
    <w:rsid w:val="00C3049A"/>
    <w:rsid w:val="00C31B1E"/>
    <w:rsid w:val="00C32F2E"/>
    <w:rsid w:val="00C36B5B"/>
    <w:rsid w:val="00C73888"/>
    <w:rsid w:val="00C77645"/>
    <w:rsid w:val="00CE04C3"/>
    <w:rsid w:val="00CE34BE"/>
    <w:rsid w:val="00CE76A0"/>
    <w:rsid w:val="00D148C6"/>
    <w:rsid w:val="00D17A8A"/>
    <w:rsid w:val="00D415BA"/>
    <w:rsid w:val="00D5063D"/>
    <w:rsid w:val="00D63780"/>
    <w:rsid w:val="00D644EE"/>
    <w:rsid w:val="00DD06FF"/>
    <w:rsid w:val="00DD5FE9"/>
    <w:rsid w:val="00E00C7A"/>
    <w:rsid w:val="00E37D6C"/>
    <w:rsid w:val="00E55B68"/>
    <w:rsid w:val="00E561AE"/>
    <w:rsid w:val="00E67BE6"/>
    <w:rsid w:val="00E8683C"/>
    <w:rsid w:val="00EA2B72"/>
    <w:rsid w:val="00ED1E2A"/>
    <w:rsid w:val="00F74360"/>
    <w:rsid w:val="00F76805"/>
    <w:rsid w:val="00F907CF"/>
    <w:rsid w:val="00FB462F"/>
    <w:rsid w:val="00FE16FA"/>
    <w:rsid w:val="00FE328A"/>
    <w:rsid w:val="00FE6269"/>
    <w:rsid w:val="00FF5CD6"/>
    <w:rsid w:val="012B4701"/>
    <w:rsid w:val="012F2443"/>
    <w:rsid w:val="01CF7782"/>
    <w:rsid w:val="01D91895"/>
    <w:rsid w:val="02873320"/>
    <w:rsid w:val="02C92423"/>
    <w:rsid w:val="02CB3B34"/>
    <w:rsid w:val="02FF5E45"/>
    <w:rsid w:val="030376E3"/>
    <w:rsid w:val="032558AB"/>
    <w:rsid w:val="03C055D4"/>
    <w:rsid w:val="03FE7EAB"/>
    <w:rsid w:val="0428457E"/>
    <w:rsid w:val="04567CE7"/>
    <w:rsid w:val="04741368"/>
    <w:rsid w:val="04B05B7C"/>
    <w:rsid w:val="04C609C8"/>
    <w:rsid w:val="04DD3090"/>
    <w:rsid w:val="04E452F2"/>
    <w:rsid w:val="04E470A0"/>
    <w:rsid w:val="05143E2A"/>
    <w:rsid w:val="052027CE"/>
    <w:rsid w:val="05502988"/>
    <w:rsid w:val="055204AE"/>
    <w:rsid w:val="0559183C"/>
    <w:rsid w:val="056D52E8"/>
    <w:rsid w:val="057523EE"/>
    <w:rsid w:val="0599432F"/>
    <w:rsid w:val="05B25F1A"/>
    <w:rsid w:val="05F504EE"/>
    <w:rsid w:val="0607573C"/>
    <w:rsid w:val="06473D8B"/>
    <w:rsid w:val="067803E8"/>
    <w:rsid w:val="06C278B5"/>
    <w:rsid w:val="06CA3863"/>
    <w:rsid w:val="07225ECD"/>
    <w:rsid w:val="072E6CF9"/>
    <w:rsid w:val="07310D24"/>
    <w:rsid w:val="07372051"/>
    <w:rsid w:val="075449B1"/>
    <w:rsid w:val="07807554"/>
    <w:rsid w:val="07926EFD"/>
    <w:rsid w:val="079F3753"/>
    <w:rsid w:val="07DB478B"/>
    <w:rsid w:val="07EA70C4"/>
    <w:rsid w:val="07EF0236"/>
    <w:rsid w:val="07F817E1"/>
    <w:rsid w:val="07FB307F"/>
    <w:rsid w:val="083130B2"/>
    <w:rsid w:val="083640B7"/>
    <w:rsid w:val="08517F8B"/>
    <w:rsid w:val="08AB4BF2"/>
    <w:rsid w:val="08F0070A"/>
    <w:rsid w:val="0911242E"/>
    <w:rsid w:val="09153CCC"/>
    <w:rsid w:val="09201577"/>
    <w:rsid w:val="0926412B"/>
    <w:rsid w:val="092A6EDD"/>
    <w:rsid w:val="09532A47"/>
    <w:rsid w:val="09903C9B"/>
    <w:rsid w:val="09A3577C"/>
    <w:rsid w:val="09A82D92"/>
    <w:rsid w:val="09F60F31"/>
    <w:rsid w:val="0A342878"/>
    <w:rsid w:val="0A4D56E8"/>
    <w:rsid w:val="0A6E5D8A"/>
    <w:rsid w:val="0A732EFB"/>
    <w:rsid w:val="0A805ABD"/>
    <w:rsid w:val="0A8A693C"/>
    <w:rsid w:val="0ACE4A7B"/>
    <w:rsid w:val="0ADB0F46"/>
    <w:rsid w:val="0AF64C86"/>
    <w:rsid w:val="0B0D0BD3"/>
    <w:rsid w:val="0B260413"/>
    <w:rsid w:val="0B4765DB"/>
    <w:rsid w:val="0B5605CC"/>
    <w:rsid w:val="0B596481"/>
    <w:rsid w:val="0B923CFA"/>
    <w:rsid w:val="0B9C06D5"/>
    <w:rsid w:val="0BDC31C7"/>
    <w:rsid w:val="0BE65DF4"/>
    <w:rsid w:val="0C4548C9"/>
    <w:rsid w:val="0C460641"/>
    <w:rsid w:val="0C474AE5"/>
    <w:rsid w:val="0C873133"/>
    <w:rsid w:val="0C8A49D1"/>
    <w:rsid w:val="0C8C0749"/>
    <w:rsid w:val="0CAE0DA9"/>
    <w:rsid w:val="0CAF268A"/>
    <w:rsid w:val="0D780CCE"/>
    <w:rsid w:val="0D8B27AF"/>
    <w:rsid w:val="0E097B78"/>
    <w:rsid w:val="0E341099"/>
    <w:rsid w:val="0E377A47"/>
    <w:rsid w:val="0E3E04B4"/>
    <w:rsid w:val="0E3E3CC5"/>
    <w:rsid w:val="0E455054"/>
    <w:rsid w:val="0E567261"/>
    <w:rsid w:val="0ED463D8"/>
    <w:rsid w:val="0F0E3698"/>
    <w:rsid w:val="0F2033CB"/>
    <w:rsid w:val="0F22618E"/>
    <w:rsid w:val="0F3A0931"/>
    <w:rsid w:val="0F83329A"/>
    <w:rsid w:val="0FCC70AF"/>
    <w:rsid w:val="0FED7751"/>
    <w:rsid w:val="0FF03907"/>
    <w:rsid w:val="10042CED"/>
    <w:rsid w:val="100B5E29"/>
    <w:rsid w:val="100D7DF3"/>
    <w:rsid w:val="103332B1"/>
    <w:rsid w:val="103A670E"/>
    <w:rsid w:val="10516B8B"/>
    <w:rsid w:val="106D4AF0"/>
    <w:rsid w:val="10B4026F"/>
    <w:rsid w:val="10C20BDE"/>
    <w:rsid w:val="10DB4EBB"/>
    <w:rsid w:val="10EF74F9"/>
    <w:rsid w:val="111B209C"/>
    <w:rsid w:val="112D0F84"/>
    <w:rsid w:val="11360C84"/>
    <w:rsid w:val="113E3FDC"/>
    <w:rsid w:val="11A958FA"/>
    <w:rsid w:val="11B93718"/>
    <w:rsid w:val="11D31A19"/>
    <w:rsid w:val="11EB4164"/>
    <w:rsid w:val="12906AB9"/>
    <w:rsid w:val="12EA61CA"/>
    <w:rsid w:val="13432B9A"/>
    <w:rsid w:val="13645F7C"/>
    <w:rsid w:val="13777FE7"/>
    <w:rsid w:val="13961EAE"/>
    <w:rsid w:val="13C46A1B"/>
    <w:rsid w:val="13E64393"/>
    <w:rsid w:val="145A737F"/>
    <w:rsid w:val="14922675"/>
    <w:rsid w:val="149F6365"/>
    <w:rsid w:val="14A826F2"/>
    <w:rsid w:val="14AB7BDB"/>
    <w:rsid w:val="14FA15F0"/>
    <w:rsid w:val="15064E11"/>
    <w:rsid w:val="151B6B0E"/>
    <w:rsid w:val="15431BC1"/>
    <w:rsid w:val="15542020"/>
    <w:rsid w:val="15766F10"/>
    <w:rsid w:val="15B12FCF"/>
    <w:rsid w:val="16041350"/>
    <w:rsid w:val="165F6ECF"/>
    <w:rsid w:val="169A3A63"/>
    <w:rsid w:val="16DC22CD"/>
    <w:rsid w:val="171E28E6"/>
    <w:rsid w:val="1720040C"/>
    <w:rsid w:val="175723F4"/>
    <w:rsid w:val="175B7696"/>
    <w:rsid w:val="17F3403B"/>
    <w:rsid w:val="17F62E6C"/>
    <w:rsid w:val="17FB2C27"/>
    <w:rsid w:val="18475E6C"/>
    <w:rsid w:val="184B14B9"/>
    <w:rsid w:val="18982249"/>
    <w:rsid w:val="18ED07C2"/>
    <w:rsid w:val="18ED2570"/>
    <w:rsid w:val="192835A8"/>
    <w:rsid w:val="1946557E"/>
    <w:rsid w:val="19467ED2"/>
    <w:rsid w:val="194D237F"/>
    <w:rsid w:val="19704F4F"/>
    <w:rsid w:val="19966E0F"/>
    <w:rsid w:val="1A057D8D"/>
    <w:rsid w:val="1A442663"/>
    <w:rsid w:val="1A450189"/>
    <w:rsid w:val="1A4A1B64"/>
    <w:rsid w:val="1A4C1518"/>
    <w:rsid w:val="1A512FD2"/>
    <w:rsid w:val="1A5403CD"/>
    <w:rsid w:val="1A9A04D5"/>
    <w:rsid w:val="1AAC0209"/>
    <w:rsid w:val="1ACC4407"/>
    <w:rsid w:val="1AFE6CB6"/>
    <w:rsid w:val="1B7156DA"/>
    <w:rsid w:val="1B8D3B96"/>
    <w:rsid w:val="1BE1418E"/>
    <w:rsid w:val="1C073948"/>
    <w:rsid w:val="1C940F54"/>
    <w:rsid w:val="1CD203FA"/>
    <w:rsid w:val="1CD66224"/>
    <w:rsid w:val="1CF87735"/>
    <w:rsid w:val="1D0205B4"/>
    <w:rsid w:val="1D156539"/>
    <w:rsid w:val="1D5F1562"/>
    <w:rsid w:val="1D6848BB"/>
    <w:rsid w:val="1D813BCE"/>
    <w:rsid w:val="1D97DEFF"/>
    <w:rsid w:val="1DD76F5D"/>
    <w:rsid w:val="1DDC7057"/>
    <w:rsid w:val="1DEA3522"/>
    <w:rsid w:val="1DF60118"/>
    <w:rsid w:val="1DFF72E5"/>
    <w:rsid w:val="1E032835"/>
    <w:rsid w:val="1E1405E7"/>
    <w:rsid w:val="1E1467F1"/>
    <w:rsid w:val="1E5A27FB"/>
    <w:rsid w:val="1E7068A1"/>
    <w:rsid w:val="1E805C34"/>
    <w:rsid w:val="1E8C282B"/>
    <w:rsid w:val="1E9B2A6E"/>
    <w:rsid w:val="1EC73863"/>
    <w:rsid w:val="1EFC6F07"/>
    <w:rsid w:val="1F2D1C55"/>
    <w:rsid w:val="1F3B3AC3"/>
    <w:rsid w:val="1F3D3B25"/>
    <w:rsid w:val="1F505606"/>
    <w:rsid w:val="1F533349"/>
    <w:rsid w:val="1FF16615"/>
    <w:rsid w:val="200563F1"/>
    <w:rsid w:val="20346CD6"/>
    <w:rsid w:val="204314A8"/>
    <w:rsid w:val="20476A09"/>
    <w:rsid w:val="205E01F7"/>
    <w:rsid w:val="206A094A"/>
    <w:rsid w:val="206D3F96"/>
    <w:rsid w:val="212208DA"/>
    <w:rsid w:val="212A1E87"/>
    <w:rsid w:val="215238B8"/>
    <w:rsid w:val="215F3F23"/>
    <w:rsid w:val="21681934"/>
    <w:rsid w:val="21731A80"/>
    <w:rsid w:val="217A6C7B"/>
    <w:rsid w:val="218D48F0"/>
    <w:rsid w:val="21AB121A"/>
    <w:rsid w:val="21C3118C"/>
    <w:rsid w:val="21E464DA"/>
    <w:rsid w:val="21F60A57"/>
    <w:rsid w:val="22304CAA"/>
    <w:rsid w:val="223E124F"/>
    <w:rsid w:val="22511DC1"/>
    <w:rsid w:val="2266797F"/>
    <w:rsid w:val="22DD3655"/>
    <w:rsid w:val="22EC1AEA"/>
    <w:rsid w:val="23040BE2"/>
    <w:rsid w:val="232030F2"/>
    <w:rsid w:val="23244DE0"/>
    <w:rsid w:val="232474D6"/>
    <w:rsid w:val="23713D9D"/>
    <w:rsid w:val="23735D67"/>
    <w:rsid w:val="237A5348"/>
    <w:rsid w:val="23A75A11"/>
    <w:rsid w:val="23F549CE"/>
    <w:rsid w:val="24015121"/>
    <w:rsid w:val="2419690F"/>
    <w:rsid w:val="24305A06"/>
    <w:rsid w:val="24681644"/>
    <w:rsid w:val="247C5D7F"/>
    <w:rsid w:val="2483022C"/>
    <w:rsid w:val="24863878"/>
    <w:rsid w:val="24D13C4A"/>
    <w:rsid w:val="24F42ED8"/>
    <w:rsid w:val="25207829"/>
    <w:rsid w:val="25254250"/>
    <w:rsid w:val="25552AA0"/>
    <w:rsid w:val="2580651A"/>
    <w:rsid w:val="258B55EA"/>
    <w:rsid w:val="258E50DA"/>
    <w:rsid w:val="25902C01"/>
    <w:rsid w:val="259A582D"/>
    <w:rsid w:val="25BA5ED0"/>
    <w:rsid w:val="25DF1492"/>
    <w:rsid w:val="25E116AE"/>
    <w:rsid w:val="26211AAB"/>
    <w:rsid w:val="262A4E03"/>
    <w:rsid w:val="26325A66"/>
    <w:rsid w:val="265E2CFF"/>
    <w:rsid w:val="2674607E"/>
    <w:rsid w:val="274E4B21"/>
    <w:rsid w:val="276B0E73"/>
    <w:rsid w:val="27C81198"/>
    <w:rsid w:val="27D52B4D"/>
    <w:rsid w:val="27D64F76"/>
    <w:rsid w:val="27FB16AD"/>
    <w:rsid w:val="282D55F9"/>
    <w:rsid w:val="283F090E"/>
    <w:rsid w:val="28422FD8"/>
    <w:rsid w:val="28435545"/>
    <w:rsid w:val="28500425"/>
    <w:rsid w:val="285717B4"/>
    <w:rsid w:val="286F2FA1"/>
    <w:rsid w:val="28942A08"/>
    <w:rsid w:val="28B60BD0"/>
    <w:rsid w:val="28BF44FB"/>
    <w:rsid w:val="29341AF5"/>
    <w:rsid w:val="29514455"/>
    <w:rsid w:val="295C2DFA"/>
    <w:rsid w:val="29915199"/>
    <w:rsid w:val="29B11398"/>
    <w:rsid w:val="2A13795C"/>
    <w:rsid w:val="2A1B12CE"/>
    <w:rsid w:val="2A39337C"/>
    <w:rsid w:val="2A8105E2"/>
    <w:rsid w:val="2AA131BA"/>
    <w:rsid w:val="2AAB0EBC"/>
    <w:rsid w:val="2B083239"/>
    <w:rsid w:val="2B6C1A1A"/>
    <w:rsid w:val="2B807273"/>
    <w:rsid w:val="2C013BC2"/>
    <w:rsid w:val="2C062562"/>
    <w:rsid w:val="2C0C4FAB"/>
    <w:rsid w:val="2C1856FE"/>
    <w:rsid w:val="2C2E3173"/>
    <w:rsid w:val="2C464019"/>
    <w:rsid w:val="2C4923D4"/>
    <w:rsid w:val="2C4D184B"/>
    <w:rsid w:val="2C815051"/>
    <w:rsid w:val="2CBC077F"/>
    <w:rsid w:val="2CCD6666"/>
    <w:rsid w:val="2CE04CCC"/>
    <w:rsid w:val="2D3E73E6"/>
    <w:rsid w:val="2D485B6F"/>
    <w:rsid w:val="2D642184"/>
    <w:rsid w:val="2D8E5A2D"/>
    <w:rsid w:val="2DBB4A92"/>
    <w:rsid w:val="2DEC6E42"/>
    <w:rsid w:val="2E044DC1"/>
    <w:rsid w:val="2E0777D8"/>
    <w:rsid w:val="2E093550"/>
    <w:rsid w:val="2E5A1FFE"/>
    <w:rsid w:val="2E6609A2"/>
    <w:rsid w:val="2EA35999"/>
    <w:rsid w:val="2EF60594"/>
    <w:rsid w:val="2F0957D2"/>
    <w:rsid w:val="2F124686"/>
    <w:rsid w:val="2F283EAA"/>
    <w:rsid w:val="2F2B5748"/>
    <w:rsid w:val="2F4607D4"/>
    <w:rsid w:val="2F974B8C"/>
    <w:rsid w:val="2FAF45CB"/>
    <w:rsid w:val="2FC736C3"/>
    <w:rsid w:val="2FDF85B8"/>
    <w:rsid w:val="2FED29FE"/>
    <w:rsid w:val="2FFFEE04"/>
    <w:rsid w:val="30110DE2"/>
    <w:rsid w:val="30377F88"/>
    <w:rsid w:val="306233EC"/>
    <w:rsid w:val="3062519A"/>
    <w:rsid w:val="30705B08"/>
    <w:rsid w:val="308C0468"/>
    <w:rsid w:val="310149B3"/>
    <w:rsid w:val="31244B45"/>
    <w:rsid w:val="31374878"/>
    <w:rsid w:val="313C1E8F"/>
    <w:rsid w:val="3161596C"/>
    <w:rsid w:val="318A2BFA"/>
    <w:rsid w:val="318C0784"/>
    <w:rsid w:val="318D6246"/>
    <w:rsid w:val="318F6462"/>
    <w:rsid w:val="31AB491E"/>
    <w:rsid w:val="31D40319"/>
    <w:rsid w:val="320209E2"/>
    <w:rsid w:val="322C3CB1"/>
    <w:rsid w:val="325D20BC"/>
    <w:rsid w:val="32B65B01"/>
    <w:rsid w:val="32C40510"/>
    <w:rsid w:val="32C409AB"/>
    <w:rsid w:val="333F5C66"/>
    <w:rsid w:val="33484B1B"/>
    <w:rsid w:val="336400BF"/>
    <w:rsid w:val="339F0C19"/>
    <w:rsid w:val="33AF6948"/>
    <w:rsid w:val="33F24A86"/>
    <w:rsid w:val="34DF85B0"/>
    <w:rsid w:val="35035E5B"/>
    <w:rsid w:val="351A6043"/>
    <w:rsid w:val="35262C3A"/>
    <w:rsid w:val="35284C04"/>
    <w:rsid w:val="353F1F4D"/>
    <w:rsid w:val="355A2295"/>
    <w:rsid w:val="3569521C"/>
    <w:rsid w:val="35926521"/>
    <w:rsid w:val="35A87AF3"/>
    <w:rsid w:val="35C81F43"/>
    <w:rsid w:val="35ED46B6"/>
    <w:rsid w:val="35ED7BFB"/>
    <w:rsid w:val="36484E32"/>
    <w:rsid w:val="36CF7301"/>
    <w:rsid w:val="36DA1F2E"/>
    <w:rsid w:val="372C4753"/>
    <w:rsid w:val="374A3E8F"/>
    <w:rsid w:val="374E0226"/>
    <w:rsid w:val="37585548"/>
    <w:rsid w:val="378325C5"/>
    <w:rsid w:val="378974B0"/>
    <w:rsid w:val="37A60062"/>
    <w:rsid w:val="37EA17EE"/>
    <w:rsid w:val="380968DD"/>
    <w:rsid w:val="382B67B9"/>
    <w:rsid w:val="382F62A9"/>
    <w:rsid w:val="38445E31"/>
    <w:rsid w:val="388504C2"/>
    <w:rsid w:val="38D17360"/>
    <w:rsid w:val="38DD5D05"/>
    <w:rsid w:val="38EE1CC0"/>
    <w:rsid w:val="390A4620"/>
    <w:rsid w:val="393D2C48"/>
    <w:rsid w:val="39556F51"/>
    <w:rsid w:val="39643D30"/>
    <w:rsid w:val="3971469F"/>
    <w:rsid w:val="397D1296"/>
    <w:rsid w:val="39900FC9"/>
    <w:rsid w:val="39D23390"/>
    <w:rsid w:val="39E71E22"/>
    <w:rsid w:val="3A0E1EEE"/>
    <w:rsid w:val="3A8D5509"/>
    <w:rsid w:val="3AA840F1"/>
    <w:rsid w:val="3AE01ADD"/>
    <w:rsid w:val="3AED7D56"/>
    <w:rsid w:val="3B166EA8"/>
    <w:rsid w:val="3B3B4F65"/>
    <w:rsid w:val="3B8F36BC"/>
    <w:rsid w:val="3B954675"/>
    <w:rsid w:val="3BA26809"/>
    <w:rsid w:val="3BD57167"/>
    <w:rsid w:val="3BED0027"/>
    <w:rsid w:val="3BFD221A"/>
    <w:rsid w:val="3C096E11"/>
    <w:rsid w:val="3C100A4F"/>
    <w:rsid w:val="3C21415B"/>
    <w:rsid w:val="3C2E69C1"/>
    <w:rsid w:val="3C3519B4"/>
    <w:rsid w:val="3C892C03"/>
    <w:rsid w:val="3CAB1C76"/>
    <w:rsid w:val="3CD61C4C"/>
    <w:rsid w:val="3D163594"/>
    <w:rsid w:val="3D192669"/>
    <w:rsid w:val="3D267223"/>
    <w:rsid w:val="3D481076"/>
    <w:rsid w:val="3D491BBB"/>
    <w:rsid w:val="3D590070"/>
    <w:rsid w:val="3D801355"/>
    <w:rsid w:val="3D98044D"/>
    <w:rsid w:val="3DB7434A"/>
    <w:rsid w:val="3DED69EA"/>
    <w:rsid w:val="3E015FF2"/>
    <w:rsid w:val="3E09134A"/>
    <w:rsid w:val="3E0C6080"/>
    <w:rsid w:val="3E0E070F"/>
    <w:rsid w:val="3E3C34CE"/>
    <w:rsid w:val="3E3F4D6C"/>
    <w:rsid w:val="3E55633E"/>
    <w:rsid w:val="3E5A7DF8"/>
    <w:rsid w:val="3E5F71BC"/>
    <w:rsid w:val="3E7C147D"/>
    <w:rsid w:val="3E946E66"/>
    <w:rsid w:val="3EBA43F3"/>
    <w:rsid w:val="3EBF1A09"/>
    <w:rsid w:val="3EC040FF"/>
    <w:rsid w:val="3EE55913"/>
    <w:rsid w:val="3F03352F"/>
    <w:rsid w:val="3F9E5AC2"/>
    <w:rsid w:val="400022D9"/>
    <w:rsid w:val="40175FA1"/>
    <w:rsid w:val="402A08D4"/>
    <w:rsid w:val="40662A84"/>
    <w:rsid w:val="406665E0"/>
    <w:rsid w:val="40A3502A"/>
    <w:rsid w:val="40AA0BC3"/>
    <w:rsid w:val="413606A8"/>
    <w:rsid w:val="415058B4"/>
    <w:rsid w:val="418A27A2"/>
    <w:rsid w:val="419D3F2B"/>
    <w:rsid w:val="41C31810"/>
    <w:rsid w:val="41DB1250"/>
    <w:rsid w:val="41FD4D22"/>
    <w:rsid w:val="42334BE8"/>
    <w:rsid w:val="424E1A22"/>
    <w:rsid w:val="425F37A8"/>
    <w:rsid w:val="42982C9D"/>
    <w:rsid w:val="42B31885"/>
    <w:rsid w:val="42FF2D1C"/>
    <w:rsid w:val="43BF488C"/>
    <w:rsid w:val="43FF1225"/>
    <w:rsid w:val="440A1978"/>
    <w:rsid w:val="44110F59"/>
    <w:rsid w:val="441822E7"/>
    <w:rsid w:val="443D1D4E"/>
    <w:rsid w:val="44427364"/>
    <w:rsid w:val="44531571"/>
    <w:rsid w:val="447F5EC2"/>
    <w:rsid w:val="44965F1A"/>
    <w:rsid w:val="449A71A0"/>
    <w:rsid w:val="449B5BEB"/>
    <w:rsid w:val="44A139EE"/>
    <w:rsid w:val="44C1472D"/>
    <w:rsid w:val="44E126D9"/>
    <w:rsid w:val="44EB79FC"/>
    <w:rsid w:val="452F78E8"/>
    <w:rsid w:val="45B20519"/>
    <w:rsid w:val="45FD1795"/>
    <w:rsid w:val="46026DAB"/>
    <w:rsid w:val="460F14C8"/>
    <w:rsid w:val="46194606"/>
    <w:rsid w:val="46933EA7"/>
    <w:rsid w:val="46AC31BB"/>
    <w:rsid w:val="4701087D"/>
    <w:rsid w:val="4707684D"/>
    <w:rsid w:val="471A7957"/>
    <w:rsid w:val="472B0583"/>
    <w:rsid w:val="474E7DCE"/>
    <w:rsid w:val="47596E9F"/>
    <w:rsid w:val="47637A0A"/>
    <w:rsid w:val="47685334"/>
    <w:rsid w:val="477D2F10"/>
    <w:rsid w:val="478163F5"/>
    <w:rsid w:val="4792415F"/>
    <w:rsid w:val="47AC3472"/>
    <w:rsid w:val="47C307BC"/>
    <w:rsid w:val="47D74267"/>
    <w:rsid w:val="47EB386F"/>
    <w:rsid w:val="480908C5"/>
    <w:rsid w:val="483B47F6"/>
    <w:rsid w:val="485E04E5"/>
    <w:rsid w:val="48904B42"/>
    <w:rsid w:val="48A26623"/>
    <w:rsid w:val="48A64365"/>
    <w:rsid w:val="48A73C3A"/>
    <w:rsid w:val="48AB372A"/>
    <w:rsid w:val="48B620CF"/>
    <w:rsid w:val="48C7608A"/>
    <w:rsid w:val="48D8460A"/>
    <w:rsid w:val="48DE2FBA"/>
    <w:rsid w:val="490746D8"/>
    <w:rsid w:val="490B2EAF"/>
    <w:rsid w:val="491FF225"/>
    <w:rsid w:val="49303C2F"/>
    <w:rsid w:val="49331971"/>
    <w:rsid w:val="494D316B"/>
    <w:rsid w:val="495711BC"/>
    <w:rsid w:val="495F0D2E"/>
    <w:rsid w:val="49B760FE"/>
    <w:rsid w:val="49CE33FB"/>
    <w:rsid w:val="49DE7B2F"/>
    <w:rsid w:val="49E62540"/>
    <w:rsid w:val="49F66C27"/>
    <w:rsid w:val="4A113A61"/>
    <w:rsid w:val="4A145D12"/>
    <w:rsid w:val="4A38723F"/>
    <w:rsid w:val="4A547DF1"/>
    <w:rsid w:val="4A5D6CA6"/>
    <w:rsid w:val="4AA069DA"/>
    <w:rsid w:val="4ABB39CC"/>
    <w:rsid w:val="4AD36F68"/>
    <w:rsid w:val="4AFF7D5D"/>
    <w:rsid w:val="4B2E419E"/>
    <w:rsid w:val="4B38501D"/>
    <w:rsid w:val="4B6B4373"/>
    <w:rsid w:val="4BC82845"/>
    <w:rsid w:val="4BE62CCB"/>
    <w:rsid w:val="4BE807F1"/>
    <w:rsid w:val="4C0513A3"/>
    <w:rsid w:val="4C211F55"/>
    <w:rsid w:val="4C806C7C"/>
    <w:rsid w:val="4CB676CE"/>
    <w:rsid w:val="4D153868"/>
    <w:rsid w:val="4D3A0F31"/>
    <w:rsid w:val="4D5B4FF3"/>
    <w:rsid w:val="4D5C4E4F"/>
    <w:rsid w:val="4D7353EA"/>
    <w:rsid w:val="4DB0533F"/>
    <w:rsid w:val="4DD94895"/>
    <w:rsid w:val="4E39001B"/>
    <w:rsid w:val="4E763ACD"/>
    <w:rsid w:val="4EA56E6D"/>
    <w:rsid w:val="4EE01C53"/>
    <w:rsid w:val="4EEF00E8"/>
    <w:rsid w:val="4EFC6A7C"/>
    <w:rsid w:val="4F473A81"/>
    <w:rsid w:val="4F644633"/>
    <w:rsid w:val="4F6C798B"/>
    <w:rsid w:val="4F714FA1"/>
    <w:rsid w:val="4F820F5D"/>
    <w:rsid w:val="4F895E47"/>
    <w:rsid w:val="4F9B5B7A"/>
    <w:rsid w:val="4FA113E3"/>
    <w:rsid w:val="4FA74392"/>
    <w:rsid w:val="4FBB7FCB"/>
    <w:rsid w:val="4FD73056"/>
    <w:rsid w:val="4FFC0D0F"/>
    <w:rsid w:val="4FFD214C"/>
    <w:rsid w:val="501222E0"/>
    <w:rsid w:val="50281B04"/>
    <w:rsid w:val="504D156B"/>
    <w:rsid w:val="50720FD1"/>
    <w:rsid w:val="50A418A0"/>
    <w:rsid w:val="50B70C4E"/>
    <w:rsid w:val="50CF1F80"/>
    <w:rsid w:val="516232F9"/>
    <w:rsid w:val="5164532F"/>
    <w:rsid w:val="516E1744"/>
    <w:rsid w:val="51E77C7B"/>
    <w:rsid w:val="51F50BB6"/>
    <w:rsid w:val="52326C6A"/>
    <w:rsid w:val="523D6374"/>
    <w:rsid w:val="524D13AE"/>
    <w:rsid w:val="52524077"/>
    <w:rsid w:val="52D16C31"/>
    <w:rsid w:val="52D40E84"/>
    <w:rsid w:val="530C4011"/>
    <w:rsid w:val="530F2B07"/>
    <w:rsid w:val="53424C8B"/>
    <w:rsid w:val="534704F3"/>
    <w:rsid w:val="53603363"/>
    <w:rsid w:val="536746F1"/>
    <w:rsid w:val="537B0E37"/>
    <w:rsid w:val="53E977FC"/>
    <w:rsid w:val="53F02939"/>
    <w:rsid w:val="54492049"/>
    <w:rsid w:val="54815C87"/>
    <w:rsid w:val="54901A26"/>
    <w:rsid w:val="54AF027F"/>
    <w:rsid w:val="54B319F0"/>
    <w:rsid w:val="54B971CF"/>
    <w:rsid w:val="54BD2ECD"/>
    <w:rsid w:val="54C3004D"/>
    <w:rsid w:val="54D2203E"/>
    <w:rsid w:val="54E83610"/>
    <w:rsid w:val="54F226E1"/>
    <w:rsid w:val="54F63F7F"/>
    <w:rsid w:val="54F75F49"/>
    <w:rsid w:val="551E34D6"/>
    <w:rsid w:val="554C0043"/>
    <w:rsid w:val="55992B5C"/>
    <w:rsid w:val="55BB2AD2"/>
    <w:rsid w:val="55C71578"/>
    <w:rsid w:val="55DA564E"/>
    <w:rsid w:val="55DA73FC"/>
    <w:rsid w:val="567A298E"/>
    <w:rsid w:val="569702EC"/>
    <w:rsid w:val="56AC5F5C"/>
    <w:rsid w:val="56BE6D1E"/>
    <w:rsid w:val="56D7393C"/>
    <w:rsid w:val="56FC33A3"/>
    <w:rsid w:val="5712706A"/>
    <w:rsid w:val="575B7C3A"/>
    <w:rsid w:val="575C02E5"/>
    <w:rsid w:val="575E2A0B"/>
    <w:rsid w:val="57714D07"/>
    <w:rsid w:val="5777D4F5"/>
    <w:rsid w:val="57A852D8"/>
    <w:rsid w:val="5806097D"/>
    <w:rsid w:val="58207565"/>
    <w:rsid w:val="58247055"/>
    <w:rsid w:val="585316E8"/>
    <w:rsid w:val="58612DB0"/>
    <w:rsid w:val="58847AF3"/>
    <w:rsid w:val="589C4E3D"/>
    <w:rsid w:val="58A576D9"/>
    <w:rsid w:val="58DF11CE"/>
    <w:rsid w:val="58E862D4"/>
    <w:rsid w:val="5915074C"/>
    <w:rsid w:val="592B4A0E"/>
    <w:rsid w:val="59544440"/>
    <w:rsid w:val="596F4300"/>
    <w:rsid w:val="598C4EB2"/>
    <w:rsid w:val="59CC52AE"/>
    <w:rsid w:val="59DD8326"/>
    <w:rsid w:val="5A0B7EF0"/>
    <w:rsid w:val="5A205D3C"/>
    <w:rsid w:val="5A9009D2"/>
    <w:rsid w:val="5A9164F8"/>
    <w:rsid w:val="5AA24261"/>
    <w:rsid w:val="5AB87F28"/>
    <w:rsid w:val="5AE20B01"/>
    <w:rsid w:val="5B0B26B5"/>
    <w:rsid w:val="5B157129"/>
    <w:rsid w:val="5B294982"/>
    <w:rsid w:val="5B3E7729"/>
    <w:rsid w:val="5B5163B3"/>
    <w:rsid w:val="5C401F83"/>
    <w:rsid w:val="5C5645CA"/>
    <w:rsid w:val="5C62639E"/>
    <w:rsid w:val="5C8400C2"/>
    <w:rsid w:val="5C91458D"/>
    <w:rsid w:val="5C95407D"/>
    <w:rsid w:val="5CBF734C"/>
    <w:rsid w:val="5CE56FC0"/>
    <w:rsid w:val="5D105DFA"/>
    <w:rsid w:val="5D3A60FB"/>
    <w:rsid w:val="5D7F0889"/>
    <w:rsid w:val="5D8660BC"/>
    <w:rsid w:val="5D9247C3"/>
    <w:rsid w:val="5DA16A52"/>
    <w:rsid w:val="5DB20C5F"/>
    <w:rsid w:val="5DD93D2E"/>
    <w:rsid w:val="5DE74DAC"/>
    <w:rsid w:val="5DEF592A"/>
    <w:rsid w:val="5DFE41AE"/>
    <w:rsid w:val="5E0C65C1"/>
    <w:rsid w:val="5E1436C8"/>
    <w:rsid w:val="5E8425FB"/>
    <w:rsid w:val="5E8E5228"/>
    <w:rsid w:val="5E910E34"/>
    <w:rsid w:val="5EBE53E1"/>
    <w:rsid w:val="5EEE216B"/>
    <w:rsid w:val="5F0B0627"/>
    <w:rsid w:val="5F296CFF"/>
    <w:rsid w:val="5F322057"/>
    <w:rsid w:val="5F593A88"/>
    <w:rsid w:val="5F9920D6"/>
    <w:rsid w:val="5FC6BB1E"/>
    <w:rsid w:val="5FDC6467"/>
    <w:rsid w:val="5FEB66AA"/>
    <w:rsid w:val="5FF62959"/>
    <w:rsid w:val="5FF720F1"/>
    <w:rsid w:val="6017749F"/>
    <w:rsid w:val="60206AF9"/>
    <w:rsid w:val="6030345D"/>
    <w:rsid w:val="60563B24"/>
    <w:rsid w:val="60E1459E"/>
    <w:rsid w:val="60E27AAD"/>
    <w:rsid w:val="60F82E2D"/>
    <w:rsid w:val="620F48D2"/>
    <w:rsid w:val="621243C2"/>
    <w:rsid w:val="624C4995"/>
    <w:rsid w:val="628A3F58"/>
    <w:rsid w:val="628D57F7"/>
    <w:rsid w:val="62DD052C"/>
    <w:rsid w:val="634B7B8C"/>
    <w:rsid w:val="63676048"/>
    <w:rsid w:val="637623B5"/>
    <w:rsid w:val="638906B4"/>
    <w:rsid w:val="63A252D2"/>
    <w:rsid w:val="63A63014"/>
    <w:rsid w:val="63B141AA"/>
    <w:rsid w:val="63B63F59"/>
    <w:rsid w:val="63B75288"/>
    <w:rsid w:val="63D47B81"/>
    <w:rsid w:val="63FE2D33"/>
    <w:rsid w:val="64063AB3"/>
    <w:rsid w:val="64524F4A"/>
    <w:rsid w:val="6480250D"/>
    <w:rsid w:val="648F1CFA"/>
    <w:rsid w:val="64C9520C"/>
    <w:rsid w:val="651F307E"/>
    <w:rsid w:val="653F727C"/>
    <w:rsid w:val="65640A91"/>
    <w:rsid w:val="65647C5B"/>
    <w:rsid w:val="65BD63F3"/>
    <w:rsid w:val="65BF03BD"/>
    <w:rsid w:val="65D200F0"/>
    <w:rsid w:val="66124991"/>
    <w:rsid w:val="662B7800"/>
    <w:rsid w:val="664B39FF"/>
    <w:rsid w:val="66BE68C6"/>
    <w:rsid w:val="66CD08B8"/>
    <w:rsid w:val="66E77BCB"/>
    <w:rsid w:val="66F45E44"/>
    <w:rsid w:val="670F5603"/>
    <w:rsid w:val="67277FC8"/>
    <w:rsid w:val="67E73BFB"/>
    <w:rsid w:val="67F56318"/>
    <w:rsid w:val="67FF5C0B"/>
    <w:rsid w:val="68091DC3"/>
    <w:rsid w:val="682B1D3A"/>
    <w:rsid w:val="683D4DCE"/>
    <w:rsid w:val="68580655"/>
    <w:rsid w:val="685F7C35"/>
    <w:rsid w:val="68866B0F"/>
    <w:rsid w:val="690031C6"/>
    <w:rsid w:val="693764BC"/>
    <w:rsid w:val="694A2693"/>
    <w:rsid w:val="697F058F"/>
    <w:rsid w:val="69AB391E"/>
    <w:rsid w:val="69F34AD9"/>
    <w:rsid w:val="69F85C4B"/>
    <w:rsid w:val="6A386990"/>
    <w:rsid w:val="6A4E3ABD"/>
    <w:rsid w:val="6A503CD9"/>
    <w:rsid w:val="6AAB0F10"/>
    <w:rsid w:val="6AD06BC8"/>
    <w:rsid w:val="6AF40B09"/>
    <w:rsid w:val="6B0B3764"/>
    <w:rsid w:val="6B2C02A3"/>
    <w:rsid w:val="6B324F84"/>
    <w:rsid w:val="6B454EC0"/>
    <w:rsid w:val="6B5275DD"/>
    <w:rsid w:val="6B737C7F"/>
    <w:rsid w:val="6B797260"/>
    <w:rsid w:val="6BAE0CB8"/>
    <w:rsid w:val="6BD526E8"/>
    <w:rsid w:val="6BE24E05"/>
    <w:rsid w:val="6BFF1513"/>
    <w:rsid w:val="6C164AAF"/>
    <w:rsid w:val="6C3D16F7"/>
    <w:rsid w:val="6C8934D3"/>
    <w:rsid w:val="6CC83FFB"/>
    <w:rsid w:val="6CFC1EF7"/>
    <w:rsid w:val="6D0843F7"/>
    <w:rsid w:val="6D176D30"/>
    <w:rsid w:val="6D192AA9"/>
    <w:rsid w:val="6D2F407A"/>
    <w:rsid w:val="6D561607"/>
    <w:rsid w:val="6D720588"/>
    <w:rsid w:val="6DA5433C"/>
    <w:rsid w:val="6E0E3C8F"/>
    <w:rsid w:val="6E182D60"/>
    <w:rsid w:val="6E184B0E"/>
    <w:rsid w:val="6E755ABD"/>
    <w:rsid w:val="6E8C2E06"/>
    <w:rsid w:val="6E900B48"/>
    <w:rsid w:val="6EB36BDE"/>
    <w:rsid w:val="6EB4324A"/>
    <w:rsid w:val="6EB74327"/>
    <w:rsid w:val="6EBA5BC5"/>
    <w:rsid w:val="6EC55187"/>
    <w:rsid w:val="6EFC0924"/>
    <w:rsid w:val="6F045092"/>
    <w:rsid w:val="6F305A7B"/>
    <w:rsid w:val="6F3234A5"/>
    <w:rsid w:val="6F331CC9"/>
    <w:rsid w:val="6FA50623"/>
    <w:rsid w:val="6FB74722"/>
    <w:rsid w:val="6FD827A7"/>
    <w:rsid w:val="6FEF8B7E"/>
    <w:rsid w:val="700E0FA8"/>
    <w:rsid w:val="70521005"/>
    <w:rsid w:val="705F4C76"/>
    <w:rsid w:val="70657DB3"/>
    <w:rsid w:val="708F7D90"/>
    <w:rsid w:val="70AE175A"/>
    <w:rsid w:val="70B54896"/>
    <w:rsid w:val="70CE3BAA"/>
    <w:rsid w:val="70D72A5F"/>
    <w:rsid w:val="70FE448F"/>
    <w:rsid w:val="710B1A7B"/>
    <w:rsid w:val="71237A52"/>
    <w:rsid w:val="714F4CEB"/>
    <w:rsid w:val="715262DC"/>
    <w:rsid w:val="71903A36"/>
    <w:rsid w:val="71A6591B"/>
    <w:rsid w:val="71B903B6"/>
    <w:rsid w:val="71E81BD2"/>
    <w:rsid w:val="72021D5D"/>
    <w:rsid w:val="729A1F96"/>
    <w:rsid w:val="72DA4A88"/>
    <w:rsid w:val="72DF3E4C"/>
    <w:rsid w:val="72E254FD"/>
    <w:rsid w:val="733F6699"/>
    <w:rsid w:val="73711DF2"/>
    <w:rsid w:val="737A1DC7"/>
    <w:rsid w:val="737D59BA"/>
    <w:rsid w:val="73E21E46"/>
    <w:rsid w:val="73F25E01"/>
    <w:rsid w:val="73FC27DC"/>
    <w:rsid w:val="7440173D"/>
    <w:rsid w:val="74940C67"/>
    <w:rsid w:val="74BF5CE3"/>
    <w:rsid w:val="74DE3FE1"/>
    <w:rsid w:val="753D4E5A"/>
    <w:rsid w:val="753F6E24"/>
    <w:rsid w:val="75422471"/>
    <w:rsid w:val="754B57C9"/>
    <w:rsid w:val="75526B58"/>
    <w:rsid w:val="75866801"/>
    <w:rsid w:val="758B2F20"/>
    <w:rsid w:val="759929D8"/>
    <w:rsid w:val="75A03D67"/>
    <w:rsid w:val="75AB6268"/>
    <w:rsid w:val="75B55338"/>
    <w:rsid w:val="75BA64AB"/>
    <w:rsid w:val="75C33E5B"/>
    <w:rsid w:val="75CA2B92"/>
    <w:rsid w:val="75EF084A"/>
    <w:rsid w:val="75F33BEA"/>
    <w:rsid w:val="75F41852"/>
    <w:rsid w:val="75F47C0F"/>
    <w:rsid w:val="76065B94"/>
    <w:rsid w:val="761738FD"/>
    <w:rsid w:val="7625426C"/>
    <w:rsid w:val="763E532E"/>
    <w:rsid w:val="76426BCC"/>
    <w:rsid w:val="76766876"/>
    <w:rsid w:val="76C515AB"/>
    <w:rsid w:val="76F65C09"/>
    <w:rsid w:val="770025E3"/>
    <w:rsid w:val="772C5186"/>
    <w:rsid w:val="777A05E8"/>
    <w:rsid w:val="77C11D73"/>
    <w:rsid w:val="77C37683"/>
    <w:rsid w:val="77EC05FB"/>
    <w:rsid w:val="78191BAF"/>
    <w:rsid w:val="78322C70"/>
    <w:rsid w:val="78482494"/>
    <w:rsid w:val="784F737E"/>
    <w:rsid w:val="78546D1C"/>
    <w:rsid w:val="786A240A"/>
    <w:rsid w:val="787646B0"/>
    <w:rsid w:val="78E26444"/>
    <w:rsid w:val="78E81581"/>
    <w:rsid w:val="79A27982"/>
    <w:rsid w:val="79B17BC5"/>
    <w:rsid w:val="79D19834"/>
    <w:rsid w:val="79E1494E"/>
    <w:rsid w:val="79FD4ED1"/>
    <w:rsid w:val="79FF515B"/>
    <w:rsid w:val="7A456C8B"/>
    <w:rsid w:val="7A5073DE"/>
    <w:rsid w:val="7A7A445B"/>
    <w:rsid w:val="7B116B6D"/>
    <w:rsid w:val="7B1448AF"/>
    <w:rsid w:val="7B3A4316"/>
    <w:rsid w:val="7B42141C"/>
    <w:rsid w:val="7B4B6523"/>
    <w:rsid w:val="7B7D2454"/>
    <w:rsid w:val="7B841A35"/>
    <w:rsid w:val="7BAB0D70"/>
    <w:rsid w:val="7BB155BC"/>
    <w:rsid w:val="7BC260B9"/>
    <w:rsid w:val="7BC52CCB"/>
    <w:rsid w:val="7BD227A0"/>
    <w:rsid w:val="7BF00E78"/>
    <w:rsid w:val="7BF549BF"/>
    <w:rsid w:val="7C014E34"/>
    <w:rsid w:val="7C093CE8"/>
    <w:rsid w:val="7C156B31"/>
    <w:rsid w:val="7C2154D6"/>
    <w:rsid w:val="7C5F1B5A"/>
    <w:rsid w:val="7C8B6DF3"/>
    <w:rsid w:val="7C9275CD"/>
    <w:rsid w:val="7CB023B6"/>
    <w:rsid w:val="7CB71996"/>
    <w:rsid w:val="7CD12A58"/>
    <w:rsid w:val="7CD460A4"/>
    <w:rsid w:val="7CD662C0"/>
    <w:rsid w:val="7CDC13FD"/>
    <w:rsid w:val="7D0175BF"/>
    <w:rsid w:val="7D032E2D"/>
    <w:rsid w:val="7D0A41BC"/>
    <w:rsid w:val="7D1A1F06"/>
    <w:rsid w:val="7D5611AF"/>
    <w:rsid w:val="7D6E64F9"/>
    <w:rsid w:val="7D6F16F7"/>
    <w:rsid w:val="7D9F4904"/>
    <w:rsid w:val="7DBB54B6"/>
    <w:rsid w:val="7DC12ACC"/>
    <w:rsid w:val="7DDA3B8E"/>
    <w:rsid w:val="7E0C022A"/>
    <w:rsid w:val="7E105802"/>
    <w:rsid w:val="7E156974"/>
    <w:rsid w:val="7E5C0A47"/>
    <w:rsid w:val="7E720CEC"/>
    <w:rsid w:val="7E8D0C00"/>
    <w:rsid w:val="7E9755DB"/>
    <w:rsid w:val="7E9E1962"/>
    <w:rsid w:val="7E9F11B4"/>
    <w:rsid w:val="7ED625A7"/>
    <w:rsid w:val="7F364DF4"/>
    <w:rsid w:val="7F37EC1E"/>
    <w:rsid w:val="7F58120E"/>
    <w:rsid w:val="7F7DCD9D"/>
    <w:rsid w:val="7F8518D8"/>
    <w:rsid w:val="7F9452D1"/>
    <w:rsid w:val="7F970A6F"/>
    <w:rsid w:val="7FC1FFF3"/>
    <w:rsid w:val="7FC69637"/>
    <w:rsid w:val="7FCC7507"/>
    <w:rsid w:val="7FDF106F"/>
    <w:rsid w:val="7FDF8620"/>
    <w:rsid w:val="7FE8C8F7"/>
    <w:rsid w:val="7FF07699"/>
    <w:rsid w:val="7FF37189"/>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ae992800-3521-46f6-8936-7ae1aba90f9a</errorID>
      <errorWord>(</errorWord>
      <group>L1_Format</group>
      <groupName>格式问题</groupName>
      <ability>L2_HalfPunc_CN</ability>
      <abilityName>全半角问题</abilityName>
      <candidateList>
        <item>（</item>
      </candidateList>
      <explain>文本全半角错误。</explain>
      <paraID>44FA0C6C</paraID>
      <start>74</start>
      <end>75</end>
      <status>ignored</status>
      <modifiedWord/>
      <trackRevisions>false</trackRevisions>
    </reviewItem>
    <reviewItem>
      <errorID>e983b3dc-196f-42c9-a3c6-61c3b0d29ebd</errorID>
      <errorWord>)</errorWord>
      <group>L1_Format</group>
      <groupName>格式问题</groupName>
      <ability>L2_HalfPunc_CN</ability>
      <abilityName>全半角问题</abilityName>
      <candidateList>
        <item>）</item>
      </candidateList>
      <explain>文本全半角错误。</explain>
      <paraID>44FA0C6C</paraID>
      <start>84</start>
      <end>85</end>
      <status>ignored</status>
      <modifiedWord/>
      <trackRevisions>false</trackRevisions>
    </reviewItem>
    <reviewItem>
      <errorID>ac7afce1-0244-4070-a509-b3cb2c766383</errorID>
      <errorWord>(</errorWord>
      <group>L1_Format</group>
      <groupName>格式问题</groupName>
      <ability>L2_HalfPunc_CN</ability>
      <abilityName>全半角问题</abilityName>
      <candidateList>
        <item>（</item>
      </candidateList>
      <explain>文本全半角错误。</explain>
      <paraID> 9DDD068</paraID>
      <start>92</start>
      <end>93</end>
      <status>ignored</status>
      <modifiedWord/>
      <trackRevisions>false</trackRevisions>
    </reviewItem>
    <reviewItem>
      <errorID>bd76e426-2061-41d2-8d55-4c457bae5e8a</errorID>
      <errorWord>)</errorWord>
      <group>L1_Format</group>
      <groupName>格式问题</groupName>
      <ability>L2_HalfPunc_CN</ability>
      <abilityName>全半角问题</abilityName>
      <candidateList>
        <item>）</item>
      </candidateList>
      <explain>文本全半角错误。</explain>
      <paraID> 9DDD068</paraID>
      <start>102</start>
      <end>103</end>
      <status>ignored</status>
      <modifiedWord/>
      <trackRevisions>false</trackRevisions>
    </reviewItem>
    <reviewItem>
      <errorID>e94641ca-bb64-4c61-8a24-c19727fa77fb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22290539</paraID>
      <start>0</start>
      <end>2</end>
      <status>ignored</status>
      <modifiedWord/>
      <trackRevisions>false</trackRevisions>
    </reviewItem>
    <reviewItem>
      <errorID>634a1906-1310-48fb-be93-d212c604a352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2B8CD016</paraID>
      <start>0</start>
      <end>2</end>
      <status>ignored</status>
      <modifiedWord/>
      <trackRevisions>false</trackRevisions>
    </reviewItem>
    <reviewItem>
      <errorID>26ef43c0-89aa-4977-a0cb-60b611970771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7622597C</paraID>
      <start>0</start>
      <end>2</end>
      <status>ignored</status>
      <modifiedWord/>
      <trackRevisions>false</trackRevisions>
    </reviewItem>
    <reviewItem>
      <errorID>a25036a2-eaac-4cb7-ae9f-a6fc3fe09738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773064F4</paraID>
      <start>0</start>
      <end>2</end>
      <status>ignored</status>
      <modifiedWord/>
      <trackRevisions>false</trackRevisions>
    </reviewItem>
    <reviewItem>
      <errorID>12915f50-1263-4266-8d19-87aed65530c7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3C6D8E3E</paraID>
      <start>0</start>
      <end>2</end>
      <status>ignored</status>
      <modifiedWord/>
      <trackRevisions>false</trackRevisions>
    </reviewItem>
    <reviewItem>
      <errorID>7bd75f4e-0fc9-411f-83ae-0fd60db8c251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29DF9B19</paraID>
      <start>0</start>
      <end>2</end>
      <status>ignored</status>
      <modifiedWord/>
      <trackRevisions>false</trackRevisions>
    </reviewItem>
    <reviewItem>
      <errorID>475e8dae-60dd-412d-bebe-bf855c385363</errorID>
      <errorWord>截止</errorWord>
      <group>L1_Word</group>
      <groupName>字词问题</groupName>
      <ability>L2_Typo</ability>
      <abilityName>字词错误</abilityName>
      <candidateList>
        <item>截至</item>
      </candidateList>
      <explain>存在发音相同字词的误用。</explain>
      <paraID>49AB8B70</paraID>
      <start>142</start>
      <end>144</end>
      <status>ignored</status>
      <modifiedWord/>
      <trackRevisions>false</trackRevisions>
    </reviewItem>
    <reviewItem>
      <errorID>4f71fc86-eb0d-4e1d-9d42-22e67744a2cb</errorID>
      <errorWord>开展2025年</errorWord>
      <group>L1_Word</group>
      <groupName>字词问题</groupName>
      <ability>L2_Typo</ability>
      <abilityName>字词错误</abilityName>
      <candidateList>
        <item>开展2025年度</item>
      </candidateList>
      <explain/>
      <paraID>5CA2BAA7</paraID>
      <start>76</start>
      <end>84</end>
      <status>modified</status>
      <modifiedWord>开展2025年度</modifiedWord>
      <trackRevisions>false</trackRevisions>
    </reviewItem>
    <reviewItem>
      <errorID>949e2022-dcff-45aa-9998-0cd1fa86c0da</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18399561</paraID>
      <start>37</start>
      <end>45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87d86a-dea6-4130-840b-f8f5ff5d6a6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5979</Words>
  <Characters>6575</Characters>
  <Lines>69</Lines>
  <Paragraphs>19</Paragraphs>
  <TotalTime>0</TotalTime>
  <ScaleCrop>false</ScaleCrop>
  <LinksUpToDate>false</LinksUpToDate>
  <CharactersWithSpaces>6592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笔记</cp:lastModifiedBy>
  <cp:lastPrinted>2024-08-10T02:20:00Z</cp:lastPrinted>
  <dcterms:modified xsi:type="dcterms:W3CDTF">2026-09-15T03:17:48Z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eyJoZGlkIjoiMzEwNTM5NzYwMDRjMzkwZTVkZjY2ODkwMGIxNGU0OTUiLCJ1c2VySWQiOiIzNDQwMDQzNTQifQ==</vt:lpwstr>
  </property>
</Properties>
</file>