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2B90B6">
      <w:pPr>
        <w:pStyle w:val="13"/>
        <w:jc w:val="both"/>
        <w:rPr>
          <w:rFonts w:ascii="Times New Roman" w:hAnsi="Times New Roman" w:cs="Times New Roman"/>
          <w:sz w:val="56"/>
          <w:szCs w:val="56"/>
        </w:rPr>
      </w:pPr>
    </w:p>
    <w:p w14:paraId="4CDBBA5F">
      <w:pPr>
        <w:pStyle w:val="13"/>
        <w:jc w:val="center"/>
        <w:rPr>
          <w:rFonts w:ascii="Times New Roman" w:hAnsi="Times New Roman" w:cs="Times New Roman"/>
          <w:sz w:val="84"/>
          <w:szCs w:val="84"/>
        </w:rPr>
      </w:pPr>
    </w:p>
    <w:p w14:paraId="38CD289F">
      <w:pPr>
        <w:pStyle w:val="13"/>
        <w:jc w:val="center"/>
        <w:rPr>
          <w:rFonts w:ascii="Times New Roman" w:hAnsi="Times New Roman" w:cs="Times New Roman"/>
          <w:sz w:val="84"/>
          <w:szCs w:val="84"/>
        </w:rPr>
      </w:pPr>
    </w:p>
    <w:p w14:paraId="268BBBDC">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1E898535">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怀化市妇女联合会</w:t>
      </w:r>
      <w:r>
        <w:rPr>
          <w:rFonts w:ascii="Times New Roman" w:hAnsi="Times New Roman" w:eastAsia="方正小标宋简体" w:cs="Times New Roman"/>
          <w:sz w:val="72"/>
          <w:szCs w:val="72"/>
        </w:rPr>
        <w:t>部门决算</w:t>
      </w:r>
    </w:p>
    <w:p w14:paraId="49B81294">
      <w:pPr>
        <w:pStyle w:val="13"/>
        <w:jc w:val="center"/>
        <w:rPr>
          <w:rFonts w:ascii="Times New Roman" w:hAnsi="Times New Roman" w:eastAsia="方正小标宋_GBK" w:cs="Times New Roman"/>
          <w:sz w:val="56"/>
          <w:szCs w:val="56"/>
        </w:rPr>
      </w:pPr>
    </w:p>
    <w:p w14:paraId="6F33F50D">
      <w:pPr>
        <w:pStyle w:val="13"/>
        <w:jc w:val="center"/>
        <w:rPr>
          <w:rFonts w:ascii="Times New Roman" w:hAnsi="Times New Roman" w:cs="Times New Roman"/>
          <w:sz w:val="56"/>
          <w:szCs w:val="56"/>
        </w:rPr>
      </w:pPr>
    </w:p>
    <w:p w14:paraId="651AD760">
      <w:pPr>
        <w:pStyle w:val="13"/>
        <w:rPr>
          <w:rFonts w:ascii="Times New Roman" w:hAnsi="Times New Roman" w:cs="Times New Roman"/>
          <w:sz w:val="56"/>
          <w:szCs w:val="56"/>
        </w:rPr>
      </w:pPr>
    </w:p>
    <w:p w14:paraId="6265F8C5">
      <w:pPr>
        <w:pStyle w:val="13"/>
        <w:jc w:val="center"/>
        <w:rPr>
          <w:rFonts w:ascii="Times New Roman" w:hAnsi="Times New Roman" w:cs="Times New Roman"/>
          <w:sz w:val="32"/>
          <w:szCs w:val="32"/>
        </w:rPr>
      </w:pPr>
    </w:p>
    <w:p w14:paraId="4D54EE4D">
      <w:pPr>
        <w:pStyle w:val="13"/>
        <w:jc w:val="center"/>
        <w:rPr>
          <w:rFonts w:ascii="Times New Roman" w:hAnsi="Times New Roman" w:cs="Times New Roman"/>
          <w:sz w:val="32"/>
          <w:szCs w:val="32"/>
        </w:rPr>
      </w:pPr>
    </w:p>
    <w:p w14:paraId="784AE800">
      <w:pPr>
        <w:pStyle w:val="13"/>
        <w:jc w:val="center"/>
        <w:rPr>
          <w:rFonts w:ascii="Times New Roman" w:hAnsi="Times New Roman" w:cs="Times New Roman"/>
          <w:sz w:val="32"/>
          <w:szCs w:val="32"/>
        </w:rPr>
      </w:pPr>
    </w:p>
    <w:p w14:paraId="02A97D70">
      <w:pPr>
        <w:pStyle w:val="13"/>
        <w:jc w:val="center"/>
        <w:rPr>
          <w:rFonts w:ascii="Times New Roman" w:hAnsi="Times New Roman" w:cs="Times New Roman"/>
          <w:sz w:val="32"/>
          <w:szCs w:val="32"/>
        </w:rPr>
      </w:pPr>
    </w:p>
    <w:p w14:paraId="6F4EDBDC">
      <w:pPr>
        <w:pStyle w:val="13"/>
        <w:jc w:val="center"/>
        <w:rPr>
          <w:rFonts w:ascii="Times New Roman" w:hAnsi="Times New Roman" w:cs="Times New Roman"/>
          <w:sz w:val="32"/>
          <w:szCs w:val="32"/>
        </w:rPr>
      </w:pPr>
    </w:p>
    <w:p w14:paraId="3EF1E0D9">
      <w:pPr>
        <w:pStyle w:val="13"/>
        <w:jc w:val="center"/>
        <w:rPr>
          <w:rFonts w:ascii="Times New Roman" w:hAnsi="Times New Roman" w:cs="Times New Roman"/>
          <w:sz w:val="32"/>
          <w:szCs w:val="32"/>
        </w:rPr>
      </w:pPr>
    </w:p>
    <w:p w14:paraId="2E1B9C74">
      <w:pPr>
        <w:pStyle w:val="13"/>
        <w:spacing w:line="540" w:lineRule="exact"/>
        <w:jc w:val="center"/>
        <w:rPr>
          <w:rFonts w:ascii="Times New Roman" w:hAnsi="Times New Roman" w:cs="Times New Roman"/>
          <w:sz w:val="56"/>
          <w:szCs w:val="56"/>
        </w:rPr>
      </w:pPr>
    </w:p>
    <w:p w14:paraId="6DD41401">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EEEB23F">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342353B1">
      <w:pPr>
        <w:pStyle w:val="13"/>
        <w:spacing w:line="600" w:lineRule="exact"/>
        <w:jc w:val="center"/>
        <w:rPr>
          <w:rFonts w:ascii="Times New Roman" w:hAnsi="Times New Roman" w:cs="Times New Roman"/>
          <w:b/>
          <w:sz w:val="36"/>
          <w:szCs w:val="28"/>
        </w:rPr>
      </w:pPr>
    </w:p>
    <w:p w14:paraId="19577EFD">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怀化市妇女联合会</w:t>
      </w:r>
      <w:r>
        <w:rPr>
          <w:rFonts w:ascii="Times New Roman" w:hAnsi="Times New Roman" w:cs="Times New Roman"/>
          <w:bCs/>
          <w:sz w:val="32"/>
          <w:szCs w:val="32"/>
        </w:rPr>
        <w:t>概况</w:t>
      </w:r>
    </w:p>
    <w:p w14:paraId="17534A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46039FA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D1FF10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964BB0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154097C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5EE288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BCECC4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78D2E494">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F201A6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DF62E71">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C45176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6A38646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BA49163">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41DB986">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11F30108">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E1FB5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6ED2B5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658B5C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0A8CF5F3">
      <w:pPr>
        <w:autoSpaceDE w:val="0"/>
        <w:autoSpaceDN w:val="0"/>
        <w:adjustRightInd w:val="0"/>
        <w:spacing w:line="600" w:lineRule="exact"/>
        <w:jc w:val="left"/>
        <w:rPr>
          <w:rFonts w:ascii="Times New Roman" w:hAnsi="Times New Roman" w:eastAsia="仿宋_GB2312" w:cs="Times New Roman"/>
          <w:color w:val="000000"/>
          <w:kern w:val="0"/>
          <w:sz w:val="32"/>
          <w:szCs w:val="32"/>
        </w:rPr>
        <w:sectPr>
          <w:pgSz w:w="11906" w:h="16838"/>
          <w:pgMar w:top="1417" w:right="1588" w:bottom="1417" w:left="1588" w:header="851" w:footer="992" w:gutter="0"/>
          <w:pgNumType w:start="1"/>
          <w:cols w:space="425" w:num="1"/>
          <w:docGrid w:type="lines" w:linePitch="312" w:charSpace="0"/>
        </w:sectPr>
      </w:pPr>
    </w:p>
    <w:p w14:paraId="46FD1CB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758EB7F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4A39A9D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5E4B6443">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w:t>
      </w:r>
      <w:r>
        <w:rPr>
          <w:rFonts w:ascii="Times New Roman" w:hAnsi="Times New Roman" w:eastAsia="仿宋_GB2312" w:cs="Times New Roman"/>
          <w:color w:val="000000"/>
          <w:kern w:val="0"/>
          <w:sz w:val="32"/>
          <w:szCs w:val="32"/>
        </w:rPr>
        <w:t>国有资本经营预算收入支出决算情况</w:t>
      </w:r>
    </w:p>
    <w:p w14:paraId="17FC1B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03FB42D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6D5E9B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1D67F2B9">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1216A1D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69B174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1F76696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19FAB03E">
      <w:pPr>
        <w:pStyle w:val="13"/>
        <w:spacing w:line="600" w:lineRule="exact"/>
        <w:rPr>
          <w:rFonts w:ascii="Times New Roman" w:hAnsi="Times New Roman" w:cs="Times New Roman"/>
          <w:bCs/>
          <w:sz w:val="28"/>
          <w:szCs w:val="28"/>
        </w:rPr>
      </w:pPr>
    </w:p>
    <w:p w14:paraId="61680DAC">
      <w:pPr>
        <w:jc w:val="center"/>
        <w:rPr>
          <w:rFonts w:ascii="Times New Roman" w:hAnsi="Times New Roman" w:cs="Times New Roman"/>
          <w:sz w:val="72"/>
          <w:szCs w:val="72"/>
        </w:rPr>
      </w:pPr>
    </w:p>
    <w:p w14:paraId="50984479">
      <w:pPr>
        <w:jc w:val="center"/>
        <w:rPr>
          <w:rFonts w:ascii="Times New Roman" w:hAnsi="Times New Roman" w:cs="Times New Roman"/>
          <w:sz w:val="72"/>
          <w:szCs w:val="72"/>
        </w:rPr>
      </w:pPr>
    </w:p>
    <w:p w14:paraId="35495073">
      <w:pPr>
        <w:jc w:val="center"/>
        <w:rPr>
          <w:rFonts w:ascii="Times New Roman" w:hAnsi="Times New Roman" w:cs="Times New Roman"/>
          <w:sz w:val="72"/>
          <w:szCs w:val="72"/>
        </w:rPr>
      </w:pPr>
    </w:p>
    <w:p w14:paraId="5E52D330">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D5CE348">
      <w:pPr>
        <w:rPr>
          <w:rFonts w:ascii="Times New Roman" w:hAnsi="Times New Roman" w:eastAsia="方正小标宋_GBK" w:cs="Times New Roman"/>
          <w:sz w:val="72"/>
          <w:szCs w:val="72"/>
        </w:rPr>
      </w:pPr>
    </w:p>
    <w:p w14:paraId="364F4503">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4056F552">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怀化市妇女联合会</w:t>
      </w:r>
      <w:r>
        <w:rPr>
          <w:rFonts w:ascii="Times New Roman" w:hAnsi="Times New Roman" w:eastAsia="方正小标宋_GBK" w:cs="Times New Roman"/>
          <w:sz w:val="52"/>
          <w:szCs w:val="52"/>
        </w:rPr>
        <w:t>概况</w:t>
      </w:r>
    </w:p>
    <w:p w14:paraId="7405BDDF">
      <w:pPr>
        <w:pStyle w:val="3"/>
        <w:ind w:left="0" w:leftChars="0" w:firstLine="0" w:firstLineChars="0"/>
        <w:rPr>
          <w:rFonts w:ascii="Times New Roman" w:hAnsi="Times New Roman" w:cs="Times New Roman"/>
        </w:rPr>
      </w:pPr>
    </w:p>
    <w:p w14:paraId="6933AD4A">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6B30250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（一）指导全市各级妇联依据《中华全国妇女联合会章程》和妇女代表大会的决定、决议，开展妇女工作，联系团体会员，并给予业务指导；</w:t>
      </w:r>
    </w:p>
    <w:p w14:paraId="7B5EAEA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（二）团结、动员全市妇女投身改革开放和社会主义现代化建设，推动科学发展，促进社会和谐；</w:t>
      </w:r>
    </w:p>
    <w:p w14:paraId="33E57E6D">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（三）教育和引导广大妇女发扬自尊、自信、自立、自强的精神，提高综合素质，促进全面发展。宣传马克思主义妇女观和男女平等基本国策，营造有利于妇女全面发展的社会环境；</w:t>
      </w:r>
    </w:p>
    <w:p w14:paraId="1493E0D2">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（四）代表妇女参与国家和社会事务的民主决策、民主管理、民主监督，参与有关妇女儿童法律、法规、规章和政策的制定，参与社会管理和公共服务，培养、推荐女性人才，推动妇女、儿童发展纲要的实施；</w:t>
      </w:r>
    </w:p>
    <w:p w14:paraId="06F01ED7">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（五）维护妇女儿童合法权益，向各级机关提出有关意见和建议，要求并协助有关部门或单位查处侵害妇女儿童权益的行为，为受侵害的妇女儿童提供帮助；</w:t>
      </w:r>
    </w:p>
    <w:p w14:paraId="310637D6">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（六）关心妇女工作生活，拓宽服务渠道，建设服务阵地，发展公益事业，壮大志愿者队伍，为妇女儿童和家庭服务。加强与社会各界的联系，协调和推动社会各界为妇女儿童办实事；</w:t>
      </w:r>
    </w:p>
    <w:p w14:paraId="79989E25">
      <w:pPr>
        <w:pStyle w:val="8"/>
        <w:keepNext w:val="0"/>
        <w:keepLines w:val="0"/>
        <w:widowControl/>
        <w:suppressLineNumbers w:val="0"/>
        <w:pBdr>
          <w:top w:val="none" w:color="auto" w:sz="0" w:space="0"/>
          <w:left w:val="none" w:color="auto" w:sz="0" w:space="0"/>
          <w:bottom w:val="none" w:color="auto" w:sz="0" w:space="0"/>
          <w:right w:val="none" w:color="auto" w:sz="0" w:space="0"/>
        </w:pBdr>
        <w:shd w:val="clear" w:color="auto" w:fill="auto"/>
        <w:spacing w:before="0" w:beforeAutospacing="0" w:after="0" w:afterAutospacing="0" w:line="600" w:lineRule="atLeast"/>
        <w:ind w:left="0" w:right="0" w:firstLine="640"/>
        <w:jc w:val="both"/>
        <w:rPr>
          <w:rFonts w:hint="default"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（七）承办市委、市政府交办的其他事项。</w:t>
      </w:r>
    </w:p>
    <w:p w14:paraId="1A6B4BD7">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367C62FE">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仿宋_GB2312"/>
          <w:bCs/>
          <w:kern w:val="0"/>
          <w:sz w:val="32"/>
          <w:szCs w:val="32"/>
          <w:lang w:val="en-US" w:eastAsia="zh-CN" w:bidi="ar-SA"/>
        </w:rPr>
        <w:t>怀化市妇女联合会单位内设机构包括：办公室、组织宣传部、妇女发展部、家儿权益部。</w:t>
      </w:r>
    </w:p>
    <w:p w14:paraId="70DA1D7A">
      <w:pPr>
        <w:widowControl/>
        <w:spacing w:line="600" w:lineRule="exact"/>
        <w:ind w:firstLine="640" w:firstLineChars="200"/>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仿宋_GB2312"/>
          <w:bCs/>
          <w:kern w:val="0"/>
          <w:sz w:val="32"/>
          <w:szCs w:val="32"/>
          <w:lang w:val="en-US" w:eastAsia="zh-CN" w:bidi="ar-SA"/>
        </w:rPr>
        <w:t>怀化市妇女联合会单位2025年部门决算汇总公开单位构成包括：怀化市妇女联合会单位本级。</w:t>
      </w:r>
    </w:p>
    <w:p w14:paraId="59CF4C91">
      <w:pPr>
        <w:jc w:val="left"/>
        <w:rPr>
          <w:rFonts w:ascii="Times New Roman" w:hAnsi="Times New Roman" w:eastAsia="仿宋_GB2312" w:cs="Times New Roman"/>
          <w:sz w:val="28"/>
          <w:szCs w:val="32"/>
        </w:rPr>
      </w:pPr>
    </w:p>
    <w:p w14:paraId="51AC571F">
      <w:pPr>
        <w:jc w:val="center"/>
        <w:rPr>
          <w:rFonts w:ascii="Times New Roman" w:hAnsi="Times New Roman" w:eastAsia="黑体" w:cs="Times New Roman"/>
          <w:sz w:val="28"/>
          <w:szCs w:val="28"/>
        </w:rPr>
      </w:pPr>
    </w:p>
    <w:p w14:paraId="29480BA7">
      <w:pPr>
        <w:jc w:val="center"/>
        <w:rPr>
          <w:rFonts w:ascii="Times New Roman" w:hAnsi="Times New Roman" w:eastAsia="黑体" w:cs="Times New Roman"/>
          <w:sz w:val="28"/>
          <w:szCs w:val="28"/>
        </w:rPr>
      </w:pPr>
    </w:p>
    <w:p w14:paraId="0B9DC8C6">
      <w:pPr>
        <w:jc w:val="center"/>
        <w:rPr>
          <w:rFonts w:ascii="Times New Roman" w:hAnsi="Times New Roman" w:eastAsia="黑体" w:cs="Times New Roman"/>
          <w:sz w:val="28"/>
          <w:szCs w:val="28"/>
        </w:rPr>
      </w:pPr>
    </w:p>
    <w:p w14:paraId="291A0427">
      <w:pPr>
        <w:jc w:val="center"/>
        <w:rPr>
          <w:rFonts w:ascii="Times New Roman" w:hAnsi="Times New Roman" w:eastAsia="黑体" w:cs="Times New Roman"/>
          <w:sz w:val="28"/>
          <w:szCs w:val="28"/>
        </w:rPr>
      </w:pPr>
    </w:p>
    <w:p w14:paraId="5489EA69">
      <w:pPr>
        <w:jc w:val="center"/>
        <w:rPr>
          <w:rFonts w:ascii="Times New Roman" w:hAnsi="Times New Roman" w:eastAsia="黑体" w:cs="Times New Roman"/>
          <w:sz w:val="28"/>
          <w:szCs w:val="28"/>
        </w:rPr>
      </w:pPr>
    </w:p>
    <w:p w14:paraId="41FE5FE3">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2C2DBD9">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204B403B">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14:paraId="0433799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14:paraId="74D9191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796CD50F">
        <w:tblPrEx>
          <w:tblCellMar>
            <w:top w:w="0" w:type="dxa"/>
            <w:left w:w="108" w:type="dxa"/>
            <w:bottom w:w="0" w:type="dxa"/>
            <w:right w:w="108" w:type="dxa"/>
          </w:tblCellMar>
        </w:tblPrEx>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F72E17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497124F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14:paraId="7E048961">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9C82E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B983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1A6A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E566C8">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E4E7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5DC4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14:paraId="41C36A4A">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AA11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D7A98E">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5FA12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E639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ED437">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B70A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14:paraId="035A10DE">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EF584">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7B5F6">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F9623">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482.38</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1D5B5D">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5621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72B4A">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757.54</w:t>
            </w:r>
          </w:p>
        </w:tc>
      </w:tr>
      <w:tr w14:paraId="6C6626A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D8A1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245B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AD81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C8605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E806A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410A5">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2"/>
              </w:rPr>
            </w:pPr>
          </w:p>
        </w:tc>
      </w:tr>
      <w:tr w14:paraId="00F64A66">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21949">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D1A5A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89D3C">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8E369C">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600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7D023">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2"/>
              </w:rPr>
            </w:pPr>
          </w:p>
        </w:tc>
      </w:tr>
      <w:tr w14:paraId="36EBB61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3BC9F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996A2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5DBB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D207E">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w:t>
            </w:r>
            <w:r>
              <w:rPr>
                <w:rFonts w:hint="eastAsia" w:ascii="Times New Roman" w:hAnsi="Times New Roman" w:eastAsia="仿宋_GB2312" w:cs="Times New Roman"/>
                <w:color w:val="000000"/>
                <w:kern w:val="0"/>
                <w:sz w:val="22"/>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C673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A398D">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21.80</w:t>
            </w:r>
          </w:p>
        </w:tc>
      </w:tr>
      <w:tr w14:paraId="0C89220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4D37E6">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076D6F">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FE2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7C91F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w:t>
            </w:r>
            <w:r>
              <w:rPr>
                <w:rFonts w:hint="eastAsia" w:ascii="Times New Roman" w:hAnsi="Times New Roman" w:eastAsia="仿宋_GB2312" w:cs="Times New Roman"/>
                <w:color w:val="000000"/>
                <w:kern w:val="0"/>
                <w:sz w:val="22"/>
              </w:rPr>
              <w:t>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3EA1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0B3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8.64</w:t>
            </w:r>
          </w:p>
        </w:tc>
      </w:tr>
      <w:tr w14:paraId="5D478D50">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9ACEB">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A56F5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DF4C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B998F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w:t>
            </w:r>
            <w:r>
              <w:rPr>
                <w:rFonts w:hint="eastAsia" w:ascii="Times New Roman" w:hAnsi="Times New Roman" w:eastAsia="仿宋_GB2312" w:cs="Times New Roman"/>
                <w:color w:val="000000"/>
                <w:kern w:val="0"/>
                <w:sz w:val="22"/>
              </w:rPr>
              <w:t>住房保障支出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44E8B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9675">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19.47</w:t>
            </w:r>
          </w:p>
        </w:tc>
      </w:tr>
      <w:tr w14:paraId="432E669F">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1973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8C25F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92B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CEAD2">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4"/>
                <w:szCs w:val="24"/>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50B671">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8B762">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2"/>
              </w:rPr>
            </w:pPr>
          </w:p>
        </w:tc>
      </w:tr>
      <w:tr w14:paraId="617FEA69">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6B467">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01B02">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97D20">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325.08</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4CE22">
            <w:pPr>
              <w:keepNext w:val="0"/>
              <w:keepLines w:val="0"/>
              <w:pageBreakBefore w:val="0"/>
              <w:kinsoku/>
              <w:wordWrap/>
              <w:overflowPunct/>
              <w:topLinePunct w:val="0"/>
              <w:autoSpaceDE/>
              <w:autoSpaceDN/>
              <w:bidi w:val="0"/>
              <w:adjustRightInd/>
              <w:snapToGrid/>
              <w:spacing w:line="240" w:lineRule="exact"/>
              <w:jc w:val="left"/>
              <w:rPr>
                <w:rFonts w:ascii="Times New Roman" w:hAnsi="Times New Roman" w:eastAsia="仿宋_GB2312" w:cs="Times New Roman"/>
                <w:color w:val="000000"/>
                <w:sz w:val="22"/>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457D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3B04">
            <w:pPr>
              <w:keepNext w:val="0"/>
              <w:keepLines w:val="0"/>
              <w:pageBreakBefore w:val="0"/>
              <w:kinsoku/>
              <w:wordWrap/>
              <w:overflowPunct/>
              <w:topLinePunct w:val="0"/>
              <w:autoSpaceDE/>
              <w:autoSpaceDN/>
              <w:bidi w:val="0"/>
              <w:adjustRightInd/>
              <w:snapToGrid/>
              <w:spacing w:line="240" w:lineRule="exact"/>
              <w:jc w:val="center"/>
              <w:rPr>
                <w:rFonts w:ascii="Times New Roman" w:hAnsi="Times New Roman" w:eastAsia="仿宋_GB2312" w:cs="Times New Roman"/>
                <w:color w:val="000000"/>
                <w:sz w:val="22"/>
              </w:rPr>
            </w:pPr>
          </w:p>
        </w:tc>
      </w:tr>
      <w:tr w14:paraId="58E32945">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D960">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07AE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CEEF0">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0098">
            <w:pPr>
              <w:keepNext w:val="0"/>
              <w:keepLines w:val="0"/>
              <w:pageBreakBefore w:val="0"/>
              <w:kinsoku/>
              <w:wordWrap/>
              <w:overflowPunct/>
              <w:topLinePunct w:val="0"/>
              <w:autoSpaceDE/>
              <w:autoSpaceDN/>
              <w:bidi w:val="0"/>
              <w:adjustRightInd/>
              <w:snapToGrid/>
              <w:spacing w:line="240" w:lineRule="exact"/>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B9D2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DBC5">
            <w:pPr>
              <w:keepNext w:val="0"/>
              <w:keepLines w:val="0"/>
              <w:pageBreakBefore w:val="0"/>
              <w:kinsoku/>
              <w:wordWrap/>
              <w:overflowPunct/>
              <w:topLinePunct w:val="0"/>
              <w:autoSpaceDE/>
              <w:autoSpaceDN/>
              <w:bidi w:val="0"/>
              <w:adjustRightInd/>
              <w:snapToGrid/>
              <w:spacing w:line="240" w:lineRule="exact"/>
              <w:rPr>
                <w:rFonts w:ascii="Times New Roman" w:hAnsi="Times New Roman" w:eastAsia="仿宋_GB2312" w:cs="Times New Roman"/>
                <w:b/>
                <w:color w:val="000000"/>
                <w:sz w:val="22"/>
              </w:rPr>
            </w:pPr>
          </w:p>
        </w:tc>
      </w:tr>
      <w:tr w14:paraId="25353596">
        <w:tblPrEx>
          <w:tblCellMar>
            <w:top w:w="0" w:type="dxa"/>
            <w:left w:w="108" w:type="dxa"/>
            <w:bottom w:w="0" w:type="dxa"/>
            <w:right w:w="108" w:type="dxa"/>
          </w:tblCellMar>
        </w:tblPrEx>
        <w:trPr>
          <w:trHeight w:val="29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B154B">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9E09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91B8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807.46</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BA29">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37A3CD">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6AC0E">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807.46</w:t>
            </w:r>
          </w:p>
        </w:tc>
      </w:tr>
      <w:tr w14:paraId="6EF3EB87">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15E21">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F62D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4333B">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24D10">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893F0">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67C7">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r>
      <w:tr w14:paraId="1765924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6E955">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B5C6C">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114A4">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511D9">
            <w:pPr>
              <w:keepNext w:val="0"/>
              <w:keepLines w:val="0"/>
              <w:pageBreakBefore w:val="0"/>
              <w:widowControl/>
              <w:kinsoku/>
              <w:wordWrap/>
              <w:overflowPunct/>
              <w:topLinePunct w:val="0"/>
              <w:autoSpaceDE/>
              <w:autoSpaceDN/>
              <w:bidi w:val="0"/>
              <w:adjustRightInd/>
              <w:snapToGrid/>
              <w:spacing w:line="240" w:lineRule="exact"/>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DC06A">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9037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r>
      <w:tr w14:paraId="1BB7DADD">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4F317">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40CD3E">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65CD1">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807.46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2F7353">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1848F4">
            <w:pPr>
              <w:keepNext w:val="0"/>
              <w:keepLines w:val="0"/>
              <w:pageBreakBefore w:val="0"/>
              <w:widowControl/>
              <w:kinsoku/>
              <w:wordWrap/>
              <w:overflowPunct/>
              <w:topLinePunct w:val="0"/>
              <w:autoSpaceDE/>
              <w:autoSpaceDN/>
              <w:bidi w:val="0"/>
              <w:adjustRightInd/>
              <w:snapToGrid/>
              <w:spacing w:line="240" w:lineRule="exact"/>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F8376">
            <w:pPr>
              <w:keepNext w:val="0"/>
              <w:keepLines w:val="0"/>
              <w:pageBreakBefore w:val="0"/>
              <w:widowControl/>
              <w:suppressLineNumbers w:val="0"/>
              <w:kinsoku/>
              <w:wordWrap/>
              <w:overflowPunct/>
              <w:topLinePunct w:val="0"/>
              <w:autoSpaceDE/>
              <w:autoSpaceDN/>
              <w:bidi w:val="0"/>
              <w:adjustRightInd/>
              <w:snapToGrid/>
              <w:spacing w:line="240" w:lineRule="exact"/>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807.46</w:t>
            </w:r>
          </w:p>
        </w:tc>
      </w:tr>
    </w:tbl>
    <w:p w14:paraId="3F2F7C89">
      <w:pPr>
        <w:widowControl/>
        <w:jc w:val="left"/>
        <w:textAlignment w:val="center"/>
        <w:rPr>
          <w:rFonts w:ascii="Times New Roman" w:hAnsi="Times New Roman" w:eastAsia="宋体" w:cs="Times New Roman"/>
          <w:color w:val="000000"/>
          <w:kern w:val="0"/>
          <w:sz w:val="24"/>
          <w:szCs w:val="24"/>
        </w:rPr>
      </w:pPr>
    </w:p>
    <w:p w14:paraId="1461B654">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14:paraId="2312C6CE">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1D4FC13C">
      <w:pPr>
        <w:widowControl/>
        <w:spacing w:line="400" w:lineRule="exact"/>
        <w:jc w:val="center"/>
        <w:textAlignment w:val="center"/>
        <w:rPr>
          <w:rFonts w:ascii="Times New Roman" w:hAnsi="Times New Roman" w:eastAsia="黑体" w:cs="Times New Roman"/>
          <w:color w:val="000000"/>
          <w:kern w:val="0"/>
          <w:sz w:val="32"/>
          <w:szCs w:val="32"/>
        </w:rPr>
      </w:pPr>
    </w:p>
    <w:p w14:paraId="5FC909E6">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14:paraId="5F72D75C">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9D1A53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rPr>
        <w:t>怀化市妇女联合会</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3304E85E">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83C44A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56FE1D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02F05D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20BAC8">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5C10F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34F6D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DD59B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1121CC7">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DD29D89">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28748F">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59427D">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4CC5E3E">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E457B7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ADB58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DCA34E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465710">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5294743E">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38A5717D">
            <w:pPr>
              <w:rPr>
                <w:rFonts w:ascii="Times New Roman" w:hAnsi="Times New Roman" w:eastAsia="仿宋_GB2312" w:cs="Times New Roman"/>
                <w:sz w:val="24"/>
                <w:szCs w:val="24"/>
              </w:rPr>
            </w:pPr>
          </w:p>
        </w:tc>
      </w:tr>
      <w:tr w14:paraId="1B8AC98A">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57629AAB">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275F828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BF465A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5645BF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AB112A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8048B98">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9BBF5F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13CD12F5">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E08D9AE">
            <w:pPr>
              <w:rPr>
                <w:rFonts w:ascii="Times New Roman" w:hAnsi="Times New Roman" w:eastAsia="仿宋_GB2312" w:cs="Times New Roman"/>
                <w:sz w:val="24"/>
                <w:szCs w:val="24"/>
              </w:rPr>
            </w:pPr>
          </w:p>
        </w:tc>
      </w:tr>
      <w:tr w14:paraId="03649385">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CE2FD90">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25E419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9BFDB34">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F3EC880">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8D603D4">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58F59E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95FABE5">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12C279A">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4A01B48B">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7F32C0">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426F9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807.46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F39D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482.38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F0AAA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B669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26171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CFCCD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91545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rPr>
              <w:t>325.08</w:t>
            </w:r>
          </w:p>
        </w:tc>
      </w:tr>
      <w:tr w14:paraId="087A0C8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9A106">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3DD114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20D5D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757.54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1C050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432.46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E25DF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57941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F4072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3C94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292F7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325.08</w:t>
            </w:r>
          </w:p>
        </w:tc>
      </w:tr>
      <w:tr w14:paraId="6E434D5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B6925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20129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CECBE0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群众团体事务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7CAA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419.71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98F0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409.71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95B6D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9B928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31B88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A023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3866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FF0000"/>
                <w:kern w:val="0"/>
                <w:sz w:val="22"/>
                <w:szCs w:val="22"/>
                <w:u w:val="none"/>
                <w:lang w:val="en-US" w:eastAsia="zh-CN"/>
              </w:rPr>
              <w:t>10.00</w:t>
            </w:r>
          </w:p>
        </w:tc>
      </w:tr>
      <w:tr w14:paraId="59B7F3D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3BF36D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2012901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F831F8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4663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200.90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2D5A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200.90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5ECF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8EFA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20C2E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8B7F2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3A02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77C05B19">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B741C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2012902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E2F840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 xml:space="preserve">  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90ADF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208.81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FC36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208.81</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F3CA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830AD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86070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56A8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4941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093BF8A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6A07FE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2012999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99AB36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 xml:space="preserve">  其他群众团体事务支出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1C0B3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10.00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6396D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27D46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FC33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D6BD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DD97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EA54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FF0000"/>
                <w:kern w:val="0"/>
                <w:sz w:val="22"/>
                <w:szCs w:val="22"/>
                <w:u w:val="none"/>
                <w:lang w:val="en-US" w:eastAsia="zh-CN"/>
              </w:rPr>
              <w:t>10.00</w:t>
            </w:r>
          </w:p>
        </w:tc>
      </w:tr>
      <w:tr w14:paraId="0E32893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710FED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DA0253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C75C1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337.83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3926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22.75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D7736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E62F11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1477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3A5A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3B2E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315.08</w:t>
            </w:r>
          </w:p>
        </w:tc>
      </w:tr>
      <w:tr w14:paraId="4623781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A76654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E945EC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ABF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337.83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16FA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22.75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3E51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95DDAB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DFD6D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4601D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4EEB9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315.08</w:t>
            </w:r>
          </w:p>
        </w:tc>
      </w:tr>
      <w:tr w14:paraId="5AAE5D4E">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8D7FC4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A254D5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B7BF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5B067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7E060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E73A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261A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D93B5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171B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0099376F">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9436D8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49D132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E947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C5C05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4E36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58767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A198C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E02AF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3A36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50F78DE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0D612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957816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9E0D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3A1C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0CE64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FDEE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0D2C4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E1E8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B195F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7008346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976582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0EFDF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82E66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1B61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7F81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278F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A2EE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4767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4F489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rPr>
              <w:t>0.00</w:t>
            </w:r>
          </w:p>
        </w:tc>
      </w:tr>
      <w:tr w14:paraId="7A94855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DB0B4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F507F7D">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EC5C7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46E69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416E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26F94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98733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F287D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4445B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r>
      <w:tr w14:paraId="0D3112EC">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9D27E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D60AE8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55359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E0030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8.64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CE06E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BA389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CDBB0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97B3E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79A4C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r>
      <w:tr w14:paraId="636A7A4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38EE9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8A6146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5F6FC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AAF99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C486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87AEC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44DE6A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33271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5327C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r>
      <w:tr w14:paraId="35256EF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4FE00A">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072012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50970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3B7FD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A03DF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1B278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CC9C3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1F117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74430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r>
      <w:tr w14:paraId="515B25C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B65EA9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4EA2EAE">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F01EE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A62A0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C707E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D3158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066C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326C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7C222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rPr>
              <w:t>0.00</w:t>
            </w:r>
          </w:p>
        </w:tc>
      </w:tr>
    </w:tbl>
    <w:p w14:paraId="20D8A4B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45B41BFB">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179865F3">
      <w:pPr>
        <w:widowControl/>
        <w:jc w:val="center"/>
        <w:textAlignment w:val="center"/>
        <w:rPr>
          <w:rFonts w:ascii="Times New Roman" w:hAnsi="Times New Roman" w:eastAsia="黑体" w:cs="Times New Roman"/>
          <w:color w:val="000000"/>
          <w:kern w:val="0"/>
          <w:sz w:val="32"/>
          <w:szCs w:val="32"/>
        </w:rPr>
      </w:pPr>
    </w:p>
    <w:p w14:paraId="0CB6628C">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14:paraId="1F120FD1">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AA6C86F">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怀化市妇女联合会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31E1FF02">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B4BCAB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B31218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7780C9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D8DE4C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AFDBF6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535D967">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BC87B2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565BA98">
        <w:tblPrEx>
          <w:tblCellMar>
            <w:top w:w="0" w:type="dxa"/>
            <w:left w:w="108" w:type="dxa"/>
            <w:bottom w:w="0" w:type="dxa"/>
            <w:right w:w="108" w:type="dxa"/>
          </w:tblCellMar>
        </w:tblPrEx>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60187B">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2B96E43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5215603A">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C52199F">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EBA064E">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44FA24E1">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637D3D81">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F71826A">
            <w:pPr>
              <w:widowControl/>
              <w:jc w:val="left"/>
              <w:rPr>
                <w:rFonts w:ascii="Times New Roman" w:hAnsi="Times New Roman" w:eastAsia="仿宋_GB2312" w:cs="Times New Roman"/>
                <w:b/>
                <w:bCs/>
                <w:kern w:val="0"/>
                <w:sz w:val="24"/>
                <w:szCs w:val="24"/>
              </w:rPr>
            </w:pPr>
          </w:p>
        </w:tc>
      </w:tr>
      <w:tr w14:paraId="3B3EC05E">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240B36E0">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20DDAF85">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78B5859B">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4E86CE8">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7141C728">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24B73530">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065B745A">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F63587B">
            <w:pPr>
              <w:widowControl/>
              <w:jc w:val="left"/>
              <w:rPr>
                <w:rFonts w:ascii="Times New Roman" w:hAnsi="Times New Roman" w:eastAsia="仿宋_GB2312" w:cs="Times New Roman"/>
                <w:kern w:val="0"/>
                <w:sz w:val="24"/>
                <w:szCs w:val="24"/>
              </w:rPr>
            </w:pPr>
          </w:p>
        </w:tc>
      </w:tr>
      <w:tr w14:paraId="67C9D8FC">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1DEA251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56451E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698630B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47C4C27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1A90EAE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54E450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740815B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5F30F3E5">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7723B54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349CEC7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807.46</w:t>
            </w:r>
          </w:p>
        </w:tc>
        <w:tc>
          <w:tcPr>
            <w:tcW w:w="1334" w:type="dxa"/>
            <w:tcBorders>
              <w:top w:val="nil"/>
              <w:left w:val="nil"/>
              <w:bottom w:val="single" w:color="auto" w:sz="4" w:space="0"/>
              <w:right w:val="single" w:color="auto" w:sz="4" w:space="0"/>
            </w:tcBorders>
            <w:shd w:val="clear" w:color="auto" w:fill="auto"/>
            <w:vAlign w:val="center"/>
          </w:tcPr>
          <w:p w14:paraId="2EF9857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273.57</w:t>
            </w:r>
          </w:p>
        </w:tc>
        <w:tc>
          <w:tcPr>
            <w:tcW w:w="1334" w:type="dxa"/>
            <w:tcBorders>
              <w:top w:val="nil"/>
              <w:left w:val="nil"/>
              <w:bottom w:val="single" w:color="auto" w:sz="4" w:space="0"/>
              <w:right w:val="single" w:color="auto" w:sz="4" w:space="0"/>
            </w:tcBorders>
            <w:shd w:val="clear" w:color="auto" w:fill="auto"/>
            <w:vAlign w:val="center"/>
          </w:tcPr>
          <w:p w14:paraId="625AD0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533.89</w:t>
            </w:r>
          </w:p>
        </w:tc>
        <w:tc>
          <w:tcPr>
            <w:tcW w:w="1877" w:type="dxa"/>
            <w:tcBorders>
              <w:top w:val="nil"/>
              <w:left w:val="nil"/>
              <w:bottom w:val="single" w:color="auto" w:sz="4" w:space="0"/>
              <w:right w:val="single" w:color="auto" w:sz="4" w:space="0"/>
            </w:tcBorders>
            <w:shd w:val="clear" w:color="auto" w:fill="auto"/>
            <w:vAlign w:val="center"/>
          </w:tcPr>
          <w:p w14:paraId="67C67A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7613DB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3C07EA7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rPr>
              <w:t>0.00</w:t>
            </w:r>
          </w:p>
        </w:tc>
      </w:tr>
      <w:tr w14:paraId="2D69F4F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A2287D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w:t>
            </w:r>
          </w:p>
        </w:tc>
        <w:tc>
          <w:tcPr>
            <w:tcW w:w="1337" w:type="dxa"/>
            <w:tcBorders>
              <w:top w:val="nil"/>
              <w:left w:val="nil"/>
              <w:bottom w:val="single" w:color="auto" w:sz="4" w:space="0"/>
              <w:right w:val="single" w:color="auto" w:sz="4" w:space="0"/>
            </w:tcBorders>
            <w:shd w:val="clear" w:color="000000" w:fill="FFFFFF"/>
            <w:vAlign w:val="center"/>
          </w:tcPr>
          <w:p w14:paraId="1398C4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743E3D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757.54</w:t>
            </w:r>
          </w:p>
        </w:tc>
        <w:tc>
          <w:tcPr>
            <w:tcW w:w="1334" w:type="dxa"/>
            <w:tcBorders>
              <w:top w:val="nil"/>
              <w:left w:val="nil"/>
              <w:bottom w:val="single" w:color="auto" w:sz="4" w:space="0"/>
              <w:right w:val="single" w:color="auto" w:sz="4" w:space="0"/>
            </w:tcBorders>
            <w:shd w:val="clear" w:color="auto" w:fill="auto"/>
            <w:vAlign w:val="center"/>
          </w:tcPr>
          <w:p w14:paraId="5752878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223.65</w:t>
            </w:r>
          </w:p>
        </w:tc>
        <w:tc>
          <w:tcPr>
            <w:tcW w:w="1334" w:type="dxa"/>
            <w:tcBorders>
              <w:top w:val="nil"/>
              <w:left w:val="nil"/>
              <w:bottom w:val="single" w:color="auto" w:sz="4" w:space="0"/>
              <w:right w:val="single" w:color="auto" w:sz="4" w:space="0"/>
            </w:tcBorders>
            <w:shd w:val="clear" w:color="auto" w:fill="auto"/>
            <w:vAlign w:val="center"/>
          </w:tcPr>
          <w:p w14:paraId="65C834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533.89</w:t>
            </w:r>
          </w:p>
        </w:tc>
        <w:tc>
          <w:tcPr>
            <w:tcW w:w="1877" w:type="dxa"/>
            <w:tcBorders>
              <w:top w:val="nil"/>
              <w:left w:val="nil"/>
              <w:bottom w:val="single" w:color="auto" w:sz="4" w:space="0"/>
              <w:right w:val="single" w:color="auto" w:sz="4" w:space="0"/>
            </w:tcBorders>
            <w:shd w:val="clear" w:color="auto" w:fill="auto"/>
            <w:vAlign w:val="center"/>
          </w:tcPr>
          <w:p w14:paraId="70A07A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219BFD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2F2DC40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3A88599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DD3C2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20129</w:t>
            </w:r>
          </w:p>
        </w:tc>
        <w:tc>
          <w:tcPr>
            <w:tcW w:w="1337" w:type="dxa"/>
            <w:tcBorders>
              <w:top w:val="nil"/>
              <w:left w:val="nil"/>
              <w:bottom w:val="single" w:color="auto" w:sz="4" w:space="0"/>
              <w:right w:val="single" w:color="auto" w:sz="4" w:space="0"/>
            </w:tcBorders>
            <w:shd w:val="clear" w:color="000000" w:fill="FFFFFF"/>
            <w:vAlign w:val="center"/>
          </w:tcPr>
          <w:p w14:paraId="1596ACB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群众团体事务</w:t>
            </w:r>
          </w:p>
        </w:tc>
        <w:tc>
          <w:tcPr>
            <w:tcW w:w="1877" w:type="dxa"/>
            <w:tcBorders>
              <w:top w:val="nil"/>
              <w:left w:val="nil"/>
              <w:bottom w:val="single" w:color="auto" w:sz="4" w:space="0"/>
              <w:right w:val="single" w:color="auto" w:sz="4" w:space="0"/>
            </w:tcBorders>
            <w:shd w:val="clear" w:color="auto" w:fill="auto"/>
            <w:vAlign w:val="center"/>
          </w:tcPr>
          <w:p w14:paraId="4398849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419.71</w:t>
            </w:r>
          </w:p>
        </w:tc>
        <w:tc>
          <w:tcPr>
            <w:tcW w:w="1334" w:type="dxa"/>
            <w:tcBorders>
              <w:top w:val="nil"/>
              <w:left w:val="nil"/>
              <w:bottom w:val="single" w:color="auto" w:sz="4" w:space="0"/>
              <w:right w:val="single" w:color="auto" w:sz="4" w:space="0"/>
            </w:tcBorders>
            <w:shd w:val="clear" w:color="auto" w:fill="auto"/>
            <w:vAlign w:val="center"/>
          </w:tcPr>
          <w:p w14:paraId="3381C2C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200.90</w:t>
            </w:r>
          </w:p>
        </w:tc>
        <w:tc>
          <w:tcPr>
            <w:tcW w:w="1334" w:type="dxa"/>
            <w:tcBorders>
              <w:top w:val="nil"/>
              <w:left w:val="nil"/>
              <w:bottom w:val="single" w:color="auto" w:sz="4" w:space="0"/>
              <w:right w:val="single" w:color="auto" w:sz="4" w:space="0"/>
            </w:tcBorders>
            <w:shd w:val="clear" w:color="auto" w:fill="auto"/>
            <w:vAlign w:val="center"/>
          </w:tcPr>
          <w:p w14:paraId="0EF2A2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218.81</w:t>
            </w:r>
          </w:p>
        </w:tc>
        <w:tc>
          <w:tcPr>
            <w:tcW w:w="1877" w:type="dxa"/>
            <w:tcBorders>
              <w:top w:val="nil"/>
              <w:left w:val="nil"/>
              <w:bottom w:val="single" w:color="auto" w:sz="4" w:space="0"/>
              <w:right w:val="single" w:color="auto" w:sz="4" w:space="0"/>
            </w:tcBorders>
            <w:shd w:val="clear" w:color="auto" w:fill="auto"/>
            <w:vAlign w:val="center"/>
          </w:tcPr>
          <w:p w14:paraId="0FFD255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774184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0DA7106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6BB08C7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AA383E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2012901</w:t>
            </w:r>
          </w:p>
        </w:tc>
        <w:tc>
          <w:tcPr>
            <w:tcW w:w="1337" w:type="dxa"/>
            <w:tcBorders>
              <w:top w:val="nil"/>
              <w:left w:val="nil"/>
              <w:bottom w:val="single" w:color="auto" w:sz="4" w:space="0"/>
              <w:right w:val="single" w:color="auto" w:sz="4" w:space="0"/>
            </w:tcBorders>
            <w:shd w:val="clear" w:color="000000" w:fill="FFFFFF"/>
            <w:vAlign w:val="center"/>
          </w:tcPr>
          <w:p w14:paraId="74ABC5B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7B0CC81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200.90</w:t>
            </w:r>
          </w:p>
        </w:tc>
        <w:tc>
          <w:tcPr>
            <w:tcW w:w="1334" w:type="dxa"/>
            <w:tcBorders>
              <w:top w:val="nil"/>
              <w:left w:val="nil"/>
              <w:bottom w:val="single" w:color="auto" w:sz="4" w:space="0"/>
              <w:right w:val="single" w:color="auto" w:sz="4" w:space="0"/>
            </w:tcBorders>
            <w:shd w:val="clear" w:color="auto" w:fill="auto"/>
            <w:vAlign w:val="center"/>
          </w:tcPr>
          <w:p w14:paraId="335112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200.90</w:t>
            </w:r>
          </w:p>
        </w:tc>
        <w:tc>
          <w:tcPr>
            <w:tcW w:w="1334" w:type="dxa"/>
            <w:tcBorders>
              <w:top w:val="nil"/>
              <w:left w:val="nil"/>
              <w:bottom w:val="single" w:color="auto" w:sz="4" w:space="0"/>
              <w:right w:val="single" w:color="auto" w:sz="4" w:space="0"/>
            </w:tcBorders>
            <w:shd w:val="clear" w:color="auto" w:fill="auto"/>
            <w:vAlign w:val="center"/>
          </w:tcPr>
          <w:p w14:paraId="568B02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4668676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704F923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59D412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3C9DF58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D2C27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2012902</w:t>
            </w:r>
          </w:p>
        </w:tc>
        <w:tc>
          <w:tcPr>
            <w:tcW w:w="1337" w:type="dxa"/>
            <w:tcBorders>
              <w:top w:val="nil"/>
              <w:left w:val="nil"/>
              <w:bottom w:val="single" w:color="auto" w:sz="4" w:space="0"/>
              <w:right w:val="single" w:color="auto" w:sz="4" w:space="0"/>
            </w:tcBorders>
            <w:shd w:val="clear" w:color="000000" w:fill="FFFFFF"/>
            <w:vAlign w:val="center"/>
          </w:tcPr>
          <w:p w14:paraId="669A69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一般行政管理事务</w:t>
            </w:r>
          </w:p>
        </w:tc>
        <w:tc>
          <w:tcPr>
            <w:tcW w:w="1877" w:type="dxa"/>
            <w:tcBorders>
              <w:top w:val="nil"/>
              <w:left w:val="nil"/>
              <w:bottom w:val="single" w:color="auto" w:sz="4" w:space="0"/>
              <w:right w:val="single" w:color="auto" w:sz="4" w:space="0"/>
            </w:tcBorders>
            <w:shd w:val="clear" w:color="auto" w:fill="auto"/>
            <w:vAlign w:val="center"/>
          </w:tcPr>
          <w:p w14:paraId="0A2575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208.81</w:t>
            </w:r>
          </w:p>
        </w:tc>
        <w:tc>
          <w:tcPr>
            <w:tcW w:w="1334" w:type="dxa"/>
            <w:tcBorders>
              <w:top w:val="nil"/>
              <w:left w:val="nil"/>
              <w:bottom w:val="single" w:color="auto" w:sz="4" w:space="0"/>
              <w:right w:val="single" w:color="auto" w:sz="4" w:space="0"/>
            </w:tcBorders>
            <w:shd w:val="clear" w:color="auto" w:fill="auto"/>
            <w:vAlign w:val="center"/>
          </w:tcPr>
          <w:p w14:paraId="4CE234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47FDF73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208.81</w:t>
            </w:r>
          </w:p>
        </w:tc>
        <w:tc>
          <w:tcPr>
            <w:tcW w:w="1877" w:type="dxa"/>
            <w:tcBorders>
              <w:top w:val="nil"/>
              <w:left w:val="nil"/>
              <w:bottom w:val="single" w:color="auto" w:sz="4" w:space="0"/>
              <w:right w:val="single" w:color="auto" w:sz="4" w:space="0"/>
            </w:tcBorders>
            <w:shd w:val="clear" w:color="auto" w:fill="auto"/>
            <w:vAlign w:val="center"/>
          </w:tcPr>
          <w:p w14:paraId="6FCBC0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1FD3A3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7FC083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2C767230">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7EDC58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2012999</w:t>
            </w:r>
          </w:p>
        </w:tc>
        <w:tc>
          <w:tcPr>
            <w:tcW w:w="1337" w:type="dxa"/>
            <w:tcBorders>
              <w:top w:val="nil"/>
              <w:left w:val="nil"/>
              <w:bottom w:val="single" w:color="auto" w:sz="4" w:space="0"/>
              <w:right w:val="single" w:color="auto" w:sz="4" w:space="0"/>
            </w:tcBorders>
            <w:shd w:val="clear" w:color="000000" w:fill="FFFFFF"/>
            <w:vAlign w:val="center"/>
          </w:tcPr>
          <w:p w14:paraId="66997C3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其他群众团体事务支出</w:t>
            </w:r>
          </w:p>
        </w:tc>
        <w:tc>
          <w:tcPr>
            <w:tcW w:w="1877" w:type="dxa"/>
            <w:tcBorders>
              <w:top w:val="nil"/>
              <w:left w:val="nil"/>
              <w:bottom w:val="single" w:color="auto" w:sz="4" w:space="0"/>
              <w:right w:val="single" w:color="auto" w:sz="4" w:space="0"/>
            </w:tcBorders>
            <w:shd w:val="clear" w:color="auto" w:fill="auto"/>
            <w:vAlign w:val="center"/>
          </w:tcPr>
          <w:p w14:paraId="0999A8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10.00</w:t>
            </w:r>
          </w:p>
        </w:tc>
        <w:tc>
          <w:tcPr>
            <w:tcW w:w="1334" w:type="dxa"/>
            <w:tcBorders>
              <w:top w:val="nil"/>
              <w:left w:val="nil"/>
              <w:bottom w:val="single" w:color="auto" w:sz="4" w:space="0"/>
              <w:right w:val="single" w:color="auto" w:sz="4" w:space="0"/>
            </w:tcBorders>
            <w:shd w:val="clear" w:color="auto" w:fill="auto"/>
            <w:vAlign w:val="center"/>
          </w:tcPr>
          <w:p w14:paraId="666CA1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04B481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10.00</w:t>
            </w:r>
          </w:p>
        </w:tc>
        <w:tc>
          <w:tcPr>
            <w:tcW w:w="1877" w:type="dxa"/>
            <w:tcBorders>
              <w:top w:val="nil"/>
              <w:left w:val="nil"/>
              <w:bottom w:val="single" w:color="auto" w:sz="4" w:space="0"/>
              <w:right w:val="single" w:color="auto" w:sz="4" w:space="0"/>
            </w:tcBorders>
            <w:shd w:val="clear" w:color="auto" w:fill="auto"/>
            <w:vAlign w:val="center"/>
          </w:tcPr>
          <w:p w14:paraId="168E884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41F711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4229905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3321E1F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4F220E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20199</w:t>
            </w:r>
          </w:p>
        </w:tc>
        <w:tc>
          <w:tcPr>
            <w:tcW w:w="1337" w:type="dxa"/>
            <w:tcBorders>
              <w:top w:val="nil"/>
              <w:left w:val="nil"/>
              <w:bottom w:val="single" w:color="auto" w:sz="4" w:space="0"/>
              <w:right w:val="single" w:color="auto" w:sz="4" w:space="0"/>
            </w:tcBorders>
            <w:shd w:val="clear" w:color="000000" w:fill="FFFFFF"/>
            <w:vAlign w:val="center"/>
          </w:tcPr>
          <w:p w14:paraId="4254B45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590A8C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337.83</w:t>
            </w:r>
          </w:p>
        </w:tc>
        <w:tc>
          <w:tcPr>
            <w:tcW w:w="1334" w:type="dxa"/>
            <w:tcBorders>
              <w:top w:val="nil"/>
              <w:left w:val="nil"/>
              <w:bottom w:val="single" w:color="auto" w:sz="4" w:space="0"/>
              <w:right w:val="single" w:color="auto" w:sz="4" w:space="0"/>
            </w:tcBorders>
            <w:shd w:val="clear" w:color="auto" w:fill="auto"/>
            <w:vAlign w:val="center"/>
          </w:tcPr>
          <w:p w14:paraId="6EC9FD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22.75</w:t>
            </w:r>
          </w:p>
        </w:tc>
        <w:tc>
          <w:tcPr>
            <w:tcW w:w="1334" w:type="dxa"/>
            <w:tcBorders>
              <w:top w:val="nil"/>
              <w:left w:val="nil"/>
              <w:bottom w:val="single" w:color="auto" w:sz="4" w:space="0"/>
              <w:right w:val="single" w:color="auto" w:sz="4" w:space="0"/>
            </w:tcBorders>
            <w:shd w:val="clear" w:color="auto" w:fill="auto"/>
            <w:vAlign w:val="center"/>
          </w:tcPr>
          <w:p w14:paraId="4490328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315.08</w:t>
            </w:r>
          </w:p>
        </w:tc>
        <w:tc>
          <w:tcPr>
            <w:tcW w:w="1877" w:type="dxa"/>
            <w:tcBorders>
              <w:top w:val="nil"/>
              <w:left w:val="nil"/>
              <w:bottom w:val="single" w:color="auto" w:sz="4" w:space="0"/>
              <w:right w:val="single" w:color="auto" w:sz="4" w:space="0"/>
            </w:tcBorders>
            <w:shd w:val="clear" w:color="auto" w:fill="auto"/>
            <w:vAlign w:val="center"/>
          </w:tcPr>
          <w:p w14:paraId="27708F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211854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3B4FA8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37F22F8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247C25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2019999</w:t>
            </w:r>
          </w:p>
        </w:tc>
        <w:tc>
          <w:tcPr>
            <w:tcW w:w="1337" w:type="dxa"/>
            <w:tcBorders>
              <w:top w:val="nil"/>
              <w:left w:val="nil"/>
              <w:bottom w:val="single" w:color="auto" w:sz="4" w:space="0"/>
              <w:right w:val="single" w:color="auto" w:sz="4" w:space="0"/>
            </w:tcBorders>
            <w:shd w:val="clear" w:color="000000" w:fill="FFFFFF"/>
            <w:vAlign w:val="center"/>
          </w:tcPr>
          <w:p w14:paraId="1208251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0A28EBD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337.83</w:t>
            </w:r>
          </w:p>
        </w:tc>
        <w:tc>
          <w:tcPr>
            <w:tcW w:w="1334" w:type="dxa"/>
            <w:tcBorders>
              <w:top w:val="nil"/>
              <w:left w:val="nil"/>
              <w:bottom w:val="single" w:color="auto" w:sz="4" w:space="0"/>
              <w:right w:val="single" w:color="auto" w:sz="4" w:space="0"/>
            </w:tcBorders>
            <w:shd w:val="clear" w:color="auto" w:fill="auto"/>
            <w:vAlign w:val="center"/>
          </w:tcPr>
          <w:p w14:paraId="25FD6BA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22.75</w:t>
            </w:r>
          </w:p>
        </w:tc>
        <w:tc>
          <w:tcPr>
            <w:tcW w:w="1334" w:type="dxa"/>
            <w:tcBorders>
              <w:top w:val="nil"/>
              <w:left w:val="nil"/>
              <w:bottom w:val="single" w:color="auto" w:sz="4" w:space="0"/>
              <w:right w:val="single" w:color="auto" w:sz="4" w:space="0"/>
            </w:tcBorders>
            <w:shd w:val="clear" w:color="auto" w:fill="auto"/>
            <w:vAlign w:val="center"/>
          </w:tcPr>
          <w:p w14:paraId="57B591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315.08</w:t>
            </w:r>
          </w:p>
        </w:tc>
        <w:tc>
          <w:tcPr>
            <w:tcW w:w="1877" w:type="dxa"/>
            <w:tcBorders>
              <w:top w:val="nil"/>
              <w:left w:val="nil"/>
              <w:bottom w:val="single" w:color="auto" w:sz="4" w:space="0"/>
              <w:right w:val="single" w:color="auto" w:sz="4" w:space="0"/>
            </w:tcBorders>
            <w:shd w:val="clear" w:color="auto" w:fill="auto"/>
            <w:vAlign w:val="center"/>
          </w:tcPr>
          <w:p w14:paraId="074C69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383D18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2AD4B68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706E1CF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977CFE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w:t>
            </w:r>
          </w:p>
        </w:tc>
        <w:tc>
          <w:tcPr>
            <w:tcW w:w="1337" w:type="dxa"/>
            <w:tcBorders>
              <w:top w:val="nil"/>
              <w:left w:val="nil"/>
              <w:bottom w:val="single" w:color="auto" w:sz="4" w:space="0"/>
              <w:right w:val="single" w:color="auto" w:sz="4" w:space="0"/>
            </w:tcBorders>
            <w:shd w:val="clear" w:color="000000" w:fill="FFFFFF"/>
            <w:vAlign w:val="center"/>
          </w:tcPr>
          <w:p w14:paraId="0203918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0C57B0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1C297A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299630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1F904C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23DD9E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3ABBEEA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3A40506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69A085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20805</w:t>
            </w:r>
          </w:p>
        </w:tc>
        <w:tc>
          <w:tcPr>
            <w:tcW w:w="1337" w:type="dxa"/>
            <w:tcBorders>
              <w:top w:val="nil"/>
              <w:left w:val="nil"/>
              <w:bottom w:val="single" w:color="auto" w:sz="4" w:space="0"/>
              <w:right w:val="single" w:color="auto" w:sz="4" w:space="0"/>
            </w:tcBorders>
            <w:shd w:val="clear" w:color="000000" w:fill="FFFFFF"/>
            <w:vAlign w:val="center"/>
          </w:tcPr>
          <w:p w14:paraId="214199E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7D401E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4A104D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5BBB943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282D72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5BC2E1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7EA3D0C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72B1F506">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CCF06D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2080505</w:t>
            </w:r>
          </w:p>
        </w:tc>
        <w:tc>
          <w:tcPr>
            <w:tcW w:w="1337" w:type="dxa"/>
            <w:tcBorders>
              <w:top w:val="nil"/>
              <w:left w:val="nil"/>
              <w:bottom w:val="single" w:color="auto" w:sz="4" w:space="0"/>
              <w:right w:val="single" w:color="auto" w:sz="4" w:space="0"/>
            </w:tcBorders>
            <w:shd w:val="clear" w:color="000000" w:fill="FFFFFF"/>
            <w:vAlign w:val="center"/>
          </w:tcPr>
          <w:p w14:paraId="1ECD916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73372CD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2B09A25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21.80</w:t>
            </w:r>
          </w:p>
        </w:tc>
        <w:tc>
          <w:tcPr>
            <w:tcW w:w="1334" w:type="dxa"/>
            <w:tcBorders>
              <w:top w:val="nil"/>
              <w:left w:val="nil"/>
              <w:bottom w:val="single" w:color="auto" w:sz="4" w:space="0"/>
              <w:right w:val="single" w:color="auto" w:sz="4" w:space="0"/>
            </w:tcBorders>
            <w:shd w:val="clear" w:color="auto" w:fill="auto"/>
            <w:vAlign w:val="center"/>
          </w:tcPr>
          <w:p w14:paraId="5BFFB79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049C4E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6C48E6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5ED7C5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03B31E5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65984E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210</w:t>
            </w:r>
          </w:p>
        </w:tc>
        <w:tc>
          <w:tcPr>
            <w:tcW w:w="1337" w:type="dxa"/>
            <w:tcBorders>
              <w:top w:val="nil"/>
              <w:left w:val="nil"/>
              <w:bottom w:val="single" w:color="auto" w:sz="4" w:space="0"/>
              <w:right w:val="single" w:color="auto" w:sz="4" w:space="0"/>
            </w:tcBorders>
            <w:shd w:val="clear" w:color="000000" w:fill="FFFFFF"/>
            <w:vAlign w:val="center"/>
          </w:tcPr>
          <w:p w14:paraId="0B2BEA8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卫生健康支出</w:t>
            </w:r>
          </w:p>
        </w:tc>
        <w:tc>
          <w:tcPr>
            <w:tcW w:w="1877" w:type="dxa"/>
            <w:tcBorders>
              <w:top w:val="nil"/>
              <w:left w:val="nil"/>
              <w:bottom w:val="single" w:color="auto" w:sz="4" w:space="0"/>
              <w:right w:val="single" w:color="auto" w:sz="4" w:space="0"/>
            </w:tcBorders>
            <w:shd w:val="clear" w:color="auto" w:fill="auto"/>
            <w:vAlign w:val="center"/>
          </w:tcPr>
          <w:p w14:paraId="39AC5E3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793A7C8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244D2C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1F1977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176C2A1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11BE47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1C2F71D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6C2B46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21011</w:t>
            </w:r>
          </w:p>
        </w:tc>
        <w:tc>
          <w:tcPr>
            <w:tcW w:w="1337" w:type="dxa"/>
            <w:tcBorders>
              <w:top w:val="nil"/>
              <w:left w:val="nil"/>
              <w:bottom w:val="single" w:color="auto" w:sz="4" w:space="0"/>
              <w:right w:val="single" w:color="auto" w:sz="4" w:space="0"/>
            </w:tcBorders>
            <w:shd w:val="clear" w:color="000000" w:fill="FFFFFF"/>
            <w:vAlign w:val="center"/>
          </w:tcPr>
          <w:p w14:paraId="0C0ADA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301D678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3284FC1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6870963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0DB4A8B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535BD2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2FF4B91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4E7E025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D8F64B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2101101</w:t>
            </w:r>
          </w:p>
        </w:tc>
        <w:tc>
          <w:tcPr>
            <w:tcW w:w="1337" w:type="dxa"/>
            <w:tcBorders>
              <w:top w:val="nil"/>
              <w:left w:val="nil"/>
              <w:bottom w:val="single" w:color="auto" w:sz="4" w:space="0"/>
              <w:right w:val="single" w:color="auto" w:sz="4" w:space="0"/>
            </w:tcBorders>
            <w:shd w:val="clear" w:color="000000" w:fill="FFFFFF"/>
            <w:vAlign w:val="center"/>
          </w:tcPr>
          <w:p w14:paraId="323D713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773FFFF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29F184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8.64</w:t>
            </w:r>
          </w:p>
        </w:tc>
        <w:tc>
          <w:tcPr>
            <w:tcW w:w="1334" w:type="dxa"/>
            <w:tcBorders>
              <w:top w:val="nil"/>
              <w:left w:val="nil"/>
              <w:bottom w:val="single" w:color="auto" w:sz="4" w:space="0"/>
              <w:right w:val="single" w:color="auto" w:sz="4" w:space="0"/>
            </w:tcBorders>
            <w:shd w:val="clear" w:color="auto" w:fill="auto"/>
            <w:vAlign w:val="center"/>
          </w:tcPr>
          <w:p w14:paraId="5B46937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2C4819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6912E6E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0B783E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0058A79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016E62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221</w:t>
            </w:r>
          </w:p>
        </w:tc>
        <w:tc>
          <w:tcPr>
            <w:tcW w:w="1337" w:type="dxa"/>
            <w:tcBorders>
              <w:top w:val="nil"/>
              <w:left w:val="nil"/>
              <w:bottom w:val="single" w:color="auto" w:sz="4" w:space="0"/>
              <w:right w:val="single" w:color="auto" w:sz="4" w:space="0"/>
            </w:tcBorders>
            <w:shd w:val="clear" w:color="000000" w:fill="FFFFFF"/>
            <w:vAlign w:val="center"/>
          </w:tcPr>
          <w:p w14:paraId="7F2A825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住房保障支出</w:t>
            </w:r>
          </w:p>
        </w:tc>
        <w:tc>
          <w:tcPr>
            <w:tcW w:w="1877" w:type="dxa"/>
            <w:tcBorders>
              <w:top w:val="nil"/>
              <w:left w:val="nil"/>
              <w:bottom w:val="single" w:color="auto" w:sz="4" w:space="0"/>
              <w:right w:val="single" w:color="auto" w:sz="4" w:space="0"/>
            </w:tcBorders>
            <w:shd w:val="clear" w:color="auto" w:fill="auto"/>
            <w:vAlign w:val="center"/>
          </w:tcPr>
          <w:p w14:paraId="5A60B8A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2BDDDF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4943A7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5B5E5F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1AB3C0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50659D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2B1F529B">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ED0577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22102</w:t>
            </w:r>
          </w:p>
        </w:tc>
        <w:tc>
          <w:tcPr>
            <w:tcW w:w="1337" w:type="dxa"/>
            <w:tcBorders>
              <w:top w:val="nil"/>
              <w:left w:val="nil"/>
              <w:bottom w:val="single" w:color="auto" w:sz="4" w:space="0"/>
              <w:right w:val="single" w:color="auto" w:sz="4" w:space="0"/>
            </w:tcBorders>
            <w:shd w:val="clear" w:color="000000" w:fill="FFFFFF"/>
            <w:vAlign w:val="center"/>
          </w:tcPr>
          <w:p w14:paraId="692BA47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住房改革支出</w:t>
            </w:r>
          </w:p>
        </w:tc>
        <w:tc>
          <w:tcPr>
            <w:tcW w:w="1877" w:type="dxa"/>
            <w:tcBorders>
              <w:top w:val="nil"/>
              <w:left w:val="nil"/>
              <w:bottom w:val="single" w:color="auto" w:sz="4" w:space="0"/>
              <w:right w:val="single" w:color="auto" w:sz="4" w:space="0"/>
            </w:tcBorders>
            <w:shd w:val="clear" w:color="auto" w:fill="auto"/>
            <w:vAlign w:val="center"/>
          </w:tcPr>
          <w:p w14:paraId="5812139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74A943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5891D17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18F3C0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46C288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24E68F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r w14:paraId="4A9B4AB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741298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2210201</w:t>
            </w:r>
          </w:p>
        </w:tc>
        <w:tc>
          <w:tcPr>
            <w:tcW w:w="1337" w:type="dxa"/>
            <w:tcBorders>
              <w:top w:val="nil"/>
              <w:left w:val="nil"/>
              <w:bottom w:val="single" w:color="auto" w:sz="4" w:space="0"/>
              <w:right w:val="single" w:color="auto" w:sz="4" w:space="0"/>
            </w:tcBorders>
            <w:shd w:val="clear" w:color="000000" w:fill="FFFFFF"/>
            <w:vAlign w:val="center"/>
          </w:tcPr>
          <w:p w14:paraId="4E3424E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09182E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3421B3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19.47</w:t>
            </w:r>
          </w:p>
        </w:tc>
        <w:tc>
          <w:tcPr>
            <w:tcW w:w="1334" w:type="dxa"/>
            <w:tcBorders>
              <w:top w:val="nil"/>
              <w:left w:val="nil"/>
              <w:bottom w:val="single" w:color="auto" w:sz="4" w:space="0"/>
              <w:right w:val="single" w:color="auto" w:sz="4" w:space="0"/>
            </w:tcBorders>
            <w:shd w:val="clear" w:color="auto" w:fill="auto"/>
            <w:vAlign w:val="center"/>
          </w:tcPr>
          <w:p w14:paraId="639A208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877" w:type="dxa"/>
            <w:tcBorders>
              <w:top w:val="nil"/>
              <w:left w:val="nil"/>
              <w:bottom w:val="single" w:color="auto" w:sz="4" w:space="0"/>
              <w:right w:val="single" w:color="auto" w:sz="4" w:space="0"/>
            </w:tcBorders>
            <w:shd w:val="clear" w:color="auto" w:fill="auto"/>
            <w:vAlign w:val="center"/>
          </w:tcPr>
          <w:p w14:paraId="55F1FA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1334" w:type="dxa"/>
            <w:tcBorders>
              <w:top w:val="nil"/>
              <w:left w:val="nil"/>
              <w:bottom w:val="single" w:color="auto" w:sz="4" w:space="0"/>
              <w:right w:val="single" w:color="auto" w:sz="4" w:space="0"/>
            </w:tcBorders>
            <w:shd w:val="clear" w:color="auto" w:fill="auto"/>
            <w:vAlign w:val="center"/>
          </w:tcPr>
          <w:p w14:paraId="43145A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c>
          <w:tcPr>
            <w:tcW w:w="2697" w:type="dxa"/>
            <w:tcBorders>
              <w:top w:val="nil"/>
              <w:left w:val="nil"/>
              <w:bottom w:val="single" w:color="auto" w:sz="4" w:space="0"/>
              <w:right w:val="single" w:color="auto" w:sz="4" w:space="0"/>
            </w:tcBorders>
            <w:shd w:val="clear" w:color="auto" w:fill="auto"/>
            <w:vAlign w:val="center"/>
          </w:tcPr>
          <w:p w14:paraId="6541F4E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rPr>
              <w:t>0.00</w:t>
            </w:r>
          </w:p>
        </w:tc>
      </w:tr>
    </w:tbl>
    <w:p w14:paraId="39478589">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F5EB62B">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05D31102">
      <w:pPr>
        <w:widowControl/>
        <w:spacing w:line="400" w:lineRule="exact"/>
        <w:jc w:val="center"/>
        <w:textAlignment w:val="center"/>
        <w:rPr>
          <w:rFonts w:ascii="Times New Roman" w:hAnsi="Times New Roman" w:eastAsia="黑体" w:cs="Times New Roman"/>
          <w:color w:val="000000"/>
          <w:kern w:val="0"/>
          <w:sz w:val="32"/>
          <w:szCs w:val="32"/>
        </w:rPr>
      </w:pPr>
    </w:p>
    <w:p w14:paraId="666AE45D">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财政拨款收入支出决算总表</w:t>
      </w:r>
    </w:p>
    <w:p w14:paraId="1F90EB1B">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54895DC9">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怀化市妇女联合会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976"/>
        <w:gridCol w:w="2356"/>
        <w:gridCol w:w="616"/>
        <w:gridCol w:w="928"/>
        <w:gridCol w:w="1446"/>
        <w:gridCol w:w="1815"/>
        <w:gridCol w:w="1951"/>
      </w:tblGrid>
      <w:tr w14:paraId="041A4E2F">
        <w:tblPrEx>
          <w:tblCellMar>
            <w:top w:w="0" w:type="dxa"/>
            <w:left w:w="108" w:type="dxa"/>
            <w:bottom w:w="0" w:type="dxa"/>
            <w:right w:w="108" w:type="dxa"/>
          </w:tblCellMar>
        </w:tblPrEx>
        <w:trPr>
          <w:trHeight w:val="402" w:hRule="atLeast"/>
          <w:jc w:val="center"/>
        </w:trPr>
        <w:tc>
          <w:tcPr>
            <w:tcW w:w="5108"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679860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9112" w:type="dxa"/>
            <w:gridSpan w:val="6"/>
            <w:tcBorders>
              <w:top w:val="single" w:color="auto" w:sz="4" w:space="0"/>
              <w:left w:val="nil"/>
              <w:bottom w:val="single" w:color="auto" w:sz="4" w:space="0"/>
              <w:right w:val="single" w:color="auto" w:sz="4" w:space="0"/>
            </w:tcBorders>
            <w:shd w:val="clear" w:color="000000" w:fill="FFFFFF"/>
            <w:vAlign w:val="center"/>
          </w:tcPr>
          <w:p w14:paraId="2F516E0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2D313C3C">
        <w:tblPrEx>
          <w:tblCellMar>
            <w:top w:w="0" w:type="dxa"/>
            <w:left w:w="108" w:type="dxa"/>
            <w:bottom w:w="0" w:type="dxa"/>
            <w:right w:w="108" w:type="dxa"/>
          </w:tblCellMar>
        </w:tblPrEx>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35E299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3D06D2E4">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76" w:type="dxa"/>
            <w:tcBorders>
              <w:top w:val="nil"/>
              <w:left w:val="nil"/>
              <w:bottom w:val="single" w:color="auto" w:sz="4" w:space="0"/>
              <w:right w:val="single" w:color="auto" w:sz="4" w:space="0"/>
            </w:tcBorders>
            <w:shd w:val="clear" w:color="auto" w:fill="auto"/>
            <w:vAlign w:val="center"/>
          </w:tcPr>
          <w:p w14:paraId="4603151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356" w:type="dxa"/>
            <w:tcBorders>
              <w:top w:val="nil"/>
              <w:left w:val="nil"/>
              <w:bottom w:val="single" w:color="auto" w:sz="4" w:space="0"/>
              <w:right w:val="single" w:color="auto" w:sz="4" w:space="0"/>
            </w:tcBorders>
            <w:shd w:val="clear" w:color="auto" w:fill="auto"/>
            <w:vAlign w:val="center"/>
          </w:tcPr>
          <w:p w14:paraId="49788DC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49DD054D">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928" w:type="dxa"/>
            <w:tcBorders>
              <w:top w:val="nil"/>
              <w:left w:val="nil"/>
              <w:bottom w:val="single" w:color="auto" w:sz="4" w:space="0"/>
              <w:right w:val="single" w:color="auto" w:sz="4" w:space="0"/>
            </w:tcBorders>
            <w:shd w:val="clear" w:color="auto" w:fill="auto"/>
            <w:vAlign w:val="center"/>
          </w:tcPr>
          <w:p w14:paraId="3514729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46" w:type="dxa"/>
            <w:tcBorders>
              <w:top w:val="nil"/>
              <w:left w:val="nil"/>
              <w:bottom w:val="single" w:color="auto" w:sz="4" w:space="0"/>
              <w:right w:val="single" w:color="auto" w:sz="4" w:space="0"/>
            </w:tcBorders>
            <w:shd w:val="clear" w:color="auto" w:fill="auto"/>
            <w:vAlign w:val="center"/>
          </w:tcPr>
          <w:p w14:paraId="07B1FAA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815" w:type="dxa"/>
            <w:tcBorders>
              <w:top w:val="nil"/>
              <w:left w:val="nil"/>
              <w:bottom w:val="single" w:color="auto" w:sz="4" w:space="0"/>
              <w:right w:val="single" w:color="auto" w:sz="4" w:space="0"/>
            </w:tcBorders>
            <w:shd w:val="clear" w:color="auto" w:fill="auto"/>
            <w:vAlign w:val="center"/>
          </w:tcPr>
          <w:p w14:paraId="7AC261F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389FA4E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413A8AE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877A42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4425BCD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76" w:type="dxa"/>
            <w:tcBorders>
              <w:top w:val="nil"/>
              <w:left w:val="nil"/>
              <w:bottom w:val="single" w:color="auto" w:sz="4" w:space="0"/>
              <w:right w:val="single" w:color="auto" w:sz="4" w:space="0"/>
            </w:tcBorders>
            <w:shd w:val="clear" w:color="auto" w:fill="auto"/>
            <w:vAlign w:val="center"/>
          </w:tcPr>
          <w:p w14:paraId="5A33389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356" w:type="dxa"/>
            <w:tcBorders>
              <w:top w:val="nil"/>
              <w:left w:val="nil"/>
              <w:bottom w:val="single" w:color="auto" w:sz="4" w:space="0"/>
              <w:right w:val="single" w:color="auto" w:sz="4" w:space="0"/>
            </w:tcBorders>
            <w:shd w:val="clear" w:color="auto" w:fill="auto"/>
            <w:vAlign w:val="center"/>
          </w:tcPr>
          <w:p w14:paraId="2D183C7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3C1C725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28" w:type="dxa"/>
            <w:tcBorders>
              <w:top w:val="nil"/>
              <w:left w:val="nil"/>
              <w:bottom w:val="single" w:color="auto" w:sz="4" w:space="0"/>
              <w:right w:val="single" w:color="auto" w:sz="4" w:space="0"/>
            </w:tcBorders>
            <w:shd w:val="clear" w:color="auto" w:fill="auto"/>
            <w:vAlign w:val="center"/>
          </w:tcPr>
          <w:p w14:paraId="22EEAA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46" w:type="dxa"/>
            <w:tcBorders>
              <w:top w:val="nil"/>
              <w:left w:val="nil"/>
              <w:bottom w:val="single" w:color="auto" w:sz="4" w:space="0"/>
              <w:right w:val="single" w:color="auto" w:sz="4" w:space="0"/>
            </w:tcBorders>
            <w:shd w:val="clear" w:color="auto" w:fill="auto"/>
            <w:vAlign w:val="center"/>
          </w:tcPr>
          <w:p w14:paraId="629F65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15" w:type="dxa"/>
            <w:tcBorders>
              <w:top w:val="nil"/>
              <w:left w:val="nil"/>
              <w:bottom w:val="single" w:color="auto" w:sz="4" w:space="0"/>
              <w:right w:val="single" w:color="auto" w:sz="4" w:space="0"/>
            </w:tcBorders>
            <w:shd w:val="clear" w:color="auto" w:fill="auto"/>
            <w:vAlign w:val="center"/>
          </w:tcPr>
          <w:p w14:paraId="544F568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337BF2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5B6B688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038647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25AC7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976" w:type="dxa"/>
            <w:tcBorders>
              <w:top w:val="nil"/>
              <w:left w:val="nil"/>
              <w:bottom w:val="single" w:color="auto" w:sz="4" w:space="0"/>
              <w:right w:val="single" w:color="auto" w:sz="4" w:space="0"/>
            </w:tcBorders>
            <w:shd w:val="clear" w:color="auto" w:fill="auto"/>
            <w:vAlign w:val="center"/>
          </w:tcPr>
          <w:p w14:paraId="51CA5A9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2356" w:type="dxa"/>
            <w:tcBorders>
              <w:top w:val="nil"/>
              <w:left w:val="nil"/>
              <w:bottom w:val="single" w:color="auto" w:sz="4" w:space="0"/>
              <w:right w:val="single" w:color="auto" w:sz="4" w:space="0"/>
            </w:tcBorders>
            <w:shd w:val="clear" w:color="auto" w:fill="auto"/>
            <w:vAlign w:val="center"/>
          </w:tcPr>
          <w:p w14:paraId="1D51A4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52830D9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928" w:type="dxa"/>
            <w:tcBorders>
              <w:top w:val="nil"/>
              <w:left w:val="nil"/>
              <w:bottom w:val="single" w:color="auto" w:sz="4" w:space="0"/>
              <w:right w:val="single" w:color="auto" w:sz="4" w:space="0"/>
            </w:tcBorders>
            <w:shd w:val="clear" w:color="auto" w:fill="auto"/>
            <w:vAlign w:val="center"/>
          </w:tcPr>
          <w:p w14:paraId="5A88C9C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432.46</w:t>
            </w:r>
          </w:p>
        </w:tc>
        <w:tc>
          <w:tcPr>
            <w:tcW w:w="1446" w:type="dxa"/>
            <w:tcBorders>
              <w:top w:val="nil"/>
              <w:left w:val="nil"/>
              <w:bottom w:val="single" w:color="auto" w:sz="4" w:space="0"/>
              <w:right w:val="single" w:color="auto" w:sz="4" w:space="0"/>
            </w:tcBorders>
            <w:shd w:val="clear" w:color="auto" w:fill="auto"/>
            <w:vAlign w:val="center"/>
          </w:tcPr>
          <w:p w14:paraId="2996C93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432.46</w:t>
            </w:r>
          </w:p>
        </w:tc>
        <w:tc>
          <w:tcPr>
            <w:tcW w:w="1815" w:type="dxa"/>
            <w:tcBorders>
              <w:top w:val="nil"/>
              <w:left w:val="nil"/>
              <w:bottom w:val="single" w:color="auto" w:sz="4" w:space="0"/>
              <w:right w:val="single" w:color="auto" w:sz="4" w:space="0"/>
            </w:tcBorders>
            <w:shd w:val="clear" w:color="auto" w:fill="auto"/>
            <w:vAlign w:val="center"/>
          </w:tcPr>
          <w:p w14:paraId="2780260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0151EEF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r>
      <w:tr w14:paraId="046283E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DEDB3B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75735F2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976" w:type="dxa"/>
            <w:tcBorders>
              <w:top w:val="nil"/>
              <w:left w:val="nil"/>
              <w:bottom w:val="single" w:color="auto" w:sz="4" w:space="0"/>
              <w:right w:val="single" w:color="auto" w:sz="4" w:space="0"/>
            </w:tcBorders>
            <w:shd w:val="clear" w:color="auto" w:fill="auto"/>
            <w:vAlign w:val="center"/>
          </w:tcPr>
          <w:p w14:paraId="5EC6B57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71306B5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616" w:type="dxa"/>
            <w:tcBorders>
              <w:top w:val="nil"/>
              <w:left w:val="nil"/>
              <w:bottom w:val="single" w:color="auto" w:sz="4" w:space="0"/>
              <w:right w:val="single" w:color="auto" w:sz="4" w:space="0"/>
            </w:tcBorders>
            <w:shd w:val="clear" w:color="auto" w:fill="auto"/>
            <w:vAlign w:val="center"/>
          </w:tcPr>
          <w:p w14:paraId="1D381B4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928" w:type="dxa"/>
            <w:tcBorders>
              <w:top w:val="nil"/>
              <w:left w:val="nil"/>
              <w:bottom w:val="single" w:color="auto" w:sz="4" w:space="0"/>
              <w:right w:val="single" w:color="auto" w:sz="4" w:space="0"/>
            </w:tcBorders>
            <w:shd w:val="clear" w:color="auto" w:fill="auto"/>
            <w:vAlign w:val="center"/>
          </w:tcPr>
          <w:p w14:paraId="33D3D0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4BFA5F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F7608C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5F7D9D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963A8E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904F61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604EDC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976" w:type="dxa"/>
            <w:tcBorders>
              <w:top w:val="nil"/>
              <w:left w:val="nil"/>
              <w:bottom w:val="single" w:color="auto" w:sz="4" w:space="0"/>
              <w:right w:val="single" w:color="auto" w:sz="4" w:space="0"/>
            </w:tcBorders>
            <w:shd w:val="clear" w:color="auto" w:fill="auto"/>
            <w:vAlign w:val="center"/>
          </w:tcPr>
          <w:p w14:paraId="7E41314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15F24CB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616" w:type="dxa"/>
            <w:tcBorders>
              <w:top w:val="nil"/>
              <w:left w:val="nil"/>
              <w:bottom w:val="single" w:color="auto" w:sz="4" w:space="0"/>
              <w:right w:val="single" w:color="auto" w:sz="4" w:space="0"/>
            </w:tcBorders>
            <w:shd w:val="clear" w:color="auto" w:fill="auto"/>
            <w:vAlign w:val="center"/>
          </w:tcPr>
          <w:p w14:paraId="17E661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928" w:type="dxa"/>
            <w:tcBorders>
              <w:top w:val="nil"/>
              <w:left w:val="nil"/>
              <w:bottom w:val="single" w:color="auto" w:sz="4" w:space="0"/>
              <w:right w:val="single" w:color="auto" w:sz="4" w:space="0"/>
            </w:tcBorders>
            <w:shd w:val="clear" w:color="auto" w:fill="auto"/>
            <w:vAlign w:val="center"/>
          </w:tcPr>
          <w:p w14:paraId="33DAB0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001B6C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174EDE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5AF6B3E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58B20B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348802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BC6438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976" w:type="dxa"/>
            <w:tcBorders>
              <w:top w:val="nil"/>
              <w:left w:val="nil"/>
              <w:bottom w:val="single" w:color="auto" w:sz="4" w:space="0"/>
              <w:right w:val="single" w:color="auto" w:sz="4" w:space="0"/>
            </w:tcBorders>
            <w:shd w:val="clear" w:color="auto" w:fill="auto"/>
            <w:vAlign w:val="center"/>
          </w:tcPr>
          <w:p w14:paraId="0D2E6E4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6" w:type="dxa"/>
            <w:tcBorders>
              <w:top w:val="nil"/>
              <w:left w:val="nil"/>
              <w:bottom w:val="single" w:color="auto" w:sz="4" w:space="0"/>
              <w:right w:val="single" w:color="auto" w:sz="4" w:space="0"/>
            </w:tcBorders>
            <w:shd w:val="clear" w:color="auto" w:fill="auto"/>
            <w:vAlign w:val="center"/>
          </w:tcPr>
          <w:p w14:paraId="3F3D35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56E743E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928" w:type="dxa"/>
            <w:tcBorders>
              <w:top w:val="nil"/>
              <w:left w:val="nil"/>
              <w:bottom w:val="single" w:color="auto" w:sz="4" w:space="0"/>
              <w:right w:val="single" w:color="auto" w:sz="4" w:space="0"/>
            </w:tcBorders>
            <w:shd w:val="clear" w:color="auto" w:fill="auto"/>
            <w:vAlign w:val="center"/>
          </w:tcPr>
          <w:p w14:paraId="1A46F36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21.80</w:t>
            </w:r>
          </w:p>
        </w:tc>
        <w:tc>
          <w:tcPr>
            <w:tcW w:w="1446" w:type="dxa"/>
            <w:tcBorders>
              <w:top w:val="nil"/>
              <w:left w:val="nil"/>
              <w:bottom w:val="single" w:color="auto" w:sz="4" w:space="0"/>
              <w:right w:val="single" w:color="auto" w:sz="4" w:space="0"/>
            </w:tcBorders>
            <w:shd w:val="clear" w:color="auto" w:fill="auto"/>
            <w:vAlign w:val="center"/>
          </w:tcPr>
          <w:p w14:paraId="0D63B01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21.80</w:t>
            </w:r>
          </w:p>
        </w:tc>
        <w:tc>
          <w:tcPr>
            <w:tcW w:w="1815" w:type="dxa"/>
            <w:tcBorders>
              <w:top w:val="nil"/>
              <w:left w:val="nil"/>
              <w:bottom w:val="single" w:color="auto" w:sz="4" w:space="0"/>
              <w:right w:val="single" w:color="auto" w:sz="4" w:space="0"/>
            </w:tcBorders>
            <w:shd w:val="clear" w:color="auto" w:fill="auto"/>
            <w:vAlign w:val="center"/>
          </w:tcPr>
          <w:p w14:paraId="2743E49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43F4824">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r>
      <w:tr w14:paraId="56C69702">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D24894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0E44DC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976" w:type="dxa"/>
            <w:tcBorders>
              <w:top w:val="nil"/>
              <w:left w:val="nil"/>
              <w:bottom w:val="single" w:color="auto" w:sz="4" w:space="0"/>
              <w:right w:val="single" w:color="auto" w:sz="4" w:space="0"/>
            </w:tcBorders>
            <w:shd w:val="clear" w:color="auto" w:fill="auto"/>
            <w:vAlign w:val="center"/>
          </w:tcPr>
          <w:p w14:paraId="4874704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6" w:type="dxa"/>
            <w:tcBorders>
              <w:top w:val="nil"/>
              <w:left w:val="nil"/>
              <w:bottom w:val="single" w:color="auto" w:sz="4" w:space="0"/>
              <w:right w:val="single" w:color="auto" w:sz="4" w:space="0"/>
            </w:tcBorders>
            <w:shd w:val="clear" w:color="auto" w:fill="auto"/>
            <w:vAlign w:val="center"/>
          </w:tcPr>
          <w:p w14:paraId="1C89352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242E690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28" w:type="dxa"/>
            <w:tcBorders>
              <w:top w:val="nil"/>
              <w:left w:val="nil"/>
              <w:bottom w:val="single" w:color="auto" w:sz="4" w:space="0"/>
              <w:right w:val="single" w:color="auto" w:sz="4" w:space="0"/>
            </w:tcBorders>
            <w:shd w:val="clear" w:color="auto" w:fill="auto"/>
            <w:vAlign w:val="center"/>
          </w:tcPr>
          <w:p w14:paraId="5E359A6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8.64</w:t>
            </w:r>
          </w:p>
        </w:tc>
        <w:tc>
          <w:tcPr>
            <w:tcW w:w="1446" w:type="dxa"/>
            <w:tcBorders>
              <w:top w:val="nil"/>
              <w:left w:val="nil"/>
              <w:bottom w:val="single" w:color="auto" w:sz="4" w:space="0"/>
              <w:right w:val="single" w:color="auto" w:sz="4" w:space="0"/>
            </w:tcBorders>
            <w:shd w:val="clear" w:color="auto" w:fill="auto"/>
            <w:vAlign w:val="center"/>
          </w:tcPr>
          <w:p w14:paraId="4DF78B1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8.64</w:t>
            </w:r>
          </w:p>
        </w:tc>
        <w:tc>
          <w:tcPr>
            <w:tcW w:w="1815" w:type="dxa"/>
            <w:tcBorders>
              <w:top w:val="nil"/>
              <w:left w:val="nil"/>
              <w:bottom w:val="single" w:color="auto" w:sz="4" w:space="0"/>
              <w:right w:val="single" w:color="auto" w:sz="4" w:space="0"/>
            </w:tcBorders>
            <w:shd w:val="clear" w:color="auto" w:fill="auto"/>
            <w:vAlign w:val="center"/>
          </w:tcPr>
          <w:p w14:paraId="330AC82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454AB5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r>
      <w:tr w14:paraId="7C7440C1">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D0ED90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9EC56F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976" w:type="dxa"/>
            <w:tcBorders>
              <w:top w:val="nil"/>
              <w:left w:val="nil"/>
              <w:bottom w:val="single" w:color="auto" w:sz="4" w:space="0"/>
              <w:right w:val="single" w:color="auto" w:sz="4" w:space="0"/>
            </w:tcBorders>
            <w:shd w:val="clear" w:color="auto" w:fill="auto"/>
            <w:vAlign w:val="center"/>
          </w:tcPr>
          <w:p w14:paraId="16345A6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6" w:type="dxa"/>
            <w:tcBorders>
              <w:top w:val="nil"/>
              <w:left w:val="nil"/>
              <w:bottom w:val="single" w:color="auto" w:sz="4" w:space="0"/>
              <w:right w:val="single" w:color="auto" w:sz="4" w:space="0"/>
            </w:tcBorders>
            <w:shd w:val="clear" w:color="auto" w:fill="auto"/>
            <w:vAlign w:val="center"/>
          </w:tcPr>
          <w:p w14:paraId="64B1E88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3469D9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28" w:type="dxa"/>
            <w:tcBorders>
              <w:top w:val="nil"/>
              <w:left w:val="nil"/>
              <w:bottom w:val="single" w:color="auto" w:sz="4" w:space="0"/>
              <w:right w:val="single" w:color="auto" w:sz="4" w:space="0"/>
            </w:tcBorders>
            <w:shd w:val="clear" w:color="auto" w:fill="auto"/>
            <w:vAlign w:val="center"/>
          </w:tcPr>
          <w:p w14:paraId="4AA990B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19.47</w:t>
            </w:r>
          </w:p>
        </w:tc>
        <w:tc>
          <w:tcPr>
            <w:tcW w:w="1446" w:type="dxa"/>
            <w:tcBorders>
              <w:top w:val="nil"/>
              <w:left w:val="nil"/>
              <w:bottom w:val="single" w:color="auto" w:sz="4" w:space="0"/>
              <w:right w:val="single" w:color="auto" w:sz="4" w:space="0"/>
            </w:tcBorders>
            <w:shd w:val="clear" w:color="auto" w:fill="auto"/>
            <w:vAlign w:val="center"/>
          </w:tcPr>
          <w:p w14:paraId="0EC6CC2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19.47</w:t>
            </w:r>
          </w:p>
        </w:tc>
        <w:tc>
          <w:tcPr>
            <w:tcW w:w="1815" w:type="dxa"/>
            <w:tcBorders>
              <w:top w:val="nil"/>
              <w:left w:val="nil"/>
              <w:bottom w:val="single" w:color="auto" w:sz="4" w:space="0"/>
              <w:right w:val="single" w:color="auto" w:sz="4" w:space="0"/>
            </w:tcBorders>
            <w:shd w:val="clear" w:color="auto" w:fill="auto"/>
            <w:vAlign w:val="center"/>
          </w:tcPr>
          <w:p w14:paraId="1EB95AE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45AE377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r>
      <w:tr w14:paraId="40839CA4">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C6F886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F811AA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976" w:type="dxa"/>
            <w:tcBorders>
              <w:top w:val="nil"/>
              <w:left w:val="nil"/>
              <w:bottom w:val="single" w:color="auto" w:sz="4" w:space="0"/>
              <w:right w:val="single" w:color="auto" w:sz="4" w:space="0"/>
            </w:tcBorders>
            <w:shd w:val="clear" w:color="auto" w:fill="auto"/>
            <w:vAlign w:val="center"/>
          </w:tcPr>
          <w:p w14:paraId="5837029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6" w:type="dxa"/>
            <w:tcBorders>
              <w:top w:val="nil"/>
              <w:left w:val="nil"/>
              <w:bottom w:val="single" w:color="auto" w:sz="4" w:space="0"/>
              <w:right w:val="single" w:color="auto" w:sz="4" w:space="0"/>
            </w:tcBorders>
            <w:shd w:val="clear" w:color="auto" w:fill="auto"/>
            <w:vAlign w:val="center"/>
          </w:tcPr>
          <w:p w14:paraId="75F4ABF7">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68ECD0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928" w:type="dxa"/>
            <w:tcBorders>
              <w:top w:val="nil"/>
              <w:left w:val="nil"/>
              <w:bottom w:val="single" w:color="auto" w:sz="4" w:space="0"/>
              <w:right w:val="single" w:color="auto" w:sz="4" w:space="0"/>
            </w:tcBorders>
            <w:shd w:val="clear" w:color="auto" w:fill="auto"/>
            <w:vAlign w:val="center"/>
          </w:tcPr>
          <w:p w14:paraId="33C0E0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28C2C6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6C42FCB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EB3E28F">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7C0AD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BAA2D8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CBCC4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976" w:type="dxa"/>
            <w:tcBorders>
              <w:top w:val="nil"/>
              <w:left w:val="nil"/>
              <w:bottom w:val="single" w:color="auto" w:sz="4" w:space="0"/>
              <w:right w:val="single" w:color="auto" w:sz="4" w:space="0"/>
            </w:tcBorders>
            <w:shd w:val="clear" w:color="auto" w:fill="auto"/>
            <w:vAlign w:val="center"/>
          </w:tcPr>
          <w:p w14:paraId="1882802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356" w:type="dxa"/>
            <w:tcBorders>
              <w:top w:val="nil"/>
              <w:left w:val="nil"/>
              <w:bottom w:val="single" w:color="auto" w:sz="4" w:space="0"/>
              <w:right w:val="single" w:color="auto" w:sz="4" w:space="0"/>
            </w:tcBorders>
            <w:shd w:val="clear" w:color="auto" w:fill="auto"/>
            <w:vAlign w:val="center"/>
          </w:tcPr>
          <w:p w14:paraId="2D1FA5E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00A1E1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928" w:type="dxa"/>
            <w:tcBorders>
              <w:top w:val="nil"/>
              <w:left w:val="nil"/>
              <w:bottom w:val="single" w:color="auto" w:sz="4" w:space="0"/>
              <w:right w:val="single" w:color="auto" w:sz="4" w:space="0"/>
            </w:tcBorders>
            <w:shd w:val="clear" w:color="auto" w:fill="auto"/>
            <w:vAlign w:val="center"/>
          </w:tcPr>
          <w:p w14:paraId="1AB53B4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2A8E9B4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1274C9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E0A6AE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DC9D9F9">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511F8E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615EE1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976" w:type="dxa"/>
            <w:tcBorders>
              <w:top w:val="nil"/>
              <w:left w:val="nil"/>
              <w:bottom w:val="single" w:color="auto" w:sz="4" w:space="0"/>
              <w:right w:val="single" w:color="auto" w:sz="4" w:space="0"/>
            </w:tcBorders>
            <w:shd w:val="clear" w:color="auto" w:fill="auto"/>
            <w:vAlign w:val="center"/>
          </w:tcPr>
          <w:p w14:paraId="194D56A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2356" w:type="dxa"/>
            <w:tcBorders>
              <w:top w:val="nil"/>
              <w:left w:val="nil"/>
              <w:bottom w:val="single" w:color="auto" w:sz="4" w:space="0"/>
              <w:right w:val="single" w:color="auto" w:sz="4" w:space="0"/>
            </w:tcBorders>
            <w:shd w:val="clear" w:color="auto" w:fill="auto"/>
            <w:vAlign w:val="center"/>
          </w:tcPr>
          <w:p w14:paraId="29C9C830">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63BFD1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928" w:type="dxa"/>
            <w:tcBorders>
              <w:top w:val="nil"/>
              <w:left w:val="nil"/>
              <w:bottom w:val="single" w:color="auto" w:sz="4" w:space="0"/>
              <w:right w:val="single" w:color="auto" w:sz="4" w:space="0"/>
            </w:tcBorders>
            <w:shd w:val="clear" w:color="auto" w:fill="auto"/>
            <w:vAlign w:val="center"/>
          </w:tcPr>
          <w:p w14:paraId="57201EF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1446" w:type="dxa"/>
            <w:tcBorders>
              <w:top w:val="nil"/>
              <w:left w:val="nil"/>
              <w:bottom w:val="single" w:color="auto" w:sz="4" w:space="0"/>
              <w:right w:val="single" w:color="auto" w:sz="4" w:space="0"/>
            </w:tcBorders>
            <w:shd w:val="clear" w:color="auto" w:fill="auto"/>
            <w:vAlign w:val="center"/>
          </w:tcPr>
          <w:p w14:paraId="3CBAEBF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1815" w:type="dxa"/>
            <w:tcBorders>
              <w:top w:val="nil"/>
              <w:left w:val="nil"/>
              <w:bottom w:val="single" w:color="auto" w:sz="4" w:space="0"/>
              <w:right w:val="single" w:color="auto" w:sz="4" w:space="0"/>
            </w:tcBorders>
            <w:shd w:val="clear" w:color="auto" w:fill="auto"/>
            <w:vAlign w:val="center"/>
          </w:tcPr>
          <w:p w14:paraId="445296B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2810EEBD">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rPr>
              <w:t>0.00</w:t>
            </w:r>
          </w:p>
        </w:tc>
      </w:tr>
      <w:tr w14:paraId="2FAF10E8">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7B502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24F98A5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976" w:type="dxa"/>
            <w:tcBorders>
              <w:top w:val="nil"/>
              <w:left w:val="nil"/>
              <w:bottom w:val="single" w:color="auto" w:sz="4" w:space="0"/>
              <w:right w:val="single" w:color="auto" w:sz="4" w:space="0"/>
            </w:tcBorders>
            <w:shd w:val="clear" w:color="auto" w:fill="auto"/>
            <w:vAlign w:val="center"/>
          </w:tcPr>
          <w:p w14:paraId="665E4FE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5EBD29E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3170565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928" w:type="dxa"/>
            <w:tcBorders>
              <w:top w:val="nil"/>
              <w:left w:val="nil"/>
              <w:bottom w:val="single" w:color="auto" w:sz="4" w:space="0"/>
              <w:right w:val="single" w:color="auto" w:sz="4" w:space="0"/>
            </w:tcBorders>
            <w:shd w:val="clear" w:color="auto" w:fill="auto"/>
            <w:vAlign w:val="center"/>
          </w:tcPr>
          <w:p w14:paraId="6665A9B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446" w:type="dxa"/>
            <w:tcBorders>
              <w:top w:val="nil"/>
              <w:left w:val="nil"/>
              <w:bottom w:val="single" w:color="auto" w:sz="4" w:space="0"/>
              <w:right w:val="single" w:color="auto" w:sz="4" w:space="0"/>
            </w:tcBorders>
            <w:shd w:val="clear" w:color="auto" w:fill="auto"/>
            <w:vAlign w:val="center"/>
          </w:tcPr>
          <w:p w14:paraId="147BD29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815" w:type="dxa"/>
            <w:tcBorders>
              <w:top w:val="nil"/>
              <w:left w:val="nil"/>
              <w:bottom w:val="single" w:color="auto" w:sz="4" w:space="0"/>
              <w:right w:val="single" w:color="auto" w:sz="4" w:space="0"/>
            </w:tcBorders>
            <w:shd w:val="clear" w:color="auto" w:fill="auto"/>
            <w:vAlign w:val="center"/>
          </w:tcPr>
          <w:p w14:paraId="034C9822">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1438A4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r>
      <w:tr w14:paraId="3E4A3C45">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4589E7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7404950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976" w:type="dxa"/>
            <w:tcBorders>
              <w:top w:val="nil"/>
              <w:left w:val="nil"/>
              <w:bottom w:val="single" w:color="auto" w:sz="4" w:space="0"/>
              <w:right w:val="single" w:color="auto" w:sz="4" w:space="0"/>
            </w:tcBorders>
            <w:shd w:val="clear" w:color="auto" w:fill="auto"/>
            <w:vAlign w:val="center"/>
          </w:tcPr>
          <w:p w14:paraId="55426AC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6CE2FBC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560937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928" w:type="dxa"/>
            <w:tcBorders>
              <w:top w:val="nil"/>
              <w:left w:val="nil"/>
              <w:bottom w:val="single" w:color="auto" w:sz="4" w:space="0"/>
              <w:right w:val="single" w:color="auto" w:sz="4" w:space="0"/>
            </w:tcBorders>
            <w:shd w:val="clear" w:color="auto" w:fill="auto"/>
            <w:vAlign w:val="center"/>
          </w:tcPr>
          <w:p w14:paraId="770E91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481410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3E3995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0A25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859ED4F">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E00945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7ED8288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976" w:type="dxa"/>
            <w:tcBorders>
              <w:top w:val="nil"/>
              <w:left w:val="nil"/>
              <w:bottom w:val="single" w:color="auto" w:sz="4" w:space="0"/>
              <w:right w:val="single" w:color="auto" w:sz="4" w:space="0"/>
            </w:tcBorders>
            <w:shd w:val="clear" w:color="auto" w:fill="auto"/>
            <w:vAlign w:val="center"/>
          </w:tcPr>
          <w:p w14:paraId="29A9C84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213542D1">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AE1930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928" w:type="dxa"/>
            <w:tcBorders>
              <w:top w:val="nil"/>
              <w:left w:val="nil"/>
              <w:bottom w:val="single" w:color="auto" w:sz="4" w:space="0"/>
              <w:right w:val="single" w:color="auto" w:sz="4" w:space="0"/>
            </w:tcBorders>
            <w:shd w:val="clear" w:color="auto" w:fill="auto"/>
            <w:vAlign w:val="center"/>
          </w:tcPr>
          <w:p w14:paraId="08F42E5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3F8E764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04086B0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D6AB64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C52BA7">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B2BF63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7A66E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976" w:type="dxa"/>
            <w:tcBorders>
              <w:top w:val="nil"/>
              <w:left w:val="nil"/>
              <w:bottom w:val="single" w:color="auto" w:sz="4" w:space="0"/>
              <w:right w:val="single" w:color="auto" w:sz="4" w:space="0"/>
            </w:tcBorders>
            <w:shd w:val="clear" w:color="auto" w:fill="auto"/>
            <w:vAlign w:val="center"/>
          </w:tcPr>
          <w:p w14:paraId="2551231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0.00</w:t>
            </w:r>
          </w:p>
        </w:tc>
        <w:tc>
          <w:tcPr>
            <w:tcW w:w="2356" w:type="dxa"/>
            <w:tcBorders>
              <w:top w:val="nil"/>
              <w:left w:val="nil"/>
              <w:bottom w:val="single" w:color="auto" w:sz="4" w:space="0"/>
              <w:right w:val="single" w:color="auto" w:sz="4" w:space="0"/>
            </w:tcBorders>
            <w:shd w:val="clear" w:color="auto" w:fill="auto"/>
            <w:vAlign w:val="center"/>
          </w:tcPr>
          <w:p w14:paraId="59F78CF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F93B84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928" w:type="dxa"/>
            <w:tcBorders>
              <w:top w:val="nil"/>
              <w:left w:val="nil"/>
              <w:bottom w:val="single" w:color="auto" w:sz="4" w:space="0"/>
              <w:right w:val="single" w:color="auto" w:sz="4" w:space="0"/>
            </w:tcBorders>
            <w:shd w:val="clear" w:color="auto" w:fill="auto"/>
            <w:vAlign w:val="center"/>
          </w:tcPr>
          <w:p w14:paraId="24A4EDB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6" w:type="dxa"/>
            <w:tcBorders>
              <w:top w:val="nil"/>
              <w:left w:val="nil"/>
              <w:bottom w:val="single" w:color="auto" w:sz="4" w:space="0"/>
              <w:right w:val="single" w:color="auto" w:sz="4" w:space="0"/>
            </w:tcBorders>
            <w:shd w:val="clear" w:color="auto" w:fill="auto"/>
            <w:vAlign w:val="center"/>
          </w:tcPr>
          <w:p w14:paraId="66E9341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815" w:type="dxa"/>
            <w:tcBorders>
              <w:top w:val="nil"/>
              <w:left w:val="nil"/>
              <w:bottom w:val="single" w:color="auto" w:sz="4" w:space="0"/>
              <w:right w:val="single" w:color="auto" w:sz="4" w:space="0"/>
            </w:tcBorders>
            <w:shd w:val="clear" w:color="auto" w:fill="auto"/>
            <w:vAlign w:val="center"/>
          </w:tcPr>
          <w:p w14:paraId="7C5C58E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B9A13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8687BBE">
        <w:tblPrEx>
          <w:tblCellMar>
            <w:top w:w="0" w:type="dxa"/>
            <w:left w:w="108" w:type="dxa"/>
            <w:bottom w:w="0" w:type="dxa"/>
            <w:right w:w="108" w:type="dxa"/>
          </w:tblCellMar>
        </w:tblPrEx>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0962DEDC">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435420D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976" w:type="dxa"/>
            <w:tcBorders>
              <w:top w:val="nil"/>
              <w:left w:val="nil"/>
              <w:bottom w:val="single" w:color="auto" w:sz="4" w:space="0"/>
              <w:right w:val="single" w:color="auto" w:sz="4" w:space="0"/>
            </w:tcBorders>
            <w:shd w:val="clear" w:color="auto" w:fill="auto"/>
            <w:vAlign w:val="center"/>
          </w:tcPr>
          <w:p w14:paraId="1B9F60C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482.38</w:t>
            </w:r>
          </w:p>
        </w:tc>
        <w:tc>
          <w:tcPr>
            <w:tcW w:w="2356" w:type="dxa"/>
            <w:tcBorders>
              <w:top w:val="nil"/>
              <w:left w:val="nil"/>
              <w:bottom w:val="single" w:color="auto" w:sz="4" w:space="0"/>
              <w:right w:val="single" w:color="auto" w:sz="4" w:space="0"/>
            </w:tcBorders>
            <w:shd w:val="clear" w:color="000000" w:fill="FFFFFF"/>
            <w:vAlign w:val="center"/>
          </w:tcPr>
          <w:p w14:paraId="429F1E29">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22C33C1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928" w:type="dxa"/>
            <w:tcBorders>
              <w:top w:val="nil"/>
              <w:left w:val="nil"/>
              <w:bottom w:val="single" w:color="auto" w:sz="4" w:space="0"/>
              <w:right w:val="single" w:color="auto" w:sz="4" w:space="0"/>
            </w:tcBorders>
            <w:shd w:val="clear" w:color="000000" w:fill="FFFFFF"/>
            <w:vAlign w:val="center"/>
          </w:tcPr>
          <w:p w14:paraId="2E5FB1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1446" w:type="dxa"/>
            <w:tcBorders>
              <w:top w:val="nil"/>
              <w:left w:val="nil"/>
              <w:bottom w:val="single" w:color="auto" w:sz="4" w:space="0"/>
              <w:right w:val="single" w:color="auto" w:sz="4" w:space="0"/>
            </w:tcBorders>
            <w:shd w:val="clear" w:color="000000" w:fill="FFFFFF"/>
            <w:vAlign w:val="center"/>
          </w:tcPr>
          <w:p w14:paraId="04CC5CD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rPr>
              <w:t>482.38</w:t>
            </w:r>
          </w:p>
        </w:tc>
        <w:tc>
          <w:tcPr>
            <w:tcW w:w="1815" w:type="dxa"/>
            <w:tcBorders>
              <w:top w:val="nil"/>
              <w:left w:val="nil"/>
              <w:bottom w:val="single" w:color="auto" w:sz="4" w:space="0"/>
              <w:right w:val="single" w:color="auto" w:sz="4" w:space="0"/>
            </w:tcBorders>
            <w:shd w:val="clear" w:color="auto" w:fill="auto"/>
            <w:vAlign w:val="center"/>
          </w:tcPr>
          <w:p w14:paraId="7D1F4164">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rPr>
              <w:t>0.00</w:t>
            </w:r>
          </w:p>
        </w:tc>
        <w:tc>
          <w:tcPr>
            <w:tcW w:w="1951" w:type="dxa"/>
            <w:tcBorders>
              <w:top w:val="nil"/>
              <w:left w:val="nil"/>
              <w:bottom w:val="single" w:color="auto" w:sz="4" w:space="0"/>
              <w:right w:val="single" w:color="auto" w:sz="4" w:space="0"/>
            </w:tcBorders>
            <w:shd w:val="clear" w:color="auto" w:fill="auto"/>
            <w:vAlign w:val="center"/>
          </w:tcPr>
          <w:p w14:paraId="460A5510">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rPr>
              <w:t>0.00</w:t>
            </w:r>
          </w:p>
        </w:tc>
      </w:tr>
    </w:tbl>
    <w:p w14:paraId="741C3FD0">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74AEEC44">
      <w:pPr>
        <w:widowControl/>
        <w:jc w:val="center"/>
        <w:rPr>
          <w:rFonts w:ascii="Times New Roman" w:hAnsi="Times New Roman" w:eastAsia="方正小标宋_GBK" w:cs="Times New Roman"/>
          <w:kern w:val="0"/>
          <w:sz w:val="36"/>
          <w:szCs w:val="36"/>
        </w:rPr>
      </w:pPr>
    </w:p>
    <w:p w14:paraId="77C4484E">
      <w:pPr>
        <w:widowControl/>
        <w:spacing w:after="156" w:afterLines="50"/>
        <w:jc w:val="center"/>
        <w:textAlignment w:val="center"/>
        <w:rPr>
          <w:rFonts w:ascii="Times New Roman" w:hAnsi="Times New Roman" w:eastAsia="黑体" w:cs="Times New Roman"/>
          <w:color w:val="000000"/>
          <w:kern w:val="0"/>
          <w:sz w:val="36"/>
          <w:szCs w:val="36"/>
        </w:rPr>
      </w:pPr>
    </w:p>
    <w:p w14:paraId="4EB2A1CF">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1"/>
    </w:p>
    <w:p w14:paraId="207677F2">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怀化市妇女联合会</w:t>
      </w:r>
      <w:r>
        <w:rPr>
          <w:rFonts w:ascii="Times New Roman" w:hAnsi="Times New Roman" w:eastAsia="仿宋_GB2312" w:cs="Times New Roman"/>
          <w:color w:val="000000"/>
          <w:kern w:val="0"/>
          <w:szCs w:val="21"/>
        </w:rPr>
        <w:t xml:space="preserve">                                                                                                公开05表</w:t>
      </w:r>
    </w:p>
    <w:p w14:paraId="3AE64145">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28F51142">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AA3A69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8E4EDD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5B8AE65">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D42AA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1D078F40">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D6605C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06DAE0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4AEC02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74F645CB">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D08A36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06CE837">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394ADF1C">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312C4A3">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0E6286CE">
            <w:pPr>
              <w:widowControl/>
              <w:jc w:val="left"/>
              <w:rPr>
                <w:rFonts w:ascii="Times New Roman" w:hAnsi="Times New Roman" w:eastAsia="仿宋_GB2312" w:cs="Times New Roman"/>
                <w:kern w:val="0"/>
                <w:szCs w:val="21"/>
              </w:rPr>
            </w:pPr>
          </w:p>
        </w:tc>
      </w:tr>
      <w:tr w14:paraId="6B0612B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FFE2D50">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13B4DA2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16E9736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510F4701">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B14CE0E">
            <w:pPr>
              <w:widowControl/>
              <w:jc w:val="left"/>
              <w:rPr>
                <w:rFonts w:ascii="Times New Roman" w:hAnsi="Times New Roman" w:eastAsia="仿宋_GB2312" w:cs="Times New Roman"/>
                <w:kern w:val="0"/>
                <w:szCs w:val="21"/>
              </w:rPr>
            </w:pPr>
          </w:p>
        </w:tc>
      </w:tr>
      <w:tr w14:paraId="58C71711">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DEED5B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07A3DA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0B89643A">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669EA85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292E2B1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A2A110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2DE9AF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482.38</w:t>
            </w:r>
          </w:p>
        </w:tc>
        <w:tc>
          <w:tcPr>
            <w:tcW w:w="3492" w:type="dxa"/>
            <w:tcBorders>
              <w:top w:val="nil"/>
              <w:left w:val="nil"/>
              <w:bottom w:val="single" w:color="auto" w:sz="4" w:space="0"/>
              <w:right w:val="single" w:color="auto" w:sz="4" w:space="0"/>
            </w:tcBorders>
            <w:shd w:val="clear" w:color="auto" w:fill="auto"/>
            <w:vAlign w:val="center"/>
          </w:tcPr>
          <w:p w14:paraId="6490F63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273.57</w:t>
            </w:r>
          </w:p>
        </w:tc>
        <w:tc>
          <w:tcPr>
            <w:tcW w:w="3000" w:type="dxa"/>
            <w:tcBorders>
              <w:top w:val="nil"/>
              <w:left w:val="nil"/>
              <w:bottom w:val="single" w:color="auto" w:sz="4" w:space="0"/>
              <w:right w:val="single" w:color="auto" w:sz="8" w:space="0"/>
            </w:tcBorders>
            <w:shd w:val="clear" w:color="auto" w:fill="auto"/>
            <w:vAlign w:val="center"/>
          </w:tcPr>
          <w:p w14:paraId="1F7435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rPr>
              <w:t>208.81</w:t>
            </w:r>
          </w:p>
        </w:tc>
      </w:tr>
      <w:tr w14:paraId="283D88C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10EB7A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w:t>
            </w:r>
          </w:p>
        </w:tc>
        <w:tc>
          <w:tcPr>
            <w:tcW w:w="3527" w:type="dxa"/>
            <w:tcBorders>
              <w:top w:val="nil"/>
              <w:left w:val="nil"/>
              <w:bottom w:val="single" w:color="auto" w:sz="4" w:space="0"/>
              <w:right w:val="single" w:color="auto" w:sz="4" w:space="0"/>
            </w:tcBorders>
            <w:shd w:val="clear" w:color="auto" w:fill="auto"/>
            <w:vAlign w:val="center"/>
          </w:tcPr>
          <w:p w14:paraId="5C2137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173ECE3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432.46</w:t>
            </w:r>
          </w:p>
        </w:tc>
        <w:tc>
          <w:tcPr>
            <w:tcW w:w="3492" w:type="dxa"/>
            <w:tcBorders>
              <w:top w:val="nil"/>
              <w:left w:val="nil"/>
              <w:bottom w:val="single" w:color="auto" w:sz="4" w:space="0"/>
              <w:right w:val="single" w:color="auto" w:sz="4" w:space="0"/>
            </w:tcBorders>
            <w:shd w:val="clear" w:color="auto" w:fill="auto"/>
            <w:vAlign w:val="center"/>
          </w:tcPr>
          <w:p w14:paraId="5B052BF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223.65</w:t>
            </w:r>
          </w:p>
        </w:tc>
        <w:tc>
          <w:tcPr>
            <w:tcW w:w="3000" w:type="dxa"/>
            <w:tcBorders>
              <w:top w:val="nil"/>
              <w:left w:val="nil"/>
              <w:bottom w:val="single" w:color="auto" w:sz="4" w:space="0"/>
              <w:right w:val="single" w:color="auto" w:sz="8" w:space="0"/>
            </w:tcBorders>
            <w:shd w:val="clear" w:color="auto" w:fill="auto"/>
            <w:vAlign w:val="center"/>
          </w:tcPr>
          <w:p w14:paraId="2AF87A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208.81</w:t>
            </w:r>
          </w:p>
        </w:tc>
      </w:tr>
      <w:tr w14:paraId="4C6289D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A293D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20129</w:t>
            </w:r>
          </w:p>
        </w:tc>
        <w:tc>
          <w:tcPr>
            <w:tcW w:w="3527" w:type="dxa"/>
            <w:tcBorders>
              <w:top w:val="nil"/>
              <w:left w:val="nil"/>
              <w:bottom w:val="single" w:color="auto" w:sz="4" w:space="0"/>
              <w:right w:val="single" w:color="auto" w:sz="4" w:space="0"/>
            </w:tcBorders>
            <w:shd w:val="clear" w:color="auto" w:fill="auto"/>
            <w:vAlign w:val="center"/>
          </w:tcPr>
          <w:p w14:paraId="3C85B37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群众团体事务</w:t>
            </w:r>
          </w:p>
        </w:tc>
        <w:tc>
          <w:tcPr>
            <w:tcW w:w="3000" w:type="dxa"/>
            <w:tcBorders>
              <w:top w:val="nil"/>
              <w:left w:val="nil"/>
              <w:bottom w:val="single" w:color="auto" w:sz="4" w:space="0"/>
              <w:right w:val="single" w:color="auto" w:sz="4" w:space="0"/>
            </w:tcBorders>
            <w:shd w:val="clear" w:color="auto" w:fill="auto"/>
            <w:vAlign w:val="center"/>
          </w:tcPr>
          <w:p w14:paraId="5D8435F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409.71</w:t>
            </w:r>
          </w:p>
        </w:tc>
        <w:tc>
          <w:tcPr>
            <w:tcW w:w="3492" w:type="dxa"/>
            <w:tcBorders>
              <w:top w:val="nil"/>
              <w:left w:val="nil"/>
              <w:bottom w:val="single" w:color="auto" w:sz="4" w:space="0"/>
              <w:right w:val="single" w:color="auto" w:sz="4" w:space="0"/>
            </w:tcBorders>
            <w:shd w:val="clear" w:color="auto" w:fill="auto"/>
            <w:vAlign w:val="center"/>
          </w:tcPr>
          <w:p w14:paraId="279408B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200.90</w:t>
            </w:r>
          </w:p>
        </w:tc>
        <w:tc>
          <w:tcPr>
            <w:tcW w:w="3000" w:type="dxa"/>
            <w:tcBorders>
              <w:top w:val="nil"/>
              <w:left w:val="nil"/>
              <w:bottom w:val="single" w:color="auto" w:sz="4" w:space="0"/>
              <w:right w:val="single" w:color="auto" w:sz="8" w:space="0"/>
            </w:tcBorders>
            <w:shd w:val="clear" w:color="auto" w:fill="auto"/>
            <w:vAlign w:val="center"/>
          </w:tcPr>
          <w:p w14:paraId="67E40DE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208.81</w:t>
            </w:r>
          </w:p>
        </w:tc>
      </w:tr>
      <w:tr w14:paraId="1E8950A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8FA8C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2012901</w:t>
            </w:r>
          </w:p>
        </w:tc>
        <w:tc>
          <w:tcPr>
            <w:tcW w:w="3527" w:type="dxa"/>
            <w:tcBorders>
              <w:top w:val="nil"/>
              <w:left w:val="nil"/>
              <w:bottom w:val="single" w:color="auto" w:sz="4" w:space="0"/>
              <w:right w:val="single" w:color="auto" w:sz="4" w:space="0"/>
            </w:tcBorders>
            <w:shd w:val="clear" w:color="auto" w:fill="auto"/>
            <w:vAlign w:val="center"/>
          </w:tcPr>
          <w:p w14:paraId="760292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601EB90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200.90</w:t>
            </w:r>
          </w:p>
        </w:tc>
        <w:tc>
          <w:tcPr>
            <w:tcW w:w="3492" w:type="dxa"/>
            <w:tcBorders>
              <w:top w:val="nil"/>
              <w:left w:val="nil"/>
              <w:bottom w:val="single" w:color="auto" w:sz="4" w:space="0"/>
              <w:right w:val="single" w:color="auto" w:sz="4" w:space="0"/>
            </w:tcBorders>
            <w:shd w:val="clear" w:color="auto" w:fill="auto"/>
            <w:vAlign w:val="center"/>
          </w:tcPr>
          <w:p w14:paraId="55DA6C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200.90</w:t>
            </w:r>
          </w:p>
        </w:tc>
        <w:tc>
          <w:tcPr>
            <w:tcW w:w="3000" w:type="dxa"/>
            <w:tcBorders>
              <w:top w:val="nil"/>
              <w:left w:val="nil"/>
              <w:bottom w:val="single" w:color="auto" w:sz="4" w:space="0"/>
              <w:right w:val="single" w:color="auto" w:sz="8" w:space="0"/>
            </w:tcBorders>
            <w:shd w:val="clear" w:color="auto" w:fill="auto"/>
            <w:vAlign w:val="center"/>
          </w:tcPr>
          <w:p w14:paraId="1A33DBF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5D0BF78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A554AD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2012902</w:t>
            </w:r>
          </w:p>
        </w:tc>
        <w:tc>
          <w:tcPr>
            <w:tcW w:w="3527" w:type="dxa"/>
            <w:tcBorders>
              <w:top w:val="nil"/>
              <w:left w:val="nil"/>
              <w:bottom w:val="single" w:color="auto" w:sz="4" w:space="0"/>
              <w:right w:val="single" w:color="auto" w:sz="4" w:space="0"/>
            </w:tcBorders>
            <w:shd w:val="clear" w:color="auto" w:fill="auto"/>
            <w:vAlign w:val="center"/>
          </w:tcPr>
          <w:p w14:paraId="37A73F4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340FC5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208.81</w:t>
            </w:r>
          </w:p>
        </w:tc>
        <w:tc>
          <w:tcPr>
            <w:tcW w:w="3492" w:type="dxa"/>
            <w:tcBorders>
              <w:top w:val="nil"/>
              <w:left w:val="nil"/>
              <w:bottom w:val="single" w:color="auto" w:sz="4" w:space="0"/>
              <w:right w:val="single" w:color="auto" w:sz="4" w:space="0"/>
            </w:tcBorders>
            <w:shd w:val="clear" w:color="auto" w:fill="auto"/>
            <w:vAlign w:val="center"/>
          </w:tcPr>
          <w:p w14:paraId="3C430BC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c>
          <w:tcPr>
            <w:tcW w:w="3000" w:type="dxa"/>
            <w:tcBorders>
              <w:top w:val="nil"/>
              <w:left w:val="nil"/>
              <w:bottom w:val="single" w:color="auto" w:sz="4" w:space="0"/>
              <w:right w:val="single" w:color="auto" w:sz="8" w:space="0"/>
            </w:tcBorders>
            <w:shd w:val="clear" w:color="auto" w:fill="auto"/>
            <w:vAlign w:val="center"/>
          </w:tcPr>
          <w:p w14:paraId="21B9C5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208.81</w:t>
            </w:r>
          </w:p>
        </w:tc>
      </w:tr>
      <w:tr w14:paraId="395E92A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765398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20199</w:t>
            </w:r>
          </w:p>
        </w:tc>
        <w:tc>
          <w:tcPr>
            <w:tcW w:w="3527" w:type="dxa"/>
            <w:tcBorders>
              <w:top w:val="nil"/>
              <w:left w:val="nil"/>
              <w:bottom w:val="single" w:color="auto" w:sz="4" w:space="0"/>
              <w:right w:val="single" w:color="auto" w:sz="4" w:space="0"/>
            </w:tcBorders>
            <w:shd w:val="clear" w:color="auto" w:fill="auto"/>
            <w:vAlign w:val="center"/>
          </w:tcPr>
          <w:p w14:paraId="4A706D4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063FCDB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22.75</w:t>
            </w:r>
          </w:p>
        </w:tc>
        <w:tc>
          <w:tcPr>
            <w:tcW w:w="3492" w:type="dxa"/>
            <w:tcBorders>
              <w:top w:val="nil"/>
              <w:left w:val="nil"/>
              <w:bottom w:val="single" w:color="auto" w:sz="4" w:space="0"/>
              <w:right w:val="single" w:color="auto" w:sz="4" w:space="0"/>
            </w:tcBorders>
            <w:shd w:val="clear" w:color="auto" w:fill="auto"/>
            <w:vAlign w:val="center"/>
          </w:tcPr>
          <w:p w14:paraId="4DF7FFC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22.75</w:t>
            </w:r>
          </w:p>
        </w:tc>
        <w:tc>
          <w:tcPr>
            <w:tcW w:w="3000" w:type="dxa"/>
            <w:tcBorders>
              <w:top w:val="nil"/>
              <w:left w:val="nil"/>
              <w:bottom w:val="single" w:color="auto" w:sz="4" w:space="0"/>
              <w:right w:val="single" w:color="auto" w:sz="8" w:space="0"/>
            </w:tcBorders>
            <w:shd w:val="clear" w:color="auto" w:fill="auto"/>
            <w:vAlign w:val="center"/>
          </w:tcPr>
          <w:p w14:paraId="2EEBB09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31F8DC3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4405A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2019999</w:t>
            </w:r>
          </w:p>
        </w:tc>
        <w:tc>
          <w:tcPr>
            <w:tcW w:w="3527" w:type="dxa"/>
            <w:tcBorders>
              <w:top w:val="nil"/>
              <w:left w:val="nil"/>
              <w:bottom w:val="single" w:color="auto" w:sz="4" w:space="0"/>
              <w:right w:val="single" w:color="auto" w:sz="4" w:space="0"/>
            </w:tcBorders>
            <w:shd w:val="clear" w:color="auto" w:fill="auto"/>
            <w:vAlign w:val="center"/>
          </w:tcPr>
          <w:p w14:paraId="512CB1B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63910DA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22.75</w:t>
            </w:r>
          </w:p>
        </w:tc>
        <w:tc>
          <w:tcPr>
            <w:tcW w:w="3492" w:type="dxa"/>
            <w:tcBorders>
              <w:top w:val="nil"/>
              <w:left w:val="nil"/>
              <w:bottom w:val="single" w:color="auto" w:sz="4" w:space="0"/>
              <w:right w:val="single" w:color="auto" w:sz="4" w:space="0"/>
            </w:tcBorders>
            <w:shd w:val="clear" w:color="auto" w:fill="auto"/>
            <w:vAlign w:val="center"/>
          </w:tcPr>
          <w:p w14:paraId="2CE34A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22.75</w:t>
            </w:r>
          </w:p>
        </w:tc>
        <w:tc>
          <w:tcPr>
            <w:tcW w:w="3000" w:type="dxa"/>
            <w:tcBorders>
              <w:top w:val="nil"/>
              <w:left w:val="nil"/>
              <w:bottom w:val="single" w:color="auto" w:sz="4" w:space="0"/>
              <w:right w:val="single" w:color="auto" w:sz="8" w:space="0"/>
            </w:tcBorders>
            <w:shd w:val="clear" w:color="auto" w:fill="auto"/>
            <w:vAlign w:val="center"/>
          </w:tcPr>
          <w:p w14:paraId="0B298C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21DC940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E917C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w:t>
            </w:r>
          </w:p>
        </w:tc>
        <w:tc>
          <w:tcPr>
            <w:tcW w:w="3527" w:type="dxa"/>
            <w:tcBorders>
              <w:top w:val="nil"/>
              <w:left w:val="nil"/>
              <w:bottom w:val="single" w:color="auto" w:sz="4" w:space="0"/>
              <w:right w:val="single" w:color="auto" w:sz="4" w:space="0"/>
            </w:tcBorders>
            <w:shd w:val="clear" w:color="auto" w:fill="auto"/>
            <w:vAlign w:val="center"/>
          </w:tcPr>
          <w:p w14:paraId="44F4CA9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6176C50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492" w:type="dxa"/>
            <w:tcBorders>
              <w:top w:val="nil"/>
              <w:left w:val="nil"/>
              <w:bottom w:val="single" w:color="auto" w:sz="4" w:space="0"/>
              <w:right w:val="single" w:color="auto" w:sz="4" w:space="0"/>
            </w:tcBorders>
            <w:shd w:val="clear" w:color="auto" w:fill="auto"/>
            <w:vAlign w:val="center"/>
          </w:tcPr>
          <w:p w14:paraId="5FFE091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000" w:type="dxa"/>
            <w:tcBorders>
              <w:top w:val="nil"/>
              <w:left w:val="nil"/>
              <w:bottom w:val="single" w:color="auto" w:sz="4" w:space="0"/>
              <w:right w:val="single" w:color="auto" w:sz="8" w:space="0"/>
            </w:tcBorders>
            <w:shd w:val="clear" w:color="auto" w:fill="auto"/>
            <w:vAlign w:val="center"/>
          </w:tcPr>
          <w:p w14:paraId="20003F7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6EDEDE6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FC3DE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3EA9DF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1401D2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492" w:type="dxa"/>
            <w:tcBorders>
              <w:top w:val="nil"/>
              <w:left w:val="nil"/>
              <w:bottom w:val="single" w:color="auto" w:sz="4" w:space="0"/>
              <w:right w:val="single" w:color="auto" w:sz="4" w:space="0"/>
            </w:tcBorders>
            <w:shd w:val="clear" w:color="auto" w:fill="auto"/>
            <w:vAlign w:val="center"/>
          </w:tcPr>
          <w:p w14:paraId="3250DC6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000" w:type="dxa"/>
            <w:tcBorders>
              <w:top w:val="nil"/>
              <w:left w:val="nil"/>
              <w:bottom w:val="single" w:color="auto" w:sz="4" w:space="0"/>
              <w:right w:val="single" w:color="auto" w:sz="8" w:space="0"/>
            </w:tcBorders>
            <w:shd w:val="clear" w:color="auto" w:fill="auto"/>
            <w:vAlign w:val="center"/>
          </w:tcPr>
          <w:p w14:paraId="2EB88D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25AABFC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E8AB73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2080505</w:t>
            </w:r>
          </w:p>
        </w:tc>
        <w:tc>
          <w:tcPr>
            <w:tcW w:w="3527" w:type="dxa"/>
            <w:tcBorders>
              <w:top w:val="nil"/>
              <w:left w:val="nil"/>
              <w:bottom w:val="single" w:color="auto" w:sz="4" w:space="0"/>
              <w:right w:val="single" w:color="auto" w:sz="4" w:space="0"/>
            </w:tcBorders>
            <w:shd w:val="clear" w:color="auto" w:fill="auto"/>
            <w:vAlign w:val="center"/>
          </w:tcPr>
          <w:p w14:paraId="11E0BFC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705C9B0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492" w:type="dxa"/>
            <w:tcBorders>
              <w:top w:val="nil"/>
              <w:left w:val="nil"/>
              <w:bottom w:val="single" w:color="auto" w:sz="4" w:space="0"/>
              <w:right w:val="single" w:color="auto" w:sz="4" w:space="0"/>
            </w:tcBorders>
            <w:shd w:val="clear" w:color="auto" w:fill="auto"/>
            <w:vAlign w:val="center"/>
          </w:tcPr>
          <w:p w14:paraId="5DD8035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21.80</w:t>
            </w:r>
          </w:p>
        </w:tc>
        <w:tc>
          <w:tcPr>
            <w:tcW w:w="3000" w:type="dxa"/>
            <w:tcBorders>
              <w:top w:val="nil"/>
              <w:left w:val="nil"/>
              <w:bottom w:val="single" w:color="auto" w:sz="4" w:space="0"/>
              <w:right w:val="single" w:color="auto" w:sz="8" w:space="0"/>
            </w:tcBorders>
            <w:shd w:val="clear" w:color="auto" w:fill="auto"/>
            <w:vAlign w:val="center"/>
          </w:tcPr>
          <w:p w14:paraId="43D39A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0E6AB45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4C26F9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210</w:t>
            </w:r>
          </w:p>
        </w:tc>
        <w:tc>
          <w:tcPr>
            <w:tcW w:w="3527" w:type="dxa"/>
            <w:tcBorders>
              <w:top w:val="nil"/>
              <w:left w:val="nil"/>
              <w:bottom w:val="single" w:color="auto" w:sz="4" w:space="0"/>
              <w:right w:val="single" w:color="auto" w:sz="4" w:space="0"/>
            </w:tcBorders>
            <w:shd w:val="clear" w:color="auto" w:fill="auto"/>
            <w:vAlign w:val="center"/>
          </w:tcPr>
          <w:p w14:paraId="2CE1A20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卫生健康支出</w:t>
            </w:r>
          </w:p>
        </w:tc>
        <w:tc>
          <w:tcPr>
            <w:tcW w:w="3000" w:type="dxa"/>
            <w:tcBorders>
              <w:top w:val="nil"/>
              <w:left w:val="nil"/>
              <w:bottom w:val="single" w:color="auto" w:sz="4" w:space="0"/>
              <w:right w:val="single" w:color="auto" w:sz="4" w:space="0"/>
            </w:tcBorders>
            <w:shd w:val="clear" w:color="auto" w:fill="auto"/>
            <w:vAlign w:val="center"/>
          </w:tcPr>
          <w:p w14:paraId="325B5F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492" w:type="dxa"/>
            <w:tcBorders>
              <w:top w:val="nil"/>
              <w:left w:val="nil"/>
              <w:bottom w:val="single" w:color="auto" w:sz="4" w:space="0"/>
              <w:right w:val="single" w:color="auto" w:sz="4" w:space="0"/>
            </w:tcBorders>
            <w:shd w:val="clear" w:color="auto" w:fill="auto"/>
            <w:vAlign w:val="center"/>
          </w:tcPr>
          <w:p w14:paraId="23F38D3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000" w:type="dxa"/>
            <w:tcBorders>
              <w:top w:val="nil"/>
              <w:left w:val="nil"/>
              <w:bottom w:val="single" w:color="auto" w:sz="4" w:space="0"/>
              <w:right w:val="single" w:color="auto" w:sz="8" w:space="0"/>
            </w:tcBorders>
            <w:shd w:val="clear" w:color="auto" w:fill="auto"/>
            <w:vAlign w:val="center"/>
          </w:tcPr>
          <w:p w14:paraId="676ED1A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589ADA1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09212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21011</w:t>
            </w:r>
          </w:p>
        </w:tc>
        <w:tc>
          <w:tcPr>
            <w:tcW w:w="3527" w:type="dxa"/>
            <w:tcBorders>
              <w:top w:val="nil"/>
              <w:left w:val="nil"/>
              <w:bottom w:val="single" w:color="auto" w:sz="4" w:space="0"/>
              <w:right w:val="single" w:color="auto" w:sz="4" w:space="0"/>
            </w:tcBorders>
            <w:shd w:val="clear" w:color="auto" w:fill="auto"/>
            <w:vAlign w:val="center"/>
          </w:tcPr>
          <w:p w14:paraId="7B94A6B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15AAD74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492" w:type="dxa"/>
            <w:tcBorders>
              <w:top w:val="nil"/>
              <w:left w:val="nil"/>
              <w:bottom w:val="single" w:color="auto" w:sz="4" w:space="0"/>
              <w:right w:val="single" w:color="auto" w:sz="4" w:space="0"/>
            </w:tcBorders>
            <w:shd w:val="clear" w:color="auto" w:fill="auto"/>
            <w:vAlign w:val="center"/>
          </w:tcPr>
          <w:p w14:paraId="5B9C6F5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000" w:type="dxa"/>
            <w:tcBorders>
              <w:top w:val="nil"/>
              <w:left w:val="nil"/>
              <w:bottom w:val="single" w:color="auto" w:sz="4" w:space="0"/>
              <w:right w:val="single" w:color="auto" w:sz="8" w:space="0"/>
            </w:tcBorders>
            <w:shd w:val="clear" w:color="auto" w:fill="auto"/>
            <w:vAlign w:val="center"/>
          </w:tcPr>
          <w:p w14:paraId="274BAA9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50AA19B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D934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2101101</w:t>
            </w:r>
          </w:p>
        </w:tc>
        <w:tc>
          <w:tcPr>
            <w:tcW w:w="3527" w:type="dxa"/>
            <w:tcBorders>
              <w:top w:val="nil"/>
              <w:left w:val="nil"/>
              <w:bottom w:val="single" w:color="auto" w:sz="4" w:space="0"/>
              <w:right w:val="single" w:color="auto" w:sz="4" w:space="0"/>
            </w:tcBorders>
            <w:shd w:val="clear" w:color="auto" w:fill="auto"/>
            <w:vAlign w:val="center"/>
          </w:tcPr>
          <w:p w14:paraId="62526F5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450668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492" w:type="dxa"/>
            <w:tcBorders>
              <w:top w:val="nil"/>
              <w:left w:val="nil"/>
              <w:bottom w:val="single" w:color="auto" w:sz="4" w:space="0"/>
              <w:right w:val="single" w:color="auto" w:sz="4" w:space="0"/>
            </w:tcBorders>
            <w:shd w:val="clear" w:color="auto" w:fill="auto"/>
            <w:vAlign w:val="center"/>
          </w:tcPr>
          <w:p w14:paraId="5238462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8.64</w:t>
            </w:r>
          </w:p>
        </w:tc>
        <w:tc>
          <w:tcPr>
            <w:tcW w:w="3000" w:type="dxa"/>
            <w:tcBorders>
              <w:top w:val="nil"/>
              <w:left w:val="nil"/>
              <w:bottom w:val="single" w:color="auto" w:sz="4" w:space="0"/>
              <w:right w:val="single" w:color="auto" w:sz="8" w:space="0"/>
            </w:tcBorders>
            <w:shd w:val="clear" w:color="auto" w:fill="auto"/>
            <w:vAlign w:val="center"/>
          </w:tcPr>
          <w:p w14:paraId="68AD299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06F97AC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EA8D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221</w:t>
            </w:r>
          </w:p>
        </w:tc>
        <w:tc>
          <w:tcPr>
            <w:tcW w:w="3527" w:type="dxa"/>
            <w:tcBorders>
              <w:top w:val="nil"/>
              <w:left w:val="nil"/>
              <w:bottom w:val="single" w:color="auto" w:sz="4" w:space="0"/>
              <w:right w:val="single" w:color="auto" w:sz="4" w:space="0"/>
            </w:tcBorders>
            <w:shd w:val="clear" w:color="auto" w:fill="auto"/>
            <w:vAlign w:val="center"/>
          </w:tcPr>
          <w:p w14:paraId="6EF6AE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住房保障支出</w:t>
            </w:r>
          </w:p>
        </w:tc>
        <w:tc>
          <w:tcPr>
            <w:tcW w:w="3000" w:type="dxa"/>
            <w:tcBorders>
              <w:top w:val="nil"/>
              <w:left w:val="nil"/>
              <w:bottom w:val="single" w:color="auto" w:sz="4" w:space="0"/>
              <w:right w:val="single" w:color="auto" w:sz="4" w:space="0"/>
            </w:tcBorders>
            <w:shd w:val="clear" w:color="auto" w:fill="auto"/>
            <w:vAlign w:val="center"/>
          </w:tcPr>
          <w:p w14:paraId="33F7D4C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492" w:type="dxa"/>
            <w:tcBorders>
              <w:top w:val="nil"/>
              <w:left w:val="nil"/>
              <w:bottom w:val="single" w:color="auto" w:sz="4" w:space="0"/>
              <w:right w:val="single" w:color="auto" w:sz="4" w:space="0"/>
            </w:tcBorders>
            <w:shd w:val="clear" w:color="auto" w:fill="auto"/>
            <w:vAlign w:val="center"/>
          </w:tcPr>
          <w:p w14:paraId="76C935B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000" w:type="dxa"/>
            <w:tcBorders>
              <w:top w:val="nil"/>
              <w:left w:val="nil"/>
              <w:bottom w:val="single" w:color="auto" w:sz="4" w:space="0"/>
              <w:right w:val="single" w:color="auto" w:sz="8" w:space="0"/>
            </w:tcBorders>
            <w:shd w:val="clear" w:color="auto" w:fill="auto"/>
            <w:vAlign w:val="center"/>
          </w:tcPr>
          <w:p w14:paraId="64C6B02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180620F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4E84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22102</w:t>
            </w:r>
          </w:p>
        </w:tc>
        <w:tc>
          <w:tcPr>
            <w:tcW w:w="3527" w:type="dxa"/>
            <w:tcBorders>
              <w:top w:val="nil"/>
              <w:left w:val="nil"/>
              <w:bottom w:val="single" w:color="auto" w:sz="4" w:space="0"/>
              <w:right w:val="single" w:color="auto" w:sz="4" w:space="0"/>
            </w:tcBorders>
            <w:shd w:val="clear" w:color="auto" w:fill="auto"/>
            <w:vAlign w:val="center"/>
          </w:tcPr>
          <w:p w14:paraId="5C0CDB6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住房改革支出</w:t>
            </w:r>
          </w:p>
        </w:tc>
        <w:tc>
          <w:tcPr>
            <w:tcW w:w="3000" w:type="dxa"/>
            <w:tcBorders>
              <w:top w:val="nil"/>
              <w:left w:val="nil"/>
              <w:bottom w:val="single" w:color="auto" w:sz="4" w:space="0"/>
              <w:right w:val="single" w:color="auto" w:sz="4" w:space="0"/>
            </w:tcBorders>
            <w:shd w:val="clear" w:color="auto" w:fill="auto"/>
            <w:vAlign w:val="center"/>
          </w:tcPr>
          <w:p w14:paraId="19F2C2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492" w:type="dxa"/>
            <w:tcBorders>
              <w:top w:val="nil"/>
              <w:left w:val="nil"/>
              <w:bottom w:val="single" w:color="auto" w:sz="4" w:space="0"/>
              <w:right w:val="single" w:color="auto" w:sz="4" w:space="0"/>
            </w:tcBorders>
            <w:shd w:val="clear" w:color="auto" w:fill="auto"/>
            <w:vAlign w:val="center"/>
          </w:tcPr>
          <w:p w14:paraId="3C26A8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000" w:type="dxa"/>
            <w:tcBorders>
              <w:top w:val="nil"/>
              <w:left w:val="nil"/>
              <w:bottom w:val="single" w:color="auto" w:sz="4" w:space="0"/>
              <w:right w:val="single" w:color="auto" w:sz="8" w:space="0"/>
            </w:tcBorders>
            <w:shd w:val="clear" w:color="auto" w:fill="auto"/>
            <w:vAlign w:val="center"/>
          </w:tcPr>
          <w:p w14:paraId="7F0EB8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r w14:paraId="797322F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33A3C8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2210201</w:t>
            </w:r>
          </w:p>
        </w:tc>
        <w:tc>
          <w:tcPr>
            <w:tcW w:w="3527" w:type="dxa"/>
            <w:tcBorders>
              <w:top w:val="nil"/>
              <w:left w:val="nil"/>
              <w:bottom w:val="single" w:color="auto" w:sz="8" w:space="0"/>
              <w:right w:val="single" w:color="auto" w:sz="4" w:space="0"/>
            </w:tcBorders>
            <w:shd w:val="clear" w:color="auto" w:fill="auto"/>
            <w:vAlign w:val="center"/>
          </w:tcPr>
          <w:p w14:paraId="1B0A7B8D">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643275C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492" w:type="dxa"/>
            <w:tcBorders>
              <w:top w:val="nil"/>
              <w:left w:val="nil"/>
              <w:bottom w:val="single" w:color="auto" w:sz="8" w:space="0"/>
              <w:right w:val="single" w:color="auto" w:sz="4" w:space="0"/>
            </w:tcBorders>
            <w:shd w:val="clear" w:color="auto" w:fill="auto"/>
            <w:vAlign w:val="center"/>
          </w:tcPr>
          <w:p w14:paraId="4B9C708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19.47</w:t>
            </w:r>
          </w:p>
        </w:tc>
        <w:tc>
          <w:tcPr>
            <w:tcW w:w="3000" w:type="dxa"/>
            <w:tcBorders>
              <w:top w:val="nil"/>
              <w:left w:val="nil"/>
              <w:bottom w:val="single" w:color="auto" w:sz="8" w:space="0"/>
              <w:right w:val="single" w:color="auto" w:sz="8" w:space="0"/>
            </w:tcBorders>
            <w:shd w:val="clear" w:color="auto" w:fill="auto"/>
            <w:vAlign w:val="center"/>
          </w:tcPr>
          <w:p w14:paraId="3E65D9F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rPr>
              <w:t>0.00</w:t>
            </w:r>
          </w:p>
        </w:tc>
      </w:tr>
    </w:tbl>
    <w:p w14:paraId="545A9F01">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79E4F675">
      <w:pPr>
        <w:widowControl/>
        <w:jc w:val="left"/>
        <w:rPr>
          <w:rFonts w:ascii="Times New Roman" w:hAnsi="Times New Roman" w:eastAsia="仿宋_GB2312" w:cs="Times New Roman"/>
          <w:bCs/>
          <w:kern w:val="0"/>
          <w:szCs w:val="21"/>
        </w:rPr>
      </w:pPr>
    </w:p>
    <w:p w14:paraId="31AE2A2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16DE61E">
      <w:pPr>
        <w:widowControl/>
        <w:spacing w:after="120"/>
        <w:jc w:val="center"/>
        <w:textAlignment w:val="center"/>
        <w:rPr>
          <w:rFonts w:ascii="Times New Roman" w:hAnsi="Times New Roman" w:eastAsia="黑体" w:cs="Times New Roman"/>
          <w:color w:val="000000"/>
          <w:kern w:val="0"/>
          <w:sz w:val="36"/>
          <w:szCs w:val="36"/>
        </w:rPr>
      </w:pPr>
      <w:bookmarkStart w:id="2" w:name="RANGE!A1:I34"/>
      <w:r>
        <w:rPr>
          <w:rFonts w:ascii="Times New Roman" w:hAnsi="Times New Roman" w:eastAsia="黑体" w:cs="Times New Roman"/>
          <w:color w:val="000000"/>
          <w:kern w:val="0"/>
          <w:sz w:val="36"/>
          <w:szCs w:val="36"/>
        </w:rPr>
        <w:t>一般公共预算财政拨款基本支出决算明细表</w:t>
      </w:r>
      <w:bookmarkEnd w:id="2"/>
    </w:p>
    <w:p w14:paraId="2F1A7C5D">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怀化市妇女联合会</w:t>
      </w:r>
      <w:r>
        <w:rPr>
          <w:rFonts w:ascii="Times New Roman" w:hAnsi="Times New Roman" w:eastAsia="仿宋_GB2312" w:cs="Times New Roman"/>
          <w:color w:val="000000"/>
          <w:kern w:val="0"/>
          <w:szCs w:val="21"/>
        </w:rPr>
        <w:t xml:space="preserve">                                                                                                                公开06表</w:t>
      </w:r>
    </w:p>
    <w:p w14:paraId="0518CD3A">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3790FFD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5D6EF8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5FC075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736A152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33329A53">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3902D94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47B9CAB">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6D57AEC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5BF769B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1E20228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BC1B92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D2B1E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51AA6F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3DA92C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240.96</w:t>
            </w:r>
          </w:p>
        </w:tc>
        <w:tc>
          <w:tcPr>
            <w:tcW w:w="1116" w:type="dxa"/>
            <w:tcBorders>
              <w:top w:val="nil"/>
              <w:left w:val="nil"/>
              <w:bottom w:val="single" w:color="auto" w:sz="4" w:space="0"/>
              <w:right w:val="single" w:color="auto" w:sz="4" w:space="0"/>
            </w:tcBorders>
            <w:shd w:val="clear" w:color="auto" w:fill="auto"/>
            <w:vAlign w:val="center"/>
          </w:tcPr>
          <w:p w14:paraId="6E11E9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25634D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726637E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19.20</w:t>
            </w:r>
          </w:p>
        </w:tc>
        <w:tc>
          <w:tcPr>
            <w:tcW w:w="1217" w:type="dxa"/>
            <w:tcBorders>
              <w:top w:val="nil"/>
              <w:left w:val="nil"/>
              <w:bottom w:val="single" w:color="auto" w:sz="4" w:space="0"/>
              <w:right w:val="single" w:color="auto" w:sz="4" w:space="0"/>
            </w:tcBorders>
            <w:shd w:val="clear" w:color="auto" w:fill="auto"/>
            <w:vAlign w:val="center"/>
          </w:tcPr>
          <w:p w14:paraId="5A9B56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335BB2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27620FD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009849A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412E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6015D5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468BAF8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73.92</w:t>
            </w:r>
          </w:p>
        </w:tc>
        <w:tc>
          <w:tcPr>
            <w:tcW w:w="1116" w:type="dxa"/>
            <w:tcBorders>
              <w:top w:val="nil"/>
              <w:left w:val="nil"/>
              <w:bottom w:val="single" w:color="auto" w:sz="4" w:space="0"/>
              <w:right w:val="single" w:color="auto" w:sz="4" w:space="0"/>
            </w:tcBorders>
            <w:shd w:val="clear" w:color="auto" w:fill="auto"/>
            <w:vAlign w:val="center"/>
          </w:tcPr>
          <w:p w14:paraId="3C9CD3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55597EF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366E2A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944F3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7E8919E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1C73C1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361DB6F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E14218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06014A7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1218A03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23.99</w:t>
            </w:r>
          </w:p>
        </w:tc>
        <w:tc>
          <w:tcPr>
            <w:tcW w:w="1116" w:type="dxa"/>
            <w:tcBorders>
              <w:top w:val="nil"/>
              <w:left w:val="nil"/>
              <w:bottom w:val="single" w:color="auto" w:sz="4" w:space="0"/>
              <w:right w:val="single" w:color="auto" w:sz="4" w:space="0"/>
            </w:tcBorders>
            <w:shd w:val="clear" w:color="auto" w:fill="auto"/>
            <w:vAlign w:val="center"/>
          </w:tcPr>
          <w:p w14:paraId="05F626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08ED55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71B3894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A8ABB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0366AC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6E7206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17DED5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1892A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2C94C7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51F6AB1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60.41</w:t>
            </w:r>
          </w:p>
        </w:tc>
        <w:tc>
          <w:tcPr>
            <w:tcW w:w="1116" w:type="dxa"/>
            <w:tcBorders>
              <w:top w:val="nil"/>
              <w:left w:val="nil"/>
              <w:bottom w:val="single" w:color="auto" w:sz="4" w:space="0"/>
              <w:right w:val="single" w:color="auto" w:sz="4" w:space="0"/>
            </w:tcBorders>
            <w:shd w:val="clear" w:color="auto" w:fill="auto"/>
            <w:vAlign w:val="center"/>
          </w:tcPr>
          <w:p w14:paraId="0F93B4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1770FD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13525A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F0EF4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2CE32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56AEA80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12D2ACA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F39E1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4BBF6B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065969A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5.41</w:t>
            </w:r>
          </w:p>
        </w:tc>
        <w:tc>
          <w:tcPr>
            <w:tcW w:w="1116" w:type="dxa"/>
            <w:tcBorders>
              <w:top w:val="nil"/>
              <w:left w:val="nil"/>
              <w:bottom w:val="single" w:color="auto" w:sz="4" w:space="0"/>
              <w:right w:val="single" w:color="auto" w:sz="4" w:space="0"/>
            </w:tcBorders>
            <w:shd w:val="clear" w:color="auto" w:fill="auto"/>
            <w:vAlign w:val="center"/>
          </w:tcPr>
          <w:p w14:paraId="3A42A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2C77A7C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1E9D1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5941C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65B155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0BF1F4E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77343D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56A11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1E5281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282B88B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17.52</w:t>
            </w:r>
          </w:p>
        </w:tc>
        <w:tc>
          <w:tcPr>
            <w:tcW w:w="1116" w:type="dxa"/>
            <w:tcBorders>
              <w:top w:val="nil"/>
              <w:left w:val="nil"/>
              <w:bottom w:val="single" w:color="auto" w:sz="4" w:space="0"/>
              <w:right w:val="single" w:color="auto" w:sz="4" w:space="0"/>
            </w:tcBorders>
            <w:shd w:val="clear" w:color="auto" w:fill="auto"/>
            <w:vAlign w:val="center"/>
          </w:tcPr>
          <w:p w14:paraId="484BB8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098E91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72A0791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15DC3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2CBF96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513E52B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6593BF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EC00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0A1E5A7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19DBB24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21.80</w:t>
            </w:r>
          </w:p>
        </w:tc>
        <w:tc>
          <w:tcPr>
            <w:tcW w:w="1116" w:type="dxa"/>
            <w:tcBorders>
              <w:top w:val="nil"/>
              <w:left w:val="nil"/>
              <w:bottom w:val="single" w:color="auto" w:sz="4" w:space="0"/>
              <w:right w:val="single" w:color="auto" w:sz="4" w:space="0"/>
            </w:tcBorders>
            <w:shd w:val="clear" w:color="auto" w:fill="auto"/>
            <w:vAlign w:val="center"/>
          </w:tcPr>
          <w:p w14:paraId="0DC413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0F81B0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61D8CD0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1BC0BE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62F558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34FDC0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35031B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31B26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0D19D4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71AE261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8B426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2EA8656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2B43E6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244DEC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5FAC33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61AABE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DEB4FC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938A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6E791C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21FC2EF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9.18</w:t>
            </w:r>
          </w:p>
        </w:tc>
        <w:tc>
          <w:tcPr>
            <w:tcW w:w="1116" w:type="dxa"/>
            <w:tcBorders>
              <w:top w:val="nil"/>
              <w:left w:val="nil"/>
              <w:bottom w:val="single" w:color="auto" w:sz="4" w:space="0"/>
              <w:right w:val="single" w:color="auto" w:sz="4" w:space="0"/>
            </w:tcBorders>
            <w:shd w:val="clear" w:color="auto" w:fill="auto"/>
            <w:vAlign w:val="center"/>
          </w:tcPr>
          <w:p w14:paraId="15AAFE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72F9E1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0D1BBB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6A4F2F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4977B9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0CAB37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8AC30A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BE2F6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17732C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27FFE02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D3370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1A4859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5D311E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8D5AE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7A7E4E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08BCCC3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7A955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EB509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3F819A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26E4FC7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9.26</w:t>
            </w:r>
          </w:p>
        </w:tc>
        <w:tc>
          <w:tcPr>
            <w:tcW w:w="1116" w:type="dxa"/>
            <w:tcBorders>
              <w:top w:val="nil"/>
              <w:left w:val="nil"/>
              <w:bottom w:val="single" w:color="auto" w:sz="4" w:space="0"/>
              <w:right w:val="single" w:color="auto" w:sz="4" w:space="0"/>
            </w:tcBorders>
            <w:shd w:val="clear" w:color="auto" w:fill="auto"/>
            <w:vAlign w:val="center"/>
          </w:tcPr>
          <w:p w14:paraId="70DD3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678CE9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5EAEAD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E99EF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08815A2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3ADCD0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D330E4C">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A01DC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6AB11A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0B9EB3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19.47</w:t>
            </w:r>
          </w:p>
        </w:tc>
        <w:tc>
          <w:tcPr>
            <w:tcW w:w="1116" w:type="dxa"/>
            <w:tcBorders>
              <w:top w:val="nil"/>
              <w:left w:val="nil"/>
              <w:bottom w:val="single" w:color="auto" w:sz="4" w:space="0"/>
              <w:right w:val="single" w:color="auto" w:sz="4" w:space="0"/>
            </w:tcBorders>
            <w:shd w:val="clear" w:color="auto" w:fill="auto"/>
            <w:vAlign w:val="center"/>
          </w:tcPr>
          <w:p w14:paraId="3C1AC06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04C8C0C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50CAB08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61E0B7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6D0616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5D74D4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1B7798F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340E9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6F050A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78B0C65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24CC6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63AB0F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790C236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BAD9E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7D4C5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319AA5B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AE73F7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C8A3F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0C622B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771CCA1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1163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4FBDE0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265B915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E425C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46BE3B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085363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2AEDE4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6530C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1BB786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2FFC2A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13.41</w:t>
            </w:r>
          </w:p>
        </w:tc>
        <w:tc>
          <w:tcPr>
            <w:tcW w:w="1116" w:type="dxa"/>
            <w:tcBorders>
              <w:top w:val="nil"/>
              <w:left w:val="nil"/>
              <w:bottom w:val="single" w:color="auto" w:sz="4" w:space="0"/>
              <w:right w:val="single" w:color="auto" w:sz="4" w:space="0"/>
            </w:tcBorders>
            <w:shd w:val="clear" w:color="auto" w:fill="auto"/>
            <w:vAlign w:val="center"/>
          </w:tcPr>
          <w:p w14:paraId="3CD392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490EF0F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D4FF39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0DB943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0DC5E2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5B570F0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A8E76D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850A7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222534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2EC3D00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4DF9664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3176EC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342440D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047AFF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3A830C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77BAC44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4691287F">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B28C1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4405199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467A65A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1C103C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5BE9B8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6C0FB04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95D7B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43C1E6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1FD995E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E8A9F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F7C0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281339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61DA56E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F3AB0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0DDAFF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0EBE15D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733611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51A432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5E843B8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0DE69F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0C27D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4252B25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56B5B1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6B2D017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2E6CA8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11E1D4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FD117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0A75D4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265D763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1FEEB5D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679CE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0BFB43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5D13259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11.80</w:t>
            </w:r>
          </w:p>
        </w:tc>
        <w:tc>
          <w:tcPr>
            <w:tcW w:w="1116" w:type="dxa"/>
            <w:tcBorders>
              <w:top w:val="nil"/>
              <w:left w:val="nil"/>
              <w:bottom w:val="single" w:color="auto" w:sz="4" w:space="0"/>
              <w:right w:val="single" w:color="auto" w:sz="4" w:space="0"/>
            </w:tcBorders>
            <w:shd w:val="clear" w:color="auto" w:fill="auto"/>
            <w:vAlign w:val="center"/>
          </w:tcPr>
          <w:p w14:paraId="1EEE3C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11DE40D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0F01E3A8">
            <w:pPr>
              <w:keepNext w:val="0"/>
              <w:keepLines w:val="0"/>
              <w:widowControl/>
              <w:suppressLineNumbers w:val="0"/>
              <w:jc w:val="right"/>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62665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296BE9F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2B8B906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0E378C56">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13263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0D8BF0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7FC6A1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D34E1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0E4FCD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62F1AC9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0.27</w:t>
            </w:r>
          </w:p>
        </w:tc>
        <w:tc>
          <w:tcPr>
            <w:tcW w:w="1217" w:type="dxa"/>
            <w:tcBorders>
              <w:top w:val="nil"/>
              <w:left w:val="nil"/>
              <w:bottom w:val="single" w:color="auto" w:sz="4" w:space="0"/>
              <w:right w:val="single" w:color="auto" w:sz="4" w:space="0"/>
            </w:tcBorders>
            <w:shd w:val="clear" w:color="auto" w:fill="auto"/>
            <w:vAlign w:val="center"/>
          </w:tcPr>
          <w:p w14:paraId="1D772EC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324D91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24AF461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414695D">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7F3CB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0796FC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6A6B94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528E5C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18A3F0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6C2561A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609812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64B39B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25DC14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EC8479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1929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07C63C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3D310A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32EF29E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1BD4B0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3158E16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6.77</w:t>
            </w:r>
          </w:p>
        </w:tc>
        <w:tc>
          <w:tcPr>
            <w:tcW w:w="1217" w:type="dxa"/>
            <w:tcBorders>
              <w:top w:val="nil"/>
              <w:left w:val="nil"/>
              <w:bottom w:val="single" w:color="auto" w:sz="4" w:space="0"/>
              <w:right w:val="single" w:color="auto" w:sz="4" w:space="0"/>
            </w:tcBorders>
            <w:shd w:val="clear" w:color="auto" w:fill="auto"/>
            <w:vAlign w:val="center"/>
          </w:tcPr>
          <w:p w14:paraId="77A7BB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44A31F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50F35B7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26E19EE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F1220F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4A35CA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6F56B37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0.14</w:t>
            </w:r>
          </w:p>
        </w:tc>
        <w:tc>
          <w:tcPr>
            <w:tcW w:w="1116" w:type="dxa"/>
            <w:tcBorders>
              <w:top w:val="nil"/>
              <w:left w:val="nil"/>
              <w:bottom w:val="single" w:color="auto" w:sz="4" w:space="0"/>
              <w:right w:val="single" w:color="auto" w:sz="4" w:space="0"/>
            </w:tcBorders>
            <w:shd w:val="clear" w:color="auto" w:fill="auto"/>
            <w:vAlign w:val="center"/>
          </w:tcPr>
          <w:p w14:paraId="0EF383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445BE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788FB3D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1B1E2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1C0521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35726A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B1BD500">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284EA4FD">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14EC">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62A66F98">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C742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4AA74938">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937FD6F">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4EE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经常性赠与</w:t>
                  </w:r>
                </w:p>
              </w:tc>
            </w:tr>
            <w:tr w14:paraId="0F97B55C">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19F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资本性赠与</w:t>
                  </w:r>
                </w:p>
              </w:tc>
            </w:tr>
          </w:tbl>
          <w:p w14:paraId="70F15742">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31B587A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6C1A1ED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1CADCC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4B0247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45C48D2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01A247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61AC4E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21F2F06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3031D9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47B8B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61E219A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61887659">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18501D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7AE08B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29C3869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116" w:type="dxa"/>
            <w:tcBorders>
              <w:top w:val="nil"/>
              <w:left w:val="nil"/>
              <w:bottom w:val="single" w:color="auto" w:sz="4" w:space="0"/>
              <w:right w:val="single" w:color="auto" w:sz="4" w:space="0"/>
            </w:tcBorders>
            <w:shd w:val="clear" w:color="auto" w:fill="auto"/>
            <w:vAlign w:val="center"/>
          </w:tcPr>
          <w:p w14:paraId="793887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2D51C1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2925D41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12.16</w:t>
            </w:r>
          </w:p>
        </w:tc>
        <w:tc>
          <w:tcPr>
            <w:tcW w:w="1217" w:type="dxa"/>
            <w:tcBorders>
              <w:top w:val="nil"/>
              <w:left w:val="nil"/>
              <w:bottom w:val="single" w:color="auto" w:sz="4" w:space="0"/>
              <w:right w:val="single" w:color="auto" w:sz="4" w:space="0"/>
            </w:tcBorders>
            <w:shd w:val="clear" w:color="auto" w:fill="auto"/>
            <w:vAlign w:val="center"/>
          </w:tcPr>
          <w:p w14:paraId="25B042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4E691C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0F2608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r>
      <w:tr w14:paraId="5C7E58D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4108A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4E02BA3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242192E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1.47</w:t>
            </w:r>
          </w:p>
        </w:tc>
        <w:tc>
          <w:tcPr>
            <w:tcW w:w="1116" w:type="dxa"/>
            <w:tcBorders>
              <w:top w:val="nil"/>
              <w:left w:val="nil"/>
              <w:bottom w:val="single" w:color="auto" w:sz="4" w:space="0"/>
              <w:right w:val="single" w:color="auto" w:sz="4" w:space="0"/>
            </w:tcBorders>
            <w:shd w:val="clear" w:color="auto" w:fill="auto"/>
            <w:vAlign w:val="center"/>
          </w:tcPr>
          <w:p w14:paraId="1C9F78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69032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6FC6215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541D76F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1DBCAA9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0F3E85B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3F012B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C84A8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5EC3AC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15F38F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32A5E2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7142DC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564C603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rPr>
              <w:t>0.00</w:t>
            </w:r>
          </w:p>
        </w:tc>
        <w:tc>
          <w:tcPr>
            <w:tcW w:w="1217" w:type="dxa"/>
            <w:tcBorders>
              <w:top w:val="nil"/>
              <w:left w:val="nil"/>
              <w:bottom w:val="single" w:color="auto" w:sz="4" w:space="0"/>
              <w:right w:val="single" w:color="auto" w:sz="4" w:space="0"/>
            </w:tcBorders>
            <w:shd w:val="clear" w:color="auto" w:fill="auto"/>
            <w:vAlign w:val="center"/>
          </w:tcPr>
          <w:p w14:paraId="4701AEE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622FB1B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3F5378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A1D4BD1">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D4EFA30">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16D8212">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254.37</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307F0D3F">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6B5EE86C">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rPr>
              <w:t>19.20</w:t>
            </w:r>
          </w:p>
        </w:tc>
      </w:tr>
    </w:tbl>
    <w:p w14:paraId="5E4C12A4">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D9E8DBB">
      <w:pPr>
        <w:widowControl/>
        <w:spacing w:line="400" w:lineRule="exact"/>
        <w:jc w:val="center"/>
        <w:textAlignment w:val="center"/>
        <w:rPr>
          <w:rFonts w:ascii="Times New Roman" w:hAnsi="Times New Roman" w:eastAsia="仿宋_GB2312" w:cs="Times New Roman"/>
          <w:color w:val="000000"/>
          <w:kern w:val="0"/>
          <w:sz w:val="32"/>
          <w:szCs w:val="32"/>
        </w:rPr>
      </w:pPr>
    </w:p>
    <w:p w14:paraId="4D5BAF29">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14:paraId="47BCCEC8">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14:paraId="6D9484B1">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64E3ECF9">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4634C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Style w:val="16"/>
                <w:rFonts w:hint="default" w:ascii="Times New Roman" w:hAnsi="Times New Roman" w:eastAsia="仿宋_GB2312" w:cs="Times New Roman"/>
                <w:b/>
                <w:bCs/>
              </w:rPr>
              <w:t xml:space="preserve">   </w:t>
            </w:r>
            <w:r>
              <w:rPr>
                <w:rStyle w:val="17"/>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5F06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7C2BD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527A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420A9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14:paraId="0A15BC2E">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78DB8">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0B85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E706B">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61231">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5B85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E215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A6D89D">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DD609">
            <w:pPr>
              <w:widowControl/>
              <w:jc w:val="center"/>
              <w:rPr>
                <w:rFonts w:ascii="Times New Roman" w:hAnsi="Times New Roman" w:eastAsia="仿宋_GB2312" w:cs="Times New Roman"/>
                <w:color w:val="000000"/>
                <w:sz w:val="24"/>
                <w:szCs w:val="24"/>
              </w:rPr>
            </w:pPr>
          </w:p>
        </w:tc>
      </w:tr>
      <w:tr w14:paraId="09A0EEC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557E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B195C">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0F7BC">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A86B9">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3C5D7">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83E53">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F33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08A2C">
            <w:pPr>
              <w:jc w:val="center"/>
              <w:rPr>
                <w:rFonts w:ascii="Times New Roman" w:hAnsi="Times New Roman" w:eastAsia="仿宋_GB2312" w:cs="Times New Roman"/>
                <w:color w:val="000000"/>
                <w:sz w:val="24"/>
                <w:szCs w:val="24"/>
              </w:rPr>
            </w:pPr>
          </w:p>
        </w:tc>
      </w:tr>
      <w:tr w14:paraId="2FDB1B87">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8972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83A0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8C511">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5710F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2228D">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BFDD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98EE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80148">
            <w:pPr>
              <w:jc w:val="center"/>
              <w:rPr>
                <w:rFonts w:ascii="Times New Roman" w:hAnsi="Times New Roman" w:eastAsia="仿宋_GB2312" w:cs="Times New Roman"/>
                <w:color w:val="000000"/>
                <w:sz w:val="24"/>
                <w:szCs w:val="24"/>
              </w:rPr>
            </w:pPr>
          </w:p>
        </w:tc>
      </w:tr>
      <w:tr w14:paraId="5B2E1B86">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3D61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6F23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13E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9F5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7E5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658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9685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14:paraId="72E4C850">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87530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05586">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EE49F">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93442">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A62C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3F13">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45704">
            <w:pPr>
              <w:jc w:val="center"/>
              <w:rPr>
                <w:rFonts w:ascii="Times New Roman" w:hAnsi="Times New Roman" w:eastAsia="仿宋_GB2312" w:cs="Times New Roman"/>
                <w:color w:val="000000"/>
                <w:sz w:val="24"/>
                <w:szCs w:val="24"/>
              </w:rPr>
            </w:pPr>
          </w:p>
        </w:tc>
      </w:tr>
      <w:tr w14:paraId="43E1DB0A">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F2C8D">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FCC7">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CD6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457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5C0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E4D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580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F37A">
            <w:pPr>
              <w:rPr>
                <w:rFonts w:ascii="Times New Roman" w:hAnsi="Times New Roman" w:eastAsia="仿宋_GB2312" w:cs="Times New Roman"/>
                <w:color w:val="000000"/>
                <w:sz w:val="24"/>
                <w:szCs w:val="24"/>
              </w:rPr>
            </w:pPr>
          </w:p>
        </w:tc>
      </w:tr>
      <w:tr w14:paraId="0982422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E32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8837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DC41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A61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3649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617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76A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2263">
            <w:pPr>
              <w:rPr>
                <w:rFonts w:ascii="Times New Roman" w:hAnsi="Times New Roman" w:eastAsia="仿宋_GB2312" w:cs="Times New Roman"/>
                <w:color w:val="000000"/>
                <w:sz w:val="24"/>
                <w:szCs w:val="24"/>
              </w:rPr>
            </w:pPr>
          </w:p>
        </w:tc>
      </w:tr>
      <w:tr w14:paraId="6D4237A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14B34">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29AF">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061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7AC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4A36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C352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B30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4469">
            <w:pPr>
              <w:rPr>
                <w:rFonts w:ascii="Times New Roman" w:hAnsi="Times New Roman" w:eastAsia="仿宋_GB2312" w:cs="Times New Roman"/>
                <w:color w:val="000000"/>
                <w:sz w:val="24"/>
                <w:szCs w:val="24"/>
              </w:rPr>
            </w:pPr>
          </w:p>
        </w:tc>
      </w:tr>
      <w:tr w14:paraId="37BBD8F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4CD6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9144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E4D6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F1AA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B0DE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C43A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AB6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C7FE3">
            <w:pPr>
              <w:rPr>
                <w:rFonts w:ascii="Times New Roman" w:hAnsi="Times New Roman" w:eastAsia="仿宋_GB2312" w:cs="Times New Roman"/>
                <w:color w:val="000000"/>
                <w:sz w:val="24"/>
                <w:szCs w:val="24"/>
              </w:rPr>
            </w:pPr>
          </w:p>
        </w:tc>
      </w:tr>
      <w:tr w14:paraId="5A3CE76C">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F82CF">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7043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F0C7A">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9C7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E7FA">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A972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6774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ED229">
            <w:pPr>
              <w:rPr>
                <w:rFonts w:ascii="Times New Roman" w:hAnsi="Times New Roman" w:eastAsia="仿宋_GB2312" w:cs="Times New Roman"/>
                <w:color w:val="000000"/>
                <w:sz w:val="24"/>
                <w:szCs w:val="24"/>
              </w:rPr>
            </w:pPr>
          </w:p>
        </w:tc>
      </w:tr>
      <w:tr w14:paraId="09FA52D4">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E1119">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CC0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74A17">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CB578">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73A7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3D09B">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72643">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11D0">
            <w:pPr>
              <w:rPr>
                <w:rFonts w:ascii="Times New Roman" w:hAnsi="Times New Roman" w:eastAsia="仿宋_GB2312" w:cs="Times New Roman"/>
                <w:color w:val="000000"/>
                <w:sz w:val="24"/>
                <w:szCs w:val="24"/>
              </w:rPr>
            </w:pPr>
          </w:p>
        </w:tc>
      </w:tr>
    </w:tbl>
    <w:p w14:paraId="0B3A301B">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14:paraId="3E27D65F">
      <w:pPr>
        <w:widowControl/>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b/>
          <w:bCs/>
          <w:kern w:val="0"/>
          <w:sz w:val="24"/>
          <w:szCs w:val="24"/>
        </w:rPr>
        <w:t>说明：我单位没有政府性基金收入，也没有使用政府性基金安排的支出，故本表无数据。（当表格数据为空时，应有此说明）</w:t>
      </w:r>
    </w:p>
    <w:p w14:paraId="396C1557">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14:paraId="17D0CB9E">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公开08表</w:t>
      </w:r>
    </w:p>
    <w:p w14:paraId="1BB37D4F">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怀化市妇女联合会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43D3BBA6">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2CDFA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项 </w:t>
            </w:r>
            <w:r>
              <w:rPr>
                <w:rFonts w:ascii="Times New Roman" w:hAnsi="Times New Roman" w:eastAsia="仿宋_GB2312" w:cs="Times New Roman"/>
                <w:b/>
                <w:bCs/>
                <w:color w:val="000000"/>
                <w:kern w:val="0"/>
                <w:sz w:val="22"/>
              </w:rPr>
              <w:t xml:space="preserve">   </w:t>
            </w:r>
            <w:r>
              <w:rPr>
                <w:rStyle w:val="18"/>
                <w:rFonts w:hint="default" w:ascii="Times New Roman" w:hAnsi="Times New Roman" w:eastAsia="仿宋_GB2312" w:cs="Times New Roman"/>
                <w:b/>
                <w:bCs/>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9D2850">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14:paraId="55F907B6">
        <w:tblPrEx>
          <w:tblCellMar>
            <w:top w:w="0" w:type="dxa"/>
            <w:left w:w="108" w:type="dxa"/>
            <w:bottom w:w="0" w:type="dxa"/>
            <w:right w:w="108" w:type="dxa"/>
          </w:tblCellMar>
        </w:tblPrEx>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CC60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3D50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2B86B">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10D1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36E2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14:paraId="74E7C561">
        <w:tblPrEx>
          <w:tblCellMar>
            <w:top w:w="0" w:type="dxa"/>
            <w:left w:w="108" w:type="dxa"/>
            <w:bottom w:w="0" w:type="dxa"/>
            <w:right w:w="108" w:type="dxa"/>
          </w:tblCellMar>
        </w:tblPrEx>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A2C33">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86B29">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17BE2">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54E1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E79A5">
            <w:pPr>
              <w:jc w:val="center"/>
              <w:rPr>
                <w:rFonts w:ascii="Times New Roman" w:hAnsi="Times New Roman" w:eastAsia="仿宋_GB2312" w:cs="Times New Roman"/>
                <w:color w:val="000000"/>
                <w:sz w:val="24"/>
                <w:szCs w:val="24"/>
              </w:rPr>
            </w:pPr>
          </w:p>
        </w:tc>
      </w:tr>
      <w:tr w14:paraId="50A8D8D0">
        <w:tblPrEx>
          <w:tblCellMar>
            <w:top w:w="0" w:type="dxa"/>
            <w:left w:w="108" w:type="dxa"/>
            <w:bottom w:w="0" w:type="dxa"/>
            <w:right w:w="108" w:type="dxa"/>
          </w:tblCellMar>
        </w:tblPrEx>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B0186">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70FB8">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425AE">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A95D5">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04354">
            <w:pPr>
              <w:jc w:val="center"/>
              <w:rPr>
                <w:rFonts w:ascii="Times New Roman" w:hAnsi="Times New Roman" w:eastAsia="仿宋_GB2312" w:cs="Times New Roman"/>
                <w:color w:val="000000"/>
                <w:sz w:val="24"/>
                <w:szCs w:val="24"/>
              </w:rPr>
            </w:pPr>
          </w:p>
        </w:tc>
      </w:tr>
      <w:tr w14:paraId="546E3CCF">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87547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4A4B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F11D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A7C3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14:paraId="699F5200">
        <w:tblPrEx>
          <w:tblCellMar>
            <w:top w:w="0" w:type="dxa"/>
            <w:left w:w="108" w:type="dxa"/>
            <w:bottom w:w="0" w:type="dxa"/>
            <w:right w:w="108" w:type="dxa"/>
          </w:tblCellMar>
        </w:tblPrEx>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38AF8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7D96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FCA7E">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CEB68">
            <w:pPr>
              <w:jc w:val="center"/>
              <w:rPr>
                <w:rFonts w:ascii="Times New Roman" w:hAnsi="Times New Roman" w:eastAsia="仿宋_GB2312" w:cs="Times New Roman"/>
                <w:color w:val="000000"/>
                <w:sz w:val="24"/>
                <w:szCs w:val="24"/>
              </w:rPr>
            </w:pPr>
          </w:p>
        </w:tc>
      </w:tr>
      <w:tr w14:paraId="1F642E41">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9A1B">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5C042">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25210">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D1A6">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7EA68">
            <w:pPr>
              <w:rPr>
                <w:rFonts w:ascii="Times New Roman" w:hAnsi="Times New Roman" w:eastAsia="仿宋_GB2312" w:cs="Times New Roman"/>
                <w:color w:val="000000"/>
                <w:sz w:val="24"/>
                <w:szCs w:val="24"/>
              </w:rPr>
            </w:pPr>
          </w:p>
        </w:tc>
      </w:tr>
      <w:tr w14:paraId="470A2D6B">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4CF6">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DC59">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1DD77">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7EEA1">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4BB8">
            <w:pPr>
              <w:rPr>
                <w:rFonts w:ascii="Times New Roman" w:hAnsi="Times New Roman" w:eastAsia="仿宋_GB2312" w:cs="Times New Roman"/>
                <w:color w:val="000000"/>
                <w:sz w:val="24"/>
                <w:szCs w:val="24"/>
              </w:rPr>
            </w:pPr>
          </w:p>
        </w:tc>
      </w:tr>
      <w:tr w14:paraId="4D8FA132">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9BF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7C50">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178F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136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867">
            <w:pPr>
              <w:rPr>
                <w:rFonts w:ascii="Times New Roman" w:hAnsi="Times New Roman" w:eastAsia="宋体" w:cs="Times New Roman"/>
                <w:color w:val="000000"/>
                <w:sz w:val="24"/>
                <w:szCs w:val="24"/>
              </w:rPr>
            </w:pPr>
          </w:p>
        </w:tc>
      </w:tr>
      <w:tr w14:paraId="041BEF5E">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9F6A">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6EACE">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608E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8DC4D">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866C7">
            <w:pPr>
              <w:rPr>
                <w:rFonts w:ascii="Times New Roman" w:hAnsi="Times New Roman" w:eastAsia="宋体" w:cs="Times New Roman"/>
                <w:color w:val="000000"/>
                <w:sz w:val="24"/>
                <w:szCs w:val="24"/>
              </w:rPr>
            </w:pPr>
          </w:p>
        </w:tc>
      </w:tr>
      <w:tr w14:paraId="746BF7A8">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226D">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1621">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A7ECB">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8060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DAD9A">
            <w:pPr>
              <w:rPr>
                <w:rFonts w:ascii="Times New Roman" w:hAnsi="Times New Roman" w:eastAsia="宋体" w:cs="Times New Roman"/>
                <w:color w:val="000000"/>
                <w:sz w:val="24"/>
                <w:szCs w:val="24"/>
              </w:rPr>
            </w:pPr>
          </w:p>
        </w:tc>
      </w:tr>
      <w:tr w14:paraId="61260AE9">
        <w:tblPrEx>
          <w:tblCellMar>
            <w:top w:w="0" w:type="dxa"/>
            <w:left w:w="108" w:type="dxa"/>
            <w:bottom w:w="0" w:type="dxa"/>
            <w:right w:w="108" w:type="dxa"/>
          </w:tblCellMar>
        </w:tblPrEx>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71DB">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E0679">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9FE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5340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F47B">
            <w:pPr>
              <w:rPr>
                <w:rFonts w:ascii="Times New Roman" w:hAnsi="Times New Roman" w:eastAsia="宋体" w:cs="Times New Roman"/>
                <w:color w:val="000000"/>
                <w:sz w:val="24"/>
                <w:szCs w:val="24"/>
              </w:rPr>
            </w:pPr>
          </w:p>
        </w:tc>
      </w:tr>
    </w:tbl>
    <w:p w14:paraId="6EC575D8">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14:paraId="06C2134C">
      <w:pPr>
        <w:widowControl/>
        <w:jc w:val="left"/>
        <w:textAlignment w:val="center"/>
        <w:rPr>
          <w:rFonts w:ascii="Times New Roman" w:hAnsi="Times New Roman" w:eastAsia="宋体" w:cs="Times New Roman"/>
          <w:color w:val="000000"/>
          <w:kern w:val="0"/>
          <w:sz w:val="24"/>
          <w:szCs w:val="24"/>
        </w:rPr>
      </w:pPr>
    </w:p>
    <w:p w14:paraId="38711CDB">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说明：我单位没有使用国有资本经营预算安排的支出，故本表无数据。（当表格数据为空时，应有此说明）</w:t>
      </w:r>
    </w:p>
    <w:p w14:paraId="3102365C">
      <w:pPr>
        <w:widowControl/>
        <w:jc w:val="center"/>
        <w:rPr>
          <w:rFonts w:ascii="Times New Roman" w:hAnsi="Times New Roman" w:eastAsia="方正小标宋_GBK" w:cs="Times New Roman"/>
          <w:color w:val="000000"/>
          <w:kern w:val="0"/>
          <w:sz w:val="36"/>
          <w:szCs w:val="36"/>
        </w:rPr>
      </w:pPr>
    </w:p>
    <w:p w14:paraId="1E42346D">
      <w:pPr>
        <w:pStyle w:val="2"/>
        <w:spacing w:line="400" w:lineRule="exact"/>
        <w:rPr>
          <w:rFonts w:ascii="Times New Roman" w:hAnsi="Times New Roman" w:eastAsia="华文中宋" w:cs="Times New Roman"/>
          <w:color w:val="000000"/>
          <w:kern w:val="0"/>
          <w:sz w:val="32"/>
          <w:szCs w:val="32"/>
        </w:rPr>
      </w:pPr>
    </w:p>
    <w:p w14:paraId="6B84B0BA">
      <w:pPr>
        <w:widowControl/>
        <w:spacing w:after="156"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14:paraId="445B8A66">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14:paraId="66CDB43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hint="eastAsia" w:ascii="Times New Roman" w:hAnsi="Times New Roman" w:eastAsia="楷体_GB2312" w:cs="Times New Roman"/>
          <w:color w:val="000000"/>
          <w:kern w:val="0"/>
          <w:sz w:val="20"/>
          <w:szCs w:val="20"/>
        </w:rPr>
        <w:t>怀化市妇女联合会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5B06E524">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DD521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26004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14:paraId="508006D8">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5628E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DC1B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DB2BE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A555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4FBD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35015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717C2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BBECB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14:paraId="503DE1E6">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7B2838">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060F4">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6EE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F65F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7671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AF375C">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5880">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B7319">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0DF6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915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1C21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21E8F">
            <w:pPr>
              <w:jc w:val="center"/>
              <w:rPr>
                <w:rFonts w:ascii="Times New Roman" w:hAnsi="Times New Roman" w:eastAsia="仿宋_GB2312" w:cs="Times New Roman"/>
                <w:color w:val="000000"/>
                <w:sz w:val="22"/>
              </w:rPr>
            </w:pPr>
          </w:p>
        </w:tc>
      </w:tr>
      <w:tr w14:paraId="2E94FD0D">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2B8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DCF5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5D10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744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8E96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182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C9B7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019A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0A3F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2B7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40E7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BE1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14:paraId="312BFF9B">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E7DB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4.60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F60D4">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1FE01">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3.60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56CB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012C3">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3.60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3B19">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6B202">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2.84</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CBAC">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EE3BD">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2.77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A42E">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FE5F0">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2.77</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C3CF">
            <w:pPr>
              <w:keepNext w:val="0"/>
              <w:keepLines w:val="0"/>
              <w:widowControl/>
              <w:suppressLineNumbers w:val="0"/>
              <w:jc w:val="center"/>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rPr>
              <w:t>0.06</w:t>
            </w:r>
          </w:p>
        </w:tc>
      </w:tr>
    </w:tbl>
    <w:p w14:paraId="5A089DB7">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14:paraId="3542514B">
      <w:pPr>
        <w:autoSpaceDE w:val="0"/>
        <w:autoSpaceDN w:val="0"/>
        <w:adjustRightInd w:val="0"/>
        <w:ind w:left="315" w:leftChars="150"/>
        <w:jc w:val="left"/>
        <w:rPr>
          <w:rFonts w:ascii="Times New Roman" w:hAnsi="Times New Roman" w:eastAsia="宋体" w:cs="Times New Roman"/>
          <w:kern w:val="0"/>
          <w:sz w:val="24"/>
          <w:szCs w:val="24"/>
        </w:rPr>
      </w:pPr>
    </w:p>
    <w:p w14:paraId="05C1AB22">
      <w:pPr>
        <w:autoSpaceDE w:val="0"/>
        <w:autoSpaceDN w:val="0"/>
        <w:adjustRightInd w:val="0"/>
        <w:ind w:left="315" w:leftChars="150"/>
        <w:jc w:val="left"/>
        <w:rPr>
          <w:rFonts w:ascii="Times New Roman" w:hAnsi="Times New Roman" w:eastAsia="宋体" w:cs="Times New Roman"/>
          <w:kern w:val="0"/>
          <w:sz w:val="24"/>
          <w:szCs w:val="24"/>
        </w:rPr>
      </w:pPr>
    </w:p>
    <w:p w14:paraId="5210E71E">
      <w:pPr>
        <w:autoSpaceDE w:val="0"/>
        <w:autoSpaceDN w:val="0"/>
        <w:adjustRightInd w:val="0"/>
        <w:ind w:left="315" w:leftChars="150"/>
        <w:jc w:val="left"/>
        <w:rPr>
          <w:rFonts w:ascii="Times New Roman" w:hAnsi="Times New Roman" w:eastAsia="宋体" w:cs="Times New Roman"/>
          <w:kern w:val="0"/>
          <w:sz w:val="24"/>
          <w:szCs w:val="24"/>
        </w:rPr>
      </w:pPr>
    </w:p>
    <w:p w14:paraId="6723755F">
      <w:pPr>
        <w:autoSpaceDE w:val="0"/>
        <w:autoSpaceDN w:val="0"/>
        <w:adjustRightInd w:val="0"/>
        <w:ind w:left="315" w:leftChars="150"/>
        <w:jc w:val="left"/>
        <w:rPr>
          <w:rFonts w:ascii="Times New Roman" w:hAnsi="Times New Roman" w:eastAsia="宋体" w:cs="Times New Roman"/>
          <w:kern w:val="0"/>
          <w:sz w:val="24"/>
          <w:szCs w:val="24"/>
        </w:rPr>
      </w:pPr>
    </w:p>
    <w:p w14:paraId="6A48FD72">
      <w:pPr>
        <w:autoSpaceDE w:val="0"/>
        <w:autoSpaceDN w:val="0"/>
        <w:adjustRightInd w:val="0"/>
        <w:ind w:left="315" w:leftChars="150"/>
        <w:jc w:val="left"/>
        <w:rPr>
          <w:rFonts w:ascii="Times New Roman" w:hAnsi="Times New Roman" w:eastAsia="宋体" w:cs="Times New Roman"/>
          <w:kern w:val="0"/>
          <w:sz w:val="24"/>
          <w:szCs w:val="24"/>
        </w:rPr>
      </w:pPr>
    </w:p>
    <w:p w14:paraId="1DD4DCF7">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2580BB1F">
      <w:pPr>
        <w:pStyle w:val="13"/>
        <w:rPr>
          <w:rFonts w:ascii="Times New Roman" w:hAnsi="Times New Roman" w:cs="Times New Roman"/>
          <w:sz w:val="72"/>
          <w:szCs w:val="72"/>
        </w:rPr>
      </w:pPr>
    </w:p>
    <w:p w14:paraId="736EEDB4">
      <w:pPr>
        <w:pStyle w:val="13"/>
        <w:rPr>
          <w:rFonts w:ascii="Times New Roman" w:hAnsi="Times New Roman" w:cs="Times New Roman"/>
          <w:sz w:val="72"/>
          <w:szCs w:val="72"/>
        </w:rPr>
      </w:pPr>
    </w:p>
    <w:p w14:paraId="339D7147">
      <w:pPr>
        <w:pStyle w:val="13"/>
        <w:rPr>
          <w:rFonts w:ascii="Times New Roman" w:hAnsi="Times New Roman" w:cs="Times New Roman"/>
          <w:sz w:val="72"/>
          <w:szCs w:val="72"/>
        </w:rPr>
      </w:pPr>
    </w:p>
    <w:p w14:paraId="524FF421">
      <w:pPr>
        <w:pStyle w:val="13"/>
        <w:jc w:val="center"/>
        <w:rPr>
          <w:rFonts w:ascii="Times New Roman" w:hAnsi="Times New Roman" w:cs="Times New Roman"/>
          <w:sz w:val="72"/>
          <w:szCs w:val="72"/>
        </w:rPr>
      </w:pPr>
    </w:p>
    <w:p w14:paraId="7CCCA2EE">
      <w:pPr>
        <w:pStyle w:val="13"/>
        <w:jc w:val="center"/>
        <w:rPr>
          <w:rFonts w:ascii="Times New Roman" w:hAnsi="Times New Roman" w:eastAsia="方正小标宋_GBK" w:cs="Times New Roman"/>
          <w:sz w:val="72"/>
          <w:szCs w:val="72"/>
        </w:rPr>
      </w:pPr>
    </w:p>
    <w:p w14:paraId="0A2A157A">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53A822B0">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60D1DA0E">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E54FD4A">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6BB8FD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807.46</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246.09</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43.8</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2025年度出手吧.姐</w:t>
      </w:r>
      <w:r>
        <w:rPr>
          <w:rFonts w:hint="eastAsia" w:ascii="Times New Roman" w:hAnsi="Times New Roman" w:eastAsia="仿宋_GB2312" w:cs="Times New Roman"/>
          <w:color w:val="auto"/>
          <w:sz w:val="32"/>
          <w:szCs w:val="32"/>
        </w:rPr>
        <w:t>姐项目非税</w:t>
      </w:r>
      <w:r>
        <w:rPr>
          <w:rFonts w:hint="eastAsia" w:ascii="Times New Roman" w:hAnsi="Times New Roman" w:eastAsia="仿宋_GB2312" w:cs="Times New Roman"/>
          <w:sz w:val="32"/>
          <w:szCs w:val="32"/>
        </w:rPr>
        <w:t>往来资金拨入315</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rPr>
        <w:t>08</w:t>
      </w:r>
      <w:r>
        <w:rPr>
          <w:rFonts w:hint="eastAsia" w:ascii="Times New Roman" w:hAnsi="Times New Roman" w:eastAsia="仿宋_GB2312" w:cs="Times New Roman"/>
          <w:sz w:val="32"/>
          <w:szCs w:val="32"/>
          <w:lang w:eastAsia="zh-CN"/>
        </w:rPr>
        <w:t>万</w:t>
      </w:r>
      <w:r>
        <w:rPr>
          <w:rFonts w:hint="eastAsia" w:ascii="Times New Roman" w:hAnsi="Times New Roman" w:eastAsia="仿宋_GB2312" w:cs="Times New Roman"/>
          <w:sz w:val="32"/>
          <w:szCs w:val="32"/>
        </w:rPr>
        <w:t>元</w:t>
      </w:r>
      <w:r>
        <w:rPr>
          <w:rFonts w:hint="eastAsia" w:ascii="Times New Roman" w:hAnsi="Times New Roman" w:eastAsia="仿宋_GB2312" w:cs="Times New Roman"/>
          <w:sz w:val="32"/>
          <w:szCs w:val="32"/>
          <w:lang w:eastAsia="zh-CN"/>
        </w:rPr>
        <w:t>。</w:t>
      </w:r>
    </w:p>
    <w:p w14:paraId="6ED8B0C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妇女儿童维权、家庭家教家风建设、巾帼宣传服务等重点支出，体现在有关支出科目中。</w:t>
      </w:r>
    </w:p>
    <w:p w14:paraId="65319F5E">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2C4CE14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807.46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482.38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59.74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325.08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40.26</w:t>
      </w:r>
      <w:r>
        <w:rPr>
          <w:rFonts w:ascii="Times New Roman" w:hAnsi="Times New Roman" w:eastAsia="仿宋_GB2312" w:cs="Times New Roman"/>
          <w:sz w:val="32"/>
          <w:szCs w:val="32"/>
        </w:rPr>
        <w:t>%。</w:t>
      </w:r>
    </w:p>
    <w:p w14:paraId="4A73B54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9BBDFF8">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807.46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273.57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33.88</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533.89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66.12</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AA26750">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26ADFBCB">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482.38</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44.47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2025年度单位新增人员。</w:t>
      </w:r>
    </w:p>
    <w:p w14:paraId="212FAF8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4E991F8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0AE397E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482.38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59.74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44.47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10.2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2025年度单位新增人员。</w:t>
      </w:r>
    </w:p>
    <w:p w14:paraId="645DED0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0CDA895C">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482.38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432.46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89.65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21.8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4.52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8.64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1.79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19.47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4EF4B8A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6885CD9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588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482.38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82.04</w:t>
      </w:r>
      <w:r>
        <w:rPr>
          <w:rFonts w:ascii="Times New Roman" w:hAnsi="Times New Roman" w:eastAsia="仿宋_GB2312" w:cs="Times New Roman"/>
          <w:sz w:val="32"/>
          <w:szCs w:val="32"/>
        </w:rPr>
        <w:t>%，其中：</w:t>
      </w:r>
    </w:p>
    <w:p w14:paraId="75F4FEC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9CA3A9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197.60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200.9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101.67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本年度人员工资按照实际情况开支。</w:t>
      </w:r>
    </w:p>
    <w:p w14:paraId="6DE1C27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群众团体事务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305D5327">
      <w:pPr>
        <w:pStyle w:val="13"/>
        <w:overflowPunct w:val="0"/>
        <w:autoSpaceDE/>
        <w:autoSpaceDN/>
        <w:spacing w:line="600" w:lineRule="exact"/>
        <w:ind w:firstLine="640" w:firstLineChars="200"/>
        <w:jc w:val="both"/>
        <w:rPr>
          <w:rFonts w:hint="eastAsia" w:ascii="Times New Roman" w:hAnsi="Times New Roman" w:eastAsia="仿宋_GB2312" w:cs="Times New Roman"/>
          <w:color w:val="auto"/>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208.81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60.97</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color w:val="auto"/>
          <w:sz w:val="32"/>
          <w:szCs w:val="32"/>
          <w:lang w:eastAsia="zh-CN"/>
        </w:rPr>
        <w:t>实际非税捐赠收入小于年初预算。</w:t>
      </w:r>
    </w:p>
    <w:p w14:paraId="12E0453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475D579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22.75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%，决算数大于（小于）年初预算数的主要原因是：</w:t>
      </w:r>
      <w:r>
        <w:rPr>
          <w:rFonts w:hint="eastAsia" w:ascii="Times New Roman" w:hAnsi="Times New Roman" w:eastAsia="仿宋_GB2312" w:cs="Times New Roman"/>
          <w:sz w:val="32"/>
          <w:szCs w:val="32"/>
          <w:lang w:val="en-US" w:eastAsia="zh-CN"/>
        </w:rPr>
        <w:t>年中追加工资绩效指标</w:t>
      </w:r>
      <w:r>
        <w:rPr>
          <w:rFonts w:hint="eastAsia" w:ascii="Times New Roman" w:hAnsi="Times New Roman" w:eastAsia="仿宋_GB2312" w:cs="Times New Roman"/>
          <w:sz w:val="32"/>
          <w:szCs w:val="32"/>
          <w:lang w:eastAsia="zh-CN"/>
        </w:rPr>
        <w:t>。</w:t>
      </w:r>
    </w:p>
    <w:p w14:paraId="1E533986">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1BA043C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21.54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101.21</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按照实际情况开支单位养老保险</w:t>
      </w:r>
      <w:r>
        <w:rPr>
          <w:rFonts w:hint="eastAsia" w:ascii="Times New Roman" w:hAnsi="Times New Roman" w:eastAsia="仿宋_GB2312" w:cs="Times New Roman"/>
          <w:sz w:val="32"/>
          <w:szCs w:val="32"/>
          <w:lang w:eastAsia="zh-CN"/>
        </w:rPr>
        <w:t>。</w:t>
      </w:r>
    </w:p>
    <w:p w14:paraId="701473B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4BCEFEB0">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8.64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102.73</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按照实际情况开支单位医疗保险</w:t>
      </w:r>
      <w:r>
        <w:rPr>
          <w:rFonts w:hint="eastAsia" w:ascii="Times New Roman" w:hAnsi="Times New Roman" w:eastAsia="仿宋_GB2312" w:cs="Times New Roman"/>
          <w:sz w:val="32"/>
          <w:szCs w:val="32"/>
          <w:lang w:eastAsia="zh-CN"/>
        </w:rPr>
        <w:t>。</w:t>
      </w:r>
    </w:p>
    <w:p w14:paraId="2B97B0C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78FC7A5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17.95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108.47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r>
        <w:rPr>
          <w:rFonts w:hint="eastAsia" w:ascii="Times New Roman" w:hAnsi="Times New Roman" w:eastAsia="仿宋_GB2312" w:cs="Times New Roman"/>
          <w:sz w:val="32"/>
          <w:szCs w:val="32"/>
          <w:lang w:eastAsia="zh-CN"/>
        </w:rPr>
        <w:t>。</w:t>
      </w:r>
    </w:p>
    <w:p w14:paraId="5F44F828">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方面的支出规模较大（或占财政拨款支出总额的比重较高），主要是：一般行政管理事务（科目名称），2025年度决算数为</w:t>
      </w:r>
      <w:r>
        <w:rPr>
          <w:rFonts w:hint="eastAsia" w:ascii="Times New Roman" w:hAnsi="Times New Roman" w:eastAsia="仿宋_GB2312" w:cs="Times New Roman"/>
          <w:sz w:val="32"/>
          <w:szCs w:val="32"/>
          <w:lang w:val="en-US" w:eastAsia="zh-CN"/>
        </w:rPr>
        <w:t>208.81</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43.29</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妇女儿童权益保障、家庭家风建设、困境妇女儿童关爱帮扶</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1F852C75">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4190080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273.57</w:t>
      </w:r>
      <w:r>
        <w:rPr>
          <w:rFonts w:ascii="Times New Roman" w:hAnsi="Times New Roman" w:eastAsia="仿宋_GB2312" w:cs="Times New Roman"/>
          <w:sz w:val="32"/>
          <w:szCs w:val="32"/>
        </w:rPr>
        <w:t>万元，其中：</w:t>
      </w:r>
    </w:p>
    <w:p w14:paraId="32831AD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254.37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92.98</w:t>
      </w:r>
      <w:r>
        <w:rPr>
          <w:rFonts w:ascii="Times New Roman" w:hAnsi="Times New Roman" w:eastAsia="仿宋_GB2312" w:cs="Times New Roman"/>
          <w:sz w:val="32"/>
          <w:szCs w:val="32"/>
        </w:rPr>
        <w:t>%,主要包括基本工资、津贴补贴、奖金、伙食补助费</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rPr>
        <w:t>机关事业单位基本养老保险缴费</w:t>
      </w:r>
      <w:r>
        <w:rPr>
          <w:rFonts w:hint="eastAsia" w:ascii="Times New Roman" w:hAnsi="Times New Roman" w:eastAsia="仿宋_GB2312" w:cs="Times New Roman"/>
          <w:sz w:val="32"/>
          <w:szCs w:val="32"/>
          <w:lang w:eastAsia="zh-CN"/>
        </w:rPr>
        <w:t>、职工基本医疗保险缴费、其他社会保障缴费、住房公积金、生活补助、奖励金、其他对个人和家庭的补助</w:t>
      </w:r>
      <w:r>
        <w:rPr>
          <w:rFonts w:ascii="Times New Roman" w:hAnsi="Times New Roman" w:eastAsia="仿宋_GB2312" w:cs="Times New Roman"/>
          <w:sz w:val="32"/>
          <w:szCs w:val="32"/>
        </w:rPr>
        <w:t>。</w:t>
      </w:r>
    </w:p>
    <w:p w14:paraId="66CF17B7">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19.2</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7.02</w:t>
      </w:r>
      <w:r>
        <w:rPr>
          <w:rFonts w:ascii="Times New Roman" w:hAnsi="Times New Roman" w:eastAsia="仿宋_GB2312" w:cs="Times New Roman"/>
          <w:sz w:val="32"/>
          <w:szCs w:val="32"/>
        </w:rPr>
        <w:t>%，主要包括</w:t>
      </w:r>
      <w:r>
        <w:rPr>
          <w:rFonts w:hint="eastAsia" w:ascii="Times New Roman" w:hAnsi="Times New Roman" w:eastAsia="仿宋_GB2312" w:cs="Times New Roman"/>
          <w:sz w:val="32"/>
          <w:szCs w:val="32"/>
          <w:lang w:eastAsia="zh-CN"/>
        </w:rPr>
        <w:t>劳务费、工会经费、其他交通费用</w:t>
      </w:r>
      <w:r>
        <w:rPr>
          <w:rFonts w:ascii="Times New Roman" w:hAnsi="Times New Roman" w:eastAsia="仿宋_GB2312" w:cs="Times New Roman"/>
          <w:sz w:val="32"/>
          <w:szCs w:val="32"/>
        </w:rPr>
        <w:t>。</w:t>
      </w:r>
    </w:p>
    <w:p w14:paraId="71BC1C7E">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223884C4">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169DD1DD">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2.84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61.74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根据财政要求，压减三公经费开支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根据财政要求，压减三公经费开支</w:t>
      </w:r>
      <w:r>
        <w:rPr>
          <w:rFonts w:ascii="Times New Roman" w:hAnsi="Times New Roman" w:eastAsia="仿宋_GB2312" w:cs="Times New Roman"/>
          <w:sz w:val="32"/>
          <w:szCs w:val="32"/>
        </w:rPr>
        <w:t>。</w:t>
      </w:r>
    </w:p>
    <w:p w14:paraId="3440AAA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C4B4ACB">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决算数持平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因公出国（境）费支出。202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2424EAF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76.94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%。其中：</w:t>
      </w:r>
    </w:p>
    <w:p w14:paraId="313B0CA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持平</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val="en-US" w:eastAsia="zh-CN"/>
        </w:rPr>
        <w:t>2025年度无</w:t>
      </w:r>
      <w:r>
        <w:rPr>
          <w:rFonts w:ascii="Times New Roman" w:hAnsi="Times New Roman" w:eastAsia="仿宋_GB2312" w:cs="Times New Roman"/>
          <w:sz w:val="32"/>
          <w:szCs w:val="32"/>
        </w:rPr>
        <w:t>公务用车购置费支出，决算数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上年数的主要原因是</w:t>
      </w:r>
      <w:r>
        <w:rPr>
          <w:rFonts w:hint="eastAsia" w:ascii="Times New Roman" w:hAnsi="Times New Roman" w:eastAsia="仿宋_GB2312" w:cs="Times New Roman"/>
          <w:sz w:val="32"/>
          <w:szCs w:val="32"/>
          <w:lang w:val="en-US" w:eastAsia="zh-CN"/>
        </w:rPr>
        <w:t>本单位无</w:t>
      </w:r>
      <w:r>
        <w:rPr>
          <w:rFonts w:ascii="Times New Roman" w:hAnsi="Times New Roman" w:eastAsia="仿宋_GB2312" w:cs="Times New Roman"/>
          <w:sz w:val="32"/>
          <w:szCs w:val="32"/>
        </w:rPr>
        <w:t>公务用车购置费支出。</w:t>
      </w:r>
      <w:r>
        <w:rPr>
          <w:rFonts w:hint="eastAsia" w:ascii="Times New Roman" w:hAnsi="Times New Roman" w:eastAsia="仿宋_GB2312" w:cs="Times New Roman"/>
          <w:sz w:val="32"/>
          <w:szCs w:val="32"/>
          <w:lang w:val="en-US" w:eastAsia="zh-CN"/>
        </w:rPr>
        <w:t>怀化市妇女联合会</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sz w:val="32"/>
          <w:szCs w:val="32"/>
        </w:rPr>
        <w:t>。</w:t>
      </w:r>
    </w:p>
    <w:p w14:paraId="3C1B90A7">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2.77</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单位公车油耗、维修保养</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76.94</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w:t>
      </w:r>
      <w:r>
        <w:rPr>
          <w:rFonts w:ascii="Times New Roman" w:hAnsi="Times New Roman" w:eastAsia="仿宋_GB2312" w:cs="Times New Roman"/>
          <w:color w:val="auto"/>
          <w:sz w:val="32"/>
          <w:szCs w:val="32"/>
        </w:rPr>
        <w:t>决算数小于预算数的主要原因是</w:t>
      </w:r>
      <w:r>
        <w:rPr>
          <w:rFonts w:hint="eastAsia" w:ascii="Times New Roman" w:hAnsi="Times New Roman" w:eastAsia="仿宋_GB2312" w:cs="Times New Roman"/>
          <w:color w:val="auto"/>
          <w:sz w:val="32"/>
          <w:szCs w:val="32"/>
        </w:rPr>
        <w:t>根据财政要求，压减三公经费开支</w:t>
      </w:r>
      <w:r>
        <w:rPr>
          <w:rFonts w:ascii="Times New Roman" w:hAnsi="Times New Roman" w:eastAsia="仿宋_GB2312" w:cs="Times New Roman"/>
          <w:color w:val="auto"/>
          <w:sz w:val="32"/>
          <w:szCs w:val="32"/>
        </w:rPr>
        <w:t>。决算数小于上年数的主要原因是</w:t>
      </w:r>
      <w:r>
        <w:rPr>
          <w:rFonts w:hint="eastAsia" w:ascii="Times New Roman" w:hAnsi="Times New Roman" w:eastAsia="仿宋_GB2312" w:cs="Times New Roman"/>
          <w:color w:val="auto"/>
          <w:sz w:val="32"/>
          <w:szCs w:val="32"/>
        </w:rPr>
        <w:t>根据财政要求，压减三公经费开支</w:t>
      </w:r>
      <w:r>
        <w:rPr>
          <w:rFonts w:ascii="Times New Roman" w:hAnsi="Times New Roman" w:eastAsia="仿宋_GB2312" w:cs="Times New Roman"/>
          <w:color w:val="auto"/>
          <w:sz w:val="32"/>
          <w:szCs w:val="32"/>
        </w:rPr>
        <w:t>。</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14:paraId="518A8AF0">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highlight w:val="none"/>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91.8</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color w:val="auto"/>
          <w:sz w:val="32"/>
          <w:szCs w:val="32"/>
        </w:rPr>
        <w:t>25年度公</w:t>
      </w:r>
      <w:r>
        <w:rPr>
          <w:rFonts w:hint="eastAsia" w:ascii="Times New Roman" w:hAnsi="Times New Roman" w:eastAsia="仿宋_GB2312" w:cs="Times New Roman"/>
          <w:sz w:val="32"/>
          <w:szCs w:val="32"/>
        </w:rPr>
        <w:t>务接待批次减少，费用减少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color w:val="auto"/>
          <w:sz w:val="32"/>
          <w:szCs w:val="32"/>
        </w:rPr>
        <w:t>25年度公</w:t>
      </w:r>
      <w:r>
        <w:rPr>
          <w:rFonts w:hint="eastAsia" w:ascii="Times New Roman" w:hAnsi="Times New Roman" w:eastAsia="仿宋_GB2312" w:cs="Times New Roman"/>
          <w:sz w:val="32"/>
          <w:szCs w:val="32"/>
        </w:rPr>
        <w:t>务接待批次减少，费用减少</w:t>
      </w:r>
      <w:r>
        <w:rPr>
          <w:rFonts w:ascii="Times New Roman" w:hAnsi="Times New Roman" w:eastAsia="仿宋_GB2312" w:cs="Times New Roman"/>
          <w:sz w:val="32"/>
          <w:szCs w:val="32"/>
        </w:rPr>
        <w:t>。</w:t>
      </w:r>
      <w:r>
        <w:rPr>
          <w:rFonts w:hint="eastAsia" w:ascii="Times New Roman" w:hAnsi="Times New Roman" w:eastAsia="仿宋_GB2312" w:cs="Times New Roman"/>
          <w:color w:val="auto"/>
          <w:sz w:val="32"/>
          <w:szCs w:val="32"/>
          <w:highlight w:val="none"/>
          <w:lang w:eastAsia="zh-CN"/>
        </w:rPr>
        <w:t>2025年</w:t>
      </w:r>
      <w:r>
        <w:rPr>
          <w:rFonts w:ascii="Times New Roman" w:hAnsi="Times New Roman" w:eastAsia="仿宋_GB2312" w:cs="Times New Roman"/>
          <w:color w:val="auto"/>
          <w:sz w:val="32"/>
          <w:szCs w:val="32"/>
          <w:highlight w:val="none"/>
        </w:rPr>
        <w:t>度共接待来访团组</w:t>
      </w:r>
      <w:r>
        <w:rPr>
          <w:rFonts w:hint="eastAsia" w:ascii="Times New Roman" w:hAnsi="Times New Roman" w:eastAsia="仿宋_GB2312" w:cs="Times New Roman"/>
          <w:color w:val="auto"/>
          <w:sz w:val="32"/>
          <w:szCs w:val="32"/>
          <w:highlight w:val="none"/>
          <w:lang w:val="en-US" w:eastAsia="zh-CN"/>
        </w:rPr>
        <w:t>2</w:t>
      </w:r>
      <w:r>
        <w:rPr>
          <w:rFonts w:ascii="Times New Roman" w:hAnsi="Times New Roman" w:eastAsia="仿宋_GB2312" w:cs="Times New Roman"/>
          <w:color w:val="auto"/>
          <w:sz w:val="32"/>
          <w:szCs w:val="32"/>
          <w:highlight w:val="none"/>
        </w:rPr>
        <w:t>个、来宾</w:t>
      </w:r>
      <w:r>
        <w:rPr>
          <w:rFonts w:hint="eastAsia" w:ascii="Times New Roman" w:hAnsi="Times New Roman" w:eastAsia="仿宋_GB2312" w:cs="Times New Roman"/>
          <w:color w:val="auto"/>
          <w:sz w:val="32"/>
          <w:szCs w:val="32"/>
          <w:highlight w:val="none"/>
          <w:lang w:val="en-US" w:eastAsia="zh-CN"/>
        </w:rPr>
        <w:t>13</w:t>
      </w:r>
      <w:r>
        <w:rPr>
          <w:rFonts w:ascii="Times New Roman" w:hAnsi="Times New Roman" w:eastAsia="仿宋_GB2312" w:cs="Times New Roman"/>
          <w:color w:val="auto"/>
          <w:sz w:val="32"/>
          <w:szCs w:val="32"/>
          <w:highlight w:val="none"/>
        </w:rPr>
        <w:t>人次，主要是</w:t>
      </w:r>
      <w:r>
        <w:rPr>
          <w:rFonts w:hint="eastAsia" w:ascii="Times New Roman" w:hAnsi="Times New Roman" w:eastAsia="仿宋_GB2312" w:cs="Times New Roman"/>
          <w:color w:val="auto"/>
          <w:sz w:val="32"/>
          <w:szCs w:val="32"/>
          <w:highlight w:val="none"/>
          <w:lang w:eastAsia="zh-CN"/>
        </w:rPr>
        <w:t>在接待政策变化前</w:t>
      </w:r>
      <w:r>
        <w:rPr>
          <w:rFonts w:hint="eastAsia" w:ascii="Times New Roman" w:hAnsi="Times New Roman" w:eastAsia="仿宋_GB2312" w:cs="Times New Roman"/>
          <w:color w:val="auto"/>
          <w:sz w:val="32"/>
          <w:szCs w:val="32"/>
          <w:highlight w:val="none"/>
        </w:rPr>
        <w:t>县市区及上级妇联等来怀发生的接待支出</w:t>
      </w:r>
      <w:r>
        <w:rPr>
          <w:rFonts w:ascii="Times New Roman" w:hAnsi="Times New Roman" w:eastAsia="仿宋_GB2312" w:cs="Times New Roman"/>
          <w:color w:val="auto"/>
          <w:sz w:val="32"/>
          <w:szCs w:val="32"/>
          <w:highlight w:val="none"/>
        </w:rPr>
        <w:t>。</w:t>
      </w:r>
    </w:p>
    <w:p w14:paraId="07CF8BAC">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67DC0F9C">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238DF0A2">
      <w:pPr>
        <w:pStyle w:val="13"/>
        <w:overflowPunct w:val="0"/>
        <w:autoSpaceDE/>
        <w:autoSpaceDN/>
        <w:spacing w:line="600" w:lineRule="exact"/>
        <w:ind w:firstLine="640" w:firstLineChars="200"/>
        <w:jc w:val="both"/>
        <w:rPr>
          <w:rFonts w:hint="eastAsia" w:ascii="Times New Roman" w:hAnsi="Times New Roman" w:cs="Times New Roman"/>
          <w:bCs/>
          <w:sz w:val="32"/>
          <w:szCs w:val="32"/>
          <w:lang w:val="en-US" w:eastAsia="zh-CN"/>
        </w:rPr>
      </w:pPr>
      <w:r>
        <w:rPr>
          <w:rFonts w:hint="eastAsia" w:ascii="Times New Roman" w:hAnsi="Times New Roman" w:cs="Times New Roman"/>
          <w:bCs/>
          <w:sz w:val="32"/>
          <w:szCs w:val="32"/>
          <w:lang w:val="en-US" w:eastAsia="zh-CN"/>
        </w:rPr>
        <w:t>九、国有资本经营预算收入支出决算情况</w:t>
      </w:r>
    </w:p>
    <w:p w14:paraId="1D65258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2025年度国有资本经营预算财政拨款收入0万元；支出0万元，其中基本支出0万元，项目支出0万元。本单位无国有资本经营收支。</w:t>
      </w:r>
    </w:p>
    <w:p w14:paraId="28992E5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3196634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19.20</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0.40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eastAsia="zh-CN"/>
        </w:rPr>
        <w:t>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444CCEC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2334DAFB">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1.25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清廉家风座谈会</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人数</w:t>
      </w:r>
      <w:r>
        <w:rPr>
          <w:rFonts w:hint="default" w:ascii="Times New Roman" w:hAnsi="Times New Roman" w:eastAsia="仿宋_GB2312" w:cs="Times New Roman"/>
          <w:sz w:val="32"/>
          <w:szCs w:val="32"/>
          <w:lang w:val="en-US" w:eastAsia="zh-CN"/>
        </w:rPr>
        <w:t>120</w:t>
      </w:r>
      <w:r>
        <w:rPr>
          <w:rFonts w:hint="eastAsia" w:ascii="Times New Roman" w:hAnsi="Times New Roman" w:eastAsia="仿宋_GB2312" w:cs="Times New Roman"/>
          <w:sz w:val="32"/>
          <w:szCs w:val="32"/>
          <w:lang w:val="en-US" w:eastAsia="zh-CN"/>
        </w:rPr>
        <w:t>人</w:t>
      </w:r>
      <w:r>
        <w:rPr>
          <w:rFonts w:ascii="Times New Roman" w:hAnsi="Times New Roman" w:eastAsia="仿宋_GB2312" w:cs="Times New Roman"/>
          <w:sz w:val="32"/>
          <w:szCs w:val="32"/>
        </w:rPr>
        <w:t>，内容为召开</w:t>
      </w:r>
      <w:r>
        <w:rPr>
          <w:rFonts w:hint="eastAsia" w:ascii="Times New Roman" w:hAnsi="Times New Roman" w:eastAsia="仿宋_GB2312" w:cs="Times New Roman"/>
          <w:sz w:val="32"/>
          <w:szCs w:val="32"/>
          <w:lang w:val="en-US" w:eastAsia="zh-CN"/>
        </w:rPr>
        <w:t>清廉家风座谈会</w:t>
      </w:r>
      <w:r>
        <w:rPr>
          <w:rFonts w:ascii="Times New Roman" w:hAnsi="Times New Roman" w:eastAsia="仿宋_GB2312" w:cs="Times New Roman"/>
          <w:sz w:val="32"/>
          <w:szCs w:val="32"/>
        </w:rPr>
        <w:t>会议；开支会议费</w:t>
      </w:r>
      <w:r>
        <w:rPr>
          <w:rFonts w:hint="eastAsia" w:ascii="Times New Roman" w:hAnsi="Times New Roman" w:eastAsia="仿宋_GB2312" w:cs="Times New Roman"/>
          <w:sz w:val="32"/>
          <w:szCs w:val="32"/>
          <w:lang w:val="en-US" w:eastAsia="zh-CN"/>
        </w:rPr>
        <w:t>0.58</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全市妇联系统培训</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人数</w:t>
      </w:r>
      <w:r>
        <w:rPr>
          <w:rFonts w:hint="default"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人，内容为召开</w:t>
      </w:r>
      <w:r>
        <w:rPr>
          <w:rFonts w:hint="eastAsia" w:ascii="Times New Roman" w:hAnsi="Times New Roman" w:eastAsia="仿宋_GB2312" w:cs="Times New Roman"/>
          <w:sz w:val="32"/>
          <w:szCs w:val="32"/>
          <w:lang w:val="en-US" w:eastAsia="zh-CN"/>
        </w:rPr>
        <w:t>全市妇联系统培训</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开支会议费</w:t>
      </w:r>
      <w:r>
        <w:rPr>
          <w:rFonts w:hint="eastAsia" w:ascii="Times New Roman" w:hAnsi="Times New Roman" w:eastAsia="仿宋_GB2312" w:cs="Times New Roman"/>
          <w:sz w:val="32"/>
          <w:szCs w:val="32"/>
          <w:lang w:val="en-US" w:eastAsia="zh-CN"/>
        </w:rPr>
        <w:t>0.27</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val="en-US" w:eastAsia="zh-CN"/>
        </w:rPr>
        <w:t>湖南省第十四次妇代会精神怀化宣讲会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人，内容为召开</w:t>
      </w:r>
      <w:r>
        <w:rPr>
          <w:rFonts w:hint="eastAsia" w:ascii="Times New Roman" w:hAnsi="Times New Roman" w:eastAsia="仿宋_GB2312" w:cs="Times New Roman"/>
          <w:sz w:val="32"/>
          <w:szCs w:val="32"/>
          <w:lang w:val="en-US" w:eastAsia="zh-CN"/>
        </w:rPr>
        <w:t>湖南省第十四次妇代会精神怀化宣讲会</w:t>
      </w:r>
      <w:r>
        <w:rPr>
          <w:rFonts w:ascii="Times New Roman" w:hAnsi="Times New Roman" w:eastAsia="仿宋_GB2312" w:cs="Times New Roman"/>
          <w:sz w:val="32"/>
          <w:szCs w:val="32"/>
        </w:rPr>
        <w:t>会议</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 xml:space="preserve">        </w:t>
      </w:r>
    </w:p>
    <w:p w14:paraId="04F9A26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4.18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家庭教育师资骨干</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lang w:val="en-US" w:eastAsia="zh-CN"/>
        </w:rPr>
        <w:t>家庭教育师资骨干</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0.18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lang w:val="en-US" w:eastAsia="zh-CN"/>
        </w:rPr>
        <w:t>事业单位人员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lang w:val="en-US" w:eastAsia="zh-CN"/>
        </w:rPr>
        <w:t>事业单位人员</w:t>
      </w:r>
      <w:r>
        <w:rPr>
          <w:rFonts w:ascii="Times New Roman" w:hAnsi="Times New Roman" w:eastAsia="仿宋_GB2312" w:cs="Times New Roman"/>
          <w:sz w:val="32"/>
          <w:szCs w:val="32"/>
        </w:rPr>
        <w:t>培训</w:t>
      </w:r>
      <w:r>
        <w:rPr>
          <w:rFonts w:hint="eastAsia" w:ascii="Times New Roman" w:hAnsi="Times New Roman" w:eastAsia="仿宋_GB2312" w:cs="Times New Roman"/>
          <w:sz w:val="32"/>
          <w:szCs w:val="32"/>
          <w:lang w:eastAsia="zh-CN"/>
        </w:rPr>
        <w:t>。</w:t>
      </w:r>
    </w:p>
    <w:p w14:paraId="26C1FA5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14:paraId="2791BF56">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w:t>
      </w:r>
      <w:r>
        <w:rPr>
          <w:rFonts w:hint="eastAsia" w:ascii="Times New Roman" w:hAnsi="Times New Roman" w:eastAsia="仿宋_GB2312" w:cs="Times New Roman"/>
          <w:sz w:val="32"/>
          <w:szCs w:val="32"/>
          <w:lang w:val="en-US" w:eastAsia="zh-CN"/>
        </w:rPr>
        <w:t>未</w:t>
      </w: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49BC6F0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60C1DE5A">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23.44</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23.44</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23.44</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23.44</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CF7D720">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4DE9369F">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val="en-US" w:eastAsia="zh-CN"/>
        </w:rPr>
        <w:t>一般公务用车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51FA6A01">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61018F2B">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208.81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6</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208.81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rPr>
        <w:t>美家美妇”行动工作经费</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29.3</w:t>
      </w:r>
      <w:r>
        <w:rPr>
          <w:rFonts w:ascii="Times New Roman" w:hAnsi="Times New Roman" w:eastAsia="仿宋_GB2312" w:cs="Times New Roman"/>
          <w:kern w:val="0"/>
          <w:sz w:val="32"/>
          <w:szCs w:val="32"/>
        </w:rPr>
        <w:t>万元，政府性基金预算支出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万元，国有资本经营预算支出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三是事前绩效评估开展情况。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个新增重大政策和</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个重大项目开展事前绩效评估，共涉及资金</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14:paraId="138A46D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color w:val="auto"/>
          <w:sz w:val="32"/>
          <w:szCs w:val="32"/>
        </w:rPr>
        <w:t>全年预算数</w:t>
      </w:r>
      <w:r>
        <w:rPr>
          <w:rFonts w:hint="eastAsia" w:ascii="Times New Roman" w:hAnsi="Times New Roman" w:eastAsia="仿宋_GB2312" w:cs="Times New Roman"/>
          <w:color w:val="auto"/>
          <w:sz w:val="32"/>
          <w:szCs w:val="32"/>
          <w:lang w:val="en-US" w:eastAsia="zh-CN"/>
        </w:rPr>
        <w:t>813.90</w:t>
      </w:r>
      <w:r>
        <w:rPr>
          <w:rFonts w:ascii="Times New Roman" w:hAnsi="Times New Roman" w:eastAsia="仿宋_GB2312" w:cs="Times New Roman"/>
          <w:color w:val="auto"/>
          <w:sz w:val="32"/>
          <w:szCs w:val="32"/>
        </w:rPr>
        <w:t>万元，执行数</w:t>
      </w:r>
      <w:r>
        <w:rPr>
          <w:rFonts w:hint="eastAsia" w:ascii="Times New Roman" w:hAnsi="Times New Roman" w:eastAsia="仿宋_GB2312" w:cs="Times New Roman"/>
          <w:color w:val="auto"/>
          <w:sz w:val="32"/>
          <w:szCs w:val="32"/>
          <w:lang w:val="en-US" w:eastAsia="zh-CN"/>
        </w:rPr>
        <w:t>807.46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99.21</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Regular" w:hAnsi="Times New Roman Regular" w:eastAsia="仿宋_GB2312" w:cs="Times New Roman Regular"/>
          <w:color w:val="auto"/>
          <w:kern w:val="2"/>
          <w:sz w:val="32"/>
          <w:szCs w:val="32"/>
          <w:highlight w:val="none"/>
          <w:lang w:val="en-US" w:eastAsia="zh-CN" w:bidi="ar-SA"/>
        </w:rPr>
        <w:t>99.92</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”。绩效目标完成情况：一是</w:t>
      </w:r>
      <w:r>
        <w:rPr>
          <w:rFonts w:hint="default" w:ascii="Times New Roman Regular" w:hAnsi="Times New Roman Regular" w:eastAsia="仿宋_GB2312" w:cs="Times New Roman Regular"/>
          <w:color w:val="auto"/>
          <w:kern w:val="2"/>
          <w:sz w:val="32"/>
          <w:szCs w:val="32"/>
          <w:highlight w:val="none"/>
          <w:lang w:val="en-US" w:eastAsia="zh-CN" w:bidi="ar-SA"/>
        </w:rPr>
        <w:t>深入推进“向阳花”行动</w:t>
      </w:r>
      <w:r>
        <w:rPr>
          <w:rFonts w:hint="eastAsia" w:ascii="Times New Roman Regular" w:hAnsi="Times New Roman Regular" w:eastAsia="仿宋_GB2312" w:cs="Times New Roman Regular"/>
          <w:color w:val="auto"/>
          <w:kern w:val="2"/>
          <w:sz w:val="32"/>
          <w:szCs w:val="32"/>
          <w:highlight w:val="none"/>
          <w:lang w:val="en-US" w:eastAsia="zh-CN" w:bidi="ar-SA"/>
        </w:rPr>
        <w:t>。</w:t>
      </w:r>
      <w:r>
        <w:rPr>
          <w:rFonts w:hint="default" w:ascii="Times New Roman Regular" w:hAnsi="Times New Roman Regular" w:eastAsia="仿宋_GB2312" w:cs="Times New Roman Regular"/>
          <w:color w:val="auto"/>
          <w:kern w:val="2"/>
          <w:sz w:val="32"/>
          <w:szCs w:val="32"/>
          <w:highlight w:val="none"/>
          <w:lang w:val="en-US" w:eastAsia="zh-CN" w:bidi="ar-SA"/>
        </w:rPr>
        <w:t>开展项目实施的监测和督导，推动全市上下高质高效完成“向阳花”行动年度目标，提升“身边家教”服务可感度与实效性。截至12月底，线下开展活动804场，指导服务家长4.6万余人，均超额完成年度目标；8个县级以上家庭教育咨询指导点累计提供面对面咨询1261人次，向上级报送典型案例24个，其中有三个案例入选省案例集《向阳花开》（全省共收录25个案例），有效化解亲子沟通、行为引导、心理疏导等高频育儿难题</w:t>
      </w:r>
      <w:r>
        <w:rPr>
          <w:rFonts w:ascii="Times New Roman" w:hAnsi="Times New Roman" w:eastAsia="仿宋_GB2312" w:cs="Times New Roman"/>
          <w:sz w:val="32"/>
          <w:szCs w:val="32"/>
        </w:rPr>
        <w:t>；二是</w:t>
      </w:r>
      <w:r>
        <w:rPr>
          <w:rFonts w:hint="default" w:ascii="Times New Roman Regular" w:hAnsi="Times New Roman Regular" w:eastAsia="仿宋_GB2312" w:cs="Times New Roman Regular"/>
          <w:color w:val="auto"/>
          <w:kern w:val="2"/>
          <w:sz w:val="32"/>
          <w:szCs w:val="32"/>
          <w:highlight w:val="none"/>
          <w:lang w:val="en-US" w:eastAsia="zh-CN" w:bidi="ar-SA"/>
        </w:rPr>
        <w:t>开展结对关爱服务活动。常态化开展关爱服务活动，结合寒暑假儿童关爱服务活动，发挥“爱心妈妈”“暖心姐姐”志愿服务队伍作用，招募2.49万名“爱心妈妈”“暖心姐姐”给予留守困境儿童情感支持、生活关怀和教育引导。全市现已开展爱心妈妈赋能培训117场，关爱服务活动1084场。在“怀化女性”微信公众号开设“共育一粒好种子”专栏，对爱心妈妈、暖心姐姐事迹进行展播，发挥示范引领作用</w:t>
      </w:r>
      <w:r>
        <w:rPr>
          <w:rFonts w:ascii="Times New Roman" w:hAnsi="Times New Roman" w:eastAsia="仿宋_GB2312" w:cs="Times New Roman"/>
          <w:sz w:val="32"/>
          <w:szCs w:val="32"/>
        </w:rPr>
        <w:t>。发现的主要问题及原因：一是</w:t>
      </w:r>
      <w:r>
        <w:rPr>
          <w:rFonts w:hint="eastAsia" w:ascii="Times New Roman Regular" w:hAnsi="Times New Roman Regular" w:eastAsia="仿宋_GB2312" w:cs="Times New Roman Regular"/>
          <w:color w:val="auto"/>
          <w:kern w:val="2"/>
          <w:sz w:val="32"/>
          <w:szCs w:val="32"/>
          <w:highlight w:val="none"/>
          <w:lang w:val="en-US" w:eastAsia="zh-CN" w:bidi="ar-SA"/>
        </w:rPr>
        <w:t>年初绩效评价指标体系不完善，绩效目标设立不够明确、细化和量化</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kern w:val="2"/>
          <w:sz w:val="32"/>
          <w:szCs w:val="32"/>
          <w:highlight w:val="none"/>
          <w:lang w:val="en-US" w:eastAsia="zh-CN" w:bidi="ar-SA"/>
        </w:rPr>
        <w:t>部分项目执行与预算支出指标差距较大。部分项目在预算时未能充分预料和考虑到来年的政策变化，导致实际支出与预算有差</w:t>
      </w:r>
      <w:r>
        <w:rPr>
          <w:rFonts w:ascii="Times New Roman" w:hAnsi="Times New Roman" w:eastAsia="仿宋_GB2312" w:cs="Times New Roman"/>
          <w:sz w:val="32"/>
          <w:szCs w:val="32"/>
        </w:rPr>
        <w:t>。下一步改进措施：一是</w:t>
      </w:r>
      <w:r>
        <w:rPr>
          <w:rFonts w:hint="eastAsia" w:ascii="Times New Roman Regular" w:hAnsi="Times New Roman Regular" w:eastAsia="仿宋_GB2312" w:cs="Times New Roman Regular"/>
          <w:color w:val="auto"/>
          <w:kern w:val="2"/>
          <w:sz w:val="32"/>
          <w:szCs w:val="32"/>
          <w:highlight w:val="none"/>
          <w:lang w:val="en-US" w:eastAsia="zh-CN" w:bidi="ar-SA"/>
        </w:rPr>
        <w:t>加强预算绩效管理工作。提升项目在资金支出绩效管理意识，科学合理地对财政支出进行管理</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kern w:val="2"/>
          <w:sz w:val="32"/>
          <w:szCs w:val="32"/>
          <w:highlight w:val="none"/>
          <w:lang w:val="en-US" w:eastAsia="zh-CN" w:bidi="ar-SA"/>
        </w:rPr>
        <w:t>抓好项目绩效目标申报，提高项目绩效目标申报质量，项目绩效目标做到明确、细化、量化</w:t>
      </w:r>
      <w:r>
        <w:rPr>
          <w:rFonts w:ascii="Times New Roman" w:hAnsi="Times New Roman" w:eastAsia="仿宋_GB2312" w:cs="Times New Roman"/>
          <w:color w:val="auto"/>
          <w:sz w:val="32"/>
          <w:szCs w:val="32"/>
        </w:rPr>
        <w:t>。</w:t>
      </w:r>
      <w:r>
        <w:rPr>
          <w:rFonts w:ascii="Times New Roman" w:hAnsi="Times New Roman" w:eastAsia="仿宋_GB2312" w:cs="Times New Roman"/>
          <w:b/>
          <w:bCs/>
          <w:color w:val="auto"/>
          <w:kern w:val="0"/>
          <w:sz w:val="32"/>
          <w:szCs w:val="32"/>
        </w:rPr>
        <w:t>二是部门评价结果。</w:t>
      </w:r>
      <w:r>
        <w:rPr>
          <w:rFonts w:hint="default" w:ascii="Times New Roman" w:hAnsi="Times New Roman" w:eastAsia="仿宋_GB2312" w:cs="Times New Roman"/>
          <w:color w:val="auto"/>
          <w:sz w:val="32"/>
          <w:szCs w:val="32"/>
          <w:lang w:val="en-US" w:eastAsia="zh-CN"/>
        </w:rPr>
        <w:t>“美家美妇”行动工作经费</w:t>
      </w:r>
      <w:r>
        <w:rPr>
          <w:rFonts w:ascii="Times New Roman" w:hAnsi="Times New Roman" w:eastAsia="仿宋_GB2312" w:cs="Times New Roman"/>
          <w:color w:val="auto"/>
          <w:sz w:val="32"/>
          <w:szCs w:val="32"/>
        </w:rPr>
        <w:t>项目全年预算数</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29.3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97.67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Regular" w:hAnsi="Times New Roman Regular" w:eastAsia="仿宋_GB2312" w:cs="Times New Roman Regular"/>
          <w:color w:val="auto"/>
          <w:sz w:val="32"/>
          <w:szCs w:val="32"/>
          <w:highlight w:val="none"/>
          <w:lang w:val="en-US" w:eastAsia="zh-CN"/>
        </w:rPr>
        <w:t>99.77</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w:t>
      </w:r>
      <w:r>
        <w:rPr>
          <w:rFonts w:ascii="Times New Roman" w:hAnsi="Times New Roman" w:eastAsia="仿宋_GB2312" w:cs="Times New Roman"/>
          <w:sz w:val="32"/>
          <w:szCs w:val="32"/>
        </w:rPr>
        <w:t>”。发现的主要问题及原因：一是</w:t>
      </w:r>
      <w:r>
        <w:rPr>
          <w:rFonts w:hint="eastAsia" w:ascii="Times New Roman Regular" w:hAnsi="Times New Roman Regular" w:eastAsia="仿宋_GB2312" w:cs="Times New Roman Regular"/>
          <w:color w:val="auto"/>
          <w:kern w:val="2"/>
          <w:sz w:val="32"/>
          <w:szCs w:val="32"/>
          <w:highlight w:val="none"/>
          <w:lang w:val="en-US" w:eastAsia="zh-CN" w:bidi="ar-SA"/>
        </w:rPr>
        <w:t>项目预算绩效管理有待进一步加强，预算编制当中绩效目标意识不够，对资金的管理使用不够系统全面</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kern w:val="2"/>
          <w:sz w:val="32"/>
          <w:szCs w:val="32"/>
          <w:highlight w:val="none"/>
          <w:lang w:val="en-US" w:eastAsia="zh-CN" w:bidi="ar-SA"/>
        </w:rPr>
        <w:t>项目绩效目标设立不够细化、量化。虽然按要求及时申报了项目资料，但项目绩效目标在细化、量化方面还不到位</w:t>
      </w:r>
      <w:r>
        <w:rPr>
          <w:rFonts w:ascii="Times New Roman" w:hAnsi="Times New Roman" w:eastAsia="仿宋_GB2312" w:cs="Times New Roman"/>
          <w:sz w:val="32"/>
          <w:szCs w:val="32"/>
        </w:rPr>
        <w:t>。下一步改进措施：一是</w:t>
      </w:r>
      <w:r>
        <w:rPr>
          <w:rFonts w:hint="eastAsia" w:ascii="Times New Roman Regular" w:hAnsi="Times New Roman Regular" w:eastAsia="仿宋_GB2312" w:cs="Times New Roman Regular"/>
          <w:color w:val="auto"/>
          <w:kern w:val="2"/>
          <w:sz w:val="32"/>
          <w:szCs w:val="32"/>
          <w:highlight w:val="none"/>
          <w:lang w:val="en-US" w:eastAsia="zh-CN" w:bidi="ar-SA"/>
        </w:rPr>
        <w:t>加强预算绩效管理工作。提升项目在资金支出绩效管理意识，科学合理地对支出进行管理</w:t>
      </w:r>
      <w:r>
        <w:rPr>
          <w:rFonts w:ascii="Times New Roman" w:hAnsi="Times New Roman" w:eastAsia="仿宋_GB2312" w:cs="Times New Roman"/>
          <w:sz w:val="32"/>
          <w:szCs w:val="32"/>
        </w:rPr>
        <w:t>；二是</w:t>
      </w:r>
      <w:r>
        <w:rPr>
          <w:rFonts w:hint="eastAsia" w:ascii="Times New Roman Regular" w:hAnsi="Times New Roman Regular" w:eastAsia="仿宋_GB2312" w:cs="Times New Roman Regular"/>
          <w:color w:val="auto"/>
          <w:kern w:val="2"/>
          <w:sz w:val="32"/>
          <w:szCs w:val="32"/>
          <w:highlight w:val="none"/>
          <w:lang w:val="en-US" w:eastAsia="zh-CN" w:bidi="ar-SA"/>
        </w:rPr>
        <w:t>抓好项目绩效目标申报，提高项目绩效目标申报质量，项目绩效目标做到明确、细化、量化</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三是事前绩效评估结果。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个重大项目事前绩效评估，其中，</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个项目评估不通过，涉及资金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kern w:val="0"/>
          <w:sz w:val="32"/>
          <w:szCs w:val="32"/>
        </w:rPr>
        <w:t>万元。</w:t>
      </w:r>
    </w:p>
    <w:p w14:paraId="5B86A34F">
      <w:pPr>
        <w:pStyle w:val="13"/>
        <w:overflowPunct w:val="0"/>
        <w:autoSpaceDE/>
        <w:autoSpaceDN/>
        <w:spacing w:line="600" w:lineRule="exact"/>
        <w:ind w:firstLine="640" w:firstLineChars="200"/>
        <w:jc w:val="both"/>
        <w:rPr>
          <w:rFonts w:ascii="Times New Roman" w:hAnsi="Times New Roman" w:cs="Times New Roman"/>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通过绩效自评结果，对指标完成好的工作要在下一年度继续巩固和加强，对未完成的指标要深入剖析原因，找出症结，在以后工作中完善和改进；利用绩效自评结果，促进我单位各部门增强责任和社会观念，提高财政资金支出决策水平和管理水平。拟用于作为下一年度预算编制的参考依据，绩效自评结果按照财政要求及时公开</w:t>
      </w:r>
      <w:r>
        <w:rPr>
          <w:rFonts w:ascii="Times New Roman" w:hAnsi="Times New Roman" w:eastAsia="仿宋_GB2312" w:cs="Times New Roman"/>
          <w:color w:val="auto"/>
          <w:sz w:val="32"/>
          <w:szCs w:val="32"/>
        </w:rPr>
        <w:t>。</w:t>
      </w:r>
    </w:p>
    <w:p w14:paraId="20C5AF64">
      <w:pPr>
        <w:pStyle w:val="13"/>
        <w:spacing w:line="360" w:lineRule="auto"/>
        <w:jc w:val="center"/>
        <w:rPr>
          <w:rFonts w:ascii="Times New Roman" w:hAnsi="Times New Roman" w:eastAsia="方正小标宋_GBK" w:cs="Times New Roman"/>
          <w:sz w:val="52"/>
          <w:szCs w:val="52"/>
        </w:rPr>
      </w:pPr>
    </w:p>
    <w:p w14:paraId="6040A775">
      <w:pPr>
        <w:pStyle w:val="13"/>
        <w:spacing w:line="360" w:lineRule="auto"/>
        <w:jc w:val="center"/>
        <w:rPr>
          <w:rFonts w:ascii="Times New Roman" w:hAnsi="Times New Roman" w:eastAsia="方正小标宋_GBK" w:cs="Times New Roman"/>
          <w:sz w:val="52"/>
          <w:szCs w:val="52"/>
        </w:rPr>
      </w:pPr>
    </w:p>
    <w:p w14:paraId="62CB2E7D">
      <w:pPr>
        <w:pStyle w:val="13"/>
        <w:spacing w:line="360" w:lineRule="auto"/>
        <w:jc w:val="center"/>
        <w:rPr>
          <w:rFonts w:ascii="Times New Roman" w:hAnsi="Times New Roman" w:eastAsia="方正小标宋_GBK" w:cs="Times New Roman"/>
          <w:sz w:val="52"/>
          <w:szCs w:val="52"/>
        </w:rPr>
      </w:pPr>
    </w:p>
    <w:p w14:paraId="1F7F20F8">
      <w:pPr>
        <w:pStyle w:val="13"/>
        <w:spacing w:line="360" w:lineRule="auto"/>
        <w:jc w:val="center"/>
        <w:rPr>
          <w:rFonts w:ascii="Times New Roman" w:hAnsi="Times New Roman" w:eastAsia="方正小标宋_GBK" w:cs="Times New Roman"/>
          <w:sz w:val="52"/>
          <w:szCs w:val="52"/>
        </w:rPr>
      </w:pPr>
    </w:p>
    <w:p w14:paraId="281C2799">
      <w:pPr>
        <w:pStyle w:val="13"/>
        <w:spacing w:line="360" w:lineRule="auto"/>
        <w:jc w:val="center"/>
        <w:rPr>
          <w:rFonts w:ascii="Times New Roman" w:hAnsi="Times New Roman" w:eastAsia="方正小标宋_GBK" w:cs="Times New Roman"/>
          <w:sz w:val="52"/>
          <w:szCs w:val="52"/>
        </w:rPr>
      </w:pPr>
    </w:p>
    <w:p w14:paraId="10BE867B">
      <w:pPr>
        <w:pStyle w:val="13"/>
        <w:spacing w:line="360" w:lineRule="auto"/>
        <w:jc w:val="center"/>
        <w:rPr>
          <w:rFonts w:ascii="Times New Roman" w:hAnsi="Times New Roman" w:eastAsia="方正小标宋_GBK" w:cs="Times New Roman"/>
          <w:sz w:val="52"/>
          <w:szCs w:val="52"/>
        </w:rPr>
      </w:pPr>
    </w:p>
    <w:p w14:paraId="7FFC0F74">
      <w:pPr>
        <w:pStyle w:val="13"/>
        <w:spacing w:line="360" w:lineRule="auto"/>
        <w:jc w:val="center"/>
        <w:rPr>
          <w:rFonts w:ascii="Times New Roman" w:hAnsi="Times New Roman" w:eastAsia="方正小标宋_GBK" w:cs="Times New Roman"/>
          <w:sz w:val="52"/>
          <w:szCs w:val="52"/>
        </w:rPr>
      </w:pPr>
    </w:p>
    <w:p w14:paraId="488F92AF">
      <w:pPr>
        <w:pStyle w:val="13"/>
        <w:spacing w:line="360" w:lineRule="auto"/>
        <w:jc w:val="center"/>
        <w:rPr>
          <w:rFonts w:ascii="Times New Roman" w:hAnsi="Times New Roman" w:eastAsia="方正小标宋_GBK" w:cs="Times New Roman"/>
          <w:sz w:val="52"/>
          <w:szCs w:val="52"/>
        </w:rPr>
      </w:pPr>
    </w:p>
    <w:p w14:paraId="3C4E6649">
      <w:pPr>
        <w:pStyle w:val="13"/>
        <w:spacing w:line="360" w:lineRule="auto"/>
        <w:jc w:val="center"/>
        <w:rPr>
          <w:rFonts w:ascii="Times New Roman" w:hAnsi="Times New Roman" w:eastAsia="方正小标宋_GBK" w:cs="Times New Roman"/>
          <w:sz w:val="52"/>
          <w:szCs w:val="52"/>
        </w:rPr>
      </w:pPr>
    </w:p>
    <w:p w14:paraId="1BDF9C2F">
      <w:pPr>
        <w:pStyle w:val="13"/>
        <w:spacing w:line="360" w:lineRule="auto"/>
        <w:jc w:val="center"/>
        <w:rPr>
          <w:rFonts w:ascii="Times New Roman" w:hAnsi="Times New Roman" w:eastAsia="方正小标宋_GBK" w:cs="Times New Roman"/>
          <w:sz w:val="52"/>
          <w:szCs w:val="52"/>
        </w:rPr>
      </w:pPr>
    </w:p>
    <w:p w14:paraId="148064B4">
      <w:pPr>
        <w:pStyle w:val="13"/>
        <w:spacing w:line="360" w:lineRule="auto"/>
        <w:jc w:val="center"/>
        <w:rPr>
          <w:rFonts w:ascii="Times New Roman" w:hAnsi="Times New Roman" w:eastAsia="方正小标宋_GBK" w:cs="Times New Roman"/>
          <w:sz w:val="52"/>
          <w:szCs w:val="52"/>
        </w:rPr>
      </w:pPr>
    </w:p>
    <w:p w14:paraId="7355A6BA">
      <w:pPr>
        <w:pStyle w:val="13"/>
        <w:spacing w:line="360" w:lineRule="auto"/>
        <w:jc w:val="center"/>
        <w:rPr>
          <w:rFonts w:ascii="Times New Roman" w:hAnsi="Times New Roman" w:eastAsia="方正小标宋_GBK" w:cs="Times New Roman"/>
          <w:sz w:val="52"/>
          <w:szCs w:val="52"/>
        </w:rPr>
      </w:pPr>
    </w:p>
    <w:p w14:paraId="5C16CB9F">
      <w:pPr>
        <w:pStyle w:val="13"/>
        <w:spacing w:line="360" w:lineRule="auto"/>
        <w:jc w:val="center"/>
        <w:rPr>
          <w:rFonts w:ascii="Times New Roman" w:hAnsi="Times New Roman" w:eastAsia="方正小标宋_GBK" w:cs="Times New Roman"/>
          <w:sz w:val="52"/>
          <w:szCs w:val="52"/>
        </w:rPr>
      </w:pPr>
    </w:p>
    <w:p w14:paraId="39319B83">
      <w:pPr>
        <w:pStyle w:val="13"/>
        <w:spacing w:line="360" w:lineRule="auto"/>
        <w:jc w:val="center"/>
        <w:rPr>
          <w:rFonts w:ascii="Times New Roman" w:hAnsi="Times New Roman" w:eastAsia="方正小标宋_GBK" w:cs="Times New Roman"/>
          <w:sz w:val="52"/>
          <w:szCs w:val="52"/>
        </w:rPr>
      </w:pPr>
    </w:p>
    <w:p w14:paraId="77205C15">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A47CCBF">
      <w:pPr>
        <w:pStyle w:val="13"/>
        <w:jc w:val="both"/>
        <w:rPr>
          <w:rFonts w:hint="eastAsia" w:ascii="Times New Roman" w:hAnsi="Times New Roman" w:eastAsia="仿宋_GB2312" w:cs="Times New Roman"/>
          <w:color w:val="000000"/>
          <w:kern w:val="0"/>
          <w:sz w:val="32"/>
          <w:szCs w:val="32"/>
        </w:rPr>
      </w:pPr>
      <w:r>
        <w:rPr>
          <w:rFonts w:hint="eastAsia" w:ascii="Times New Roman" w:hAnsi="Times New Roman" w:eastAsia="仿宋_GB2312" w:cs="Times New Roman"/>
          <w:color w:val="FF0000"/>
          <w:kern w:val="0"/>
          <w:sz w:val="32"/>
          <w:szCs w:val="32"/>
          <w:lang w:val="en-US" w:eastAsia="zh-CN"/>
        </w:rPr>
        <w:t xml:space="preserve"> </w:t>
      </w:r>
      <w:r>
        <w:rPr>
          <w:rFonts w:hint="eastAsia" w:ascii="Times New Roman" w:hAnsi="Times New Roman" w:eastAsia="仿宋_GB2312" w:cs="Times New Roman"/>
          <w:color w:val="FF0000"/>
          <w:kern w:val="0"/>
          <w:sz w:val="32"/>
          <w:szCs w:val="32"/>
        </w:rPr>
        <w:t>一、</w:t>
      </w:r>
      <w:r>
        <w:rPr>
          <w:rFonts w:hint="eastAsia" w:ascii="Times New Roman" w:hAnsi="Times New Roman" w:eastAsia="仿宋_GB2312" w:cs="Times New Roman"/>
          <w:color w:val="000000"/>
          <w:kern w:val="0"/>
          <w:sz w:val="32"/>
          <w:szCs w:val="32"/>
        </w:rPr>
        <w:t>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1D04DCB3">
      <w:pPr>
        <w:pStyle w:val="13"/>
        <w:ind w:firstLine="640" w:firstLineChars="200"/>
        <w:jc w:val="both"/>
        <w:rPr>
          <w:rFonts w:ascii="Times New Roman" w:hAnsi="Times New Roman" w:cs="Times New Roman"/>
          <w:sz w:val="72"/>
          <w:szCs w:val="72"/>
        </w:rPr>
      </w:pPr>
      <w:r>
        <w:rPr>
          <w:rFonts w:hint="eastAsia" w:ascii="Times New Roman" w:hAnsi="Times New Roman" w:eastAsia="仿宋_GB2312" w:cs="Times New Roman"/>
          <w:color w:val="000000"/>
          <w:kern w:val="0"/>
          <w:sz w:val="32"/>
          <w:szCs w:val="32"/>
        </w:rPr>
        <w:t>二、“三公”经费：纳入财政预算管理的“三公</w:t>
      </w:r>
      <w:r>
        <w:rPr>
          <w:rFonts w:hint="eastAsia" w:ascii="Times New Roman" w:hAnsi="Times New Roman" w:eastAsia="仿宋_GB2312" w:cs="Times New Roman"/>
          <w:color w:val="auto"/>
          <w:kern w:val="0"/>
          <w:sz w:val="32"/>
          <w:szCs w:val="32"/>
          <w:lang w:eastAsia="zh-CN"/>
        </w:rPr>
        <w:t>”</w:t>
      </w:r>
      <w:r>
        <w:rPr>
          <w:rFonts w:hint="eastAsia" w:ascii="Times New Roman" w:hAnsi="Times New Roman" w:eastAsia="仿宋_GB2312" w:cs="Times New Roman"/>
          <w:color w:val="auto"/>
          <w:kern w:val="0"/>
          <w:sz w:val="32"/>
          <w:szCs w:val="32"/>
        </w:rPr>
        <w:t>经</w:t>
      </w:r>
      <w:r>
        <w:rPr>
          <w:rFonts w:hint="eastAsia" w:ascii="Times New Roman" w:hAnsi="Times New Roman" w:eastAsia="仿宋_GB2312" w:cs="Times New Roman"/>
          <w:color w:val="000000"/>
          <w:kern w:val="0"/>
          <w:sz w:val="32"/>
          <w:szCs w:val="32"/>
        </w:rPr>
        <w:t>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D700E60">
      <w:pPr>
        <w:pStyle w:val="13"/>
        <w:jc w:val="center"/>
        <w:rPr>
          <w:rFonts w:ascii="Times New Roman" w:hAnsi="Times New Roman" w:cs="Times New Roman"/>
          <w:sz w:val="72"/>
          <w:szCs w:val="72"/>
        </w:rPr>
      </w:pPr>
    </w:p>
    <w:p w14:paraId="3593AB3F">
      <w:pPr>
        <w:pStyle w:val="13"/>
        <w:jc w:val="center"/>
        <w:rPr>
          <w:rFonts w:ascii="Times New Roman" w:hAnsi="Times New Roman" w:cs="Times New Roman"/>
          <w:sz w:val="72"/>
          <w:szCs w:val="72"/>
        </w:rPr>
      </w:pPr>
    </w:p>
    <w:p w14:paraId="476DA07C">
      <w:pPr>
        <w:pStyle w:val="13"/>
        <w:jc w:val="center"/>
        <w:rPr>
          <w:rFonts w:ascii="Times New Roman" w:hAnsi="Times New Roman" w:cs="Times New Roman"/>
          <w:sz w:val="72"/>
          <w:szCs w:val="72"/>
        </w:rPr>
      </w:pPr>
    </w:p>
    <w:p w14:paraId="66F1BE89">
      <w:pPr>
        <w:pStyle w:val="13"/>
        <w:jc w:val="center"/>
        <w:rPr>
          <w:rFonts w:ascii="Times New Roman" w:hAnsi="Times New Roman" w:cs="Times New Roman"/>
          <w:sz w:val="72"/>
          <w:szCs w:val="72"/>
        </w:rPr>
      </w:pPr>
    </w:p>
    <w:p w14:paraId="703CAD90">
      <w:pPr>
        <w:pStyle w:val="13"/>
        <w:jc w:val="both"/>
        <w:rPr>
          <w:rFonts w:ascii="Times New Roman" w:hAnsi="Times New Roman" w:cs="Times New Roman"/>
          <w:sz w:val="72"/>
          <w:szCs w:val="72"/>
        </w:rPr>
      </w:pPr>
    </w:p>
    <w:p w14:paraId="389AD505">
      <w:pPr>
        <w:pStyle w:val="13"/>
        <w:jc w:val="both"/>
        <w:rPr>
          <w:rFonts w:ascii="Times New Roman" w:hAnsi="Times New Roman" w:cs="Times New Roman"/>
          <w:sz w:val="72"/>
          <w:szCs w:val="72"/>
        </w:rPr>
      </w:pPr>
    </w:p>
    <w:p w14:paraId="6FC537C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6B71DB5F">
      <w:pPr>
        <w:rPr>
          <w:rFonts w:ascii="Times New Roman" w:hAnsi="Times New Roman" w:cs="Times New Roman"/>
          <w:sz w:val="72"/>
          <w:szCs w:val="72"/>
        </w:rPr>
      </w:pPr>
    </w:p>
    <w:p w14:paraId="5AAE3165">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年度部门整体支出绩效自评报告。</w:t>
      </w:r>
    </w:p>
    <w:p w14:paraId="5C291C96">
      <w:pPr>
        <w:pStyle w:val="13"/>
        <w:spacing w:line="600" w:lineRule="exac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lang w:val="en-US" w:eastAsia="zh-CN"/>
        </w:rPr>
        <w:t>二</w:t>
      </w:r>
      <w:r>
        <w:rPr>
          <w:rFonts w:ascii="Times New Roman" w:hAnsi="Times New Roman" w:eastAsia="仿宋_GB2312" w:cs="Times New Roman"/>
          <w:b/>
          <w:bCs/>
          <w:sz w:val="32"/>
          <w:szCs w:val="32"/>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w:t>
      </w:r>
      <w:r>
        <w:rPr>
          <w:rFonts w:hint="eastAsia" w:ascii="Times New Roman" w:hAnsi="Times New Roman" w:eastAsia="仿宋_GB2312" w:cs="Times New Roman"/>
          <w:sz w:val="32"/>
          <w:szCs w:val="32"/>
          <w:lang w:val="en-US" w:eastAsia="zh-CN"/>
        </w:rPr>
        <w:t>决算公开表</w:t>
      </w:r>
      <w:r>
        <w:rPr>
          <w:rFonts w:ascii="Times New Roman" w:hAnsi="Times New Roman" w:eastAsia="仿宋_GB2312" w:cs="Times New Roman"/>
          <w:sz w:val="32"/>
          <w:szCs w:val="32"/>
        </w:rPr>
        <w:t>。</w:t>
      </w:r>
    </w:p>
    <w:p w14:paraId="330A4DA7">
      <w:pPr>
        <w:pStyle w:val="13"/>
        <w:spacing w:line="600" w:lineRule="exact"/>
        <w:ind w:firstLine="640" w:firstLineChars="200"/>
        <w:rPr>
          <w:rFonts w:ascii="Times New Roman" w:hAnsi="Times New Roman" w:eastAsia="仿宋_GB2312" w:cs="Times New Roman"/>
          <w:sz w:val="32"/>
          <w:szCs w:val="32"/>
        </w:rPr>
      </w:pPr>
    </w:p>
    <w:p w14:paraId="33E90EA1">
      <w:pPr>
        <w:pStyle w:val="13"/>
        <w:spacing w:line="600" w:lineRule="exact"/>
        <w:ind w:firstLine="640" w:firstLineChars="200"/>
        <w:rPr>
          <w:rFonts w:ascii="Times New Roman" w:hAnsi="Times New Roman" w:eastAsia="仿宋_GB2312" w:cs="Times New Roman"/>
          <w:sz w:val="32"/>
          <w:szCs w:val="32"/>
        </w:rPr>
      </w:pPr>
    </w:p>
    <w:p w14:paraId="4AD5C1F4">
      <w:pPr>
        <w:pStyle w:val="13"/>
        <w:jc w:val="center"/>
        <w:rPr>
          <w:rFonts w:ascii="Times New Roman" w:hAnsi="Times New Roman" w:cs="Times New Roman"/>
          <w:sz w:val="72"/>
          <w:szCs w:val="72"/>
        </w:rPr>
      </w:pPr>
    </w:p>
    <w:p w14:paraId="1B508036">
      <w:pPr>
        <w:pStyle w:val="13"/>
        <w:jc w:val="center"/>
        <w:rPr>
          <w:rFonts w:ascii="Times New Roman" w:hAnsi="Times New Roman" w:cs="Times New Roman"/>
          <w:sz w:val="72"/>
          <w:szCs w:val="72"/>
        </w:rPr>
      </w:pPr>
    </w:p>
    <w:p w14:paraId="40E445B6">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文中宋">
    <w:altName w:val="汉仪中宋简"/>
    <w:panose1 w:val="02010600040000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DejaVu Sans"/>
    <w:panose1 w:val="02020603050000020304"/>
    <w:charset w:val="00"/>
    <w:family w:val="auto"/>
    <w:pitch w:val="default"/>
    <w:sig w:usb0="00000000" w:usb1="00000000" w:usb2="00000009" w:usb3="00000000" w:csb0="400001FF" w:csb1="FFFF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98543D">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D50E0">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3987B">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97" name="文本框 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14:paraId="4502DB57">
                          <w:pPr>
                            <w:pStyle w:val="6"/>
                          </w:pPr>
                          <w:r>
                            <w:fldChar w:fldCharType="begin"/>
                          </w:r>
                          <w:r>
                            <w:instrText xml:space="preserve"> PAGE  \* MERGEFORMAT </w:instrText>
                          </w:r>
                          <w:r>
                            <w:fldChar w:fldCharType="separate"/>
                          </w:r>
                          <w:r>
                            <w:t>20</w:t>
                          </w:r>
                          <w:r>
                            <w:fldChar w:fldCharType="end"/>
                          </w:r>
                        </w:p>
                      </w:txbxContent>
                    </wps:txbx>
                    <wps:bodyPr vert="horz" wrap="none" lIns="0" tIns="0" rIns="0" bIns="0" anchor="t">
                      <a:spAutoFit/>
                    </wps:bodyPr>
                  </wps:wsp>
                </a:graphicData>
              </a:graphic>
            </wp:anchor>
          </w:drawing>
        </mc:Choice>
        <mc:Fallback>
          <w:pict>
            <v:rect id="文本框 5"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nplqGywEAAJIDAAAOAAAAAAAAAAEAIAAAAB8BAABkcnMvZTJv&#10;RG9jLnhtbFBLBQYAAAAABgAGAFkBAABcBQAAAAA=&#10;">
              <v:fill on="f" focussize="0,0"/>
              <v:stroke on="f"/>
              <v:imagedata o:title=""/>
              <o:lock v:ext="edit" aspectratio="f"/>
              <v:textbox inset="0mm,0mm,0mm,0mm" style="mso-fit-shape-to-text:t;">
                <w:txbxContent>
                  <w:p w14:paraId="4502DB57">
                    <w:pPr>
                      <w:pStyle w:val="6"/>
                    </w:pPr>
                    <w:r>
                      <w:fldChar w:fldCharType="begin"/>
                    </w:r>
                    <w:r>
                      <w:instrText xml:space="preserve"> PAGE  \* MERGEFORMAT </w:instrText>
                    </w:r>
                    <w:r>
                      <w:fldChar w:fldCharType="separate"/>
                    </w:r>
                    <w:r>
                      <w:t>20</w:t>
                    </w:r>
                    <w: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FFD1866"/>
    <w:rsid w:val="7CFF2D74"/>
    <w:rsid w:val="7F6FA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10">
    <w:name w:val="Default Paragraph Font"/>
    <w:qFormat/>
    <w:uiPriority w:val="1"/>
  </w:style>
  <w:style w:type="table" w:default="1" w:styleId="9">
    <w:name w:val="Normal Table"/>
    <w:qFormat/>
    <w:uiPriority w:val="99"/>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next w:val="1"/>
    <w:qFormat/>
    <w:uiPriority w:val="99"/>
    <w:pPr>
      <w:ind w:firstLine="420" w:firstLineChars="200"/>
    </w:pPr>
  </w:style>
  <w:style w:type="paragraph" w:styleId="4">
    <w:name w:val="Body Text Indent"/>
    <w:basedOn w:val="1"/>
    <w:next w:val="3"/>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qFormat/>
    <w:uiPriority w:val="99"/>
    <w:rPr>
      <w:sz w:val="18"/>
      <w:szCs w:val="18"/>
    </w:rPr>
  </w:style>
  <w:style w:type="paragraph" w:styleId="6">
    <w:name w:val="footer"/>
    <w:basedOn w:val="1"/>
    <w:link w:val="12"/>
    <w:qFormat/>
    <w:uiPriority w:val="99"/>
    <w:pPr>
      <w:tabs>
        <w:tab w:val="center" w:pos="4153"/>
        <w:tab w:val="right" w:pos="8306"/>
      </w:tabs>
      <w:snapToGrid w:val="0"/>
      <w:jc w:val="left"/>
    </w:pPr>
    <w:rPr>
      <w:sz w:val="18"/>
      <w:szCs w:val="18"/>
    </w:rPr>
  </w:style>
  <w:style w:type="paragraph" w:styleId="7">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 w:type="paragraph" w:customStyle="1" w:styleId="19">
    <w:name w:val="Index5"/>
    <w:basedOn w:val="1"/>
    <w:next w:val="1"/>
    <w:qFormat/>
    <w:uiPriority w:val="0"/>
    <w:pPr>
      <w:ind w:left="1678"/>
      <w:jc w:val="center"/>
      <w:textAlignment w:val="baseline"/>
    </w:pPr>
    <w:rPr>
      <w:rFonts w:ascii="方正小标宋简体" w:hAnsi="Calibri" w:eastAsia="方正小标宋简体"/>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33</Pages>
  <Words>9238</Words>
  <Characters>11836</Characters>
  <Paragraphs>1561</Paragraphs>
  <TotalTime>47</TotalTime>
  <ScaleCrop>false</ScaleCrop>
  <LinksUpToDate>false</LinksUpToDate>
  <CharactersWithSpaces>12937</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2025-08-20T18:17:00Z</dcterms:created>
  <dc:creator>李航 null</dc:creator>
  <cp:lastModifiedBy>A梦</cp:lastModifiedBy>
  <cp:lastPrinted>2024-08-11T02:20:00Z</cp:lastPrinted>
  <dcterms:modified xsi:type="dcterms:W3CDTF">2026-10-14T15:57:50Z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D1EF9034887404F7AE37AF6AE06E1B65_43</vt:lpwstr>
  </property>
  <property fmtid="{D5CDD505-2E9C-101B-9397-08002B2CF9AE}" pid="4" name="KSOTemplateDocerSaveRecord">
    <vt:lpwstr>eyJoZGlkIjoiMDM3ZTc3M2M3Yzc5ODg0M2ExMjlkMjFlYTNhYjcwYTMiLCJ1c2VySWQiOiIxMjE0NTQ1Mjc2In0=</vt:lpwstr>
  </property>
</Properties>
</file>