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6A904">
      <w:pPr>
        <w:widowControl/>
        <w:shd w:val="clear" w:color="auto" w:fill="FFFFFF"/>
        <w:spacing w:line="600" w:lineRule="atLeast"/>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b/>
          <w:spacing w:val="-2"/>
          <w:sz w:val="32"/>
          <w:szCs w:val="44"/>
        </w:rPr>
        <w:t xml:space="preserve">  </w:t>
      </w:r>
    </w:p>
    <w:p w14:paraId="115367B3">
      <w:pPr>
        <w:spacing w:line="600" w:lineRule="exact"/>
        <w:rPr>
          <w:rFonts w:hint="default" w:ascii="Times New Roman" w:hAnsi="Times New Roman" w:eastAsia="黑体" w:cs="Times New Roman"/>
          <w:sz w:val="32"/>
          <w:szCs w:val="32"/>
        </w:rPr>
      </w:pPr>
    </w:p>
    <w:p w14:paraId="18478220">
      <w:pPr>
        <w:spacing w:line="600" w:lineRule="exact"/>
        <w:rPr>
          <w:rFonts w:hint="default" w:ascii="Times New Roman" w:hAnsi="Times New Roman" w:eastAsia="黑体" w:cs="Times New Roman"/>
          <w:sz w:val="32"/>
          <w:szCs w:val="32"/>
        </w:rPr>
      </w:pPr>
    </w:p>
    <w:p w14:paraId="2C2DE796">
      <w:pPr>
        <w:spacing w:line="600" w:lineRule="exact"/>
        <w:rPr>
          <w:rFonts w:hint="default" w:ascii="Times New Roman" w:hAnsi="Times New Roman" w:eastAsia="黑体" w:cs="Times New Roman"/>
          <w:sz w:val="32"/>
          <w:szCs w:val="32"/>
        </w:rPr>
      </w:pPr>
    </w:p>
    <w:p w14:paraId="46DD92FF">
      <w:pPr>
        <w:spacing w:line="600" w:lineRule="exact"/>
        <w:rPr>
          <w:rFonts w:hint="default" w:ascii="Times New Roman" w:hAnsi="Times New Roman" w:eastAsia="黑体" w:cs="Times New Roman"/>
          <w:sz w:val="32"/>
          <w:szCs w:val="32"/>
        </w:rPr>
      </w:pPr>
    </w:p>
    <w:p w14:paraId="76479D41">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202</w:t>
      </w:r>
      <w:r>
        <w:rPr>
          <w:rFonts w:hint="default" w:ascii="Times New Roman" w:hAnsi="Times New Roman" w:eastAsia="方正小标宋_GBK" w:cs="Times New Roman"/>
          <w:sz w:val="52"/>
          <w:szCs w:val="52"/>
          <w:lang w:val="en-US" w:eastAsia="zh-CN"/>
        </w:rPr>
        <w:t>4</w:t>
      </w:r>
      <w:r>
        <w:rPr>
          <w:rFonts w:hint="default" w:ascii="Times New Roman" w:hAnsi="Times New Roman" w:eastAsia="方正小标宋_GBK" w:cs="Times New Roman"/>
          <w:sz w:val="52"/>
          <w:szCs w:val="52"/>
        </w:rPr>
        <w:t>年度怀化市委</w:t>
      </w:r>
      <w:r>
        <w:rPr>
          <w:rFonts w:hint="default" w:ascii="Times New Roman" w:hAnsi="Times New Roman" w:eastAsia="方正小标宋_GBK" w:cs="Times New Roman"/>
          <w:sz w:val="52"/>
          <w:szCs w:val="52"/>
          <w:lang w:val="en-US" w:eastAsia="zh-CN"/>
        </w:rPr>
        <w:t>市</w:t>
      </w:r>
      <w:r>
        <w:rPr>
          <w:rFonts w:hint="default" w:ascii="Times New Roman" w:hAnsi="Times New Roman" w:eastAsia="方正小标宋_GBK" w:cs="Times New Roman"/>
          <w:sz w:val="52"/>
          <w:szCs w:val="52"/>
        </w:rPr>
        <w:t>政府机关老干部休养所整体支出绩效自评报告</w:t>
      </w:r>
    </w:p>
    <w:p w14:paraId="6D4EFEFF">
      <w:pPr>
        <w:jc w:val="both"/>
        <w:rPr>
          <w:rFonts w:hint="default" w:ascii="Times New Roman" w:hAnsi="Times New Roman" w:eastAsia="楷体_GB2312" w:cs="Times New Roman"/>
          <w:b/>
          <w:sz w:val="32"/>
          <w:szCs w:val="32"/>
        </w:rPr>
      </w:pPr>
    </w:p>
    <w:p w14:paraId="17162E3F">
      <w:pPr>
        <w:jc w:val="center"/>
        <w:rPr>
          <w:rFonts w:hint="default" w:ascii="Times New Roman" w:hAnsi="Times New Roman" w:eastAsia="黑体" w:cs="Times New Roman"/>
          <w:sz w:val="32"/>
          <w:szCs w:val="32"/>
        </w:rPr>
      </w:pPr>
    </w:p>
    <w:p w14:paraId="34EC1931">
      <w:pPr>
        <w:jc w:val="center"/>
        <w:rPr>
          <w:rFonts w:hint="default" w:ascii="Times New Roman" w:hAnsi="Times New Roman" w:eastAsia="黑体" w:cs="Times New Roman"/>
          <w:sz w:val="32"/>
          <w:szCs w:val="32"/>
        </w:rPr>
      </w:pPr>
    </w:p>
    <w:p w14:paraId="192FFA6F">
      <w:pPr>
        <w:jc w:val="center"/>
        <w:rPr>
          <w:rFonts w:hint="default" w:ascii="Times New Roman" w:hAnsi="Times New Roman" w:eastAsia="黑体" w:cs="Times New Roman"/>
          <w:sz w:val="32"/>
          <w:szCs w:val="32"/>
        </w:rPr>
      </w:pPr>
    </w:p>
    <w:p w14:paraId="42CDECF0">
      <w:pPr>
        <w:jc w:val="center"/>
        <w:rPr>
          <w:rFonts w:hint="default" w:ascii="Times New Roman" w:hAnsi="Times New Roman" w:eastAsia="黑体" w:cs="Times New Roman"/>
          <w:sz w:val="32"/>
          <w:szCs w:val="32"/>
        </w:rPr>
      </w:pPr>
    </w:p>
    <w:p w14:paraId="0014E639">
      <w:pPr>
        <w:jc w:val="center"/>
        <w:rPr>
          <w:rFonts w:hint="default" w:ascii="Times New Roman" w:hAnsi="Times New Roman" w:eastAsia="黑体" w:cs="Times New Roman"/>
          <w:sz w:val="32"/>
          <w:szCs w:val="32"/>
        </w:rPr>
      </w:pPr>
    </w:p>
    <w:p w14:paraId="7CCACB3F">
      <w:pPr>
        <w:jc w:val="center"/>
        <w:rPr>
          <w:rFonts w:hint="default" w:ascii="Times New Roman" w:hAnsi="Times New Roman" w:eastAsia="黑体" w:cs="Times New Roman"/>
          <w:sz w:val="32"/>
          <w:szCs w:val="32"/>
        </w:rPr>
      </w:pPr>
    </w:p>
    <w:p w14:paraId="3FC99010">
      <w:pPr>
        <w:jc w:val="both"/>
        <w:rPr>
          <w:rFonts w:hint="default" w:ascii="Times New Roman" w:hAnsi="Times New Roman" w:eastAsia="黑体" w:cs="Times New Roman"/>
          <w:sz w:val="32"/>
          <w:szCs w:val="32"/>
        </w:rPr>
      </w:pPr>
    </w:p>
    <w:p w14:paraId="2EB44F40">
      <w:pPr>
        <w:jc w:val="center"/>
        <w:rPr>
          <w:rFonts w:hint="default" w:ascii="Times New Roman" w:hAnsi="Times New Roman" w:eastAsia="黑体" w:cs="Times New Roman"/>
          <w:sz w:val="32"/>
          <w:szCs w:val="32"/>
        </w:rPr>
      </w:pPr>
    </w:p>
    <w:p w14:paraId="74D24364">
      <w:pPr>
        <w:spacing w:line="600" w:lineRule="exact"/>
        <w:ind w:firstLine="320" w:firstLineChars="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u w:val="single"/>
        </w:rPr>
        <w:t>怀化市委</w:t>
      </w:r>
      <w:r>
        <w:rPr>
          <w:rFonts w:hint="default" w:ascii="Times New Roman" w:hAnsi="Times New Roman" w:eastAsia="仿宋_GB2312" w:cs="Times New Roman"/>
          <w:sz w:val="32"/>
          <w:szCs w:val="32"/>
          <w:u w:val="single"/>
          <w:lang w:val="en-US" w:eastAsia="zh-CN"/>
        </w:rPr>
        <w:t>市</w:t>
      </w:r>
      <w:r>
        <w:rPr>
          <w:rFonts w:hint="default" w:ascii="Times New Roman" w:hAnsi="Times New Roman" w:eastAsia="仿宋_GB2312" w:cs="Times New Roman"/>
          <w:sz w:val="32"/>
          <w:szCs w:val="32"/>
          <w:u w:val="single"/>
        </w:rPr>
        <w:t>政府机关老干部休养所（盖章）</w:t>
      </w:r>
    </w:p>
    <w:p w14:paraId="48DE8475">
      <w:pPr>
        <w:spacing w:line="600" w:lineRule="exact"/>
        <w:ind w:firstLine="3200" w:firstLineChars="10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2025</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rPr>
        <w:t>日</w:t>
      </w:r>
    </w:p>
    <w:p w14:paraId="6628461E">
      <w:pPr>
        <w:jc w:val="center"/>
        <w:rPr>
          <w:rFonts w:hint="default" w:ascii="Times New Roman" w:hAnsi="Times New Roman" w:eastAsia="黑体" w:cs="Times New Roman"/>
          <w:sz w:val="32"/>
          <w:szCs w:val="32"/>
        </w:rPr>
      </w:pPr>
    </w:p>
    <w:p w14:paraId="1AAF6434">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14:paraId="3C7D898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i w:val="0"/>
          <w:iCs w:val="0"/>
          <w:caps w:val="0"/>
          <w:color w:val="000000"/>
          <w:spacing w:val="0"/>
          <w:sz w:val="44"/>
          <w:szCs w:val="44"/>
          <w:shd w:val="clear" w:fill="FFFFFF"/>
          <w:lang w:val="en-US" w:eastAsia="zh-CN"/>
        </w:rPr>
        <w:sectPr>
          <w:pgSz w:w="11906" w:h="16838"/>
          <w:pgMar w:top="2098" w:right="1531" w:bottom="1871" w:left="1531" w:header="851" w:footer="992" w:gutter="0"/>
          <w:pgNumType w:fmt="decimal"/>
          <w:cols w:space="425" w:num="1"/>
          <w:docGrid w:type="lines" w:linePitch="312" w:charSpace="0"/>
        </w:sectPr>
      </w:pPr>
    </w:p>
    <w:p w14:paraId="142D0E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i w:val="0"/>
          <w:iCs w:val="0"/>
          <w:caps w:val="0"/>
          <w:color w:val="000000"/>
          <w:spacing w:val="0"/>
          <w:sz w:val="44"/>
          <w:szCs w:val="44"/>
          <w:shd w:val="clear" w:fill="FFFFFF"/>
          <w:lang w:val="en-US" w:eastAsia="zh-CN"/>
        </w:rPr>
      </w:pPr>
      <w:r>
        <w:rPr>
          <w:rFonts w:hint="default" w:ascii="Times New Roman" w:hAnsi="Times New Roman" w:eastAsia="方正小标宋_GBK" w:cs="Times New Roman"/>
          <w:i w:val="0"/>
          <w:iCs w:val="0"/>
          <w:caps w:val="0"/>
          <w:color w:val="000000"/>
          <w:spacing w:val="0"/>
          <w:sz w:val="44"/>
          <w:szCs w:val="44"/>
          <w:shd w:val="clear" w:fill="FFFFFF"/>
          <w:lang w:val="en-US" w:eastAsia="zh-CN"/>
        </w:rPr>
        <w:t>怀化市委市政府机关老干部休养所</w:t>
      </w:r>
    </w:p>
    <w:p w14:paraId="36BC4CF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部门整体支出绩效自评报告</w:t>
      </w:r>
    </w:p>
    <w:p w14:paraId="2D373C8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0"/>
        <w:jc w:val="both"/>
        <w:textAlignment w:val="auto"/>
        <w:rPr>
          <w:rFonts w:hint="default" w:ascii="Times New Roman" w:hAnsi="Times New Roman" w:eastAsia="仿宋_GB2312" w:cs="Times New Roman"/>
          <w:i w:val="0"/>
          <w:iCs w:val="0"/>
          <w:caps w:val="0"/>
          <w:color w:val="000000"/>
          <w:spacing w:val="0"/>
          <w:sz w:val="24"/>
          <w:szCs w:val="24"/>
        </w:rPr>
      </w:pPr>
    </w:p>
    <w:p w14:paraId="72B11FB5">
      <w:pPr>
        <w:keepNext w:val="0"/>
        <w:keepLines w:val="0"/>
        <w:pageBreakBefore w:val="0"/>
        <w:widowControl w:val="0"/>
        <w:shd w:val="clear" w:color="auto" w:fill="FFFFFF"/>
        <w:kinsoku/>
        <w:wordWrap/>
        <w:overflowPunct/>
        <w:topLinePunct w:val="0"/>
        <w:autoSpaceDE/>
        <w:autoSpaceDN/>
        <w:bidi w:val="0"/>
        <w:adjustRightInd/>
        <w:spacing w:line="580" w:lineRule="exact"/>
        <w:ind w:left="0" w:firstLine="640"/>
        <w:textAlignment w:val="auto"/>
        <w:rPr>
          <w:rFonts w:hint="default" w:ascii="Times New Roman" w:hAnsi="Times New Roman" w:eastAsia="楷体" w:cs="Times New Roman"/>
          <w:b/>
          <w:spacing w:val="-2"/>
          <w:sz w:val="32"/>
          <w:szCs w:val="21"/>
        </w:rPr>
      </w:pPr>
      <w:r>
        <w:rPr>
          <w:rFonts w:hint="default" w:ascii="Times New Roman" w:hAnsi="Times New Roman" w:eastAsia="黑体" w:cs="Times New Roman"/>
          <w:i w:val="0"/>
          <w:iCs w:val="0"/>
          <w:caps w:val="0"/>
          <w:color w:val="000000"/>
          <w:spacing w:val="0"/>
          <w:sz w:val="32"/>
          <w:szCs w:val="32"/>
          <w:shd w:val="clear" w:fill="FFFFFF"/>
        </w:rPr>
        <w:t>一、</w:t>
      </w:r>
      <w:r>
        <w:rPr>
          <w:rFonts w:hint="default" w:ascii="Times New Roman" w:hAnsi="Times New Roman" w:eastAsia="黑体" w:cs="Times New Roman"/>
          <w:i w:val="0"/>
          <w:iCs w:val="0"/>
          <w:caps w:val="0"/>
          <w:color w:val="000000"/>
          <w:spacing w:val="0"/>
          <w:sz w:val="32"/>
          <w:szCs w:val="32"/>
          <w:shd w:val="clear" w:color="auto" w:fill="FFFFFF"/>
          <w:lang w:eastAsia="zh-CN"/>
        </w:rPr>
        <w:t>部</w:t>
      </w:r>
      <w:r>
        <w:rPr>
          <w:rFonts w:hint="default" w:ascii="Times New Roman" w:hAnsi="Times New Roman" w:eastAsia="黑体" w:cs="Times New Roman"/>
          <w:i w:val="0"/>
          <w:iCs w:val="0"/>
          <w:caps w:val="0"/>
          <w:color w:val="000000"/>
          <w:spacing w:val="0"/>
          <w:sz w:val="32"/>
          <w:szCs w:val="32"/>
          <w:shd w:val="clear" w:color="auto" w:fill="FFFFFF"/>
        </w:rPr>
        <w:t>门</w:t>
      </w:r>
      <w:r>
        <w:rPr>
          <w:rFonts w:hint="default" w:ascii="Times New Roman" w:hAnsi="Times New Roman" w:eastAsia="黑体" w:cs="Times New Roman"/>
          <w:i w:val="0"/>
          <w:iCs w:val="0"/>
          <w:caps w:val="0"/>
          <w:color w:val="000000"/>
          <w:spacing w:val="0"/>
          <w:sz w:val="32"/>
          <w:szCs w:val="32"/>
          <w:shd w:val="clear" w:color="auto" w:fill="FFFFFF"/>
          <w:lang w:eastAsia="zh-CN"/>
        </w:rPr>
        <w:t>概</w:t>
      </w:r>
      <w:r>
        <w:rPr>
          <w:rFonts w:hint="default" w:ascii="Times New Roman" w:hAnsi="Times New Roman" w:eastAsia="黑体" w:cs="Times New Roman"/>
          <w:i w:val="0"/>
          <w:iCs w:val="0"/>
          <w:caps w:val="0"/>
          <w:color w:val="000000"/>
          <w:spacing w:val="0"/>
          <w:sz w:val="32"/>
          <w:szCs w:val="32"/>
          <w:shd w:val="clear" w:color="auto" w:fill="FFFFFF"/>
        </w:rPr>
        <w:t>况</w:t>
      </w:r>
    </w:p>
    <w:p w14:paraId="2A4AB8D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left"/>
        <w:textAlignment w:val="auto"/>
        <w:rPr>
          <w:rFonts w:hint="default" w:ascii="Times New Roman" w:hAnsi="Times New Roman" w:eastAsia="楷体_GB2312" w:cs="Times New Roman"/>
          <w:b/>
          <w:bCs/>
          <w:i w:val="0"/>
          <w:iCs w:val="0"/>
          <w:caps w:val="0"/>
          <w:color w:val="000000"/>
          <w:spacing w:val="0"/>
          <w:sz w:val="32"/>
          <w:szCs w:val="32"/>
          <w:shd w:val="clear" w:fill="FFFFFF"/>
        </w:rPr>
      </w:pPr>
      <w:r>
        <w:rPr>
          <w:rFonts w:hint="default" w:ascii="Times New Roman" w:hAnsi="Times New Roman" w:eastAsia="楷体_GB2312" w:cs="Times New Roman"/>
          <w:b/>
          <w:bCs/>
          <w:i w:val="0"/>
          <w:iCs w:val="0"/>
          <w:caps w:val="0"/>
          <w:color w:val="000000"/>
          <w:spacing w:val="0"/>
          <w:sz w:val="32"/>
          <w:szCs w:val="32"/>
          <w:shd w:val="clear" w:color="auto" w:fill="FFFFFF"/>
        </w:rPr>
        <w:t>（一）</w:t>
      </w:r>
      <w:r>
        <w:rPr>
          <w:rFonts w:hint="default" w:ascii="Times New Roman" w:hAnsi="Times New Roman" w:eastAsia="楷体_GB2312" w:cs="Times New Roman"/>
          <w:b/>
          <w:bCs/>
          <w:i w:val="0"/>
          <w:iCs w:val="0"/>
          <w:caps w:val="0"/>
          <w:color w:val="000000"/>
          <w:spacing w:val="0"/>
          <w:sz w:val="32"/>
          <w:szCs w:val="32"/>
          <w:shd w:val="clear" w:color="auto" w:fill="FFFFFF"/>
          <w:lang w:eastAsia="zh-CN"/>
        </w:rPr>
        <w:t>部门基本</w:t>
      </w:r>
      <w:r>
        <w:rPr>
          <w:rFonts w:hint="default" w:ascii="Times New Roman" w:hAnsi="Times New Roman" w:eastAsia="楷体_GB2312" w:cs="Times New Roman"/>
          <w:b/>
          <w:bCs/>
          <w:i w:val="0"/>
          <w:iCs w:val="0"/>
          <w:caps w:val="0"/>
          <w:color w:val="000000"/>
          <w:spacing w:val="0"/>
          <w:sz w:val="32"/>
          <w:szCs w:val="32"/>
          <w:shd w:val="clear" w:color="auto" w:fill="FFFFFF"/>
        </w:rPr>
        <w:t>情况</w:t>
      </w:r>
    </w:p>
    <w:p w14:paraId="4E80A643">
      <w:pPr>
        <w:keepNext w:val="0"/>
        <w:keepLines w:val="0"/>
        <w:pageBreakBefore w:val="0"/>
        <w:widowControl w:val="0"/>
        <w:shd w:val="clear" w:color="auto" w:fill="FFFFFF"/>
        <w:kinsoku/>
        <w:wordWrap/>
        <w:overflowPunct/>
        <w:topLinePunct w:val="0"/>
        <w:autoSpaceDE/>
        <w:autoSpaceDN/>
        <w:bidi w:val="0"/>
        <w:adjustRightInd/>
        <w:spacing w:line="580" w:lineRule="exact"/>
        <w:ind w:left="0" w:firstLine="640"/>
        <w:textAlignment w:val="auto"/>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1.部门机构设置情况</w:t>
      </w:r>
    </w:p>
    <w:p w14:paraId="226F8F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lang w:val="en-US" w:eastAsia="zh-CN"/>
        </w:rPr>
        <w:t>怀化市委市政府机关老干部休养所作为怀化市委老干部局的二级部门预算单位，内设科室为：</w:t>
      </w:r>
      <w:r>
        <w:rPr>
          <w:rFonts w:hint="default" w:ascii="Times New Roman" w:hAnsi="Times New Roman" w:eastAsia="仿宋_GB2312" w:cs="Times New Roman"/>
          <w:i w:val="0"/>
          <w:iCs w:val="0"/>
          <w:caps w:val="0"/>
          <w:color w:val="000000"/>
          <w:spacing w:val="0"/>
          <w:sz w:val="32"/>
          <w:szCs w:val="32"/>
          <w:shd w:val="clear" w:fill="FFFFFF"/>
        </w:rPr>
        <w:t>办公室、活动</w:t>
      </w:r>
      <w:r>
        <w:rPr>
          <w:rFonts w:hint="default" w:ascii="Times New Roman" w:hAnsi="Times New Roman" w:eastAsia="仿宋_GB2312" w:cs="Times New Roman"/>
          <w:i w:val="0"/>
          <w:iCs w:val="0"/>
          <w:caps w:val="0"/>
          <w:color w:val="000000"/>
          <w:spacing w:val="0"/>
          <w:sz w:val="32"/>
          <w:szCs w:val="32"/>
          <w:shd w:val="clear" w:fill="FFFFFF"/>
          <w:lang w:eastAsia="zh-CN"/>
        </w:rPr>
        <w:t>组织部</w:t>
      </w:r>
      <w:r>
        <w:rPr>
          <w:rFonts w:hint="default" w:ascii="Times New Roman" w:hAnsi="Times New Roman" w:eastAsia="仿宋_GB2312" w:cs="Times New Roman"/>
          <w:i w:val="0"/>
          <w:iCs w:val="0"/>
          <w:caps w:val="0"/>
          <w:color w:val="000000"/>
          <w:spacing w:val="0"/>
          <w:sz w:val="32"/>
          <w:szCs w:val="32"/>
          <w:shd w:val="clear" w:fill="FFFFFF"/>
        </w:rPr>
        <w:t>。</w:t>
      </w:r>
    </w:p>
    <w:p w14:paraId="2F31E85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default" w:ascii="Times New Roman" w:hAnsi="Times New Roman" w:eastAsia="楷体_GB2312" w:cs="Times New Roman"/>
          <w:b/>
          <w:bCs/>
          <w:i w:val="0"/>
          <w:iCs w:val="0"/>
          <w:caps w:val="0"/>
          <w:color w:val="000000"/>
          <w:spacing w:val="0"/>
          <w:sz w:val="32"/>
          <w:szCs w:val="32"/>
          <w:shd w:val="clear" w:fill="FFFFFF"/>
        </w:rPr>
      </w:pPr>
      <w:r>
        <w:rPr>
          <w:rFonts w:hint="default" w:ascii="Times New Roman" w:hAnsi="Times New Roman" w:eastAsia="楷体_GB2312" w:cs="Times New Roman"/>
          <w:b/>
          <w:bCs/>
          <w:i w:val="0"/>
          <w:iCs w:val="0"/>
          <w:caps w:val="0"/>
          <w:color w:val="000000"/>
          <w:spacing w:val="0"/>
          <w:sz w:val="32"/>
          <w:szCs w:val="32"/>
          <w:shd w:val="clear" w:fill="FFFFFF"/>
          <w:lang w:val="en-US" w:eastAsia="zh-CN"/>
        </w:rPr>
        <w:t>2.</w:t>
      </w:r>
      <w:r>
        <w:rPr>
          <w:rFonts w:hint="default" w:ascii="Times New Roman" w:hAnsi="Times New Roman" w:eastAsia="楷体_GB2312" w:cs="Times New Roman"/>
          <w:b/>
          <w:bCs/>
          <w:i w:val="0"/>
          <w:iCs w:val="0"/>
          <w:caps w:val="0"/>
          <w:color w:val="000000"/>
          <w:spacing w:val="0"/>
          <w:sz w:val="32"/>
          <w:szCs w:val="32"/>
          <w:shd w:val="clear" w:fill="FFFFFF"/>
        </w:rPr>
        <w:t>人员编制情况</w:t>
      </w:r>
    </w:p>
    <w:p w14:paraId="2E77F10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2024年末编制人数9人，其中行政编0人，参公编9人；2024年末实有人员8人。</w:t>
      </w:r>
    </w:p>
    <w:p w14:paraId="19B5083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default" w:ascii="Times New Roman" w:hAnsi="Times New Roman" w:eastAsia="楷体_GB2312" w:cs="Times New Roman"/>
          <w:b/>
          <w:bCs/>
          <w:i w:val="0"/>
          <w:iCs w:val="0"/>
          <w:caps w:val="0"/>
          <w:color w:val="000000"/>
          <w:spacing w:val="0"/>
          <w:sz w:val="32"/>
          <w:szCs w:val="32"/>
          <w:shd w:val="clear" w:fill="FFFFFF"/>
        </w:rPr>
      </w:pPr>
      <w:r>
        <w:rPr>
          <w:rFonts w:hint="default" w:ascii="Times New Roman" w:hAnsi="Times New Roman" w:eastAsia="楷体_GB2312" w:cs="Times New Roman"/>
          <w:b/>
          <w:bCs/>
          <w:i w:val="0"/>
          <w:iCs w:val="0"/>
          <w:caps w:val="0"/>
          <w:color w:val="000000"/>
          <w:spacing w:val="0"/>
          <w:sz w:val="32"/>
          <w:szCs w:val="32"/>
          <w:shd w:val="clear" w:fill="FFFFFF"/>
          <w:lang w:val="en-US" w:eastAsia="zh-CN"/>
        </w:rPr>
        <w:t>3.</w:t>
      </w:r>
      <w:r>
        <w:rPr>
          <w:rFonts w:hint="default" w:ascii="Times New Roman" w:hAnsi="Times New Roman" w:eastAsia="楷体_GB2312" w:cs="Times New Roman"/>
          <w:b/>
          <w:bCs/>
          <w:i w:val="0"/>
          <w:iCs w:val="0"/>
          <w:caps w:val="0"/>
          <w:color w:val="000000"/>
          <w:spacing w:val="0"/>
          <w:sz w:val="32"/>
          <w:szCs w:val="32"/>
          <w:shd w:val="clear" w:fill="FFFFFF"/>
        </w:rPr>
        <w:t>主要职能职责</w:t>
      </w:r>
    </w:p>
    <w:p w14:paraId="45C1D8C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宋体" w:cs="Times New Roman"/>
          <w:i w:val="0"/>
          <w:caps w:val="0"/>
          <w:color w:val="3D3D3D"/>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1）认真宣传、贯彻执行党中央、国务院关于离退休干部的各项方针政策。</w:t>
      </w:r>
    </w:p>
    <w:p w14:paraId="3B078F4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（2）负责做好离退休干部的政治学习、文件传阅、听重要报告、参加重要会议和政治活动等具体组织工作，落实好各项政治待遇。</w:t>
      </w:r>
    </w:p>
    <w:p w14:paraId="72880FB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（3）协助做好离退休干部的医疗保健工作，安排好老干部的体检、疗养和用车。</w:t>
      </w:r>
    </w:p>
    <w:p w14:paraId="0C0108C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（4）组织开展有益老干部身心健康的各项活动，发挥老干部在社会建设中的作用。</w:t>
      </w:r>
    </w:p>
    <w:p w14:paraId="1FFD581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（5）生活上关心照顾好老干部，经常了解老干部的思想、身体、生活情况，坚持走访慰问等制度。</w:t>
      </w:r>
    </w:p>
    <w:p w14:paraId="4E43DC1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（6）认真接待好老干部的来电、来信、来访，及时反映他们的合理要求，尽力帮助他们排忧解难。</w:t>
      </w:r>
    </w:p>
    <w:p w14:paraId="3C4F029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（7）会同有关部门办理老干部及遗孀丧葬事宜。</w:t>
      </w:r>
    </w:p>
    <w:p w14:paraId="0906F34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default" w:ascii="Times New Roman" w:hAnsi="Times New Roman" w:eastAsia="楷体_GB2312" w:cs="Times New Roman"/>
          <w:b/>
          <w:bCs/>
          <w:i w:val="0"/>
          <w:iCs w:val="0"/>
          <w:caps w:val="0"/>
          <w:color w:val="000000"/>
          <w:spacing w:val="0"/>
          <w:sz w:val="32"/>
          <w:szCs w:val="32"/>
          <w:shd w:val="clear" w:color="auto" w:fill="FFFFFF"/>
          <w:lang w:val="en-US" w:eastAsia="zh-CN"/>
        </w:rPr>
      </w:pPr>
      <w:r>
        <w:rPr>
          <w:rFonts w:hint="default" w:ascii="Times New Roman" w:hAnsi="Times New Roman" w:eastAsia="楷体_GB2312" w:cs="Times New Roman"/>
          <w:b/>
          <w:bCs/>
          <w:i w:val="0"/>
          <w:iCs w:val="0"/>
          <w:caps w:val="0"/>
          <w:color w:val="000000"/>
          <w:spacing w:val="0"/>
          <w:sz w:val="32"/>
          <w:szCs w:val="32"/>
          <w:shd w:val="clear" w:color="auto" w:fill="FFFFFF"/>
        </w:rPr>
        <w:t>（</w:t>
      </w:r>
      <w:r>
        <w:rPr>
          <w:rFonts w:hint="default" w:ascii="Times New Roman" w:hAnsi="Times New Roman" w:eastAsia="楷体_GB2312" w:cs="Times New Roman"/>
          <w:b/>
          <w:bCs/>
          <w:i w:val="0"/>
          <w:iCs w:val="0"/>
          <w:caps w:val="0"/>
          <w:color w:val="000000"/>
          <w:spacing w:val="0"/>
          <w:sz w:val="32"/>
          <w:szCs w:val="32"/>
          <w:shd w:val="clear" w:color="auto" w:fill="FFFFFF"/>
          <w:lang w:eastAsia="zh-CN"/>
        </w:rPr>
        <w:t>二</w:t>
      </w:r>
      <w:r>
        <w:rPr>
          <w:rFonts w:hint="default" w:ascii="Times New Roman" w:hAnsi="Times New Roman" w:eastAsia="楷体_GB2312" w:cs="Times New Roman"/>
          <w:b/>
          <w:bCs/>
          <w:i w:val="0"/>
          <w:iCs w:val="0"/>
          <w:caps w:val="0"/>
          <w:color w:val="000000"/>
          <w:spacing w:val="0"/>
          <w:sz w:val="32"/>
          <w:szCs w:val="32"/>
          <w:shd w:val="clear" w:color="auto" w:fill="FFFFFF"/>
        </w:rPr>
        <w:t>）</w:t>
      </w:r>
      <w:r>
        <w:rPr>
          <w:rFonts w:hint="default" w:ascii="Times New Roman" w:hAnsi="Times New Roman" w:eastAsia="楷体_GB2312" w:cs="Times New Roman"/>
          <w:b/>
          <w:bCs/>
          <w:i w:val="0"/>
          <w:iCs w:val="0"/>
          <w:caps w:val="0"/>
          <w:color w:val="000000"/>
          <w:spacing w:val="0"/>
          <w:sz w:val="32"/>
          <w:szCs w:val="32"/>
          <w:shd w:val="clear" w:color="auto" w:fill="FFFFFF"/>
          <w:lang w:eastAsia="zh-CN"/>
        </w:rPr>
        <w:t>部门整体支出规模、使用方向和主要内容、设计范围等。</w:t>
      </w:r>
    </w:p>
    <w:p w14:paraId="5FCF8FC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整体支出规模：2024年，单位整体支出全年预算数429.97万元，决算数427.97万元，预算执行率100.00%，其中基本支出349.97万元，预算执行率100.00%；项目支出78万元，预算执行率100.00%。</w:t>
      </w:r>
    </w:p>
    <w:p w14:paraId="3FAB7D6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color w:val="auto"/>
          <w:sz w:val="32"/>
          <w:szCs w:val="32"/>
          <w:highlight w:val="none"/>
          <w:lang w:val="en-US" w:eastAsia="zh-CN"/>
        </w:rPr>
        <w:t>资金使用方向和主要内容、涉及范围：</w:t>
      </w:r>
      <w:r>
        <w:rPr>
          <w:rFonts w:hint="default" w:ascii="Times New Roman" w:hAnsi="Times New Roman" w:eastAsia="仿宋" w:cs="Times New Roman"/>
          <w:sz w:val="32"/>
          <w:szCs w:val="32"/>
          <w:lang w:val="en-US" w:eastAsia="zh-CN"/>
        </w:rPr>
        <w:t>在市委老干部局坚强领导下，预算资金主要用于</w:t>
      </w:r>
      <w:r>
        <w:rPr>
          <w:rFonts w:hint="default" w:ascii="Times New Roman" w:hAnsi="Times New Roman" w:eastAsia="仿宋_GB2312" w:cs="Times New Roman"/>
          <w:i w:val="0"/>
          <w:iCs w:val="0"/>
          <w:caps w:val="0"/>
          <w:color w:val="000000"/>
          <w:spacing w:val="0"/>
          <w:sz w:val="32"/>
          <w:szCs w:val="32"/>
          <w:shd w:val="clear" w:fill="FFFFFF"/>
          <w:lang w:val="en-US" w:eastAsia="zh-CN"/>
        </w:rPr>
        <w:t>离退</w:t>
      </w:r>
      <w:r>
        <w:rPr>
          <w:rFonts w:hint="default" w:ascii="Times New Roman" w:hAnsi="Times New Roman" w:eastAsia="仿宋_GB2312" w:cs="Times New Roman"/>
          <w:i w:val="0"/>
          <w:iCs w:val="0"/>
          <w:caps w:val="0"/>
          <w:color w:val="000000"/>
          <w:spacing w:val="0"/>
          <w:sz w:val="32"/>
          <w:szCs w:val="32"/>
          <w:shd w:val="clear" w:fill="FFFFFF"/>
          <w:lang w:eastAsia="zh-CN"/>
        </w:rPr>
        <w:t>休</w:t>
      </w:r>
      <w:r>
        <w:rPr>
          <w:rFonts w:hint="default" w:ascii="Times New Roman" w:hAnsi="Times New Roman" w:eastAsia="仿宋_GB2312" w:cs="Times New Roman"/>
          <w:i w:val="0"/>
          <w:iCs w:val="0"/>
          <w:caps w:val="0"/>
          <w:color w:val="000000"/>
          <w:spacing w:val="0"/>
          <w:sz w:val="32"/>
          <w:szCs w:val="32"/>
          <w:shd w:val="clear" w:fill="FFFFFF"/>
          <w:lang w:val="en-US" w:eastAsia="zh-CN"/>
        </w:rPr>
        <w:t>党</w:t>
      </w:r>
      <w:r>
        <w:rPr>
          <w:rFonts w:hint="default" w:ascii="Times New Roman" w:hAnsi="Times New Roman" w:eastAsia="仿宋_GB2312" w:cs="Times New Roman"/>
          <w:i w:val="0"/>
          <w:iCs w:val="0"/>
          <w:caps w:val="0"/>
          <w:color w:val="000000"/>
          <w:spacing w:val="0"/>
          <w:sz w:val="32"/>
          <w:szCs w:val="32"/>
          <w:shd w:val="clear" w:fill="FFFFFF"/>
          <w:lang w:eastAsia="zh-CN"/>
        </w:rPr>
        <w:t>支部</w:t>
      </w:r>
      <w:r>
        <w:rPr>
          <w:rFonts w:hint="default" w:ascii="Times New Roman" w:hAnsi="Times New Roman" w:eastAsia="仿宋_GB2312" w:cs="Times New Roman"/>
          <w:i w:val="0"/>
          <w:iCs w:val="0"/>
          <w:caps w:val="0"/>
          <w:color w:val="000000"/>
          <w:spacing w:val="0"/>
          <w:sz w:val="32"/>
          <w:szCs w:val="32"/>
          <w:shd w:val="clear" w:fill="FFFFFF"/>
          <w:lang w:val="en-US" w:eastAsia="zh-CN"/>
        </w:rPr>
        <w:t>建设，加强党建引领，注重服务管理，用心用情、精准服务，全面落实老干部</w:t>
      </w:r>
      <w:r>
        <w:rPr>
          <w:rFonts w:hint="default" w:ascii="Times New Roman" w:hAnsi="Times New Roman" w:eastAsia="仿宋_GB2312" w:cs="Times New Roman"/>
          <w:i w:val="0"/>
          <w:iCs w:val="0"/>
          <w:caps w:val="0"/>
          <w:color w:val="000000"/>
          <w:spacing w:val="0"/>
          <w:sz w:val="32"/>
          <w:szCs w:val="32"/>
          <w:shd w:val="clear" w:fill="FFFFFF"/>
          <w:lang w:eastAsia="zh-CN"/>
        </w:rPr>
        <w:t>的政治待遇和</w:t>
      </w:r>
      <w:r>
        <w:rPr>
          <w:rFonts w:hint="default" w:ascii="Times New Roman" w:hAnsi="Times New Roman" w:eastAsia="仿宋_GB2312" w:cs="Times New Roman"/>
          <w:i w:val="0"/>
          <w:iCs w:val="0"/>
          <w:caps w:val="0"/>
          <w:color w:val="000000"/>
          <w:spacing w:val="0"/>
          <w:sz w:val="32"/>
          <w:szCs w:val="32"/>
          <w:shd w:val="clear" w:fill="FFFFFF"/>
          <w:lang w:val="en-US" w:eastAsia="zh-CN"/>
        </w:rPr>
        <w:t>生活待遇，提高老干部幸福指数；贯彻落实全国、全省离退休干部“双先”表彰大会精神，组织老干部</w:t>
      </w:r>
      <w:r>
        <w:rPr>
          <w:rFonts w:hint="default" w:ascii="Times New Roman" w:hAnsi="Times New Roman" w:eastAsia="仿宋_GB2312" w:cs="Times New Roman"/>
          <w:i w:val="0"/>
          <w:iCs w:val="0"/>
          <w:caps w:val="0"/>
          <w:color w:val="000000"/>
          <w:spacing w:val="0"/>
          <w:sz w:val="32"/>
          <w:szCs w:val="32"/>
          <w:shd w:val="clear" w:fill="FFFFFF"/>
          <w:lang w:eastAsia="zh-CN"/>
        </w:rPr>
        <w:t>参观工农业生产</w:t>
      </w:r>
      <w:r>
        <w:rPr>
          <w:rFonts w:hint="default" w:ascii="Times New Roman" w:hAnsi="Times New Roman" w:eastAsia="仿宋_GB2312" w:cs="Times New Roman"/>
          <w:i w:val="0"/>
          <w:iCs w:val="0"/>
          <w:caps w:val="0"/>
          <w:color w:val="000000"/>
          <w:spacing w:val="0"/>
          <w:sz w:val="32"/>
          <w:szCs w:val="32"/>
          <w:shd w:val="clear" w:fill="FFFFFF"/>
          <w:lang w:val="en-US" w:eastAsia="zh-CN"/>
        </w:rPr>
        <w:t>，订阅杂志，健康体</w:t>
      </w:r>
      <w:r>
        <w:rPr>
          <w:rFonts w:hint="default" w:ascii="Times New Roman" w:hAnsi="Times New Roman" w:eastAsia="仿宋_GB2312" w:cs="Times New Roman"/>
          <w:i w:val="0"/>
          <w:iCs w:val="0"/>
          <w:caps w:val="0"/>
          <w:color w:val="000000"/>
          <w:spacing w:val="0"/>
          <w:sz w:val="32"/>
          <w:szCs w:val="32"/>
          <w:shd w:val="clear" w:fill="FFFFFF"/>
          <w:lang w:eastAsia="zh-CN"/>
        </w:rPr>
        <w:t>检；</w:t>
      </w:r>
      <w:r>
        <w:rPr>
          <w:rFonts w:hint="default" w:ascii="Times New Roman" w:hAnsi="Times New Roman" w:eastAsia="仿宋_GB2312" w:cs="Times New Roman"/>
          <w:i w:val="0"/>
          <w:iCs w:val="0"/>
          <w:caps w:val="0"/>
          <w:color w:val="000000"/>
          <w:spacing w:val="0"/>
          <w:sz w:val="32"/>
          <w:szCs w:val="32"/>
          <w:shd w:val="clear" w:fill="FFFFFF"/>
          <w:lang w:val="en-US" w:eastAsia="zh-CN"/>
        </w:rPr>
        <w:t>对家庭困难的离休干部及遗属进行平时帮扶和节日走访慰问；组织离退休老干部开展文化、体育活动，维修维护活动场所，更新活动设施；为</w:t>
      </w:r>
      <w:r>
        <w:rPr>
          <w:rFonts w:hint="default" w:ascii="Times New Roman" w:hAnsi="Times New Roman" w:eastAsia="仿宋_GB2312" w:cs="Times New Roman"/>
          <w:i w:val="0"/>
          <w:iCs w:val="0"/>
          <w:caps w:val="0"/>
          <w:color w:val="000000"/>
          <w:spacing w:val="0"/>
          <w:sz w:val="32"/>
          <w:szCs w:val="32"/>
          <w:shd w:val="clear" w:fill="FFFFFF"/>
          <w:lang w:eastAsia="zh-CN"/>
        </w:rPr>
        <w:t>老年大学分校</w:t>
      </w:r>
      <w:r>
        <w:rPr>
          <w:rFonts w:hint="default" w:ascii="Times New Roman" w:hAnsi="Times New Roman" w:eastAsia="仿宋_GB2312" w:cs="Times New Roman"/>
          <w:i w:val="0"/>
          <w:iCs w:val="0"/>
          <w:caps w:val="0"/>
          <w:color w:val="000000"/>
          <w:spacing w:val="0"/>
          <w:sz w:val="32"/>
          <w:szCs w:val="32"/>
          <w:shd w:val="clear" w:fill="FFFFFF"/>
          <w:lang w:val="en-US" w:eastAsia="zh-CN"/>
        </w:rPr>
        <w:t>提供教</w:t>
      </w:r>
      <w:r>
        <w:rPr>
          <w:rFonts w:hint="default" w:ascii="Times New Roman" w:hAnsi="Times New Roman" w:eastAsia="仿宋_GB2312" w:cs="Times New Roman"/>
          <w:i w:val="0"/>
          <w:iCs w:val="0"/>
          <w:caps w:val="0"/>
          <w:color w:val="000000"/>
          <w:spacing w:val="0"/>
          <w:sz w:val="32"/>
          <w:szCs w:val="32"/>
          <w:shd w:val="clear" w:fill="FFFFFF"/>
          <w:lang w:eastAsia="zh-CN"/>
        </w:rPr>
        <w:t>学场所</w:t>
      </w:r>
      <w:r>
        <w:rPr>
          <w:rFonts w:hint="default" w:ascii="Times New Roman" w:hAnsi="Times New Roman" w:eastAsia="仿宋_GB2312" w:cs="Times New Roman"/>
          <w:i w:val="0"/>
          <w:iCs w:val="0"/>
          <w:caps w:val="0"/>
          <w:color w:val="000000"/>
          <w:spacing w:val="0"/>
          <w:sz w:val="32"/>
          <w:szCs w:val="32"/>
          <w:shd w:val="clear" w:fill="FFFFFF"/>
          <w:lang w:val="en-US" w:eastAsia="zh-CN"/>
        </w:rPr>
        <w:t>服务。</w:t>
      </w:r>
    </w:p>
    <w:p w14:paraId="3F5349A8">
      <w:pPr>
        <w:keepNext w:val="0"/>
        <w:keepLines w:val="0"/>
        <w:pageBreakBefore w:val="0"/>
        <w:widowControl w:val="0"/>
        <w:shd w:val="clear" w:color="auto" w:fill="FFFFFF"/>
        <w:kinsoku/>
        <w:wordWrap/>
        <w:overflowPunct/>
        <w:topLinePunct w:val="0"/>
        <w:autoSpaceDE/>
        <w:autoSpaceDN/>
        <w:bidi w:val="0"/>
        <w:adjustRightInd/>
        <w:spacing w:line="580" w:lineRule="exact"/>
        <w:ind w:left="0" w:firstLine="640"/>
        <w:textAlignment w:val="auto"/>
        <w:rPr>
          <w:rFonts w:hint="default" w:ascii="Times New Roman" w:hAnsi="Times New Roman" w:eastAsia="黑体" w:cs="Times New Roman"/>
          <w:i w:val="0"/>
          <w:iCs w:val="0"/>
          <w:caps w:val="0"/>
          <w:color w:val="000000"/>
          <w:spacing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二、一般公共预算支出情况</w:t>
      </w:r>
    </w:p>
    <w:p w14:paraId="036F49C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default" w:ascii="Times New Roman" w:hAnsi="Times New Roman" w:eastAsia="楷体_GB2312" w:cs="Times New Roman"/>
          <w:b/>
          <w:bCs/>
          <w:i w:val="0"/>
          <w:iCs w:val="0"/>
          <w:caps w:val="0"/>
          <w:color w:val="000000"/>
          <w:spacing w:val="0"/>
          <w:sz w:val="32"/>
          <w:szCs w:val="32"/>
          <w:shd w:val="clear" w:color="auto" w:fill="FFFFFF"/>
          <w:lang w:eastAsia="zh-CN"/>
        </w:rPr>
      </w:pPr>
      <w:r>
        <w:rPr>
          <w:rFonts w:hint="default" w:ascii="Times New Roman" w:hAnsi="Times New Roman" w:eastAsia="楷体_GB2312" w:cs="Times New Roman"/>
          <w:b/>
          <w:bCs/>
          <w:i w:val="0"/>
          <w:iCs w:val="0"/>
          <w:caps w:val="0"/>
          <w:color w:val="000000"/>
          <w:spacing w:val="0"/>
          <w:sz w:val="32"/>
          <w:szCs w:val="32"/>
          <w:shd w:val="clear" w:color="auto" w:fill="FFFFFF"/>
          <w:lang w:eastAsia="zh-CN"/>
        </w:rPr>
        <w:t>（一）基本支出</w:t>
      </w:r>
    </w:p>
    <w:p w14:paraId="15D9A6E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2024年部门整体全年共计支出427.97万元，年末结转和结余0元。主要包含人员支出、公用经费支出，具体支出情况如下：</w:t>
      </w:r>
    </w:p>
    <w:p w14:paraId="0EEFACC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（1）</w:t>
      </w:r>
      <w:r>
        <w:rPr>
          <w:rFonts w:hint="default" w:ascii="Times New Roman" w:hAnsi="Times New Roman" w:eastAsia="仿宋_GB2312" w:cs="Times New Roman"/>
          <w:i w:val="0"/>
          <w:iCs w:val="0"/>
          <w:caps w:val="0"/>
          <w:color w:val="000000"/>
          <w:spacing w:val="0"/>
          <w:sz w:val="32"/>
          <w:szCs w:val="32"/>
          <w:shd w:val="clear" w:fill="FFFFFF"/>
          <w:lang w:val="en-US" w:eastAsia="zh-CN"/>
        </w:rPr>
        <w:t>工资福利支出100.82万元，主要包括基本工资支出、津补贴支出、奖金支出、机关事业单位基本养老保险缴费、职工基本医疗保险缴费、其他工资福利支出、其他社会保障缴费。</w:t>
      </w:r>
    </w:p>
    <w:p w14:paraId="2B55302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（2）</w:t>
      </w:r>
      <w:r>
        <w:rPr>
          <w:rFonts w:hint="default" w:ascii="Times New Roman" w:hAnsi="Times New Roman" w:eastAsia="仿宋_GB2312" w:cs="Times New Roman"/>
          <w:i w:val="0"/>
          <w:iCs w:val="0"/>
          <w:caps w:val="0"/>
          <w:color w:val="000000"/>
          <w:spacing w:val="0"/>
          <w:sz w:val="32"/>
          <w:szCs w:val="32"/>
          <w:shd w:val="clear" w:fill="FFFFFF"/>
          <w:lang w:val="en-US" w:eastAsia="zh-CN"/>
        </w:rPr>
        <w:t>商品和服务支出20.42万元，主要包括办公费、邮电费、差旅费、劳务费、工会经费、福利费、公务用车运行维护费、其他交通费用、其他商品和服务支出。</w:t>
      </w:r>
    </w:p>
    <w:p w14:paraId="733A491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（3）</w:t>
      </w:r>
      <w:r>
        <w:rPr>
          <w:rFonts w:hint="default" w:ascii="Times New Roman" w:hAnsi="Times New Roman" w:eastAsia="仿宋_GB2312" w:cs="Times New Roman"/>
          <w:i w:val="0"/>
          <w:iCs w:val="0"/>
          <w:caps w:val="0"/>
          <w:color w:val="000000"/>
          <w:spacing w:val="0"/>
          <w:sz w:val="32"/>
          <w:szCs w:val="32"/>
          <w:shd w:val="clear" w:fill="FFFFFF"/>
          <w:lang w:val="en-US" w:eastAsia="zh-CN"/>
        </w:rPr>
        <w:t>对个人和家庭的补助228.97万元。</w:t>
      </w:r>
    </w:p>
    <w:p w14:paraId="705871E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480" w:firstLineChars="150"/>
        <w:textAlignment w:val="auto"/>
        <w:rPr>
          <w:rFonts w:hint="default" w:ascii="Times New Roman" w:hAnsi="Times New Roman" w:eastAsia="楷体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楷体_GB2312" w:cs="Times New Roman"/>
          <w:b w:val="0"/>
          <w:bCs w:val="0"/>
          <w:i w:val="0"/>
          <w:iCs w:val="0"/>
          <w:caps w:val="0"/>
          <w:color w:val="000000"/>
          <w:spacing w:val="0"/>
          <w:sz w:val="32"/>
          <w:szCs w:val="32"/>
          <w:shd w:val="clear" w:fill="FFFFFF"/>
          <w:lang w:eastAsia="zh-CN"/>
        </w:rPr>
        <w:t>“</w:t>
      </w:r>
      <w:r>
        <w:rPr>
          <w:rFonts w:hint="default" w:ascii="Times New Roman" w:hAnsi="Times New Roman" w:eastAsia="楷体_GB2312" w:cs="Times New Roman"/>
          <w:b w:val="0"/>
          <w:bCs w:val="0"/>
          <w:i w:val="0"/>
          <w:iCs w:val="0"/>
          <w:caps w:val="0"/>
          <w:color w:val="000000"/>
          <w:spacing w:val="0"/>
          <w:sz w:val="32"/>
          <w:szCs w:val="32"/>
          <w:shd w:val="clear" w:fill="FFFFFF"/>
        </w:rPr>
        <w:t>三公</w:t>
      </w:r>
      <w:r>
        <w:rPr>
          <w:rFonts w:hint="default" w:ascii="Times New Roman" w:hAnsi="Times New Roman" w:eastAsia="楷体_GB2312" w:cs="Times New Roman"/>
          <w:b w:val="0"/>
          <w:bCs w:val="0"/>
          <w:i w:val="0"/>
          <w:iCs w:val="0"/>
          <w:caps w:val="0"/>
          <w:color w:val="000000"/>
          <w:spacing w:val="0"/>
          <w:sz w:val="32"/>
          <w:szCs w:val="32"/>
          <w:shd w:val="clear" w:fill="FFFFFF"/>
          <w:lang w:eastAsia="zh-CN"/>
        </w:rPr>
        <w:t>”</w:t>
      </w:r>
      <w:r>
        <w:rPr>
          <w:rFonts w:hint="default" w:ascii="Times New Roman" w:hAnsi="Times New Roman" w:eastAsia="楷体_GB2312" w:cs="Times New Roman"/>
          <w:b w:val="0"/>
          <w:bCs w:val="0"/>
          <w:i w:val="0"/>
          <w:iCs w:val="0"/>
          <w:caps w:val="0"/>
          <w:color w:val="000000"/>
          <w:spacing w:val="0"/>
          <w:sz w:val="32"/>
          <w:szCs w:val="32"/>
          <w:shd w:val="clear" w:fill="FFFFFF"/>
        </w:rPr>
        <w:t>经费使用和管理情况</w:t>
      </w:r>
    </w:p>
    <w:p w14:paraId="10B1588A">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leftChars="0" w:right="0" w:rightChars="0" w:firstLine="320" w:firstLineChars="100"/>
        <w:textAlignment w:val="auto"/>
        <w:rPr>
          <w:rFonts w:hint="default" w:ascii="Times New Roman" w:hAnsi="Times New Roman" w:eastAsia="楷体_GB2312" w:cs="Times New Roman"/>
          <w:i w:val="0"/>
          <w:iCs w:val="0"/>
          <w:caps w:val="0"/>
          <w:color w:val="000000"/>
          <w:spacing w:val="0"/>
          <w:sz w:val="32"/>
          <w:szCs w:val="32"/>
          <w:shd w:val="clear" w:fill="FFFFFF"/>
        </w:rPr>
      </w:pPr>
      <w:r>
        <w:rPr>
          <w:rFonts w:hint="default" w:ascii="Times New Roman" w:hAnsi="Times New Roman" w:eastAsia="楷体_GB2312" w:cs="Times New Roman"/>
          <w:i w:val="0"/>
          <w:iCs w:val="0"/>
          <w:caps w:val="0"/>
          <w:color w:val="000000"/>
          <w:spacing w:val="0"/>
          <w:sz w:val="32"/>
          <w:szCs w:val="32"/>
          <w:shd w:val="clear" w:fill="FFFFFF"/>
        </w:rPr>
        <w:t xml:space="preserve"> </w:t>
      </w:r>
      <w:r>
        <w:rPr>
          <w:rFonts w:hint="default" w:ascii="Times New Roman" w:hAnsi="Times New Roman" w:eastAsia="仿宋" w:cs="Times New Roman"/>
          <w:spacing w:val="-2"/>
          <w:kern w:val="2"/>
          <w:sz w:val="32"/>
          <w:szCs w:val="32"/>
          <w:lang w:val="en-US" w:eastAsia="zh-CN" w:bidi="ar-SA"/>
        </w:rPr>
        <w:t>2024年“三公”经费全年共计支出7.56万元，其中：公务用车运行维护费7.56万元，公务用车购置费0万元，公务接待费0万元，因公出国（境）费0万元。2024年“三公”经费支出较上一年度减少20.34%，严格坚持财政要求，厉行节约、严格控制三公经费、从严从紧安排三公经费支出。</w:t>
      </w:r>
    </w:p>
    <w:p w14:paraId="6E5349B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default" w:ascii="Times New Roman" w:hAnsi="Times New Roman" w:eastAsia="楷体_GB2312" w:cs="Times New Roman"/>
          <w:b/>
          <w:bCs/>
          <w:i w:val="0"/>
          <w:iCs w:val="0"/>
          <w:caps w:val="0"/>
          <w:color w:val="000000"/>
          <w:spacing w:val="0"/>
          <w:sz w:val="32"/>
          <w:szCs w:val="32"/>
          <w:shd w:val="clear" w:color="auto" w:fill="FFFFFF"/>
          <w:lang w:val="en-US" w:eastAsia="zh-CN"/>
        </w:rPr>
      </w:pPr>
      <w:r>
        <w:rPr>
          <w:rFonts w:hint="default" w:ascii="Times New Roman" w:hAnsi="Times New Roman" w:eastAsia="楷体_GB2312" w:cs="Times New Roman"/>
          <w:b/>
          <w:bCs/>
          <w:i w:val="0"/>
          <w:iCs w:val="0"/>
          <w:caps w:val="0"/>
          <w:color w:val="000000"/>
          <w:spacing w:val="0"/>
          <w:sz w:val="32"/>
          <w:szCs w:val="32"/>
          <w:shd w:val="clear" w:color="auto" w:fill="FFFFFF"/>
          <w:lang w:val="en-US" w:eastAsia="zh-CN"/>
        </w:rPr>
        <w:t>（二）项目支出情况</w:t>
      </w:r>
    </w:p>
    <w:p w14:paraId="57BE0F3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2024年下达项目资金78万元，其中：</w:t>
      </w:r>
      <w:r>
        <w:rPr>
          <w:rFonts w:hint="default" w:ascii="Times New Roman" w:hAnsi="Times New Roman" w:eastAsia="仿宋_GB2312" w:cs="Times New Roman"/>
          <w:i w:val="0"/>
          <w:iCs w:val="0"/>
          <w:caps w:val="0"/>
          <w:color w:val="000000"/>
          <w:spacing w:val="0"/>
          <w:kern w:val="0"/>
          <w:sz w:val="32"/>
          <w:szCs w:val="32"/>
          <w:shd w:val="clear" w:fill="FFFFFF"/>
          <w:lang w:eastAsia="zh-CN" w:bidi="ar"/>
        </w:rPr>
        <w:t>工资性支出</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2.34</w:t>
      </w:r>
      <w:r>
        <w:rPr>
          <w:rFonts w:hint="default" w:ascii="Times New Roman" w:hAnsi="Times New Roman" w:eastAsia="仿宋_GB2312" w:cs="Times New Roman"/>
          <w:i w:val="0"/>
          <w:iCs w:val="0"/>
          <w:caps w:val="0"/>
          <w:color w:val="000000"/>
          <w:spacing w:val="0"/>
          <w:kern w:val="0"/>
          <w:sz w:val="32"/>
          <w:szCs w:val="32"/>
          <w:shd w:val="clear" w:fill="FFFFFF"/>
          <w:lang w:eastAsia="zh-CN" w:bidi="ar"/>
        </w:rPr>
        <w:t>万元</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eastAsia="zh-CN" w:bidi="ar"/>
        </w:rPr>
        <w:t>商品服务性支出5</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0.34</w:t>
      </w:r>
      <w:r>
        <w:rPr>
          <w:rFonts w:hint="default" w:ascii="Times New Roman" w:hAnsi="Times New Roman" w:eastAsia="仿宋_GB2312" w:cs="Times New Roman"/>
          <w:i w:val="0"/>
          <w:iCs w:val="0"/>
          <w:caps w:val="0"/>
          <w:color w:val="000000"/>
          <w:spacing w:val="0"/>
          <w:kern w:val="0"/>
          <w:sz w:val="32"/>
          <w:szCs w:val="32"/>
          <w:shd w:val="clear" w:fill="FFFFFF"/>
          <w:lang w:eastAsia="zh-CN" w:bidi="ar"/>
        </w:rPr>
        <w:t>万元，对个人和家庭的补助支出2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5.32</w:t>
      </w:r>
      <w:r>
        <w:rPr>
          <w:rFonts w:hint="default" w:ascii="Times New Roman" w:hAnsi="Times New Roman" w:eastAsia="仿宋_GB2312" w:cs="Times New Roman"/>
          <w:i w:val="0"/>
          <w:iCs w:val="0"/>
          <w:caps w:val="0"/>
          <w:color w:val="000000"/>
          <w:spacing w:val="0"/>
          <w:kern w:val="0"/>
          <w:sz w:val="32"/>
          <w:szCs w:val="32"/>
          <w:shd w:val="clear" w:fill="FFFFFF"/>
          <w:lang w:eastAsia="zh-CN" w:bidi="ar"/>
        </w:rPr>
        <w:t>万元，</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资本性支出0万元。</w:t>
      </w:r>
    </w:p>
    <w:p w14:paraId="56CFC42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color w:val="auto"/>
          <w:sz w:val="32"/>
          <w:szCs w:val="32"/>
          <w:highlight w:val="none"/>
          <w:lang w:val="en-US" w:eastAsia="zh-CN"/>
        </w:rPr>
        <w:t>2024年怀化市委市政府机关老干部休养所年初申报项目资金3个，合计63万元，分别是：老干春节慰问费、祝寿13万元、专项业务（工作）经费32万元、老干电话费和小车补助等四项经费18万元；年中调整项目2个，合计15万元，分别是：市直单位老干部活动经费12万元，厅级退休老干部活动经费3万元。</w:t>
      </w:r>
    </w:p>
    <w:p w14:paraId="6B04C6D7">
      <w:pPr>
        <w:keepNext w:val="0"/>
        <w:keepLines w:val="0"/>
        <w:pageBreakBefore w:val="0"/>
        <w:widowControl w:val="0"/>
        <w:shd w:val="clear" w:color="auto" w:fill="FFFFFF"/>
        <w:kinsoku/>
        <w:wordWrap/>
        <w:overflowPunct/>
        <w:topLinePunct w:val="0"/>
        <w:autoSpaceDE/>
        <w:autoSpaceDN/>
        <w:bidi w:val="0"/>
        <w:adjustRightInd/>
        <w:spacing w:line="580" w:lineRule="exact"/>
        <w:ind w:left="0" w:firstLine="640"/>
        <w:textAlignment w:val="auto"/>
        <w:rPr>
          <w:rFonts w:hint="default" w:ascii="Times New Roman" w:hAnsi="Times New Roman" w:eastAsia="黑体" w:cs="Times New Roman"/>
          <w:i w:val="0"/>
          <w:iCs w:val="0"/>
          <w:caps w:val="0"/>
          <w:color w:val="000000"/>
          <w:spacing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三、项目组织实施情况</w:t>
      </w:r>
    </w:p>
    <w:p w14:paraId="01EDEEC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default" w:ascii="Times New Roman" w:hAnsi="Times New Roman" w:eastAsia="楷体_GB2312" w:cs="Times New Roman"/>
          <w:b/>
          <w:bCs/>
          <w:i w:val="0"/>
          <w:iCs w:val="0"/>
          <w:caps w:val="0"/>
          <w:color w:val="000000"/>
          <w:spacing w:val="0"/>
          <w:sz w:val="32"/>
          <w:szCs w:val="32"/>
          <w:shd w:val="clear" w:color="auto" w:fill="FFFFFF"/>
          <w:lang w:val="en-US" w:eastAsia="zh-CN"/>
        </w:rPr>
      </w:pPr>
      <w:r>
        <w:rPr>
          <w:rFonts w:hint="default" w:ascii="Times New Roman" w:hAnsi="Times New Roman" w:eastAsia="楷体_GB2312" w:cs="Times New Roman"/>
          <w:b/>
          <w:bCs/>
          <w:i w:val="0"/>
          <w:iCs w:val="0"/>
          <w:caps w:val="0"/>
          <w:color w:val="000000"/>
          <w:spacing w:val="0"/>
          <w:sz w:val="32"/>
          <w:szCs w:val="32"/>
          <w:shd w:val="clear" w:color="auto" w:fill="FFFFFF"/>
          <w:lang w:val="en-US" w:eastAsia="zh-CN"/>
        </w:rPr>
        <w:t>（一）项目组织情况分析，主要包括项目招投标、调整、竣工验收等情况。</w:t>
      </w:r>
    </w:p>
    <w:p w14:paraId="2589EFBD">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按照年初预算及工作计划安排，2024年共安排427.97万元，其中人员项目全年预算安排329.13万元，实际支出329.13万元，预算执行率100.00%；公用经费项目全年预算安排20.42万元，实际支出20.42万元，预算执行率100.00%；专项支出78万元，实际执行78万元，预算执行率100.00%。2024年度</w:t>
      </w:r>
      <w:r>
        <w:rPr>
          <w:rFonts w:hint="default" w:ascii="Times New Roman" w:hAnsi="Times New Roman" w:eastAsia="仿宋_GB2312" w:cs="Times New Roman"/>
          <w:color w:val="auto"/>
          <w:sz w:val="32"/>
          <w:szCs w:val="32"/>
          <w:highlight w:val="none"/>
          <w:lang w:val="en-US" w:eastAsia="zh-CN"/>
        </w:rPr>
        <w:t>老干春节慰问费、祝寿13万元</w:t>
      </w:r>
      <w:r>
        <w:rPr>
          <w:rFonts w:hint="default" w:ascii="Times New Roman" w:hAnsi="Times New Roman" w:eastAsia="仿宋" w:cs="Times New Roman"/>
          <w:color w:val="auto"/>
          <w:sz w:val="32"/>
          <w:szCs w:val="32"/>
          <w:highlight w:val="none"/>
          <w:lang w:val="en-US" w:eastAsia="zh-CN"/>
        </w:rPr>
        <w:t>，实际支出13万元，预算执行率100%；2024年</w:t>
      </w:r>
      <w:r>
        <w:rPr>
          <w:rFonts w:hint="default" w:ascii="Times New Roman" w:hAnsi="Times New Roman" w:eastAsia="仿宋_GB2312" w:cs="Times New Roman"/>
          <w:color w:val="auto"/>
          <w:sz w:val="32"/>
          <w:szCs w:val="32"/>
          <w:highlight w:val="none"/>
          <w:lang w:val="en-US" w:eastAsia="zh-CN"/>
        </w:rPr>
        <w:t>专项业务（工作）经费32万元</w:t>
      </w:r>
      <w:r>
        <w:rPr>
          <w:rFonts w:hint="default" w:ascii="Times New Roman" w:hAnsi="Times New Roman" w:eastAsia="仿宋" w:cs="Times New Roman"/>
          <w:color w:val="auto"/>
          <w:sz w:val="32"/>
          <w:szCs w:val="32"/>
          <w:highlight w:val="none"/>
          <w:lang w:val="en-US" w:eastAsia="zh-CN"/>
        </w:rPr>
        <w:t>，实际支出32万元，预算执行率100%；</w:t>
      </w:r>
      <w:r>
        <w:rPr>
          <w:rFonts w:hint="default" w:ascii="Times New Roman" w:hAnsi="Times New Roman" w:eastAsia="仿宋_GB2312" w:cs="Times New Roman"/>
          <w:color w:val="auto"/>
          <w:sz w:val="32"/>
          <w:szCs w:val="32"/>
          <w:highlight w:val="none"/>
          <w:lang w:val="en-US" w:eastAsia="zh-CN"/>
        </w:rPr>
        <w:t>老干电话费和小车补助等四项经费18万元，</w:t>
      </w:r>
      <w:r>
        <w:rPr>
          <w:rFonts w:hint="default" w:ascii="Times New Roman" w:hAnsi="Times New Roman" w:eastAsia="仿宋" w:cs="Times New Roman"/>
          <w:color w:val="auto"/>
          <w:sz w:val="32"/>
          <w:szCs w:val="32"/>
          <w:highlight w:val="none"/>
          <w:lang w:val="en-US" w:eastAsia="zh-CN"/>
        </w:rPr>
        <w:t>实际支出18万元，预算执行率100%；</w:t>
      </w:r>
      <w:r>
        <w:rPr>
          <w:rFonts w:hint="default" w:ascii="Times New Roman" w:hAnsi="Times New Roman" w:eastAsia="仿宋_GB2312" w:cs="Times New Roman"/>
          <w:color w:val="auto"/>
          <w:sz w:val="32"/>
          <w:szCs w:val="32"/>
          <w:highlight w:val="none"/>
          <w:lang w:val="en-US" w:eastAsia="zh-CN"/>
        </w:rPr>
        <w:t>市直单位老干部活动经费12万元，</w:t>
      </w:r>
      <w:r>
        <w:rPr>
          <w:rFonts w:hint="default" w:ascii="Times New Roman" w:hAnsi="Times New Roman" w:eastAsia="仿宋" w:cs="Times New Roman"/>
          <w:color w:val="auto"/>
          <w:sz w:val="32"/>
          <w:szCs w:val="32"/>
          <w:highlight w:val="none"/>
          <w:lang w:val="en-US" w:eastAsia="zh-CN"/>
        </w:rPr>
        <w:t>实际支出12万元，预算执行率100%；</w:t>
      </w:r>
      <w:r>
        <w:rPr>
          <w:rFonts w:hint="default" w:ascii="Times New Roman" w:hAnsi="Times New Roman" w:eastAsia="仿宋_GB2312" w:cs="Times New Roman"/>
          <w:color w:val="auto"/>
          <w:sz w:val="32"/>
          <w:szCs w:val="32"/>
          <w:highlight w:val="none"/>
          <w:lang w:val="en-US" w:eastAsia="zh-CN"/>
        </w:rPr>
        <w:t>厅级退休老干部活动经费3万元</w:t>
      </w:r>
      <w:r>
        <w:rPr>
          <w:rFonts w:hint="default" w:ascii="Times New Roman" w:hAnsi="Times New Roman" w:eastAsia="仿宋" w:cs="Times New Roman"/>
          <w:color w:val="auto"/>
          <w:sz w:val="32"/>
          <w:szCs w:val="32"/>
          <w:highlight w:val="none"/>
          <w:lang w:val="en-US" w:eastAsia="zh-CN"/>
        </w:rPr>
        <w:t>，实际支出3万元，预算执行率100%；截止自评报告日，项目已经全部完成。</w:t>
      </w:r>
    </w:p>
    <w:p w14:paraId="09F402F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textAlignment w:val="auto"/>
        <w:rPr>
          <w:rFonts w:hint="default" w:ascii="Times New Roman" w:hAnsi="Times New Roman" w:eastAsia="楷体_GB2312" w:cs="Times New Roman"/>
          <w:b/>
          <w:bCs/>
          <w:i w:val="0"/>
          <w:iCs w:val="0"/>
          <w:caps w:val="0"/>
          <w:color w:val="000000"/>
          <w:spacing w:val="0"/>
          <w:sz w:val="32"/>
          <w:szCs w:val="32"/>
          <w:shd w:val="clear" w:color="auto" w:fill="FFFFFF"/>
          <w:lang w:val="en-US" w:eastAsia="zh-CN"/>
        </w:rPr>
      </w:pPr>
      <w:r>
        <w:rPr>
          <w:rFonts w:hint="default" w:ascii="Times New Roman" w:hAnsi="Times New Roman" w:eastAsia="楷体_GB2312" w:cs="Times New Roman"/>
          <w:b/>
          <w:bCs/>
          <w:i w:val="0"/>
          <w:iCs w:val="0"/>
          <w:caps w:val="0"/>
          <w:color w:val="000000"/>
          <w:spacing w:val="0"/>
          <w:sz w:val="32"/>
          <w:szCs w:val="32"/>
          <w:shd w:val="clear" w:color="auto" w:fill="FFFFFF"/>
          <w:lang w:val="en-US" w:eastAsia="zh-CN"/>
        </w:rPr>
        <w:t>（二）项目管理情况分析，主要包括项目管理制度建设、日常检查监督管理等情况。</w:t>
      </w:r>
    </w:p>
    <w:p w14:paraId="75627A6E">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val="en-US" w:eastAsia="zh-CN"/>
        </w:rPr>
        <w:t>2024年，单位依据年初预算及财政下达指标，实施预算项目绩效管理，按照年初绩效目标的要求，进一步提高预算绩效管理意识，在所长及分管领导带领下，严格遵守中心管理制度，认真组织项目实施，确保预算执行及时到位，进一步规范财政资金管理、强化绩效意识和支出责任，提高单位预算绩效管理整体水平。本部门项目经费主要用于开展业务工作，非实质性工程项目，不涉及项目招投标、调整、竣工验收等情况。</w:t>
      </w:r>
    </w:p>
    <w:p w14:paraId="6681E12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黑体" w:cs="Times New Roman"/>
          <w:i w:val="0"/>
          <w:iCs w:val="0"/>
          <w:caps w:val="0"/>
          <w:color w:val="000000"/>
          <w:spacing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四、资产管理情况</w:t>
      </w:r>
    </w:p>
    <w:p w14:paraId="4CF19ED0">
      <w:pPr>
        <w:keepNext w:val="0"/>
        <w:keepLines w:val="0"/>
        <w:pageBreakBefore w:val="0"/>
        <w:widowControl w:val="0"/>
        <w:kinsoku/>
        <w:wordWrap/>
        <w:overflowPunct/>
        <w:topLinePunct w:val="0"/>
        <w:autoSpaceDE/>
        <w:autoSpaceDN/>
        <w:bidi w:val="0"/>
        <w:adjustRightInd/>
        <w:snapToGrid w:val="0"/>
        <w:spacing w:line="58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一是加强会计核算工作。</w:t>
      </w:r>
      <w:r>
        <w:rPr>
          <w:rFonts w:hint="default" w:ascii="Times New Roman" w:hAnsi="Times New Roman" w:eastAsia="仿宋_GB2312" w:cs="Times New Roman"/>
          <w:color w:val="auto"/>
          <w:sz w:val="32"/>
          <w:szCs w:val="32"/>
          <w:highlight w:val="none"/>
          <w:lang w:val="en-US" w:eastAsia="zh-CN"/>
        </w:rPr>
        <w:t xml:space="preserve">严格执行现行固定资产管理制度，对购入固定资产、收到的捐赠资产、上级主管部门调拨资产及时入账、并按照数量、金额登记明细账，及时编制资产卡片，确保不漏登少登固定资产，做到账实相符。 </w:t>
      </w:r>
    </w:p>
    <w:p w14:paraId="4B5FB37E">
      <w:pPr>
        <w:keepNext w:val="0"/>
        <w:keepLines w:val="0"/>
        <w:pageBreakBefore w:val="0"/>
        <w:widowControl w:val="0"/>
        <w:kinsoku/>
        <w:wordWrap/>
        <w:overflowPunct/>
        <w:topLinePunct w:val="0"/>
        <w:autoSpaceDE/>
        <w:autoSpaceDN/>
        <w:bidi w:val="0"/>
        <w:adjustRightInd/>
        <w:snapToGrid w:val="0"/>
        <w:spacing w:line="58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二是加强流程管理。</w:t>
      </w:r>
      <w:r>
        <w:rPr>
          <w:rFonts w:hint="default" w:ascii="Times New Roman" w:hAnsi="Times New Roman" w:eastAsia="仿宋_GB2312" w:cs="Times New Roman"/>
          <w:color w:val="auto"/>
          <w:sz w:val="32"/>
          <w:szCs w:val="32"/>
          <w:highlight w:val="none"/>
          <w:lang w:val="en-US" w:eastAsia="zh-CN"/>
        </w:rPr>
        <w:t xml:space="preserve">对纳入政府采购目录范围内的资产采购，先报市财政局政府采购管理部门审批，对未纳入政府采购目录范围的物资采购，货比三家。对未纳入预算的固定资产不得随意采购，确需采购的，必须经预算管理部门批准。 </w:t>
      </w:r>
    </w:p>
    <w:p w14:paraId="44AD87C7">
      <w:pPr>
        <w:keepNext w:val="0"/>
        <w:keepLines w:val="0"/>
        <w:pageBreakBefore w:val="0"/>
        <w:widowControl w:val="0"/>
        <w:kinsoku/>
        <w:wordWrap/>
        <w:overflowPunct/>
        <w:topLinePunct w:val="0"/>
        <w:autoSpaceDE/>
        <w:autoSpaceDN/>
        <w:bidi w:val="0"/>
        <w:adjustRightInd/>
        <w:snapToGrid w:val="0"/>
        <w:spacing w:line="58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三是加强内部监督。</w:t>
      </w:r>
      <w:r>
        <w:rPr>
          <w:rFonts w:hint="default" w:ascii="Times New Roman" w:hAnsi="Times New Roman" w:eastAsia="仿宋_GB2312" w:cs="Times New Roman"/>
          <w:color w:val="auto"/>
          <w:sz w:val="32"/>
          <w:szCs w:val="32"/>
          <w:highlight w:val="none"/>
          <w:lang w:val="en-US" w:eastAsia="zh-CN"/>
        </w:rPr>
        <w:t>定期或者不定期对固定资产进行清查盘点，检查资产的购置、领用、处置是否合程合规、账实是否相符，防止国有资产遭受损失和流失，实现资产管理绩效。</w:t>
      </w:r>
    </w:p>
    <w:p w14:paraId="7510F1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黑体" w:cs="Times New Roman"/>
          <w:i w:val="0"/>
          <w:iCs w:val="0"/>
          <w:caps w:val="0"/>
          <w:color w:val="000000"/>
          <w:spacing w:val="0"/>
          <w:sz w:val="32"/>
          <w:szCs w:val="32"/>
          <w:shd w:val="clear" w:color="auto" w:fill="FFFFFF"/>
        </w:rPr>
      </w:pPr>
      <w:r>
        <w:rPr>
          <w:rFonts w:hint="default" w:ascii="Times New Roman" w:hAnsi="Times New Roman" w:eastAsia="黑体" w:cs="Times New Roman"/>
          <w:i w:val="0"/>
          <w:iCs w:val="0"/>
          <w:caps w:val="0"/>
          <w:color w:val="000000"/>
          <w:spacing w:val="0"/>
          <w:sz w:val="32"/>
          <w:szCs w:val="32"/>
          <w:shd w:val="clear" w:color="auto" w:fill="FFFFFF"/>
          <w:lang w:eastAsia="zh-CN"/>
        </w:rPr>
        <w:t>五</w:t>
      </w:r>
      <w:r>
        <w:rPr>
          <w:rFonts w:hint="default" w:ascii="Times New Roman" w:hAnsi="Times New Roman" w:eastAsia="黑体" w:cs="Times New Roman"/>
          <w:i w:val="0"/>
          <w:iCs w:val="0"/>
          <w:caps w:val="0"/>
          <w:color w:val="000000"/>
          <w:spacing w:val="0"/>
          <w:sz w:val="32"/>
          <w:szCs w:val="32"/>
          <w:shd w:val="clear" w:color="auto" w:fill="FFFFFF"/>
        </w:rPr>
        <w:t>、政府性基金预算支出情况</w:t>
      </w:r>
    </w:p>
    <w:p w14:paraId="344F821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32" w:firstLineChars="200"/>
        <w:textAlignment w:val="auto"/>
        <w:rPr>
          <w:rFonts w:hint="default" w:ascii="Times New Roman" w:hAnsi="Times New Roman" w:eastAsia="仿宋" w:cs="Times New Roman"/>
          <w:spacing w:val="-2"/>
          <w:kern w:val="2"/>
          <w:sz w:val="32"/>
          <w:szCs w:val="32"/>
          <w:lang w:val="en-US" w:eastAsia="zh-CN" w:bidi="ar-SA"/>
        </w:rPr>
      </w:pPr>
      <w:r>
        <w:rPr>
          <w:rFonts w:hint="default" w:ascii="Times New Roman" w:hAnsi="Times New Roman" w:eastAsia="仿宋" w:cs="Times New Roman"/>
          <w:spacing w:val="-2"/>
          <w:kern w:val="2"/>
          <w:sz w:val="32"/>
          <w:szCs w:val="32"/>
          <w:lang w:val="en-US" w:eastAsia="zh-CN" w:bidi="ar-SA"/>
        </w:rPr>
        <w:t>无</w:t>
      </w:r>
    </w:p>
    <w:p w14:paraId="5BA23B8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shd w:val="clear" w:color="auto" w:fill="FFFFFF"/>
          <w:lang w:eastAsia="zh-CN"/>
        </w:rPr>
        <w:t>六</w:t>
      </w:r>
      <w:r>
        <w:rPr>
          <w:rFonts w:hint="default" w:ascii="Times New Roman" w:hAnsi="Times New Roman" w:eastAsia="黑体" w:cs="Times New Roman"/>
          <w:i w:val="0"/>
          <w:iCs w:val="0"/>
          <w:caps w:val="0"/>
          <w:color w:val="000000"/>
          <w:spacing w:val="0"/>
          <w:sz w:val="32"/>
          <w:szCs w:val="32"/>
          <w:shd w:val="clear" w:color="auto" w:fill="FFFFFF"/>
        </w:rPr>
        <w:t>、国有资本经营预算支出情况</w:t>
      </w:r>
    </w:p>
    <w:p w14:paraId="68B40E63">
      <w:pPr>
        <w:keepNext w:val="0"/>
        <w:keepLines w:val="0"/>
        <w:pageBreakBefore w:val="0"/>
        <w:widowControl w:val="0"/>
        <w:shd w:val="clear" w:color="auto" w:fill="FFFFFF"/>
        <w:kinsoku/>
        <w:wordWrap/>
        <w:overflowPunct/>
        <w:topLinePunct w:val="0"/>
        <w:autoSpaceDE/>
        <w:autoSpaceDN/>
        <w:bidi w:val="0"/>
        <w:adjustRightInd/>
        <w:spacing w:line="580" w:lineRule="exact"/>
        <w:ind w:left="0" w:firstLine="640"/>
        <w:textAlignment w:val="auto"/>
        <w:rPr>
          <w:rFonts w:hint="default" w:ascii="Times New Roman" w:hAnsi="Times New Roman" w:eastAsia="仿宋" w:cs="Times New Roman"/>
          <w:spacing w:val="-2"/>
          <w:sz w:val="32"/>
          <w:szCs w:val="32"/>
          <w:lang w:eastAsia="zh-CN"/>
        </w:rPr>
      </w:pPr>
      <w:r>
        <w:rPr>
          <w:rFonts w:hint="default" w:ascii="Times New Roman" w:hAnsi="Times New Roman" w:eastAsia="仿宋" w:cs="Times New Roman"/>
          <w:spacing w:val="-2"/>
          <w:sz w:val="32"/>
          <w:szCs w:val="32"/>
          <w:lang w:eastAsia="zh-CN"/>
        </w:rPr>
        <w:t>无</w:t>
      </w:r>
    </w:p>
    <w:p w14:paraId="583325D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黑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shd w:val="clear" w:color="auto" w:fill="FFFFFF"/>
          <w:lang w:eastAsia="zh-CN"/>
        </w:rPr>
        <w:t>七</w:t>
      </w:r>
      <w:r>
        <w:rPr>
          <w:rFonts w:hint="default" w:ascii="Times New Roman" w:hAnsi="Times New Roman" w:eastAsia="黑体" w:cs="Times New Roman"/>
          <w:i w:val="0"/>
          <w:iCs w:val="0"/>
          <w:caps w:val="0"/>
          <w:color w:val="000000"/>
          <w:spacing w:val="0"/>
          <w:sz w:val="32"/>
          <w:szCs w:val="32"/>
          <w:shd w:val="clear" w:color="auto" w:fill="FFFFFF"/>
        </w:rPr>
        <w:t>、社会保险基金预算支出情况</w:t>
      </w:r>
    </w:p>
    <w:p w14:paraId="2F65B66F">
      <w:pPr>
        <w:keepNext w:val="0"/>
        <w:keepLines w:val="0"/>
        <w:pageBreakBefore w:val="0"/>
        <w:widowControl w:val="0"/>
        <w:shd w:val="clear" w:color="auto" w:fill="FFFFFF"/>
        <w:kinsoku/>
        <w:wordWrap/>
        <w:overflowPunct/>
        <w:topLinePunct w:val="0"/>
        <w:autoSpaceDE/>
        <w:autoSpaceDN/>
        <w:bidi w:val="0"/>
        <w:adjustRightInd/>
        <w:spacing w:line="580" w:lineRule="exact"/>
        <w:ind w:left="0" w:firstLine="640"/>
        <w:textAlignment w:val="auto"/>
        <w:rPr>
          <w:rFonts w:hint="default" w:ascii="Times New Roman" w:hAnsi="Times New Roman" w:eastAsia="仿宋" w:cs="Times New Roman"/>
          <w:spacing w:val="-2"/>
          <w:sz w:val="32"/>
          <w:szCs w:val="32"/>
          <w:lang w:eastAsia="zh-CN"/>
        </w:rPr>
      </w:pPr>
      <w:r>
        <w:rPr>
          <w:rFonts w:hint="default" w:ascii="Times New Roman" w:hAnsi="Times New Roman" w:eastAsia="仿宋" w:cs="Times New Roman"/>
          <w:spacing w:val="-2"/>
          <w:sz w:val="32"/>
          <w:szCs w:val="32"/>
          <w:lang w:eastAsia="zh-CN"/>
        </w:rPr>
        <w:t>无</w:t>
      </w:r>
    </w:p>
    <w:p w14:paraId="453F7AF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黑体" w:cs="Times New Roman"/>
          <w:i w:val="0"/>
          <w:iCs w:val="0"/>
          <w:caps w:val="0"/>
          <w:color w:val="000000"/>
          <w:spacing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八、部门整体支出绩效情况</w:t>
      </w:r>
    </w:p>
    <w:p w14:paraId="21CC9860">
      <w:pPr>
        <w:pStyle w:val="11"/>
        <w:keepNext w:val="0"/>
        <w:keepLines w:val="0"/>
        <w:pageBreakBefore w:val="0"/>
        <w:widowControl w:val="0"/>
        <w:kinsoku/>
        <w:wordWrap/>
        <w:overflowPunct/>
        <w:topLinePunct w:val="0"/>
        <w:autoSpaceDE/>
        <w:autoSpaceDN/>
        <w:bidi w:val="0"/>
        <w:adjustRightInd/>
        <w:spacing w:beforeLines="0" w:afterLines="0" w:line="580" w:lineRule="exact"/>
        <w:ind w:left="0" w:leftChars="0" w:firstLine="643" w:firstLineChars="200"/>
        <w:jc w:val="left"/>
        <w:textAlignment w:val="auto"/>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1.综合评价指标分析</w:t>
      </w:r>
    </w:p>
    <w:p w14:paraId="26E2842E">
      <w:pPr>
        <w:pStyle w:val="7"/>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整体绩效目标设定：</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根据绩效目标设定的相关规定，围绕我所的部门职责和行业发展规划，制定本所整体绩效目标，绩效目标设定基本做到了完整、合理、细化和量化。</w:t>
      </w:r>
    </w:p>
    <w:p w14:paraId="16C10564">
      <w:pPr>
        <w:pStyle w:val="7"/>
        <w:keepNext w:val="0"/>
        <w:keepLines w:val="0"/>
        <w:pageBreakBefore w:val="0"/>
        <w:widowControl w:val="0"/>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预算配置方面：</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根据年初预算和履职目标，参考上一年预算执行情况、有关支出绩效评价结果和本年度收支预测，按照规定程序征求各方面意见后，进行分配，确保预算资金分配合理、合规。</w:t>
      </w:r>
    </w:p>
    <w:p w14:paraId="4AB40E62">
      <w:pPr>
        <w:pStyle w:val="7"/>
        <w:keepNext w:val="0"/>
        <w:keepLines w:val="0"/>
        <w:pageBreakBefore w:val="0"/>
        <w:widowControl w:val="0"/>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预算执行：</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按照“量入为出、收支平衡”的原则。严格执行本所预算配置方案，不擅自扩大支出范围、提高开支标准，及时了解预算执行进度，提高资金执行效率。</w:t>
      </w:r>
    </w:p>
    <w:p w14:paraId="1D48AFEF">
      <w:pPr>
        <w:pStyle w:val="7"/>
        <w:keepNext w:val="0"/>
        <w:keepLines w:val="0"/>
        <w:pageBreakBefore w:val="0"/>
        <w:widowControl w:val="0"/>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预算管理：</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我单位按照预算法要求进行预算管理。一是预算编制。采取零基预算法、定额预算法、固定预算法进行“一上”申报，在“一下”的基础上进行修改进行“二上”申报，形成以单位领导支持、财务牵头、其他部门密切配合的工作格局，保证预算编制质量；二是预算执行。部门预算经批复后，对财政下达指标数据核对，科学合理安排支出，专项项目资金做到专款专用。三是加强对预算执行过程的控制和结果的反馈，对预算执行差异及时分析成因和影响，并及时向领导和相关部门进行反馈，以采取措施纠正执行偏差，促进预算目标的全面完成。</w:t>
      </w:r>
    </w:p>
    <w:p w14:paraId="2CDBF8A8">
      <w:pPr>
        <w:pStyle w:val="7"/>
        <w:keepNext w:val="0"/>
        <w:keepLines w:val="0"/>
        <w:pageBreakBefore w:val="0"/>
        <w:widowControl w:val="0"/>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资产管理：</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我所严格按照《行政事业性国有资产管理条例》（国务院令738号）进行固定资产配置、购置、验收、入账，对固定资产实施资产管理信息动态化监管，建立了规范的固定资产台账，落实资产关键岗位、使用人员的职责。</w:t>
      </w:r>
    </w:p>
    <w:p w14:paraId="0E14CF0B">
      <w:pPr>
        <w:pStyle w:val="7"/>
        <w:keepNext w:val="0"/>
        <w:keepLines w:val="0"/>
        <w:pageBreakBefore w:val="0"/>
        <w:widowControl w:val="0"/>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履职履效：</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2024年围绕本所工作职责开展工作平稳、有序，很好的完成了市委、市政府下达的各项工作任务和老干所自身绩效目标。</w:t>
      </w:r>
    </w:p>
    <w:p w14:paraId="4999A9EF">
      <w:pPr>
        <w:pStyle w:val="11"/>
        <w:keepNext w:val="0"/>
        <w:keepLines w:val="0"/>
        <w:pageBreakBefore w:val="0"/>
        <w:widowControl w:val="0"/>
        <w:kinsoku/>
        <w:wordWrap/>
        <w:overflowPunct/>
        <w:topLinePunct w:val="0"/>
        <w:autoSpaceDE/>
        <w:autoSpaceDN/>
        <w:bidi w:val="0"/>
        <w:adjustRightInd/>
        <w:spacing w:beforeLines="0" w:afterLines="0" w:line="580" w:lineRule="exact"/>
        <w:ind w:left="0" w:leftChars="0" w:firstLine="643" w:firstLineChars="200"/>
        <w:jc w:val="left"/>
        <w:textAlignment w:val="auto"/>
        <w:rPr>
          <w:rFonts w:hint="default" w:ascii="Times New Roman" w:hAnsi="Times New Roman" w:eastAsia="楷体" w:cs="Times New Roman"/>
          <w:b/>
          <w:color w:val="0000FF"/>
          <w:spacing w:val="-2"/>
          <w:sz w:val="32"/>
          <w:szCs w:val="32"/>
          <w:lang w:val="en-US" w:eastAsia="zh-CN"/>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2.绩效目标完成情况及绩效情况</w:t>
      </w:r>
    </w:p>
    <w:p w14:paraId="6B0647F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32" w:firstLineChars="200"/>
        <w:textAlignment w:val="auto"/>
        <w:rPr>
          <w:rFonts w:hint="default" w:ascii="Times New Roman" w:hAnsi="Times New Roman" w:eastAsia="仿宋" w:cs="Times New Roman"/>
          <w:spacing w:val="-2"/>
          <w:sz w:val="32"/>
          <w:szCs w:val="32"/>
          <w:highlight w:val="none"/>
          <w:lang w:val="en-US" w:eastAsia="zh-CN"/>
        </w:rPr>
      </w:pPr>
      <w:r>
        <w:rPr>
          <w:rFonts w:hint="default" w:ascii="Times New Roman" w:hAnsi="Times New Roman" w:eastAsia="仿宋" w:cs="Times New Roman"/>
          <w:spacing w:val="-2"/>
          <w:sz w:val="32"/>
          <w:szCs w:val="32"/>
          <w:highlight w:val="none"/>
          <w:lang w:val="en-US" w:eastAsia="zh-CN"/>
        </w:rPr>
        <w:t>我部门2024年一般公共预算资金总体目标完成较好，具体如下：</w:t>
      </w:r>
    </w:p>
    <w:p w14:paraId="7271F5D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（1）产出指标分析</w:t>
      </w:r>
    </w:p>
    <w:p w14:paraId="44CD2733">
      <w:pPr>
        <w:keepNext w:val="0"/>
        <w:keepLines w:val="0"/>
        <w:pageBreakBefore w:val="0"/>
        <w:widowControl w:val="0"/>
        <w:kinsoku/>
        <w:wordWrap/>
        <w:overflowPunct/>
        <w:topLinePunct w:val="0"/>
        <w:autoSpaceDE/>
        <w:autoSpaceDN/>
        <w:bidi w:val="0"/>
        <w:adjustRightInd/>
        <w:spacing w:line="580" w:lineRule="exact"/>
        <w:ind w:left="0"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2024年度老干所坚持“五必访”“两定访”制度，做好入户暖心服务工作。一是开展老干部力所能及的活动。目前我所平均每周开展各种形式的活动6次，最多时达到9次；二是组织了6次参观考察活动，8位老干部参加局机关组织的厅级老干部“见证福地怀化‘五新四城’新腾飞”参观考察活动；三是结合参观考察活动，引导老同志创作了50余首点赞新时代、讴歌新怀化的诗词作品，开展“庆祝新中国成立75周年”文化作品征集活动，收集作品50个，制作《时光印记》个人画册。做实日常服务管理：一是坚持经常性地病房探视慰问。对长期住院老干部每周探视走访，每半年赠送1次慰问金。二是把“我为老干部办实事”实践活动做得更精准精细，上门为老干部家中进行磨刀服务50多件次，上门为老干部购物、买药、维修电气设备等100余人次。三是及时做好重要时间节点的走访慰问工作。在8个节日期间走访慰问了全部老干部，全年走访慰问离退休老干部及遗孀106人次，易地走访百岁老干部祝寿1次。</w:t>
      </w:r>
    </w:p>
    <w:p w14:paraId="2C9C960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（2）效益指标分析</w:t>
      </w:r>
    </w:p>
    <w:p w14:paraId="7CB583E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加强学习教育，支部全年集中学习12次，对于行动不方便的老同志，开展送学上门服务；不断细化老干部“一对一”结对服务，丰富老干部日常活动形式，提高离退休干部的幸福指数；积极推动乡村振兴工作，做好结对帮扶工作，完成了村部旁生活污水治理，为村民提供了休闲场所、丰富人民群众文化生活完成年初目标。</w:t>
      </w:r>
    </w:p>
    <w:p w14:paraId="58E2664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（3）满意度指标分析</w:t>
      </w:r>
    </w:p>
    <w:p w14:paraId="57F9BEC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离退休老干部满意度95%以上，完成年初目标。</w:t>
      </w:r>
    </w:p>
    <w:p w14:paraId="78B5BE6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left"/>
        <w:textAlignment w:val="auto"/>
        <w:rPr>
          <w:rFonts w:hint="default" w:ascii="Times New Roman" w:hAnsi="Times New Roman" w:cs="Times New Roman"/>
          <w:color w:val="FF0000"/>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2024年，在市委市政府的高度重视和关心下，取得了较好的成绩，绩效考核评为优秀等次。</w:t>
      </w:r>
    </w:p>
    <w:p w14:paraId="5694755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480" w:firstLineChars="150"/>
        <w:textAlignment w:val="auto"/>
        <w:rPr>
          <w:rFonts w:hint="default" w:ascii="Times New Roman" w:hAnsi="Times New Roman" w:eastAsia="黑体" w:cs="Times New Roman"/>
          <w:i w:val="0"/>
          <w:iCs w:val="0"/>
          <w:caps w:val="0"/>
          <w:color w:val="000000"/>
          <w:spacing w:val="0"/>
          <w:sz w:val="32"/>
          <w:szCs w:val="32"/>
          <w:highlight w:val="none"/>
        </w:rPr>
      </w:pPr>
      <w:r>
        <w:rPr>
          <w:rFonts w:hint="default" w:ascii="Times New Roman" w:hAnsi="Times New Roman" w:eastAsia="黑体" w:cs="Times New Roman"/>
          <w:i w:val="0"/>
          <w:iCs w:val="0"/>
          <w:caps w:val="0"/>
          <w:color w:val="000000"/>
          <w:spacing w:val="0"/>
          <w:sz w:val="32"/>
          <w:szCs w:val="32"/>
          <w:highlight w:val="none"/>
          <w:shd w:val="clear" w:fill="FFFFFF"/>
          <w:lang w:eastAsia="zh-CN"/>
        </w:rPr>
        <w:t>九</w:t>
      </w:r>
      <w:r>
        <w:rPr>
          <w:rFonts w:hint="default" w:ascii="Times New Roman" w:hAnsi="Times New Roman" w:eastAsia="黑体" w:cs="Times New Roman"/>
          <w:i w:val="0"/>
          <w:iCs w:val="0"/>
          <w:caps w:val="0"/>
          <w:color w:val="000000"/>
          <w:spacing w:val="0"/>
          <w:sz w:val="32"/>
          <w:szCs w:val="32"/>
          <w:highlight w:val="none"/>
          <w:shd w:val="clear" w:fill="FFFFFF"/>
        </w:rPr>
        <w:t>、存在的问题及原因分析</w:t>
      </w:r>
    </w:p>
    <w:p w14:paraId="2C090ED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绩效评价目标体系设置精细化程度仍需提高。在202</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年度预算绩效目标编制工作中，对各</w:t>
      </w:r>
      <w:r>
        <w:rPr>
          <w:rFonts w:hint="default" w:ascii="Times New Roman" w:hAnsi="Times New Roman" w:eastAsia="仿宋_GB2312" w:cs="Times New Roman"/>
          <w:i w:val="0"/>
          <w:iCs w:val="0"/>
          <w:caps w:val="0"/>
          <w:color w:val="000000"/>
          <w:spacing w:val="0"/>
          <w:sz w:val="32"/>
          <w:szCs w:val="32"/>
          <w:shd w:val="clear" w:fill="FFFFFF"/>
          <w:lang w:eastAsia="zh-CN"/>
        </w:rPr>
        <w:t>部</w:t>
      </w:r>
      <w:r>
        <w:rPr>
          <w:rFonts w:hint="default" w:ascii="Times New Roman" w:hAnsi="Times New Roman" w:eastAsia="仿宋_GB2312" w:cs="Times New Roman"/>
          <w:i w:val="0"/>
          <w:iCs w:val="0"/>
          <w:caps w:val="0"/>
          <w:color w:val="000000"/>
          <w:spacing w:val="0"/>
          <w:sz w:val="32"/>
          <w:szCs w:val="32"/>
          <w:shd w:val="clear" w:fill="FFFFFF"/>
        </w:rPr>
        <w:t>室的绩效目标和绩效指标的设定未紧扣各自职能，有的指标设置科学量化度不高，绩效目标编制质量仍需提高。</w:t>
      </w:r>
    </w:p>
    <w:p w14:paraId="743A4A55">
      <w:pPr>
        <w:keepNext w:val="0"/>
        <w:keepLines w:val="0"/>
        <w:pageBreakBefore w:val="0"/>
        <w:widowControl w:val="0"/>
        <w:shd w:val="clear" w:color="auto" w:fill="FFFFFF"/>
        <w:kinsoku/>
        <w:wordWrap/>
        <w:overflowPunct/>
        <w:topLinePunct w:val="0"/>
        <w:autoSpaceDE/>
        <w:autoSpaceDN/>
        <w:bidi w:val="0"/>
        <w:adjustRightInd/>
        <w:spacing w:line="580" w:lineRule="exact"/>
        <w:ind w:left="0" w:firstLine="640"/>
        <w:textAlignment w:val="auto"/>
        <w:rPr>
          <w:rFonts w:hint="default" w:ascii="Times New Roman" w:hAnsi="Times New Roman" w:eastAsia="黑体" w:cs="Times New Roman"/>
          <w:i w:val="0"/>
          <w:iCs w:val="0"/>
          <w:caps w:val="0"/>
          <w:color w:val="000000"/>
          <w:spacing w:val="0"/>
          <w:kern w:val="0"/>
          <w:sz w:val="32"/>
          <w:szCs w:val="32"/>
          <w:shd w:val="clear" w:color="auto" w:fill="FFFFFF"/>
          <w:lang w:val="en-US" w:eastAsia="zh-CN" w:bidi="ar"/>
        </w:rPr>
      </w:pPr>
      <w:bookmarkStart w:id="0" w:name="_Toc15372278"/>
      <w:r>
        <w:rPr>
          <w:rFonts w:hint="default" w:ascii="Times New Roman" w:hAnsi="Times New Roman" w:eastAsia="黑体" w:cs="Times New Roman"/>
          <w:i w:val="0"/>
          <w:iCs w:val="0"/>
          <w:caps w:val="0"/>
          <w:color w:val="000000"/>
          <w:spacing w:val="0"/>
          <w:kern w:val="0"/>
          <w:sz w:val="32"/>
          <w:szCs w:val="32"/>
          <w:shd w:val="clear" w:color="auto" w:fill="FFFFFF"/>
          <w:lang w:val="en-US" w:eastAsia="zh-CN" w:bidi="ar"/>
        </w:rPr>
        <w:t>十、下一步改进措施</w:t>
      </w:r>
    </w:p>
    <w:p w14:paraId="03D0615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1、定期做好预算支出财务分析，做好部门整体支出预算评价工作，进一步提高预算基本支出的财务保障水平，强化机关经费管理的刚性约束，项目支出按照预算和工作进度执行，进一步规范各项支出。</w:t>
      </w:r>
      <w:bookmarkEnd w:id="0"/>
    </w:p>
    <w:p w14:paraId="2DFA581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2、今后严格按照预算绩效管理要求，坚持定性与定量相结合，突出重点，便于检验、评价、考核。可以量化的三级指标，都要予以量化；确实难以量化的，要提炼出能够反映目标任务和预期成效的结果性描述。</w:t>
      </w:r>
    </w:p>
    <w:p w14:paraId="2963C19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textAlignment w:val="auto"/>
        <w:rPr>
          <w:rFonts w:hint="default" w:ascii="Times New Roman" w:hAnsi="Times New Roman" w:eastAsia="黑体" w:cs="Times New Roman"/>
          <w:i w:val="0"/>
          <w:iCs w:val="0"/>
          <w:caps w:val="0"/>
          <w:color w:val="000000"/>
          <w:spacing w:val="0"/>
          <w:sz w:val="32"/>
          <w:szCs w:val="32"/>
          <w:shd w:val="clear" w:color="auto" w:fill="FFFFFF"/>
          <w:lang w:eastAsia="zh-CN"/>
        </w:rPr>
      </w:pPr>
      <w:r>
        <w:rPr>
          <w:rFonts w:hint="default" w:ascii="Times New Roman" w:hAnsi="Times New Roman" w:eastAsia="黑体" w:cs="Times New Roman"/>
          <w:i w:val="0"/>
          <w:iCs w:val="0"/>
          <w:caps w:val="0"/>
          <w:color w:val="000000"/>
          <w:spacing w:val="0"/>
          <w:sz w:val="32"/>
          <w:szCs w:val="32"/>
          <w:shd w:val="clear" w:color="auto" w:fill="FFFFFF"/>
          <w:lang w:eastAsia="zh-CN"/>
        </w:rPr>
        <w:t>十一、绩效自评结果拟应用和公开情况</w:t>
      </w:r>
    </w:p>
    <w:p w14:paraId="767F84E0">
      <w:pPr>
        <w:pStyle w:val="3"/>
        <w:keepNext w:val="0"/>
        <w:keepLines w:val="0"/>
        <w:pageBreakBefore w:val="0"/>
        <w:widowControl w:val="0"/>
        <w:kinsoku/>
        <w:wordWrap/>
        <w:overflowPunct/>
        <w:topLinePunct w:val="0"/>
        <w:autoSpaceDE/>
        <w:autoSpaceDN/>
        <w:bidi w:val="0"/>
        <w:adjustRightInd/>
        <w:spacing w:line="580" w:lineRule="exact"/>
        <w:ind w:lef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bCs w:val="0"/>
          <w:i w:val="0"/>
          <w:iCs w:val="0"/>
          <w:caps w:val="0"/>
          <w:color w:val="000000"/>
          <w:spacing w:val="0"/>
          <w:kern w:val="0"/>
          <w:sz w:val="32"/>
          <w:szCs w:val="32"/>
          <w:shd w:val="clear" w:color="auto" w:fill="FFFFFF"/>
          <w:lang w:val="en-US" w:eastAsia="zh-CN" w:bidi="ar"/>
        </w:rPr>
        <w:t>根据《怀化市财政局关于开展2024年度预算支出绩效自评工作的通知》中整体支出绩效评价指标体系，对我单位2024年部门整体支出绩效开展了评价。2024年本单位整体支出达到预期目标，在计划时间内很好的完成各项指标</w:t>
      </w:r>
      <w:r>
        <w:rPr>
          <w:rFonts w:hint="default" w:ascii="Times New Roman" w:hAnsi="Times New Roman" w:eastAsia="仿宋_GB2312" w:cs="Times New Roman"/>
          <w:bCs w:val="0"/>
          <w:i w:val="0"/>
          <w:iCs w:val="0"/>
          <w:caps w:val="0"/>
          <w:color w:val="auto"/>
          <w:spacing w:val="0"/>
          <w:kern w:val="0"/>
          <w:sz w:val="32"/>
          <w:szCs w:val="32"/>
          <w:shd w:val="clear" w:color="auto" w:fill="FFFFFF"/>
          <w:lang w:val="en-US" w:eastAsia="zh-CN" w:bidi="ar"/>
        </w:rPr>
        <w:t>，自评得分96分，评价等级“优”。绩效自评结果将按照怀化市财政局的要求，在相关网站予以公示。</w:t>
      </w:r>
    </w:p>
    <w:p w14:paraId="7209F525">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leftChars="0" w:right="0" w:rightChars="0" w:firstLine="640" w:firstLineChars="200"/>
        <w:textAlignment w:val="auto"/>
        <w:rPr>
          <w:rFonts w:hint="default" w:ascii="Times New Roman" w:hAnsi="Times New Roman" w:eastAsia="黑体" w:cs="Times New Roman"/>
          <w:i w:val="0"/>
          <w:iCs w:val="0"/>
          <w:caps w:val="0"/>
          <w:color w:val="000000"/>
          <w:spacing w:val="0"/>
          <w:sz w:val="32"/>
          <w:szCs w:val="32"/>
          <w:shd w:val="clear" w:color="auto" w:fill="FFFFFF"/>
        </w:rPr>
      </w:pPr>
      <w:r>
        <w:rPr>
          <w:rFonts w:hint="default" w:ascii="Times New Roman" w:hAnsi="Times New Roman" w:eastAsia="黑体" w:cs="Times New Roman"/>
          <w:i w:val="0"/>
          <w:iCs w:val="0"/>
          <w:caps w:val="0"/>
          <w:color w:val="000000"/>
          <w:spacing w:val="0"/>
          <w:sz w:val="32"/>
          <w:szCs w:val="32"/>
          <w:shd w:val="clear" w:color="auto" w:fill="FFFFFF"/>
          <w:lang w:eastAsia="zh-CN"/>
        </w:rPr>
        <w:t>十二、</w:t>
      </w:r>
      <w:r>
        <w:rPr>
          <w:rFonts w:hint="default" w:ascii="Times New Roman" w:hAnsi="Times New Roman" w:eastAsia="黑体" w:cs="Times New Roman"/>
          <w:i w:val="0"/>
          <w:iCs w:val="0"/>
          <w:caps w:val="0"/>
          <w:color w:val="000000"/>
          <w:spacing w:val="0"/>
          <w:sz w:val="32"/>
          <w:szCs w:val="32"/>
          <w:shd w:val="clear" w:color="auto" w:fill="FFFFFF"/>
        </w:rPr>
        <w:t>其他需要说明的情况</w:t>
      </w:r>
    </w:p>
    <w:p w14:paraId="59BB117D">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right="0" w:rightChars="0"/>
        <w:textAlignment w:val="auto"/>
        <w:rPr>
          <w:rFonts w:hint="default" w:ascii="Times New Roman" w:hAnsi="Times New Roman" w:eastAsia="黑体" w:cs="Times New Roman"/>
          <w:i w:val="0"/>
          <w:iCs w:val="0"/>
          <w:caps w:val="0"/>
          <w:color w:val="000000"/>
          <w:spacing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无。</w:t>
      </w:r>
    </w:p>
    <w:p w14:paraId="06EAF17B">
      <w:pPr>
        <w:keepNext w:val="0"/>
        <w:keepLines w:val="0"/>
        <w:pageBreakBefore w:val="0"/>
        <w:widowControl w:val="0"/>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t xml:space="preserve">   </w:t>
      </w:r>
      <w:bookmarkStart w:id="1" w:name="_GoBack"/>
      <w:bookmarkEnd w:id="1"/>
    </w:p>
    <w:sectPr>
      <w:footerReference r:id="rId3" w:type="default"/>
      <w:pgSz w:w="11906" w:h="16838"/>
      <w:pgMar w:top="2098" w:right="1531" w:bottom="187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6F37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9348A">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19348A">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DNmZGY5ODE4YTVlYjYxZjc0MjRkNGFmZDRkY2UifQ=="/>
    <w:docVar w:name="KSO_WPS_MARK_KEY" w:val="9920a277-c0c3-43b4-93d3-1636fe398e0b"/>
  </w:docVars>
  <w:rsids>
    <w:rsidRoot w:val="753C4E9B"/>
    <w:rsid w:val="037434B5"/>
    <w:rsid w:val="046F014E"/>
    <w:rsid w:val="05B6378A"/>
    <w:rsid w:val="05E95AA6"/>
    <w:rsid w:val="064E1CFC"/>
    <w:rsid w:val="076FA153"/>
    <w:rsid w:val="07FEE92A"/>
    <w:rsid w:val="0885555B"/>
    <w:rsid w:val="09AB595F"/>
    <w:rsid w:val="09FDC805"/>
    <w:rsid w:val="0C180A78"/>
    <w:rsid w:val="0C9F6CCE"/>
    <w:rsid w:val="0CFA14D3"/>
    <w:rsid w:val="0D276746"/>
    <w:rsid w:val="0D464D9C"/>
    <w:rsid w:val="0DD52794"/>
    <w:rsid w:val="0E956870"/>
    <w:rsid w:val="1027560F"/>
    <w:rsid w:val="10AF020D"/>
    <w:rsid w:val="10C666A5"/>
    <w:rsid w:val="1109206A"/>
    <w:rsid w:val="1223366A"/>
    <w:rsid w:val="12EEEFD8"/>
    <w:rsid w:val="12FF586A"/>
    <w:rsid w:val="13554B37"/>
    <w:rsid w:val="13E3108A"/>
    <w:rsid w:val="143877FD"/>
    <w:rsid w:val="165939E2"/>
    <w:rsid w:val="18683002"/>
    <w:rsid w:val="19984BCA"/>
    <w:rsid w:val="19E805B2"/>
    <w:rsid w:val="1CA42301"/>
    <w:rsid w:val="1D79396D"/>
    <w:rsid w:val="1D80558B"/>
    <w:rsid w:val="1E566F23"/>
    <w:rsid w:val="1FFA2CE8"/>
    <w:rsid w:val="22FE234B"/>
    <w:rsid w:val="25D84499"/>
    <w:rsid w:val="277E6F02"/>
    <w:rsid w:val="27DB1F08"/>
    <w:rsid w:val="28EB332A"/>
    <w:rsid w:val="28FEC6CB"/>
    <w:rsid w:val="29093B6B"/>
    <w:rsid w:val="29990575"/>
    <w:rsid w:val="29F4787C"/>
    <w:rsid w:val="2A5E7C6A"/>
    <w:rsid w:val="2A7A17FA"/>
    <w:rsid w:val="2A9F67FB"/>
    <w:rsid w:val="2AF6742D"/>
    <w:rsid w:val="2AFFA251"/>
    <w:rsid w:val="2B3EC81A"/>
    <w:rsid w:val="2BDEB276"/>
    <w:rsid w:val="2C6F32C5"/>
    <w:rsid w:val="2C9F203F"/>
    <w:rsid w:val="2D3B43DD"/>
    <w:rsid w:val="2E1F1DAD"/>
    <w:rsid w:val="2E6D0028"/>
    <w:rsid w:val="2E833798"/>
    <w:rsid w:val="2E9B7978"/>
    <w:rsid w:val="2EEE17F9"/>
    <w:rsid w:val="2F7C3000"/>
    <w:rsid w:val="2FD4DC0C"/>
    <w:rsid w:val="300F2CA5"/>
    <w:rsid w:val="30A8052A"/>
    <w:rsid w:val="312A2265"/>
    <w:rsid w:val="31FBF7BA"/>
    <w:rsid w:val="338151E0"/>
    <w:rsid w:val="33FE2F11"/>
    <w:rsid w:val="347F2A9E"/>
    <w:rsid w:val="34A12FC4"/>
    <w:rsid w:val="35085688"/>
    <w:rsid w:val="367E8E35"/>
    <w:rsid w:val="36A3724B"/>
    <w:rsid w:val="36BF43EE"/>
    <w:rsid w:val="36FC0F5D"/>
    <w:rsid w:val="375773F8"/>
    <w:rsid w:val="37FC6E9A"/>
    <w:rsid w:val="37FE76AC"/>
    <w:rsid w:val="393A66B6"/>
    <w:rsid w:val="393E32BB"/>
    <w:rsid w:val="3978031E"/>
    <w:rsid w:val="397BCBE1"/>
    <w:rsid w:val="398F5B81"/>
    <w:rsid w:val="399B6035"/>
    <w:rsid w:val="3ABFE605"/>
    <w:rsid w:val="3AE75A35"/>
    <w:rsid w:val="3B7AAD30"/>
    <w:rsid w:val="3BE6C936"/>
    <w:rsid w:val="3C415BCC"/>
    <w:rsid w:val="3D5F9E9A"/>
    <w:rsid w:val="3D660E34"/>
    <w:rsid w:val="3DEF26FC"/>
    <w:rsid w:val="3DEFAC9E"/>
    <w:rsid w:val="3EFD0237"/>
    <w:rsid w:val="3EFD6369"/>
    <w:rsid w:val="3EFDBD1D"/>
    <w:rsid w:val="3F2A9A67"/>
    <w:rsid w:val="3F3B2F63"/>
    <w:rsid w:val="3F7ADAF9"/>
    <w:rsid w:val="3F80773F"/>
    <w:rsid w:val="3FBFE798"/>
    <w:rsid w:val="3FD7222D"/>
    <w:rsid w:val="3FEF695D"/>
    <w:rsid w:val="3FF7095B"/>
    <w:rsid w:val="3FFF6F32"/>
    <w:rsid w:val="3FFFFC4F"/>
    <w:rsid w:val="419B2857"/>
    <w:rsid w:val="41D71DA8"/>
    <w:rsid w:val="428A7A8B"/>
    <w:rsid w:val="436B15F0"/>
    <w:rsid w:val="43D02F28"/>
    <w:rsid w:val="44A52F62"/>
    <w:rsid w:val="4539250D"/>
    <w:rsid w:val="453F7D70"/>
    <w:rsid w:val="45E36D34"/>
    <w:rsid w:val="46C83973"/>
    <w:rsid w:val="46F73BBD"/>
    <w:rsid w:val="46FDBEE0"/>
    <w:rsid w:val="46FE75B1"/>
    <w:rsid w:val="47FB9FE6"/>
    <w:rsid w:val="48750D47"/>
    <w:rsid w:val="499552B9"/>
    <w:rsid w:val="4B3D4A08"/>
    <w:rsid w:val="4BB166A7"/>
    <w:rsid w:val="4BE07617"/>
    <w:rsid w:val="4C293B9E"/>
    <w:rsid w:val="4C6611ED"/>
    <w:rsid w:val="4D324064"/>
    <w:rsid w:val="4DDA4D7E"/>
    <w:rsid w:val="4E5DB249"/>
    <w:rsid w:val="4F320FD1"/>
    <w:rsid w:val="4FAA73DF"/>
    <w:rsid w:val="4FBF9847"/>
    <w:rsid w:val="4FDD6A57"/>
    <w:rsid w:val="4FF7B9DE"/>
    <w:rsid w:val="4FFE6B7D"/>
    <w:rsid w:val="4FFF52A0"/>
    <w:rsid w:val="52954530"/>
    <w:rsid w:val="52CB6C8B"/>
    <w:rsid w:val="54EF53A9"/>
    <w:rsid w:val="552A0475"/>
    <w:rsid w:val="55FF38C6"/>
    <w:rsid w:val="575CBDAD"/>
    <w:rsid w:val="578D10CB"/>
    <w:rsid w:val="57BC29D3"/>
    <w:rsid w:val="57F7EDDE"/>
    <w:rsid w:val="57FBA885"/>
    <w:rsid w:val="57FBE508"/>
    <w:rsid w:val="58743D9A"/>
    <w:rsid w:val="59FB7ECF"/>
    <w:rsid w:val="5A5915AC"/>
    <w:rsid w:val="5B7F1B12"/>
    <w:rsid w:val="5BF37FBE"/>
    <w:rsid w:val="5BFF77E9"/>
    <w:rsid w:val="5CD3692D"/>
    <w:rsid w:val="5CFCF394"/>
    <w:rsid w:val="5D081B3F"/>
    <w:rsid w:val="5D2677C2"/>
    <w:rsid w:val="5D753E66"/>
    <w:rsid w:val="5D77D7E9"/>
    <w:rsid w:val="5DFE4C3F"/>
    <w:rsid w:val="5EBFD75F"/>
    <w:rsid w:val="5EF3FF98"/>
    <w:rsid w:val="5F7E3719"/>
    <w:rsid w:val="5FBC514C"/>
    <w:rsid w:val="5FBE7DB0"/>
    <w:rsid w:val="5FCFB7A3"/>
    <w:rsid w:val="5FDBECC4"/>
    <w:rsid w:val="5FDF439C"/>
    <w:rsid w:val="5FF3191D"/>
    <w:rsid w:val="5FF7A860"/>
    <w:rsid w:val="5FFF00DD"/>
    <w:rsid w:val="5FFF027C"/>
    <w:rsid w:val="5FFF7617"/>
    <w:rsid w:val="60DB3948"/>
    <w:rsid w:val="613D648B"/>
    <w:rsid w:val="62CA4EBC"/>
    <w:rsid w:val="64DF90D9"/>
    <w:rsid w:val="65BCBB6A"/>
    <w:rsid w:val="65DDCBE3"/>
    <w:rsid w:val="67225F16"/>
    <w:rsid w:val="67E5FBCF"/>
    <w:rsid w:val="6A12486A"/>
    <w:rsid w:val="6AFE495B"/>
    <w:rsid w:val="6BB71EEE"/>
    <w:rsid w:val="6BDF9D6E"/>
    <w:rsid w:val="6BE25C87"/>
    <w:rsid w:val="6BF7F7BC"/>
    <w:rsid w:val="6BFB2ECD"/>
    <w:rsid w:val="6C276DFE"/>
    <w:rsid w:val="6CD25016"/>
    <w:rsid w:val="6CFFAB2E"/>
    <w:rsid w:val="6D3BB11F"/>
    <w:rsid w:val="6DC72E25"/>
    <w:rsid w:val="6DEFA726"/>
    <w:rsid w:val="6E63CA31"/>
    <w:rsid w:val="6EEAD62E"/>
    <w:rsid w:val="6EED6B3E"/>
    <w:rsid w:val="6EEFF8F1"/>
    <w:rsid w:val="6EFF55AE"/>
    <w:rsid w:val="6F3F63B9"/>
    <w:rsid w:val="6F8ADBD5"/>
    <w:rsid w:val="6FBDC70D"/>
    <w:rsid w:val="6FDB35A5"/>
    <w:rsid w:val="6FDDB5AE"/>
    <w:rsid w:val="6FE72E7B"/>
    <w:rsid w:val="6FE77A28"/>
    <w:rsid w:val="6FF604CD"/>
    <w:rsid w:val="6FF63518"/>
    <w:rsid w:val="6FF731C1"/>
    <w:rsid w:val="6FFA19D6"/>
    <w:rsid w:val="6FFFDE0A"/>
    <w:rsid w:val="70307CB1"/>
    <w:rsid w:val="711868DE"/>
    <w:rsid w:val="72360E20"/>
    <w:rsid w:val="724C1550"/>
    <w:rsid w:val="725F7B7A"/>
    <w:rsid w:val="72F7FFE8"/>
    <w:rsid w:val="736F9DBE"/>
    <w:rsid w:val="73A67C82"/>
    <w:rsid w:val="73B35B5F"/>
    <w:rsid w:val="73C452DB"/>
    <w:rsid w:val="73F23FB7"/>
    <w:rsid w:val="73F6399F"/>
    <w:rsid w:val="73FF0F8D"/>
    <w:rsid w:val="742648F5"/>
    <w:rsid w:val="742F4933"/>
    <w:rsid w:val="7455847D"/>
    <w:rsid w:val="753C4E9B"/>
    <w:rsid w:val="759D012E"/>
    <w:rsid w:val="75B81123"/>
    <w:rsid w:val="75B920A7"/>
    <w:rsid w:val="75DE4386"/>
    <w:rsid w:val="75F755D7"/>
    <w:rsid w:val="75F75BCE"/>
    <w:rsid w:val="767E1D18"/>
    <w:rsid w:val="76CC9CAC"/>
    <w:rsid w:val="76EA6925"/>
    <w:rsid w:val="76FD51D5"/>
    <w:rsid w:val="77133808"/>
    <w:rsid w:val="776D225E"/>
    <w:rsid w:val="77AF1356"/>
    <w:rsid w:val="77BD9921"/>
    <w:rsid w:val="77ED0ECE"/>
    <w:rsid w:val="77EE539E"/>
    <w:rsid w:val="77FF32A5"/>
    <w:rsid w:val="781113A7"/>
    <w:rsid w:val="78F824DC"/>
    <w:rsid w:val="78FF5604"/>
    <w:rsid w:val="791E6510"/>
    <w:rsid w:val="792DFC65"/>
    <w:rsid w:val="7947128C"/>
    <w:rsid w:val="796F41D8"/>
    <w:rsid w:val="79723C68"/>
    <w:rsid w:val="797A4541"/>
    <w:rsid w:val="79EEBDF2"/>
    <w:rsid w:val="79F75561"/>
    <w:rsid w:val="79F94DFB"/>
    <w:rsid w:val="79FBD08D"/>
    <w:rsid w:val="7A5F2730"/>
    <w:rsid w:val="7AAD81AA"/>
    <w:rsid w:val="7ADFF1EB"/>
    <w:rsid w:val="7AFF5306"/>
    <w:rsid w:val="7AFF870C"/>
    <w:rsid w:val="7B4DBCBC"/>
    <w:rsid w:val="7B5D01E9"/>
    <w:rsid w:val="7B9F3CA0"/>
    <w:rsid w:val="7BF7BCA2"/>
    <w:rsid w:val="7BFB4159"/>
    <w:rsid w:val="7BFBD483"/>
    <w:rsid w:val="7BFF1D5C"/>
    <w:rsid w:val="7C5FA2C4"/>
    <w:rsid w:val="7C66DB3F"/>
    <w:rsid w:val="7C7F34F6"/>
    <w:rsid w:val="7C8D4A41"/>
    <w:rsid w:val="7C942E1A"/>
    <w:rsid w:val="7CEB0120"/>
    <w:rsid w:val="7D4EA3F0"/>
    <w:rsid w:val="7D6FA5B9"/>
    <w:rsid w:val="7D6FC5AF"/>
    <w:rsid w:val="7D7B5D29"/>
    <w:rsid w:val="7D7F1D8E"/>
    <w:rsid w:val="7D8FB669"/>
    <w:rsid w:val="7DAC087B"/>
    <w:rsid w:val="7DAF649F"/>
    <w:rsid w:val="7DB3DF3C"/>
    <w:rsid w:val="7DC3AD4E"/>
    <w:rsid w:val="7DE9657C"/>
    <w:rsid w:val="7DEFF708"/>
    <w:rsid w:val="7DFE73B6"/>
    <w:rsid w:val="7E5B4DFC"/>
    <w:rsid w:val="7EBA5270"/>
    <w:rsid w:val="7EDF40D3"/>
    <w:rsid w:val="7EDF6B1C"/>
    <w:rsid w:val="7EDFAA79"/>
    <w:rsid w:val="7EED2969"/>
    <w:rsid w:val="7EFEDA7F"/>
    <w:rsid w:val="7EFFAB6C"/>
    <w:rsid w:val="7F397C4A"/>
    <w:rsid w:val="7F3B1FDB"/>
    <w:rsid w:val="7F3E4E28"/>
    <w:rsid w:val="7F3FE20B"/>
    <w:rsid w:val="7F4FA706"/>
    <w:rsid w:val="7F5EFEE7"/>
    <w:rsid w:val="7F7F941C"/>
    <w:rsid w:val="7F9BAD52"/>
    <w:rsid w:val="7FA1F82D"/>
    <w:rsid w:val="7FABC60C"/>
    <w:rsid w:val="7FBF2E27"/>
    <w:rsid w:val="7FBF9F12"/>
    <w:rsid w:val="7FC70077"/>
    <w:rsid w:val="7FC8952D"/>
    <w:rsid w:val="7FDAD600"/>
    <w:rsid w:val="7FDCF06E"/>
    <w:rsid w:val="7FDD2C5D"/>
    <w:rsid w:val="7FDF4103"/>
    <w:rsid w:val="7FDFE135"/>
    <w:rsid w:val="7FE376C7"/>
    <w:rsid w:val="7FEEAE8A"/>
    <w:rsid w:val="7FF243E9"/>
    <w:rsid w:val="7FF6C049"/>
    <w:rsid w:val="7FF7E182"/>
    <w:rsid w:val="7FFAE6E8"/>
    <w:rsid w:val="7FFE98C9"/>
    <w:rsid w:val="7FFF520A"/>
    <w:rsid w:val="7FFF6433"/>
    <w:rsid w:val="7FFF7F0F"/>
    <w:rsid w:val="7FFFD0CF"/>
    <w:rsid w:val="7FFFF5AA"/>
    <w:rsid w:val="8BDF81AB"/>
    <w:rsid w:val="8EFD1338"/>
    <w:rsid w:val="8FAA732F"/>
    <w:rsid w:val="8FFEB163"/>
    <w:rsid w:val="95B7AAFA"/>
    <w:rsid w:val="97DD9D73"/>
    <w:rsid w:val="997CCAAA"/>
    <w:rsid w:val="9A7D56C8"/>
    <w:rsid w:val="9AF83297"/>
    <w:rsid w:val="9BFD8704"/>
    <w:rsid w:val="9DABE2D3"/>
    <w:rsid w:val="9DFE4872"/>
    <w:rsid w:val="9E374739"/>
    <w:rsid w:val="9E3DBA20"/>
    <w:rsid w:val="9EFAA516"/>
    <w:rsid w:val="9FAD6C5B"/>
    <w:rsid w:val="9FF783BE"/>
    <w:rsid w:val="9FFF5136"/>
    <w:rsid w:val="A687FA2C"/>
    <w:rsid w:val="A76D6784"/>
    <w:rsid w:val="A7F3C3F1"/>
    <w:rsid w:val="A87F7C46"/>
    <w:rsid w:val="ADBD3A92"/>
    <w:rsid w:val="AF3BAA2D"/>
    <w:rsid w:val="AFCFAAF4"/>
    <w:rsid w:val="B3EE6689"/>
    <w:rsid w:val="B66C4D81"/>
    <w:rsid w:val="B6EF0081"/>
    <w:rsid w:val="B7BF3EE4"/>
    <w:rsid w:val="B7EBC245"/>
    <w:rsid w:val="B7EF8429"/>
    <w:rsid w:val="B8FF1458"/>
    <w:rsid w:val="BB73602A"/>
    <w:rsid w:val="BCBF5D0E"/>
    <w:rsid w:val="BCF575CA"/>
    <w:rsid w:val="BCFDEFA0"/>
    <w:rsid w:val="BDEFA8AC"/>
    <w:rsid w:val="BDFEB6E0"/>
    <w:rsid w:val="BDFFD411"/>
    <w:rsid w:val="BEEBF9F8"/>
    <w:rsid w:val="BEEFEAB6"/>
    <w:rsid w:val="BF024F9D"/>
    <w:rsid w:val="BFAD99CE"/>
    <w:rsid w:val="BFCFEE87"/>
    <w:rsid w:val="BFD7A1D1"/>
    <w:rsid w:val="BFEFDD9E"/>
    <w:rsid w:val="BFFB4CA0"/>
    <w:rsid w:val="BFFC68A9"/>
    <w:rsid w:val="BFFD5EBD"/>
    <w:rsid w:val="BFFFD372"/>
    <w:rsid w:val="C7BB4CB9"/>
    <w:rsid w:val="CB9E4376"/>
    <w:rsid w:val="CBFE2B53"/>
    <w:rsid w:val="CFBE9ACC"/>
    <w:rsid w:val="CFFB10CB"/>
    <w:rsid w:val="CFFF38B4"/>
    <w:rsid w:val="D477F91C"/>
    <w:rsid w:val="D4E8E14B"/>
    <w:rsid w:val="D779787B"/>
    <w:rsid w:val="D852EC16"/>
    <w:rsid w:val="D8951F1F"/>
    <w:rsid w:val="D8F51214"/>
    <w:rsid w:val="DB43C87E"/>
    <w:rsid w:val="DB6B55FD"/>
    <w:rsid w:val="DBDB2C1D"/>
    <w:rsid w:val="DBFB1994"/>
    <w:rsid w:val="DD7F4938"/>
    <w:rsid w:val="DDD7A24E"/>
    <w:rsid w:val="DEC3D947"/>
    <w:rsid w:val="DEEF8C38"/>
    <w:rsid w:val="DEF79361"/>
    <w:rsid w:val="DEFDB029"/>
    <w:rsid w:val="DF372E62"/>
    <w:rsid w:val="DF7784AA"/>
    <w:rsid w:val="DF7B0D7C"/>
    <w:rsid w:val="DFB608A7"/>
    <w:rsid w:val="DFCC73B0"/>
    <w:rsid w:val="DFDE4952"/>
    <w:rsid w:val="DFEF0030"/>
    <w:rsid w:val="DFFBB292"/>
    <w:rsid w:val="DFFE9768"/>
    <w:rsid w:val="DFFFAC3F"/>
    <w:rsid w:val="E167DCA3"/>
    <w:rsid w:val="E34BB9E1"/>
    <w:rsid w:val="E4F7F737"/>
    <w:rsid w:val="E5F6A337"/>
    <w:rsid w:val="E7B680E3"/>
    <w:rsid w:val="E7DF92C6"/>
    <w:rsid w:val="E7EB0806"/>
    <w:rsid w:val="E7EEC12C"/>
    <w:rsid w:val="EBDBA9EC"/>
    <w:rsid w:val="EBEC6E6F"/>
    <w:rsid w:val="EC6FDD3A"/>
    <w:rsid w:val="EC7B4262"/>
    <w:rsid w:val="ECB1282F"/>
    <w:rsid w:val="ECBFC80D"/>
    <w:rsid w:val="EDFDAAEB"/>
    <w:rsid w:val="EEFE9139"/>
    <w:rsid w:val="EEFF985D"/>
    <w:rsid w:val="EEFFBE0A"/>
    <w:rsid w:val="EF13867A"/>
    <w:rsid w:val="EF395ADB"/>
    <w:rsid w:val="EF5D9117"/>
    <w:rsid w:val="EF7F3D92"/>
    <w:rsid w:val="EF7F40B9"/>
    <w:rsid w:val="EFA7244B"/>
    <w:rsid w:val="EFB98437"/>
    <w:rsid w:val="EFEB8C0A"/>
    <w:rsid w:val="EFED8B5A"/>
    <w:rsid w:val="EFF76D93"/>
    <w:rsid w:val="EFFB10AE"/>
    <w:rsid w:val="EFFFE9C8"/>
    <w:rsid w:val="F27BE7B9"/>
    <w:rsid w:val="F2B7298F"/>
    <w:rsid w:val="F2FC172A"/>
    <w:rsid w:val="F3E9AACA"/>
    <w:rsid w:val="F3FE0F25"/>
    <w:rsid w:val="F537CCEE"/>
    <w:rsid w:val="F5ED1E2E"/>
    <w:rsid w:val="F5EEAA69"/>
    <w:rsid w:val="F5EF5D2B"/>
    <w:rsid w:val="F5FE2C50"/>
    <w:rsid w:val="F6BF02A2"/>
    <w:rsid w:val="F6EFB76C"/>
    <w:rsid w:val="F7332E41"/>
    <w:rsid w:val="F75F4BC6"/>
    <w:rsid w:val="F7F60D0D"/>
    <w:rsid w:val="F7FD194D"/>
    <w:rsid w:val="F987447B"/>
    <w:rsid w:val="F9B5FF65"/>
    <w:rsid w:val="F9BD2D70"/>
    <w:rsid w:val="F9FEDA70"/>
    <w:rsid w:val="FA3FF8E9"/>
    <w:rsid w:val="FA5F6338"/>
    <w:rsid w:val="FACF66CD"/>
    <w:rsid w:val="FADF6A1E"/>
    <w:rsid w:val="FAF2C95E"/>
    <w:rsid w:val="FAF5D635"/>
    <w:rsid w:val="FAFEA86A"/>
    <w:rsid w:val="FB07FFB2"/>
    <w:rsid w:val="FB7B7F39"/>
    <w:rsid w:val="FB7EA989"/>
    <w:rsid w:val="FBBF694E"/>
    <w:rsid w:val="FBBFD56A"/>
    <w:rsid w:val="FBC52508"/>
    <w:rsid w:val="FBCB545C"/>
    <w:rsid w:val="FBED48C5"/>
    <w:rsid w:val="FBF2E364"/>
    <w:rsid w:val="FBFF11F8"/>
    <w:rsid w:val="FBFFC866"/>
    <w:rsid w:val="FC7B0F2F"/>
    <w:rsid w:val="FCB7F2BD"/>
    <w:rsid w:val="FCCBBD52"/>
    <w:rsid w:val="FD3F0DF6"/>
    <w:rsid w:val="FD4F2D42"/>
    <w:rsid w:val="FD76A7A0"/>
    <w:rsid w:val="FD7F2098"/>
    <w:rsid w:val="FDBF4624"/>
    <w:rsid w:val="FDDF3208"/>
    <w:rsid w:val="FDE7C5AD"/>
    <w:rsid w:val="FDEB96D1"/>
    <w:rsid w:val="FDFF7EEF"/>
    <w:rsid w:val="FDFFA5A4"/>
    <w:rsid w:val="FE3F8245"/>
    <w:rsid w:val="FE69A692"/>
    <w:rsid w:val="FE702040"/>
    <w:rsid w:val="FEE70EBF"/>
    <w:rsid w:val="FEEB6F78"/>
    <w:rsid w:val="FEFBB37C"/>
    <w:rsid w:val="FEFD9D24"/>
    <w:rsid w:val="FEFDFE90"/>
    <w:rsid w:val="FEFEC4DD"/>
    <w:rsid w:val="FEFF40CE"/>
    <w:rsid w:val="FF0BAA25"/>
    <w:rsid w:val="FF5E7299"/>
    <w:rsid w:val="FF677FC1"/>
    <w:rsid w:val="FFABA8E8"/>
    <w:rsid w:val="FFB53A1E"/>
    <w:rsid w:val="FFBDE6EB"/>
    <w:rsid w:val="FFDD4BB4"/>
    <w:rsid w:val="FFDF04BE"/>
    <w:rsid w:val="FFDF0CA6"/>
    <w:rsid w:val="FFDFF613"/>
    <w:rsid w:val="FFE78697"/>
    <w:rsid w:val="FFED7E8B"/>
    <w:rsid w:val="FFF715BD"/>
    <w:rsid w:val="FFFB79AE"/>
    <w:rsid w:val="FFFC3953"/>
    <w:rsid w:val="FFFD4422"/>
    <w:rsid w:val="FFFD53B1"/>
    <w:rsid w:val="FFFE1FB3"/>
    <w:rsid w:val="FFFE3B2F"/>
    <w:rsid w:val="FFFE44D1"/>
    <w:rsid w:val="FFFF1826"/>
    <w:rsid w:val="FFFF9B7F"/>
    <w:rsid w:val="FFFFA092"/>
    <w:rsid w:val="FFFFD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Body Text"/>
    <w:basedOn w:val="1"/>
    <w:next w:val="5"/>
    <w:qFormat/>
    <w:uiPriority w:val="99"/>
    <w:pPr>
      <w:spacing w:after="120"/>
    </w:pPr>
  </w:style>
  <w:style w:type="paragraph" w:styleId="5">
    <w:name w:val="Body Text First Indent"/>
    <w:basedOn w:val="4"/>
    <w:qFormat/>
    <w:uiPriority w:val="0"/>
    <w:pPr>
      <w:ind w:firstLine="664"/>
    </w:pPr>
  </w:style>
  <w:style w:type="paragraph" w:styleId="6">
    <w:name w:val="Body Text Indent"/>
    <w:basedOn w:val="1"/>
    <w:unhideWhenUsed/>
    <w:qFormat/>
    <w:uiPriority w:val="0"/>
    <w:pPr>
      <w:spacing w:beforeLines="0" w:afterLines="0"/>
      <w:ind w:firstLine="640" w:firstLineChars="200"/>
    </w:pPr>
    <w:rPr>
      <w:rFonts w:hint="default"/>
      <w:sz w:val="32"/>
    </w:rPr>
  </w:style>
  <w:style w:type="paragraph" w:styleId="7">
    <w:name w:val="Plain Text"/>
    <w:basedOn w:val="1"/>
    <w:qFormat/>
    <w:uiPriority w:val="0"/>
    <w:rPr>
      <w:rFonts w:ascii="宋体" w:hAnsi="Courier New" w:cs="Courier New"/>
      <w:szCs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spacing w:beforeLines="0" w:afterLines="0"/>
      <w:ind w:firstLine="420"/>
    </w:pPr>
    <w:rPr>
      <w:rFonts w:hint="default"/>
      <w:sz w:val="32"/>
    </w:rPr>
  </w:style>
  <w:style w:type="paragraph" w:customStyle="1" w:styleId="14">
    <w:name w:val="标题1"/>
    <w:basedOn w:val="3"/>
    <w:qFormat/>
    <w:uiPriority w:val="0"/>
    <w:rPr>
      <w:rFonts w:eastAsia="黑体"/>
    </w:rPr>
  </w:style>
  <w:style w:type="paragraph" w:customStyle="1" w:styleId="15">
    <w:name w:val="首行缩进"/>
    <w:basedOn w:val="1"/>
    <w:qFormat/>
    <w:uiPriority w:val="0"/>
    <w:pPr>
      <w:ind w:firstLine="480" w:firstLineChars="200"/>
    </w:pPr>
    <w:rPr>
      <w:lang w:val="zh-CN"/>
    </w:rPr>
  </w:style>
  <w:style w:type="paragraph" w:customStyle="1" w:styleId="16">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FootnoteText"/>
    <w:basedOn w:val="1"/>
    <w:next w:val="18"/>
    <w:qFormat/>
    <w:uiPriority w:val="0"/>
    <w:pPr>
      <w:snapToGrid w:val="0"/>
      <w:jc w:val="left"/>
    </w:pPr>
    <w:rPr>
      <w:rFonts w:ascii="Calibri" w:hAnsi="Calibri"/>
      <w:sz w:val="18"/>
    </w:rPr>
  </w:style>
  <w:style w:type="paragraph" w:customStyle="1" w:styleId="18">
    <w:name w:val="BodyText"/>
    <w:basedOn w:val="1"/>
    <w:qFormat/>
    <w:uiPriority w:val="0"/>
    <w:pPr>
      <w:snapToGrid w:val="0"/>
      <w:spacing w:line="579" w:lineRule="exact"/>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4274</Words>
  <Characters>4396</Characters>
  <Lines>0</Lines>
  <Paragraphs>0</Paragraphs>
  <TotalTime>0</TotalTime>
  <ScaleCrop>false</ScaleCrop>
  <LinksUpToDate>false</LinksUpToDate>
  <CharactersWithSpaces>5007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2024-03-01T02:03:00Z</dcterms:created>
  <dc:creator>1402836399</dc:creator>
  <cp:lastModifiedBy>greatwall</cp:lastModifiedBy>
  <cp:lastPrinted>2024-09-20T11:23:00Z</cp:lastPrinted>
  <dcterms:modified xsi:type="dcterms:W3CDTF">2025-06-12T20:52:28Z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641F7053EA0C5AE77A774A6884449D65_43</vt:lpwstr>
  </property>
</Properties>
</file>