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4BF45">
      <w:pPr>
        <w:pStyle w:val="15"/>
        <w:jc w:val="both"/>
        <w:rPr>
          <w:rFonts w:hAnsi="黑体"/>
          <w:sz w:val="36"/>
          <w:szCs w:val="36"/>
        </w:rPr>
      </w:pPr>
      <w:r>
        <w:rPr>
          <w:rFonts w:hint="eastAsia" w:hAnsi="黑体"/>
          <w:sz w:val="36"/>
          <w:szCs w:val="36"/>
        </w:rPr>
        <w:t>附件1</w:t>
      </w:r>
    </w:p>
    <w:p w14:paraId="5A4398F1">
      <w:pPr>
        <w:pStyle w:val="15"/>
        <w:jc w:val="center"/>
        <w:rPr>
          <w:rFonts w:ascii="Times New Roman" w:hAnsi="Times New Roman" w:cs="Times New Roman"/>
          <w:sz w:val="56"/>
          <w:szCs w:val="56"/>
        </w:rPr>
      </w:pPr>
    </w:p>
    <w:p w14:paraId="555DFFC0">
      <w:pPr>
        <w:pStyle w:val="15"/>
        <w:jc w:val="center"/>
        <w:rPr>
          <w:rFonts w:ascii="Times New Roman" w:hAnsi="Times New Roman" w:cs="Times New Roman"/>
          <w:sz w:val="84"/>
          <w:szCs w:val="84"/>
        </w:rPr>
      </w:pPr>
    </w:p>
    <w:p w14:paraId="3BF75195">
      <w:pPr>
        <w:pStyle w:val="15"/>
        <w:jc w:val="center"/>
        <w:rPr>
          <w:rFonts w:ascii="Times New Roman" w:hAnsi="Times New Roman" w:cs="Times New Roman"/>
          <w:sz w:val="84"/>
          <w:szCs w:val="84"/>
        </w:rPr>
      </w:pPr>
    </w:p>
    <w:p w14:paraId="349A00EC">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5832724">
      <w:pPr>
        <w:pStyle w:val="15"/>
        <w:jc w:val="center"/>
        <w:rPr>
          <w:rFonts w:ascii="方正小标宋_GBK" w:hAnsi="方正小标宋_GBK" w:eastAsia="方正小标宋_GBK" w:cs="方正小标宋_GBK"/>
          <w:sz w:val="84"/>
          <w:szCs w:val="84"/>
        </w:rPr>
      </w:pPr>
      <w:r>
        <w:rPr>
          <w:rFonts w:hint="eastAsia" w:ascii="Times New Roman" w:hAnsi="Times New Roman" w:eastAsia="方正小标宋简体" w:cs="Times New Roman"/>
          <w:sz w:val="72"/>
          <w:szCs w:val="72"/>
        </w:rPr>
        <w:t>中共怀化市委老干部局</w:t>
      </w:r>
    </w:p>
    <w:p w14:paraId="50221F27">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（单位）部门决算</w:t>
      </w:r>
    </w:p>
    <w:p w14:paraId="24BF594E">
      <w:pPr>
        <w:pStyle w:val="15"/>
        <w:jc w:val="center"/>
        <w:rPr>
          <w:rFonts w:ascii="Times New Roman" w:hAnsi="Times New Roman" w:eastAsia="方正小标宋_GBK" w:cs="Times New Roman"/>
          <w:sz w:val="56"/>
          <w:szCs w:val="56"/>
        </w:rPr>
      </w:pPr>
    </w:p>
    <w:p w14:paraId="474D6048">
      <w:pPr>
        <w:pStyle w:val="15"/>
        <w:jc w:val="center"/>
        <w:rPr>
          <w:rFonts w:ascii="Times New Roman" w:hAnsi="Times New Roman" w:cs="Times New Roman"/>
          <w:sz w:val="56"/>
          <w:szCs w:val="56"/>
        </w:rPr>
      </w:pPr>
    </w:p>
    <w:p w14:paraId="58B0E3FE">
      <w:pPr>
        <w:pStyle w:val="15"/>
        <w:rPr>
          <w:rFonts w:ascii="Times New Roman" w:hAnsi="Times New Roman" w:cs="Times New Roman"/>
          <w:sz w:val="56"/>
          <w:szCs w:val="56"/>
        </w:rPr>
      </w:pPr>
    </w:p>
    <w:p w14:paraId="0B6F0C2D">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F058DAE">
      <w:pPr>
        <w:pStyle w:val="15"/>
        <w:spacing w:line="600" w:lineRule="exact"/>
        <w:jc w:val="both"/>
        <w:rPr>
          <w:rFonts w:ascii="Times New Roman" w:hAnsi="Times New Roman" w:cs="Times New Roman"/>
          <w:b/>
          <w:sz w:val="36"/>
          <w:szCs w:val="28"/>
        </w:rPr>
      </w:pPr>
    </w:p>
    <w:p w14:paraId="42EC1123">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82B86B4">
      <w:pPr>
        <w:pStyle w:val="15"/>
        <w:spacing w:line="600" w:lineRule="exact"/>
        <w:jc w:val="center"/>
        <w:rPr>
          <w:rFonts w:ascii="Times New Roman" w:hAnsi="Times New Roman" w:cs="Times New Roman"/>
          <w:b/>
          <w:sz w:val="36"/>
          <w:szCs w:val="28"/>
        </w:rPr>
      </w:pPr>
    </w:p>
    <w:p w14:paraId="01FB76D5">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中共怀化市委老干部局</w:t>
      </w:r>
      <w:r>
        <w:rPr>
          <w:rFonts w:ascii="Times New Roman" w:hAnsi="Times New Roman" w:cs="Times New Roman"/>
          <w:bCs/>
          <w:sz w:val="32"/>
          <w:szCs w:val="32"/>
        </w:rPr>
        <w:t>部门（单位）概况</w:t>
      </w:r>
    </w:p>
    <w:p w14:paraId="3631094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759E53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2543FCE">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927BA6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748239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A3892A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A17B53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C7B49D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28F047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C607FE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0F3D86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0E6A8F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8119880">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3DCE4F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6C5DF35">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6B478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F8615D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E82049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E3FB4A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5F8E2F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0FA57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BA5AC1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1F79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569D69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FA1AC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A3BB88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55F89D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C257A4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9BD25FC">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EAFA250">
      <w:pPr>
        <w:pStyle w:val="15"/>
        <w:spacing w:line="600" w:lineRule="exact"/>
        <w:rPr>
          <w:rFonts w:ascii="Times New Roman" w:hAnsi="Times New Roman" w:cs="Times New Roman"/>
          <w:bCs/>
          <w:sz w:val="28"/>
          <w:szCs w:val="28"/>
        </w:rPr>
      </w:pPr>
    </w:p>
    <w:p w14:paraId="6052537D">
      <w:pPr>
        <w:jc w:val="center"/>
        <w:rPr>
          <w:rFonts w:ascii="Times New Roman" w:hAnsi="Times New Roman" w:cs="Times New Roman"/>
          <w:sz w:val="72"/>
          <w:szCs w:val="72"/>
        </w:rPr>
      </w:pPr>
    </w:p>
    <w:p w14:paraId="0F95E61C">
      <w:pPr>
        <w:jc w:val="center"/>
        <w:rPr>
          <w:rFonts w:ascii="Times New Roman" w:hAnsi="Times New Roman" w:cs="Times New Roman"/>
          <w:sz w:val="72"/>
          <w:szCs w:val="72"/>
        </w:rPr>
      </w:pPr>
    </w:p>
    <w:p w14:paraId="7331C4E3">
      <w:pPr>
        <w:jc w:val="center"/>
        <w:rPr>
          <w:rFonts w:ascii="Times New Roman" w:hAnsi="Times New Roman" w:cs="Times New Roman"/>
          <w:sz w:val="72"/>
          <w:szCs w:val="72"/>
        </w:rPr>
      </w:pPr>
    </w:p>
    <w:p w14:paraId="03D2D857">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88B5CEB">
      <w:pPr>
        <w:rPr>
          <w:rFonts w:ascii="Times New Roman" w:hAnsi="Times New Roman" w:eastAsia="方正小标宋_GBK" w:cs="Times New Roman"/>
          <w:sz w:val="72"/>
          <w:szCs w:val="72"/>
        </w:rPr>
      </w:pPr>
    </w:p>
    <w:p w14:paraId="6ABD65A2">
      <w:pPr>
        <w:pStyle w:val="15"/>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第一部分</w:t>
      </w:r>
    </w:p>
    <w:p w14:paraId="50DC257C">
      <w:pPr>
        <w:pStyle w:val="15"/>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中共怀化市委老干部局部门（单位）</w:t>
      </w:r>
    </w:p>
    <w:p w14:paraId="10EAAA44">
      <w:pPr>
        <w:pStyle w:val="15"/>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概况</w:t>
      </w:r>
    </w:p>
    <w:p w14:paraId="304ADBED">
      <w:pPr>
        <w:pStyle w:val="3"/>
        <w:ind w:left="0" w:leftChars="0" w:firstLine="0" w:firstLineChars="0"/>
        <w:rPr>
          <w:rFonts w:ascii="Times New Roman" w:hAnsi="Times New Roman" w:cs="Times New Roman"/>
        </w:rPr>
      </w:pPr>
    </w:p>
    <w:p w14:paraId="5ADB2052">
      <w:pPr>
        <w:pStyle w:val="16"/>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F99540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怀化市委老干部局主要履行以下10项职能：</w:t>
      </w:r>
    </w:p>
    <w:p w14:paraId="55095922">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贯彻执行党中央、国务院和省委、省政府及市委、市政府关于老干部工作的方针、政策、法规；开展调查研究，为市委、市政府制订有关老干部工作的政策规定提供情况和依据；负责对全市老干部工作进行督查、指导和协调，督促老干部政治待遇和生活待遇落实，组织指导老干部开展活动、发挥作用；指导、督查离退休干部的党组织建设，开展老干部思想政治工作，加强老干部的学习教育；负责老干部和老干部工作的宣传，开展尊老、敬老、爱老活动，依法维护老干部的合法权益；指导全市老干部工作部门的自身建设工作；按照有关规定，做好来怀老干部的接待服务工作；承担市老干部工作领导小组办公室的日常工作；承担市关心下一代工作委员会的日常工作；负责对所属事业单位的国有资产和财务进行管理和监督，充分发挥各种场地和设施的作用，发展老干部事业；承办市委和市委组织部交办的其他事项。</w:t>
      </w:r>
    </w:p>
    <w:p w14:paraId="01ECA04D">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DA4A8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（一）内设机构设置。中共怀化市委老干部局单位内设机构包括：办公室、活动指导科（组织宣传科）、待遇科、老年教育科、市关心下一代委员会办公室。</w:t>
      </w:r>
    </w:p>
    <w:p w14:paraId="31D1D3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（二）决算单位构成。中共怀化市委老干部局单位202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年部门决算汇总公开单位构成包括：中共怀化市委老干部局单位本级。</w:t>
      </w:r>
    </w:p>
    <w:p w14:paraId="1F7BE17C">
      <w:pPr>
        <w:jc w:val="center"/>
        <w:rPr>
          <w:rFonts w:ascii="Times New Roman" w:hAnsi="Times New Roman" w:eastAsia="黑体" w:cs="Times New Roman"/>
          <w:sz w:val="28"/>
          <w:szCs w:val="28"/>
        </w:rPr>
      </w:pPr>
    </w:p>
    <w:p w14:paraId="508F0855">
      <w:pPr>
        <w:jc w:val="center"/>
        <w:rPr>
          <w:rFonts w:ascii="Times New Roman" w:hAnsi="Times New Roman" w:eastAsia="黑体" w:cs="Times New Roman"/>
          <w:sz w:val="28"/>
          <w:szCs w:val="28"/>
        </w:rPr>
      </w:pPr>
    </w:p>
    <w:p w14:paraId="4ED3AFAE">
      <w:pPr>
        <w:jc w:val="center"/>
        <w:rPr>
          <w:rFonts w:ascii="Times New Roman" w:hAnsi="Times New Roman" w:eastAsia="黑体" w:cs="Times New Roman"/>
          <w:sz w:val="28"/>
          <w:szCs w:val="28"/>
        </w:rPr>
      </w:pPr>
    </w:p>
    <w:p w14:paraId="00FFEA86">
      <w:pPr>
        <w:jc w:val="center"/>
        <w:rPr>
          <w:rFonts w:ascii="Times New Roman" w:hAnsi="Times New Roman" w:eastAsia="黑体" w:cs="Times New Roman"/>
          <w:sz w:val="28"/>
          <w:szCs w:val="28"/>
        </w:rPr>
      </w:pPr>
    </w:p>
    <w:p w14:paraId="6E26A1C1">
      <w:pPr>
        <w:jc w:val="center"/>
        <w:rPr>
          <w:rFonts w:ascii="Times New Roman" w:hAnsi="Times New Roman" w:eastAsia="黑体" w:cs="Times New Roman"/>
          <w:sz w:val="28"/>
          <w:szCs w:val="28"/>
        </w:rPr>
      </w:pPr>
    </w:p>
    <w:p w14:paraId="53CE1E5B">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9AA04E6">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D766E9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25A948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9833DE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2"/>
        <w:gridCol w:w="4851"/>
        <w:gridCol w:w="850"/>
        <w:gridCol w:w="1291"/>
      </w:tblGrid>
      <w:tr w14:paraId="046BD27B">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07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D8E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0877DC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0E2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AAB3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582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93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CF7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526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F6ABA3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F47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3DCE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4AE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09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CF8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767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E7696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A3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C85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77D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553.92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5006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7C0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092E">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458.20</w:t>
            </w:r>
          </w:p>
        </w:tc>
      </w:tr>
      <w:tr w14:paraId="30130DF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D6B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E48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B3F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E67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399D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31E8">
            <w:pPr>
              <w:jc w:val="right"/>
              <w:rPr>
                <w:rFonts w:hint="eastAsia" w:ascii="Times New Roman" w:hAnsi="Times New Roman" w:eastAsia="仿宋_GB2312" w:cs="Times New Roman"/>
                <w:color w:val="000000"/>
                <w:sz w:val="22"/>
              </w:rPr>
            </w:pPr>
          </w:p>
        </w:tc>
      </w:tr>
      <w:tr w14:paraId="6FCC9C5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B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DE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2B4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119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9B7F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AE7A">
            <w:pPr>
              <w:jc w:val="right"/>
              <w:rPr>
                <w:rFonts w:hint="eastAsia" w:ascii="Times New Roman" w:hAnsi="Times New Roman" w:eastAsia="仿宋_GB2312" w:cs="Times New Roman"/>
                <w:color w:val="000000"/>
                <w:sz w:val="22"/>
              </w:rPr>
            </w:pPr>
          </w:p>
        </w:tc>
      </w:tr>
      <w:tr w14:paraId="211E9D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53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9F4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056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DD7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F3CCC">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6D62">
            <w:pPr>
              <w:jc w:val="right"/>
              <w:rPr>
                <w:rFonts w:hint="eastAsia" w:ascii="Times New Roman" w:hAnsi="Times New Roman" w:eastAsia="仿宋_GB2312" w:cs="Times New Roman"/>
                <w:color w:val="000000"/>
                <w:sz w:val="22"/>
              </w:rPr>
            </w:pPr>
          </w:p>
        </w:tc>
      </w:tr>
      <w:tr w14:paraId="4DC8BE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68F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A7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664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B92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007C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B5C4">
            <w:pPr>
              <w:jc w:val="right"/>
              <w:rPr>
                <w:rFonts w:hint="eastAsia" w:ascii="Times New Roman" w:hAnsi="Times New Roman" w:eastAsia="仿宋_GB2312" w:cs="Times New Roman"/>
                <w:color w:val="000000"/>
                <w:sz w:val="22"/>
              </w:rPr>
            </w:pPr>
          </w:p>
        </w:tc>
      </w:tr>
      <w:tr w14:paraId="1852BBF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57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694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B00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87B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7DF1">
            <w:pPr>
              <w:widowControl/>
              <w:jc w:val="center"/>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A20B">
            <w:pPr>
              <w:jc w:val="right"/>
              <w:rPr>
                <w:rFonts w:hint="eastAsia" w:ascii="Times New Roman" w:hAnsi="Times New Roman" w:eastAsia="仿宋_GB2312" w:cs="Times New Roman"/>
                <w:color w:val="000000"/>
                <w:sz w:val="22"/>
              </w:rPr>
            </w:pPr>
          </w:p>
        </w:tc>
      </w:tr>
      <w:tr w14:paraId="2D5005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22D1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8D1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59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E83D">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B823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B34B">
            <w:pPr>
              <w:jc w:val="right"/>
              <w:rPr>
                <w:rFonts w:hint="eastAsia" w:ascii="Times New Roman" w:hAnsi="Times New Roman" w:eastAsia="仿宋_GB2312" w:cs="Times New Roman"/>
                <w:color w:val="000000"/>
                <w:sz w:val="22"/>
              </w:rPr>
            </w:pPr>
          </w:p>
        </w:tc>
      </w:tr>
      <w:tr w14:paraId="6EFCF4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7C13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F45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136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AE3D">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818F8">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77EA">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70.49</w:t>
            </w:r>
          </w:p>
        </w:tc>
      </w:tr>
      <w:tr w14:paraId="66EC7C8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C81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6F9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D9CE">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43DA">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9BFE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CAAA">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9.16</w:t>
            </w:r>
          </w:p>
        </w:tc>
      </w:tr>
      <w:tr w14:paraId="70E67B9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0D3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FB81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6D4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BDB2">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61CF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BE72">
            <w:pPr>
              <w:rPr>
                <w:rFonts w:ascii="Times New Roman" w:hAnsi="Times New Roman" w:eastAsia="仿宋_GB2312" w:cs="Times New Roman"/>
                <w:b/>
                <w:color w:val="000000"/>
                <w:sz w:val="22"/>
              </w:rPr>
            </w:pPr>
          </w:p>
        </w:tc>
      </w:tr>
      <w:tr w14:paraId="1F3454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DB2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1F477">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384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839A">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FF5E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A2A2">
            <w:pPr>
              <w:rPr>
                <w:rFonts w:ascii="Times New Roman" w:hAnsi="Times New Roman" w:eastAsia="仿宋_GB2312" w:cs="Times New Roman"/>
                <w:b/>
                <w:color w:val="000000"/>
                <w:sz w:val="22"/>
              </w:rPr>
            </w:pPr>
          </w:p>
        </w:tc>
      </w:tr>
      <w:tr w14:paraId="3D265D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40E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8A36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4BD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317C">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A73D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71B8">
            <w:pPr>
              <w:rPr>
                <w:rFonts w:ascii="Times New Roman" w:hAnsi="Times New Roman" w:eastAsia="仿宋_GB2312" w:cs="Times New Roman"/>
                <w:b/>
                <w:color w:val="000000"/>
                <w:sz w:val="22"/>
              </w:rPr>
            </w:pPr>
          </w:p>
        </w:tc>
      </w:tr>
      <w:tr w14:paraId="3F6DD2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748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24F5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06CB">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CE4B">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200E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B487">
            <w:pPr>
              <w:rPr>
                <w:rFonts w:ascii="Times New Roman" w:hAnsi="Times New Roman" w:eastAsia="仿宋_GB2312" w:cs="Times New Roman"/>
                <w:b/>
                <w:color w:val="000000"/>
                <w:sz w:val="22"/>
              </w:rPr>
            </w:pPr>
          </w:p>
        </w:tc>
      </w:tr>
      <w:tr w14:paraId="1D47BA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075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7AC7C">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B700">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EB70">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003C6">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8D8">
            <w:pPr>
              <w:rPr>
                <w:rFonts w:ascii="Times New Roman" w:hAnsi="Times New Roman" w:eastAsia="仿宋_GB2312" w:cs="Times New Roman"/>
                <w:b/>
                <w:color w:val="000000"/>
                <w:sz w:val="22"/>
              </w:rPr>
            </w:pPr>
          </w:p>
        </w:tc>
      </w:tr>
      <w:tr w14:paraId="416FACF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AA6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75E7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7B1F">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45AC">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F533D">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B22C">
            <w:pPr>
              <w:rPr>
                <w:rFonts w:ascii="Times New Roman" w:hAnsi="Times New Roman" w:eastAsia="仿宋_GB2312" w:cs="Times New Roman"/>
                <w:b/>
                <w:color w:val="000000"/>
                <w:sz w:val="22"/>
              </w:rPr>
            </w:pPr>
          </w:p>
        </w:tc>
      </w:tr>
      <w:tr w14:paraId="73058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1D9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B535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307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61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13C7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4A9F">
            <w:pPr>
              <w:rPr>
                <w:rFonts w:ascii="Times New Roman" w:hAnsi="Times New Roman" w:eastAsia="仿宋_GB2312" w:cs="Times New Roman"/>
                <w:b/>
                <w:color w:val="000000"/>
                <w:sz w:val="22"/>
              </w:rPr>
            </w:pPr>
          </w:p>
        </w:tc>
      </w:tr>
      <w:tr w14:paraId="7A4F77B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327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EA97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5B7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E5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3EE0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15C5">
            <w:pPr>
              <w:rPr>
                <w:rFonts w:ascii="Times New Roman" w:hAnsi="Times New Roman" w:eastAsia="仿宋_GB2312" w:cs="Times New Roman"/>
                <w:b/>
                <w:color w:val="000000"/>
                <w:sz w:val="22"/>
              </w:rPr>
            </w:pPr>
          </w:p>
        </w:tc>
      </w:tr>
      <w:tr w14:paraId="4DC4381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02F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21EC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3CFE">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1D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873C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2A26">
            <w:pPr>
              <w:rPr>
                <w:rFonts w:ascii="Times New Roman" w:hAnsi="Times New Roman" w:eastAsia="仿宋_GB2312" w:cs="Times New Roman"/>
                <w:b/>
                <w:color w:val="000000"/>
                <w:sz w:val="22"/>
              </w:rPr>
            </w:pPr>
          </w:p>
        </w:tc>
      </w:tr>
      <w:tr w14:paraId="4CE7839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2B1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A954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262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3B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8A8F">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346A">
            <w:pPr>
              <w:jc w:val="right"/>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仿宋_GB2312" w:cs="Times New Roman"/>
                <w:color w:val="000000"/>
                <w:sz w:val="22"/>
                <w:lang w:val="en-US" w:eastAsia="zh-CN"/>
              </w:rPr>
              <w:t>16.07</w:t>
            </w:r>
          </w:p>
        </w:tc>
      </w:tr>
      <w:tr w14:paraId="4DFF52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373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54DF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4CA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F8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C0CC6">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E291">
            <w:pPr>
              <w:rPr>
                <w:rFonts w:ascii="Times New Roman" w:hAnsi="Times New Roman" w:eastAsia="仿宋_GB2312" w:cs="Times New Roman"/>
                <w:b/>
                <w:color w:val="000000"/>
                <w:sz w:val="22"/>
              </w:rPr>
            </w:pPr>
          </w:p>
        </w:tc>
      </w:tr>
      <w:tr w14:paraId="609661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B89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DD6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073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139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4F84C">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D44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553.92</w:t>
            </w:r>
          </w:p>
        </w:tc>
      </w:tr>
      <w:tr w14:paraId="695405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CD6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E2F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4A02">
            <w:pPr>
              <w:jc w:val="right"/>
              <w:rPr>
                <w:rFonts w:hint="eastAsia" w:ascii="Times New Roman" w:hAnsi="Times New Roman" w:eastAsia="仿宋_GB2312" w:cs="Times New Roman"/>
                <w:color w:val="000000"/>
                <w:sz w:val="22"/>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36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1690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2FCF">
            <w:pPr>
              <w:jc w:val="right"/>
              <w:rPr>
                <w:rFonts w:hint="eastAsia" w:ascii="Times New Roman" w:hAnsi="Times New Roman" w:eastAsia="仿宋_GB2312" w:cs="Times New Roman"/>
                <w:color w:val="000000"/>
                <w:sz w:val="22"/>
                <w:lang w:val="en-US" w:eastAsia="zh-CN"/>
              </w:rPr>
            </w:pPr>
          </w:p>
        </w:tc>
      </w:tr>
      <w:tr w14:paraId="0390DF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F0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B224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251C">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0F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0D44C">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787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353A53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3990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B31E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172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553.92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F0AB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7853">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411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553.92</w:t>
            </w:r>
          </w:p>
        </w:tc>
      </w:tr>
    </w:tbl>
    <w:p w14:paraId="2A3E9C91">
      <w:pPr>
        <w:widowControl/>
        <w:jc w:val="left"/>
        <w:textAlignment w:val="center"/>
        <w:rPr>
          <w:rFonts w:ascii="Times New Roman" w:hAnsi="Times New Roman" w:eastAsia="宋体" w:cs="Times New Roman"/>
          <w:color w:val="000000"/>
          <w:kern w:val="0"/>
          <w:sz w:val="24"/>
          <w:szCs w:val="24"/>
          <w:lang w:bidi="ar"/>
        </w:rPr>
      </w:pPr>
    </w:p>
    <w:p w14:paraId="46D324A7">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5457175">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AF83B0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34E509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1D9B38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A31F49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079"/>
        <w:gridCol w:w="3435"/>
        <w:gridCol w:w="1530"/>
        <w:gridCol w:w="1575"/>
        <w:gridCol w:w="1440"/>
        <w:gridCol w:w="1125"/>
        <w:gridCol w:w="1202"/>
        <w:gridCol w:w="1897"/>
        <w:gridCol w:w="1383"/>
      </w:tblGrid>
      <w:tr w14:paraId="2AF01DA3">
        <w:tblPrEx>
          <w:tblCellMar>
            <w:top w:w="0" w:type="dxa"/>
            <w:left w:w="0" w:type="dxa"/>
            <w:bottom w:w="0" w:type="dxa"/>
            <w:right w:w="0" w:type="dxa"/>
          </w:tblCellMar>
        </w:tblPrEx>
        <w:trPr>
          <w:trHeight w:val="450" w:hRule="atLeast"/>
          <w:jc w:val="center"/>
        </w:trPr>
        <w:tc>
          <w:tcPr>
            <w:tcW w:w="451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BDF61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CFC06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7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DF990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A3831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05603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20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F2C4A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BC421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FEFE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4A53A84">
        <w:tblPrEx>
          <w:tblCellMar>
            <w:top w:w="0" w:type="dxa"/>
            <w:left w:w="0" w:type="dxa"/>
            <w:bottom w:w="0" w:type="dxa"/>
            <w:right w:w="0" w:type="dxa"/>
          </w:tblCellMar>
        </w:tblPrEx>
        <w:trPr>
          <w:trHeight w:val="334" w:hRule="exact"/>
          <w:jc w:val="center"/>
        </w:trPr>
        <w:tc>
          <w:tcPr>
            <w:tcW w:w="10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4218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4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BABC8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133C50C0">
            <w:pPr>
              <w:rPr>
                <w:rFonts w:ascii="Times New Roman" w:hAnsi="Times New Roman" w:eastAsia="仿宋_GB2312" w:cs="Times New Roman"/>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586089AA">
            <w:pPr>
              <w:rPr>
                <w:rFonts w:ascii="Times New Roman" w:hAnsi="Times New Roman" w:eastAsia="仿宋_GB2312" w:cs="Times New Roman"/>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6325C7C2">
            <w:pPr>
              <w:rPr>
                <w:rFonts w:ascii="Times New Roman" w:hAnsi="Times New Roman" w:eastAsia="仿宋_GB2312" w:cs="Times New Roman"/>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2307839B">
            <w:pPr>
              <w:rPr>
                <w:rFonts w:ascii="Times New Roman" w:hAnsi="Times New Roman" w:eastAsia="仿宋_GB2312" w:cs="Times New Roman"/>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13EAD71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CC7D8E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9D72A2">
            <w:pPr>
              <w:rPr>
                <w:rFonts w:ascii="Times New Roman" w:hAnsi="Times New Roman" w:eastAsia="仿宋_GB2312" w:cs="Times New Roman"/>
                <w:sz w:val="24"/>
                <w:szCs w:val="24"/>
              </w:rPr>
            </w:pPr>
          </w:p>
        </w:tc>
      </w:tr>
      <w:tr w14:paraId="6AFB590E">
        <w:tblPrEx>
          <w:tblCellMar>
            <w:top w:w="0" w:type="dxa"/>
            <w:left w:w="0" w:type="dxa"/>
            <w:bottom w:w="0" w:type="dxa"/>
            <w:right w:w="0" w:type="dxa"/>
          </w:tblCellMar>
        </w:tblPrEx>
        <w:trPr>
          <w:trHeight w:val="312" w:hRule="atLeast"/>
          <w:jc w:val="center"/>
        </w:trPr>
        <w:tc>
          <w:tcPr>
            <w:tcW w:w="1079" w:type="dxa"/>
            <w:vMerge w:val="continue"/>
            <w:tcBorders>
              <w:top w:val="single" w:color="auto" w:sz="4" w:space="0"/>
              <w:left w:val="single" w:color="auto" w:sz="4" w:space="0"/>
              <w:bottom w:val="single" w:color="auto" w:sz="4" w:space="0"/>
              <w:right w:val="single" w:color="auto" w:sz="4" w:space="0"/>
            </w:tcBorders>
            <w:vAlign w:val="center"/>
          </w:tcPr>
          <w:p w14:paraId="47D7D84D">
            <w:pPr>
              <w:rPr>
                <w:rFonts w:ascii="Times New Roman" w:hAnsi="Times New Roman" w:eastAsia="仿宋_GB2312" w:cs="Times New Roman"/>
                <w:sz w:val="24"/>
                <w:szCs w:val="24"/>
              </w:rPr>
            </w:pPr>
          </w:p>
        </w:tc>
        <w:tc>
          <w:tcPr>
            <w:tcW w:w="3435" w:type="dxa"/>
            <w:vMerge w:val="continue"/>
            <w:tcBorders>
              <w:top w:val="nil"/>
              <w:left w:val="single" w:color="auto" w:sz="4" w:space="0"/>
              <w:bottom w:val="single" w:color="auto" w:sz="4" w:space="0"/>
              <w:right w:val="single" w:color="auto" w:sz="4" w:space="0"/>
            </w:tcBorders>
            <w:vAlign w:val="center"/>
          </w:tcPr>
          <w:p w14:paraId="15DF6036">
            <w:pPr>
              <w:rPr>
                <w:rFonts w:ascii="Times New Roman" w:hAnsi="Times New Roman" w:eastAsia="仿宋_GB2312" w:cs="Times New Roman"/>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68330254">
            <w:pPr>
              <w:rPr>
                <w:rFonts w:ascii="Times New Roman" w:hAnsi="Times New Roman" w:eastAsia="仿宋_GB2312" w:cs="Times New Roman"/>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3A0077D7">
            <w:pPr>
              <w:rPr>
                <w:rFonts w:ascii="Times New Roman" w:hAnsi="Times New Roman" w:eastAsia="仿宋_GB2312" w:cs="Times New Roman"/>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FC35282">
            <w:pPr>
              <w:rPr>
                <w:rFonts w:ascii="Times New Roman" w:hAnsi="Times New Roman" w:eastAsia="仿宋_GB2312" w:cs="Times New Roman"/>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18B4F660">
            <w:pPr>
              <w:rPr>
                <w:rFonts w:ascii="Times New Roman" w:hAnsi="Times New Roman" w:eastAsia="仿宋_GB2312" w:cs="Times New Roman"/>
                <w:sz w:val="24"/>
                <w:szCs w:val="24"/>
              </w:rPr>
            </w:pP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67CBD6F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5A9C29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B15FBC7">
            <w:pPr>
              <w:rPr>
                <w:rFonts w:ascii="Times New Roman" w:hAnsi="Times New Roman" w:eastAsia="仿宋_GB2312" w:cs="Times New Roman"/>
                <w:sz w:val="24"/>
                <w:szCs w:val="24"/>
              </w:rPr>
            </w:pPr>
          </w:p>
        </w:tc>
      </w:tr>
      <w:tr w14:paraId="1AE57D5E">
        <w:tblPrEx>
          <w:tblCellMar>
            <w:top w:w="0" w:type="dxa"/>
            <w:left w:w="0" w:type="dxa"/>
            <w:bottom w:w="0" w:type="dxa"/>
            <w:right w:w="0" w:type="dxa"/>
          </w:tblCellMar>
        </w:tblPrEx>
        <w:trPr>
          <w:trHeight w:val="450" w:hRule="atLeast"/>
          <w:jc w:val="center"/>
        </w:trPr>
        <w:tc>
          <w:tcPr>
            <w:tcW w:w="45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A9F5B">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E01A3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D6B7A3">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37780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FC01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20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21FE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3F1A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59BB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3D36548">
        <w:tblPrEx>
          <w:tblCellMar>
            <w:top w:w="0" w:type="dxa"/>
            <w:left w:w="0" w:type="dxa"/>
            <w:bottom w:w="0" w:type="dxa"/>
            <w:right w:w="0" w:type="dxa"/>
          </w:tblCellMar>
        </w:tblPrEx>
        <w:trPr>
          <w:trHeight w:val="450" w:hRule="atLeast"/>
          <w:jc w:val="center"/>
        </w:trPr>
        <w:tc>
          <w:tcPr>
            <w:tcW w:w="451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85C1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EB5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553.92</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90E8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553.92</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DBD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A5EBD">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A5791">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BA458">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6D78B">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4D9EF1D">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1AD8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E024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EB9B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458.20</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D462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458.20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8231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B58C3">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B36A7">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13838">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FB8B8">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8E0EB74">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7230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20131</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13BFE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ED1D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327.51</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C347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327.51</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E5FB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DE019">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77A4D">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F5BFF">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F12A4">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E03EAC3">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BD3B3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2013101</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40BF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AE67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164.48</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A8EE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164.48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A597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8FC57">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809BC">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B69D5">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1251E">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958B482">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1CDB6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2013102</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03D7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6E62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156.37</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8D5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156.37</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85B0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ED6AC">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3F3AE">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B6C4E">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58051">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68174EE">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4BE1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2013199</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550D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1593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6.66</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E70D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F76C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8605B">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B2EED">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5ADE61">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2FDF3">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0520D54">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2A466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8F257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F1B4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130.69</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55B7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130.69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D416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01C06">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BEF07">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E78CA">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0D72A">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5B1D921">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B5A8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CC20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CCF1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130.69</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3609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130.69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52AC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6A4B8">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A9A0B">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01C3C">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0FF56">
            <w:pPr>
              <w:keepNext w:val="0"/>
              <w:keepLines w:val="0"/>
              <w:widowControl/>
              <w:suppressLineNumbers w:val="0"/>
              <w:jc w:val="right"/>
              <w:textAlignment w:val="center"/>
              <w:rPr>
                <w:rFonts w:ascii="Times New Roman" w:hAnsi="Times New Roman" w:eastAsia="仿宋_GB2312" w:cs="Times New Roman"/>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602485D">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30C1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D837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031C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70.49</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AEDF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70.49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C599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5C349">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B5F41">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10444">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F6CF5">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F00B35D">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1D63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34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DDD4C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03F2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70.49</w:t>
            </w:r>
          </w:p>
        </w:tc>
        <w:tc>
          <w:tcPr>
            <w:tcW w:w="15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1B08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70.49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F3D9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FD1A7">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92D0A">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C9AEB">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54AEB8">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AE7C882">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5106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ECDE3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0999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20.93</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3E7D0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20.93</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D141E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2BAF3F">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EF3E5F">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32EEF">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4B7783">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F8E0717">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69C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7905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4A1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19.23</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71F4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19.23</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6F19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80D4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EBED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571A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CEFD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7B03B53">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8A2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2080599</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EF09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B07D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30.32</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3F92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30.32</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E1E2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E6AD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8F18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FA47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110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E12E05">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B8ED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2B11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E7F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5122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A7C7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212A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879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7B5E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327C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176CE8">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772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85E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6555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ABAA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E9D4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05B4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AB2B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6654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FF5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9EB635D">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1D56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D111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B082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1FF5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DEA5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3285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0A62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DCC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633F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63DAA9A">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568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2101199</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DBC7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BA00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DD78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85A6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02D6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C182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254C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FEA3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BC2C77">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C4A3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1FC6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153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C49C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9457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DC2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51E3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3AA6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DADD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22FBD8F">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E8F9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94B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69B4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2B91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EF39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15DB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B610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C9B6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1828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B5C4367">
        <w:tblPrEx>
          <w:tblCellMar>
            <w:top w:w="0" w:type="dxa"/>
            <w:left w:w="0" w:type="dxa"/>
            <w:bottom w:w="0" w:type="dxa"/>
            <w:right w:w="0" w:type="dxa"/>
          </w:tblCellMar>
        </w:tblPrEx>
        <w:trPr>
          <w:trHeight w:val="450" w:hRule="atLeast"/>
          <w:jc w:val="center"/>
        </w:trPr>
        <w:tc>
          <w:tcPr>
            <w:tcW w:w="107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B25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4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30C0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AC61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F406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4F0D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1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40FB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AF50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14D8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2BD1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14:paraId="757CFE4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311342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98ED0B5">
      <w:pPr>
        <w:widowControl/>
        <w:jc w:val="center"/>
        <w:textAlignment w:val="center"/>
        <w:rPr>
          <w:rFonts w:ascii="Times New Roman" w:hAnsi="Times New Roman" w:eastAsia="黑体" w:cs="Times New Roman"/>
          <w:color w:val="000000"/>
          <w:kern w:val="0"/>
          <w:sz w:val="32"/>
          <w:szCs w:val="32"/>
          <w:lang w:bidi="ar"/>
        </w:rPr>
      </w:pPr>
    </w:p>
    <w:p w14:paraId="39AC46D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F43380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60982E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182"/>
        <w:gridCol w:w="3450"/>
        <w:gridCol w:w="1695"/>
        <w:gridCol w:w="1275"/>
        <w:gridCol w:w="1305"/>
        <w:gridCol w:w="1665"/>
        <w:gridCol w:w="1245"/>
        <w:gridCol w:w="2394"/>
      </w:tblGrid>
      <w:tr w14:paraId="51660E82">
        <w:tblPrEx>
          <w:tblCellMar>
            <w:top w:w="0" w:type="dxa"/>
            <w:left w:w="108" w:type="dxa"/>
            <w:bottom w:w="0" w:type="dxa"/>
            <w:right w:w="108" w:type="dxa"/>
          </w:tblCellMar>
        </w:tblPrEx>
        <w:trPr>
          <w:trHeight w:val="595" w:hRule="atLeast"/>
          <w:jc w:val="center"/>
        </w:trPr>
        <w:tc>
          <w:tcPr>
            <w:tcW w:w="162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7387D8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3ED7D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5F51C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9D268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8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8A9CA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31290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4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6BEB2E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E86C6C7">
        <w:tblPrEx>
          <w:tblCellMar>
            <w:top w:w="0" w:type="dxa"/>
            <w:left w:w="108" w:type="dxa"/>
            <w:bottom w:w="0" w:type="dxa"/>
            <w:right w:w="108" w:type="dxa"/>
          </w:tblCellMar>
        </w:tblPrEx>
        <w:trPr>
          <w:trHeight w:val="312" w:hRule="exact"/>
          <w:jc w:val="center"/>
        </w:trPr>
        <w:tc>
          <w:tcPr>
            <w:tcW w:w="41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68AC0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13" w:type="pct"/>
            <w:vMerge w:val="restart"/>
            <w:tcBorders>
              <w:top w:val="nil"/>
              <w:left w:val="single" w:color="auto" w:sz="4" w:space="0"/>
              <w:bottom w:val="single" w:color="auto" w:sz="4" w:space="0"/>
              <w:right w:val="single" w:color="auto" w:sz="4" w:space="0"/>
            </w:tcBorders>
            <w:shd w:val="clear" w:color="000000" w:fill="FFFFFF"/>
            <w:vAlign w:val="center"/>
          </w:tcPr>
          <w:p w14:paraId="28141F4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6" w:type="pct"/>
            <w:vMerge w:val="continue"/>
            <w:tcBorders>
              <w:top w:val="single" w:color="auto" w:sz="4" w:space="0"/>
              <w:left w:val="single" w:color="auto" w:sz="4" w:space="0"/>
              <w:bottom w:val="single" w:color="auto" w:sz="4" w:space="0"/>
              <w:right w:val="single" w:color="auto" w:sz="4" w:space="0"/>
            </w:tcBorders>
            <w:vAlign w:val="center"/>
          </w:tcPr>
          <w:p w14:paraId="332F8D7B">
            <w:pPr>
              <w:widowControl/>
              <w:jc w:val="left"/>
              <w:rPr>
                <w:rFonts w:ascii="Times New Roman" w:hAnsi="Times New Roman" w:eastAsia="仿宋_GB2312" w:cs="Times New Roman"/>
                <w:b/>
                <w:bCs/>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6CFF468A">
            <w:pPr>
              <w:widowControl/>
              <w:jc w:val="left"/>
              <w:rPr>
                <w:rFonts w:ascii="Times New Roman" w:hAnsi="Times New Roman" w:eastAsia="仿宋_GB2312" w:cs="Times New Roman"/>
                <w:b/>
                <w:bCs/>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7BA73DEB">
            <w:pPr>
              <w:widowControl/>
              <w:jc w:val="left"/>
              <w:rPr>
                <w:rFonts w:ascii="Times New Roman" w:hAnsi="Times New Roman" w:eastAsia="仿宋_GB2312" w:cs="Times New Roman"/>
                <w:b/>
                <w:bCs/>
                <w:kern w:val="0"/>
                <w:sz w:val="24"/>
                <w:szCs w:val="24"/>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14:paraId="4382ED0D">
            <w:pPr>
              <w:widowControl/>
              <w:jc w:val="left"/>
              <w:rPr>
                <w:rFonts w:ascii="Times New Roman" w:hAnsi="Times New Roman" w:eastAsia="仿宋_GB2312" w:cs="Times New Roman"/>
                <w:b/>
                <w:bCs/>
                <w:kern w:val="0"/>
                <w:sz w:val="24"/>
                <w:szCs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39595FF3">
            <w:pPr>
              <w:widowControl/>
              <w:jc w:val="left"/>
              <w:rPr>
                <w:rFonts w:ascii="Times New Roman" w:hAnsi="Times New Roman" w:eastAsia="仿宋_GB2312" w:cs="Times New Roman"/>
                <w:b/>
                <w:bCs/>
                <w:kern w:val="0"/>
                <w:sz w:val="24"/>
                <w:szCs w:val="24"/>
              </w:rPr>
            </w:pPr>
          </w:p>
        </w:tc>
        <w:tc>
          <w:tcPr>
            <w:tcW w:w="842" w:type="pct"/>
            <w:vMerge w:val="continue"/>
            <w:tcBorders>
              <w:top w:val="single" w:color="auto" w:sz="4" w:space="0"/>
              <w:left w:val="single" w:color="auto" w:sz="4" w:space="0"/>
              <w:bottom w:val="single" w:color="auto" w:sz="4" w:space="0"/>
              <w:right w:val="single" w:color="auto" w:sz="4" w:space="0"/>
            </w:tcBorders>
            <w:vAlign w:val="center"/>
          </w:tcPr>
          <w:p w14:paraId="6F81D0F6">
            <w:pPr>
              <w:widowControl/>
              <w:jc w:val="left"/>
              <w:rPr>
                <w:rFonts w:ascii="Times New Roman" w:hAnsi="Times New Roman" w:eastAsia="仿宋_GB2312" w:cs="Times New Roman"/>
                <w:b/>
                <w:bCs/>
                <w:kern w:val="0"/>
                <w:sz w:val="24"/>
                <w:szCs w:val="24"/>
              </w:rPr>
            </w:pPr>
          </w:p>
        </w:tc>
      </w:tr>
      <w:tr w14:paraId="6A2AD992">
        <w:tblPrEx>
          <w:tblCellMar>
            <w:top w:w="0" w:type="dxa"/>
            <w:left w:w="108" w:type="dxa"/>
            <w:bottom w:w="0" w:type="dxa"/>
            <w:right w:w="108" w:type="dxa"/>
          </w:tblCellMar>
        </w:tblPrEx>
        <w:trPr>
          <w:trHeight w:val="595" w:hRule="atLeast"/>
          <w:jc w:val="center"/>
        </w:trPr>
        <w:tc>
          <w:tcPr>
            <w:tcW w:w="415" w:type="pct"/>
            <w:vMerge w:val="continue"/>
            <w:tcBorders>
              <w:top w:val="single" w:color="auto" w:sz="4" w:space="0"/>
              <w:left w:val="single" w:color="auto" w:sz="4" w:space="0"/>
              <w:bottom w:val="single" w:color="auto" w:sz="4" w:space="0"/>
              <w:right w:val="single" w:color="auto" w:sz="4" w:space="0"/>
            </w:tcBorders>
            <w:vAlign w:val="center"/>
          </w:tcPr>
          <w:p w14:paraId="3962D585">
            <w:pPr>
              <w:widowControl/>
              <w:jc w:val="left"/>
              <w:rPr>
                <w:rFonts w:ascii="Times New Roman" w:hAnsi="Times New Roman" w:eastAsia="仿宋_GB2312" w:cs="Times New Roman"/>
                <w:kern w:val="0"/>
                <w:sz w:val="24"/>
                <w:szCs w:val="24"/>
              </w:rPr>
            </w:pPr>
          </w:p>
        </w:tc>
        <w:tc>
          <w:tcPr>
            <w:tcW w:w="1213" w:type="pct"/>
            <w:vMerge w:val="continue"/>
            <w:tcBorders>
              <w:top w:val="nil"/>
              <w:left w:val="single" w:color="auto" w:sz="4" w:space="0"/>
              <w:bottom w:val="single" w:color="auto" w:sz="4" w:space="0"/>
              <w:right w:val="single" w:color="auto" w:sz="4" w:space="0"/>
            </w:tcBorders>
            <w:vAlign w:val="center"/>
          </w:tcPr>
          <w:p w14:paraId="07D4724D">
            <w:pPr>
              <w:widowControl/>
              <w:jc w:val="left"/>
              <w:rPr>
                <w:rFonts w:ascii="Times New Roman" w:hAnsi="Times New Roman" w:eastAsia="仿宋_GB2312" w:cs="Times New Roman"/>
                <w:kern w:val="0"/>
                <w:sz w:val="24"/>
                <w:szCs w:val="24"/>
              </w:rPr>
            </w:pPr>
          </w:p>
        </w:tc>
        <w:tc>
          <w:tcPr>
            <w:tcW w:w="596" w:type="pct"/>
            <w:vMerge w:val="continue"/>
            <w:tcBorders>
              <w:top w:val="single" w:color="auto" w:sz="4" w:space="0"/>
              <w:left w:val="single" w:color="auto" w:sz="4" w:space="0"/>
              <w:bottom w:val="single" w:color="auto" w:sz="4" w:space="0"/>
              <w:right w:val="single" w:color="auto" w:sz="4" w:space="0"/>
            </w:tcBorders>
            <w:vAlign w:val="center"/>
          </w:tcPr>
          <w:p w14:paraId="5EC39FDD">
            <w:pPr>
              <w:widowControl/>
              <w:jc w:val="left"/>
              <w:rPr>
                <w:rFonts w:ascii="Times New Roman" w:hAnsi="Times New Roman" w:eastAsia="仿宋_GB2312" w:cs="Times New Roman"/>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3363CB81">
            <w:pPr>
              <w:widowControl/>
              <w:jc w:val="left"/>
              <w:rPr>
                <w:rFonts w:ascii="Times New Roman" w:hAnsi="Times New Roman" w:eastAsia="仿宋_GB2312" w:cs="Times New Roman"/>
                <w:kern w:val="0"/>
                <w:sz w:val="24"/>
                <w:szCs w:val="24"/>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04A5DE51">
            <w:pPr>
              <w:widowControl/>
              <w:jc w:val="left"/>
              <w:rPr>
                <w:rFonts w:ascii="Times New Roman" w:hAnsi="Times New Roman" w:eastAsia="仿宋_GB2312" w:cs="Times New Roman"/>
                <w:kern w:val="0"/>
                <w:sz w:val="24"/>
                <w:szCs w:val="24"/>
              </w:rPr>
            </w:pPr>
          </w:p>
        </w:tc>
        <w:tc>
          <w:tcPr>
            <w:tcW w:w="585" w:type="pct"/>
            <w:vMerge w:val="continue"/>
            <w:tcBorders>
              <w:top w:val="single" w:color="auto" w:sz="4" w:space="0"/>
              <w:left w:val="single" w:color="auto" w:sz="4" w:space="0"/>
              <w:bottom w:val="single" w:color="auto" w:sz="4" w:space="0"/>
              <w:right w:val="single" w:color="auto" w:sz="4" w:space="0"/>
            </w:tcBorders>
            <w:vAlign w:val="center"/>
          </w:tcPr>
          <w:p w14:paraId="39876FAD">
            <w:pPr>
              <w:widowControl/>
              <w:jc w:val="left"/>
              <w:rPr>
                <w:rFonts w:ascii="Times New Roman" w:hAnsi="Times New Roman" w:eastAsia="仿宋_GB2312" w:cs="Times New Roman"/>
                <w:kern w:val="0"/>
                <w:sz w:val="24"/>
                <w:szCs w:val="24"/>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1D3A426C">
            <w:pPr>
              <w:widowControl/>
              <w:jc w:val="left"/>
              <w:rPr>
                <w:rFonts w:ascii="Times New Roman" w:hAnsi="Times New Roman" w:eastAsia="仿宋_GB2312" w:cs="Times New Roman"/>
                <w:kern w:val="0"/>
                <w:sz w:val="24"/>
                <w:szCs w:val="24"/>
              </w:rPr>
            </w:pPr>
          </w:p>
        </w:tc>
        <w:tc>
          <w:tcPr>
            <w:tcW w:w="842" w:type="pct"/>
            <w:vMerge w:val="continue"/>
            <w:tcBorders>
              <w:top w:val="single" w:color="auto" w:sz="4" w:space="0"/>
              <w:left w:val="single" w:color="auto" w:sz="4" w:space="0"/>
              <w:bottom w:val="single" w:color="auto" w:sz="4" w:space="0"/>
              <w:right w:val="single" w:color="auto" w:sz="4" w:space="0"/>
            </w:tcBorders>
            <w:vAlign w:val="center"/>
          </w:tcPr>
          <w:p w14:paraId="74ACC2EA">
            <w:pPr>
              <w:widowControl/>
              <w:jc w:val="left"/>
              <w:rPr>
                <w:rFonts w:ascii="Times New Roman" w:hAnsi="Times New Roman" w:eastAsia="仿宋_GB2312" w:cs="Times New Roman"/>
                <w:kern w:val="0"/>
                <w:sz w:val="24"/>
                <w:szCs w:val="24"/>
              </w:rPr>
            </w:pPr>
          </w:p>
        </w:tc>
      </w:tr>
      <w:tr w14:paraId="41730BEE">
        <w:tblPrEx>
          <w:tblCellMar>
            <w:top w:w="0" w:type="dxa"/>
            <w:left w:w="108" w:type="dxa"/>
            <w:bottom w:w="0" w:type="dxa"/>
            <w:right w:w="108" w:type="dxa"/>
          </w:tblCellMar>
        </w:tblPrEx>
        <w:trPr>
          <w:trHeight w:val="595" w:hRule="atLeast"/>
          <w:jc w:val="center"/>
        </w:trPr>
        <w:tc>
          <w:tcPr>
            <w:tcW w:w="162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A139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6" w:type="pct"/>
            <w:tcBorders>
              <w:top w:val="nil"/>
              <w:left w:val="nil"/>
              <w:bottom w:val="single" w:color="auto" w:sz="4" w:space="0"/>
              <w:right w:val="single" w:color="auto" w:sz="4" w:space="0"/>
            </w:tcBorders>
            <w:shd w:val="clear" w:color="000000" w:fill="FFFFFF"/>
            <w:noWrap/>
            <w:vAlign w:val="center"/>
          </w:tcPr>
          <w:p w14:paraId="230D13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48" w:type="pct"/>
            <w:tcBorders>
              <w:top w:val="nil"/>
              <w:left w:val="nil"/>
              <w:bottom w:val="single" w:color="auto" w:sz="4" w:space="0"/>
              <w:right w:val="single" w:color="auto" w:sz="4" w:space="0"/>
            </w:tcBorders>
            <w:shd w:val="clear" w:color="000000" w:fill="FFFFFF"/>
            <w:noWrap/>
            <w:vAlign w:val="center"/>
          </w:tcPr>
          <w:p w14:paraId="7E64F1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59" w:type="pct"/>
            <w:tcBorders>
              <w:top w:val="nil"/>
              <w:left w:val="nil"/>
              <w:bottom w:val="single" w:color="auto" w:sz="4" w:space="0"/>
              <w:right w:val="single" w:color="auto" w:sz="4" w:space="0"/>
            </w:tcBorders>
            <w:shd w:val="clear" w:color="000000" w:fill="FFFFFF"/>
            <w:noWrap/>
            <w:vAlign w:val="center"/>
          </w:tcPr>
          <w:p w14:paraId="0E45E4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85" w:type="pct"/>
            <w:tcBorders>
              <w:top w:val="nil"/>
              <w:left w:val="nil"/>
              <w:bottom w:val="single" w:color="auto" w:sz="4" w:space="0"/>
              <w:right w:val="single" w:color="auto" w:sz="4" w:space="0"/>
            </w:tcBorders>
            <w:shd w:val="clear" w:color="000000" w:fill="FFFFFF"/>
            <w:noWrap/>
            <w:vAlign w:val="center"/>
          </w:tcPr>
          <w:p w14:paraId="4AE51E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38" w:type="pct"/>
            <w:tcBorders>
              <w:top w:val="nil"/>
              <w:left w:val="nil"/>
              <w:bottom w:val="single" w:color="auto" w:sz="4" w:space="0"/>
              <w:right w:val="single" w:color="auto" w:sz="4" w:space="0"/>
            </w:tcBorders>
            <w:shd w:val="clear" w:color="000000" w:fill="FFFFFF"/>
            <w:noWrap/>
            <w:vAlign w:val="center"/>
          </w:tcPr>
          <w:p w14:paraId="3433D7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42" w:type="pct"/>
            <w:tcBorders>
              <w:top w:val="nil"/>
              <w:left w:val="nil"/>
              <w:bottom w:val="single" w:color="auto" w:sz="4" w:space="0"/>
              <w:right w:val="single" w:color="auto" w:sz="4" w:space="0"/>
            </w:tcBorders>
            <w:shd w:val="clear" w:color="000000" w:fill="FFFFFF"/>
            <w:noWrap/>
            <w:vAlign w:val="center"/>
          </w:tcPr>
          <w:p w14:paraId="124C00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56FE5EF">
        <w:tblPrEx>
          <w:tblCellMar>
            <w:top w:w="0" w:type="dxa"/>
            <w:left w:w="108" w:type="dxa"/>
            <w:bottom w:w="0" w:type="dxa"/>
            <w:right w:w="108" w:type="dxa"/>
          </w:tblCellMar>
        </w:tblPrEx>
        <w:trPr>
          <w:trHeight w:val="595" w:hRule="atLeast"/>
          <w:jc w:val="center"/>
        </w:trPr>
        <w:tc>
          <w:tcPr>
            <w:tcW w:w="162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E0171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95" w:type="dxa"/>
            <w:tcBorders>
              <w:top w:val="nil"/>
              <w:left w:val="nil"/>
              <w:bottom w:val="single" w:color="auto" w:sz="4" w:space="0"/>
              <w:right w:val="single" w:color="auto" w:sz="4" w:space="0"/>
            </w:tcBorders>
            <w:shd w:val="clear" w:color="auto" w:fill="auto"/>
            <w:noWrap/>
            <w:vAlign w:val="center"/>
          </w:tcPr>
          <w:p w14:paraId="39D2B47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553.92</w:t>
            </w:r>
          </w:p>
        </w:tc>
        <w:tc>
          <w:tcPr>
            <w:tcW w:w="1275" w:type="dxa"/>
            <w:tcBorders>
              <w:top w:val="nil"/>
              <w:left w:val="nil"/>
              <w:bottom w:val="single" w:color="auto" w:sz="4" w:space="0"/>
              <w:right w:val="single" w:color="auto" w:sz="4" w:space="0"/>
            </w:tcBorders>
            <w:shd w:val="clear" w:color="auto" w:fill="auto"/>
            <w:noWrap/>
            <w:vAlign w:val="center"/>
          </w:tcPr>
          <w:p w14:paraId="7264D18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257.21</w:t>
            </w:r>
          </w:p>
        </w:tc>
        <w:tc>
          <w:tcPr>
            <w:tcW w:w="1305" w:type="dxa"/>
            <w:tcBorders>
              <w:top w:val="nil"/>
              <w:left w:val="nil"/>
              <w:bottom w:val="single" w:color="auto" w:sz="4" w:space="0"/>
              <w:right w:val="single" w:color="auto" w:sz="4" w:space="0"/>
            </w:tcBorders>
            <w:shd w:val="clear" w:color="auto" w:fill="auto"/>
            <w:noWrap/>
            <w:vAlign w:val="center"/>
          </w:tcPr>
          <w:p w14:paraId="62110CE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296.71</w:t>
            </w:r>
          </w:p>
        </w:tc>
        <w:tc>
          <w:tcPr>
            <w:tcW w:w="585" w:type="pct"/>
            <w:tcBorders>
              <w:top w:val="nil"/>
              <w:left w:val="nil"/>
              <w:bottom w:val="single" w:color="auto" w:sz="4" w:space="0"/>
              <w:right w:val="single" w:color="auto" w:sz="4" w:space="0"/>
            </w:tcBorders>
            <w:shd w:val="clear" w:color="auto" w:fill="auto"/>
            <w:noWrap/>
            <w:vAlign w:val="center"/>
          </w:tcPr>
          <w:p w14:paraId="22F5AE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3695E5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2" w:type="pct"/>
            <w:tcBorders>
              <w:top w:val="nil"/>
              <w:left w:val="nil"/>
              <w:bottom w:val="single" w:color="auto" w:sz="4" w:space="0"/>
              <w:right w:val="single" w:color="auto" w:sz="4" w:space="0"/>
            </w:tcBorders>
            <w:shd w:val="clear" w:color="auto" w:fill="auto"/>
            <w:noWrap/>
            <w:vAlign w:val="center"/>
          </w:tcPr>
          <w:p w14:paraId="0ED3518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870859B">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AEE4E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213" w:type="pct"/>
            <w:tcBorders>
              <w:top w:val="nil"/>
              <w:left w:val="nil"/>
              <w:bottom w:val="single" w:color="auto" w:sz="4" w:space="0"/>
              <w:right w:val="single" w:color="auto" w:sz="4" w:space="0"/>
            </w:tcBorders>
            <w:shd w:val="clear" w:color="000000" w:fill="FFFFFF"/>
            <w:noWrap/>
            <w:vAlign w:val="center"/>
          </w:tcPr>
          <w:p w14:paraId="292F4DA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596" w:type="pct"/>
            <w:tcBorders>
              <w:top w:val="nil"/>
              <w:left w:val="nil"/>
              <w:bottom w:val="single" w:color="auto" w:sz="4" w:space="0"/>
              <w:right w:val="single" w:color="auto" w:sz="4" w:space="0"/>
            </w:tcBorders>
            <w:shd w:val="clear" w:color="auto" w:fill="auto"/>
            <w:noWrap/>
            <w:vAlign w:val="center"/>
          </w:tcPr>
          <w:p w14:paraId="1C6B3AE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458.20</w:t>
            </w:r>
          </w:p>
        </w:tc>
        <w:tc>
          <w:tcPr>
            <w:tcW w:w="448" w:type="pct"/>
            <w:tcBorders>
              <w:top w:val="nil"/>
              <w:left w:val="nil"/>
              <w:bottom w:val="single" w:color="auto" w:sz="4" w:space="0"/>
              <w:right w:val="single" w:color="auto" w:sz="4" w:space="0"/>
            </w:tcBorders>
            <w:shd w:val="clear" w:color="auto" w:fill="auto"/>
            <w:noWrap/>
            <w:vAlign w:val="center"/>
          </w:tcPr>
          <w:p w14:paraId="169FBB6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164.48</w:t>
            </w:r>
          </w:p>
        </w:tc>
        <w:tc>
          <w:tcPr>
            <w:tcW w:w="459" w:type="pct"/>
            <w:tcBorders>
              <w:top w:val="nil"/>
              <w:left w:val="nil"/>
              <w:bottom w:val="single" w:color="auto" w:sz="4" w:space="0"/>
              <w:right w:val="single" w:color="auto" w:sz="4" w:space="0"/>
            </w:tcBorders>
            <w:shd w:val="clear" w:color="auto" w:fill="auto"/>
            <w:noWrap/>
            <w:vAlign w:val="center"/>
          </w:tcPr>
          <w:p w14:paraId="1614BFF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293.72</w:t>
            </w:r>
          </w:p>
        </w:tc>
        <w:tc>
          <w:tcPr>
            <w:tcW w:w="585" w:type="pct"/>
            <w:tcBorders>
              <w:top w:val="nil"/>
              <w:left w:val="nil"/>
              <w:bottom w:val="single" w:color="auto" w:sz="4" w:space="0"/>
              <w:right w:val="single" w:color="auto" w:sz="4" w:space="0"/>
            </w:tcBorders>
            <w:shd w:val="clear" w:color="auto" w:fill="auto"/>
            <w:noWrap/>
            <w:vAlign w:val="center"/>
          </w:tcPr>
          <w:p w14:paraId="0B2DD85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3B04CD7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2" w:type="pct"/>
            <w:tcBorders>
              <w:top w:val="nil"/>
              <w:left w:val="nil"/>
              <w:bottom w:val="single" w:color="auto" w:sz="4" w:space="0"/>
              <w:right w:val="single" w:color="auto" w:sz="4" w:space="0"/>
            </w:tcBorders>
            <w:shd w:val="clear" w:color="auto" w:fill="auto"/>
            <w:noWrap/>
            <w:vAlign w:val="center"/>
          </w:tcPr>
          <w:p w14:paraId="40C086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1D5E904">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27B74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w:t>
            </w:r>
          </w:p>
        </w:tc>
        <w:tc>
          <w:tcPr>
            <w:tcW w:w="1213" w:type="pct"/>
            <w:tcBorders>
              <w:top w:val="nil"/>
              <w:left w:val="nil"/>
              <w:bottom w:val="single" w:color="auto" w:sz="4" w:space="0"/>
              <w:right w:val="single" w:color="auto" w:sz="4" w:space="0"/>
            </w:tcBorders>
            <w:shd w:val="clear" w:color="000000" w:fill="FFFFFF"/>
            <w:noWrap/>
            <w:vAlign w:val="center"/>
          </w:tcPr>
          <w:p w14:paraId="61A2EEC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596" w:type="pct"/>
            <w:tcBorders>
              <w:top w:val="nil"/>
              <w:left w:val="nil"/>
              <w:bottom w:val="single" w:color="auto" w:sz="4" w:space="0"/>
              <w:right w:val="single" w:color="auto" w:sz="4" w:space="0"/>
            </w:tcBorders>
            <w:shd w:val="clear" w:color="auto" w:fill="auto"/>
            <w:noWrap/>
            <w:vAlign w:val="center"/>
          </w:tcPr>
          <w:p w14:paraId="7E9552F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327.51</w:t>
            </w:r>
          </w:p>
        </w:tc>
        <w:tc>
          <w:tcPr>
            <w:tcW w:w="448" w:type="pct"/>
            <w:tcBorders>
              <w:top w:val="nil"/>
              <w:left w:val="nil"/>
              <w:bottom w:val="single" w:color="auto" w:sz="4" w:space="0"/>
              <w:right w:val="single" w:color="auto" w:sz="4" w:space="0"/>
            </w:tcBorders>
            <w:shd w:val="clear" w:color="auto" w:fill="auto"/>
            <w:noWrap/>
            <w:vAlign w:val="center"/>
          </w:tcPr>
          <w:p w14:paraId="7A7208A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164.48</w:t>
            </w:r>
          </w:p>
        </w:tc>
        <w:tc>
          <w:tcPr>
            <w:tcW w:w="459" w:type="pct"/>
            <w:tcBorders>
              <w:top w:val="nil"/>
              <w:left w:val="nil"/>
              <w:bottom w:val="single" w:color="auto" w:sz="4" w:space="0"/>
              <w:right w:val="single" w:color="auto" w:sz="4" w:space="0"/>
            </w:tcBorders>
            <w:shd w:val="clear" w:color="auto" w:fill="auto"/>
            <w:noWrap/>
            <w:vAlign w:val="center"/>
          </w:tcPr>
          <w:p w14:paraId="1388410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163.03</w:t>
            </w:r>
          </w:p>
        </w:tc>
        <w:tc>
          <w:tcPr>
            <w:tcW w:w="585" w:type="pct"/>
            <w:tcBorders>
              <w:top w:val="nil"/>
              <w:left w:val="nil"/>
              <w:bottom w:val="single" w:color="auto" w:sz="4" w:space="0"/>
              <w:right w:val="single" w:color="auto" w:sz="4" w:space="0"/>
            </w:tcBorders>
            <w:shd w:val="clear" w:color="auto" w:fill="auto"/>
            <w:noWrap/>
            <w:vAlign w:val="center"/>
          </w:tcPr>
          <w:p w14:paraId="6A63F3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4520ED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2" w:type="pct"/>
            <w:tcBorders>
              <w:top w:val="nil"/>
              <w:left w:val="nil"/>
              <w:bottom w:val="single" w:color="auto" w:sz="4" w:space="0"/>
              <w:right w:val="single" w:color="auto" w:sz="4" w:space="0"/>
            </w:tcBorders>
            <w:shd w:val="clear" w:color="auto" w:fill="auto"/>
            <w:noWrap/>
            <w:vAlign w:val="center"/>
          </w:tcPr>
          <w:p w14:paraId="4B14C1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EB496B9">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5ED94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2013101</w:t>
            </w:r>
          </w:p>
        </w:tc>
        <w:tc>
          <w:tcPr>
            <w:tcW w:w="1213" w:type="pct"/>
            <w:tcBorders>
              <w:top w:val="nil"/>
              <w:left w:val="nil"/>
              <w:bottom w:val="single" w:color="auto" w:sz="4" w:space="0"/>
              <w:right w:val="single" w:color="auto" w:sz="4" w:space="0"/>
            </w:tcBorders>
            <w:shd w:val="clear" w:color="000000" w:fill="FFFFFF"/>
            <w:noWrap/>
            <w:vAlign w:val="center"/>
          </w:tcPr>
          <w:p w14:paraId="0507BD7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596" w:type="pct"/>
            <w:tcBorders>
              <w:top w:val="nil"/>
              <w:left w:val="nil"/>
              <w:bottom w:val="single" w:color="auto" w:sz="4" w:space="0"/>
              <w:right w:val="single" w:color="auto" w:sz="4" w:space="0"/>
            </w:tcBorders>
            <w:shd w:val="clear" w:color="auto" w:fill="auto"/>
            <w:noWrap/>
            <w:vAlign w:val="center"/>
          </w:tcPr>
          <w:p w14:paraId="194CFDC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164.48</w:t>
            </w:r>
          </w:p>
        </w:tc>
        <w:tc>
          <w:tcPr>
            <w:tcW w:w="448" w:type="pct"/>
            <w:tcBorders>
              <w:top w:val="nil"/>
              <w:left w:val="nil"/>
              <w:bottom w:val="single" w:color="auto" w:sz="4" w:space="0"/>
              <w:right w:val="single" w:color="auto" w:sz="4" w:space="0"/>
            </w:tcBorders>
            <w:shd w:val="clear" w:color="auto" w:fill="auto"/>
            <w:noWrap/>
            <w:vAlign w:val="center"/>
          </w:tcPr>
          <w:p w14:paraId="1FD4212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164.48</w:t>
            </w:r>
          </w:p>
        </w:tc>
        <w:tc>
          <w:tcPr>
            <w:tcW w:w="459" w:type="pct"/>
            <w:tcBorders>
              <w:top w:val="nil"/>
              <w:left w:val="nil"/>
              <w:bottom w:val="single" w:color="auto" w:sz="4" w:space="0"/>
              <w:right w:val="single" w:color="auto" w:sz="4" w:space="0"/>
            </w:tcBorders>
            <w:shd w:val="clear" w:color="auto" w:fill="auto"/>
            <w:noWrap/>
            <w:vAlign w:val="center"/>
          </w:tcPr>
          <w:p w14:paraId="1FCCE8EB">
            <w:pPr>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14:paraId="133ECF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6432AF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2" w:type="pct"/>
            <w:tcBorders>
              <w:top w:val="nil"/>
              <w:left w:val="nil"/>
              <w:bottom w:val="single" w:color="auto" w:sz="4" w:space="0"/>
              <w:right w:val="single" w:color="auto" w:sz="4" w:space="0"/>
            </w:tcBorders>
            <w:shd w:val="clear" w:color="auto" w:fill="auto"/>
            <w:noWrap/>
            <w:vAlign w:val="center"/>
          </w:tcPr>
          <w:p w14:paraId="188A7AD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65C4FA8">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54D6D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2013102</w:t>
            </w:r>
          </w:p>
        </w:tc>
        <w:tc>
          <w:tcPr>
            <w:tcW w:w="1213" w:type="pct"/>
            <w:tcBorders>
              <w:top w:val="nil"/>
              <w:left w:val="nil"/>
              <w:bottom w:val="single" w:color="auto" w:sz="4" w:space="0"/>
              <w:right w:val="single" w:color="auto" w:sz="4" w:space="0"/>
            </w:tcBorders>
            <w:shd w:val="clear" w:color="000000" w:fill="FFFFFF"/>
            <w:noWrap/>
            <w:vAlign w:val="center"/>
          </w:tcPr>
          <w:p w14:paraId="3B16E3F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596" w:type="pct"/>
            <w:tcBorders>
              <w:top w:val="nil"/>
              <w:left w:val="nil"/>
              <w:bottom w:val="single" w:color="auto" w:sz="4" w:space="0"/>
              <w:right w:val="single" w:color="auto" w:sz="4" w:space="0"/>
            </w:tcBorders>
            <w:shd w:val="clear" w:color="auto" w:fill="auto"/>
            <w:noWrap/>
            <w:vAlign w:val="center"/>
          </w:tcPr>
          <w:p w14:paraId="4B06E93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156.37</w:t>
            </w:r>
          </w:p>
        </w:tc>
        <w:tc>
          <w:tcPr>
            <w:tcW w:w="448" w:type="pct"/>
            <w:tcBorders>
              <w:top w:val="nil"/>
              <w:left w:val="nil"/>
              <w:bottom w:val="single" w:color="auto" w:sz="4" w:space="0"/>
              <w:right w:val="single" w:color="auto" w:sz="4" w:space="0"/>
            </w:tcBorders>
            <w:shd w:val="clear" w:color="auto" w:fill="auto"/>
            <w:noWrap/>
            <w:vAlign w:val="center"/>
          </w:tcPr>
          <w:p w14:paraId="519D48B2">
            <w:pPr>
              <w:jc w:val="right"/>
              <w:rPr>
                <w:rFonts w:ascii="Times New Roman" w:hAnsi="Times New Roman" w:eastAsia="仿宋_GB2312" w:cs="Times New Roman"/>
                <w:kern w:val="0"/>
                <w:sz w:val="24"/>
                <w:szCs w:val="24"/>
              </w:rPr>
            </w:pPr>
          </w:p>
        </w:tc>
        <w:tc>
          <w:tcPr>
            <w:tcW w:w="459" w:type="pct"/>
            <w:tcBorders>
              <w:top w:val="nil"/>
              <w:left w:val="nil"/>
              <w:bottom w:val="single" w:color="auto" w:sz="4" w:space="0"/>
              <w:right w:val="single" w:color="auto" w:sz="4" w:space="0"/>
            </w:tcBorders>
            <w:shd w:val="clear" w:color="auto" w:fill="auto"/>
            <w:noWrap/>
            <w:vAlign w:val="center"/>
          </w:tcPr>
          <w:p w14:paraId="0EBD34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156.37</w:t>
            </w:r>
          </w:p>
        </w:tc>
        <w:tc>
          <w:tcPr>
            <w:tcW w:w="585" w:type="pct"/>
            <w:tcBorders>
              <w:top w:val="nil"/>
              <w:left w:val="nil"/>
              <w:bottom w:val="single" w:color="auto" w:sz="4" w:space="0"/>
              <w:right w:val="single" w:color="auto" w:sz="4" w:space="0"/>
            </w:tcBorders>
            <w:shd w:val="clear" w:color="auto" w:fill="auto"/>
            <w:noWrap/>
            <w:vAlign w:val="center"/>
          </w:tcPr>
          <w:p w14:paraId="3B30CD2D">
            <w:pPr>
              <w:widowControl/>
              <w:jc w:val="right"/>
              <w:rPr>
                <w:rFonts w:ascii="Times New Roman" w:hAnsi="Times New Roman" w:eastAsia="仿宋_GB2312" w:cs="Times New Roman"/>
                <w:kern w:val="0"/>
                <w:sz w:val="24"/>
                <w:szCs w:val="24"/>
              </w:rPr>
            </w:pPr>
          </w:p>
        </w:tc>
        <w:tc>
          <w:tcPr>
            <w:tcW w:w="438" w:type="pct"/>
            <w:tcBorders>
              <w:top w:val="nil"/>
              <w:left w:val="nil"/>
              <w:bottom w:val="single" w:color="auto" w:sz="4" w:space="0"/>
              <w:right w:val="single" w:color="auto" w:sz="4" w:space="0"/>
            </w:tcBorders>
            <w:shd w:val="clear" w:color="auto" w:fill="auto"/>
            <w:noWrap/>
            <w:vAlign w:val="center"/>
          </w:tcPr>
          <w:p w14:paraId="0D104F02">
            <w:pPr>
              <w:widowControl/>
              <w:jc w:val="right"/>
              <w:rPr>
                <w:rFonts w:ascii="Times New Roman" w:hAnsi="Times New Roman" w:eastAsia="仿宋_GB2312" w:cs="Times New Roman"/>
                <w:kern w:val="0"/>
                <w:sz w:val="24"/>
                <w:szCs w:val="24"/>
              </w:rPr>
            </w:pPr>
          </w:p>
        </w:tc>
        <w:tc>
          <w:tcPr>
            <w:tcW w:w="842" w:type="pct"/>
            <w:tcBorders>
              <w:top w:val="nil"/>
              <w:left w:val="nil"/>
              <w:bottom w:val="single" w:color="auto" w:sz="4" w:space="0"/>
              <w:right w:val="single" w:color="auto" w:sz="4" w:space="0"/>
            </w:tcBorders>
            <w:shd w:val="clear" w:color="auto" w:fill="auto"/>
            <w:noWrap/>
            <w:vAlign w:val="center"/>
          </w:tcPr>
          <w:p w14:paraId="279F93D5">
            <w:pPr>
              <w:widowControl/>
              <w:jc w:val="right"/>
              <w:rPr>
                <w:rFonts w:ascii="Times New Roman" w:hAnsi="Times New Roman" w:eastAsia="仿宋_GB2312" w:cs="Times New Roman"/>
                <w:kern w:val="0"/>
                <w:sz w:val="24"/>
                <w:szCs w:val="24"/>
              </w:rPr>
            </w:pPr>
          </w:p>
        </w:tc>
      </w:tr>
      <w:tr w14:paraId="089BBDE0">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B91A2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2013199</w:t>
            </w:r>
          </w:p>
        </w:tc>
        <w:tc>
          <w:tcPr>
            <w:tcW w:w="1213" w:type="pct"/>
            <w:tcBorders>
              <w:top w:val="nil"/>
              <w:left w:val="nil"/>
              <w:bottom w:val="single" w:color="auto" w:sz="4" w:space="0"/>
              <w:right w:val="single" w:color="auto" w:sz="4" w:space="0"/>
            </w:tcBorders>
            <w:shd w:val="clear" w:color="000000" w:fill="FFFFFF"/>
            <w:noWrap/>
            <w:vAlign w:val="center"/>
          </w:tcPr>
          <w:p w14:paraId="0E8D31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596" w:type="pct"/>
            <w:tcBorders>
              <w:top w:val="nil"/>
              <w:left w:val="nil"/>
              <w:bottom w:val="single" w:color="auto" w:sz="4" w:space="0"/>
              <w:right w:val="single" w:color="auto" w:sz="4" w:space="0"/>
            </w:tcBorders>
            <w:shd w:val="clear" w:color="auto" w:fill="auto"/>
            <w:noWrap/>
            <w:vAlign w:val="center"/>
          </w:tcPr>
          <w:p w14:paraId="3E7EB89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6.66</w:t>
            </w:r>
          </w:p>
        </w:tc>
        <w:tc>
          <w:tcPr>
            <w:tcW w:w="448" w:type="pct"/>
            <w:tcBorders>
              <w:top w:val="nil"/>
              <w:left w:val="nil"/>
              <w:bottom w:val="single" w:color="auto" w:sz="4" w:space="0"/>
              <w:right w:val="single" w:color="auto" w:sz="4" w:space="0"/>
            </w:tcBorders>
            <w:shd w:val="clear" w:color="auto" w:fill="auto"/>
            <w:noWrap/>
            <w:vAlign w:val="center"/>
          </w:tcPr>
          <w:p w14:paraId="2AC8611E">
            <w:pPr>
              <w:jc w:val="right"/>
              <w:rPr>
                <w:rFonts w:ascii="Times New Roman" w:hAnsi="Times New Roman" w:eastAsia="仿宋_GB2312" w:cs="Times New Roman"/>
                <w:kern w:val="0"/>
                <w:sz w:val="24"/>
                <w:szCs w:val="24"/>
              </w:rPr>
            </w:pPr>
          </w:p>
        </w:tc>
        <w:tc>
          <w:tcPr>
            <w:tcW w:w="459" w:type="pct"/>
            <w:tcBorders>
              <w:top w:val="nil"/>
              <w:left w:val="nil"/>
              <w:bottom w:val="single" w:color="auto" w:sz="4" w:space="0"/>
              <w:right w:val="single" w:color="auto" w:sz="4" w:space="0"/>
            </w:tcBorders>
            <w:shd w:val="clear" w:color="auto" w:fill="auto"/>
            <w:noWrap/>
            <w:vAlign w:val="center"/>
          </w:tcPr>
          <w:p w14:paraId="14FB06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6.66</w:t>
            </w:r>
          </w:p>
        </w:tc>
        <w:tc>
          <w:tcPr>
            <w:tcW w:w="585" w:type="pct"/>
            <w:tcBorders>
              <w:top w:val="nil"/>
              <w:left w:val="nil"/>
              <w:bottom w:val="single" w:color="auto" w:sz="4" w:space="0"/>
              <w:right w:val="single" w:color="auto" w:sz="4" w:space="0"/>
            </w:tcBorders>
            <w:shd w:val="clear" w:color="auto" w:fill="auto"/>
            <w:noWrap/>
            <w:vAlign w:val="center"/>
          </w:tcPr>
          <w:p w14:paraId="0F8383AD">
            <w:pPr>
              <w:widowControl/>
              <w:jc w:val="right"/>
              <w:rPr>
                <w:rFonts w:ascii="Times New Roman" w:hAnsi="Times New Roman" w:eastAsia="仿宋_GB2312" w:cs="Times New Roman"/>
                <w:kern w:val="0"/>
                <w:sz w:val="24"/>
                <w:szCs w:val="24"/>
              </w:rPr>
            </w:pPr>
          </w:p>
        </w:tc>
        <w:tc>
          <w:tcPr>
            <w:tcW w:w="438" w:type="pct"/>
            <w:tcBorders>
              <w:top w:val="nil"/>
              <w:left w:val="nil"/>
              <w:bottom w:val="single" w:color="auto" w:sz="4" w:space="0"/>
              <w:right w:val="single" w:color="auto" w:sz="4" w:space="0"/>
            </w:tcBorders>
            <w:shd w:val="clear" w:color="auto" w:fill="auto"/>
            <w:noWrap/>
            <w:vAlign w:val="center"/>
          </w:tcPr>
          <w:p w14:paraId="24306925">
            <w:pPr>
              <w:widowControl/>
              <w:jc w:val="right"/>
              <w:rPr>
                <w:rFonts w:ascii="Times New Roman" w:hAnsi="Times New Roman" w:eastAsia="仿宋_GB2312" w:cs="Times New Roman"/>
                <w:kern w:val="0"/>
                <w:sz w:val="24"/>
                <w:szCs w:val="24"/>
              </w:rPr>
            </w:pPr>
          </w:p>
        </w:tc>
        <w:tc>
          <w:tcPr>
            <w:tcW w:w="842" w:type="pct"/>
            <w:tcBorders>
              <w:top w:val="nil"/>
              <w:left w:val="nil"/>
              <w:bottom w:val="single" w:color="auto" w:sz="4" w:space="0"/>
              <w:right w:val="single" w:color="auto" w:sz="4" w:space="0"/>
            </w:tcBorders>
            <w:shd w:val="clear" w:color="auto" w:fill="auto"/>
            <w:noWrap/>
            <w:vAlign w:val="center"/>
          </w:tcPr>
          <w:p w14:paraId="5F814545">
            <w:pPr>
              <w:widowControl/>
              <w:jc w:val="right"/>
              <w:rPr>
                <w:rFonts w:ascii="Times New Roman" w:hAnsi="Times New Roman" w:eastAsia="仿宋_GB2312" w:cs="Times New Roman"/>
                <w:kern w:val="0"/>
                <w:sz w:val="24"/>
                <w:szCs w:val="24"/>
              </w:rPr>
            </w:pPr>
          </w:p>
        </w:tc>
      </w:tr>
      <w:tr w14:paraId="1413FF0C">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5DE6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1213" w:type="pct"/>
            <w:tcBorders>
              <w:top w:val="nil"/>
              <w:left w:val="nil"/>
              <w:bottom w:val="single" w:color="auto" w:sz="4" w:space="0"/>
              <w:right w:val="single" w:color="auto" w:sz="4" w:space="0"/>
            </w:tcBorders>
            <w:shd w:val="clear" w:color="000000" w:fill="FFFFFF"/>
            <w:noWrap/>
            <w:vAlign w:val="center"/>
          </w:tcPr>
          <w:p w14:paraId="5FF65F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96" w:type="pct"/>
            <w:tcBorders>
              <w:top w:val="nil"/>
              <w:left w:val="nil"/>
              <w:bottom w:val="single" w:color="auto" w:sz="4" w:space="0"/>
              <w:right w:val="single" w:color="auto" w:sz="4" w:space="0"/>
            </w:tcBorders>
            <w:shd w:val="clear" w:color="auto" w:fill="auto"/>
            <w:noWrap/>
            <w:vAlign w:val="center"/>
          </w:tcPr>
          <w:p w14:paraId="3C027EA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130.69</w:t>
            </w:r>
          </w:p>
        </w:tc>
        <w:tc>
          <w:tcPr>
            <w:tcW w:w="448" w:type="pct"/>
            <w:tcBorders>
              <w:top w:val="nil"/>
              <w:left w:val="nil"/>
              <w:bottom w:val="single" w:color="auto" w:sz="4" w:space="0"/>
              <w:right w:val="single" w:color="auto" w:sz="4" w:space="0"/>
            </w:tcBorders>
            <w:shd w:val="clear" w:color="auto" w:fill="auto"/>
            <w:noWrap/>
            <w:vAlign w:val="center"/>
          </w:tcPr>
          <w:p w14:paraId="003C4973">
            <w:pPr>
              <w:jc w:val="right"/>
              <w:rPr>
                <w:rFonts w:ascii="Times New Roman" w:hAnsi="Times New Roman" w:eastAsia="仿宋_GB2312" w:cs="Times New Roman"/>
                <w:kern w:val="0"/>
                <w:sz w:val="24"/>
                <w:szCs w:val="24"/>
              </w:rPr>
            </w:pPr>
          </w:p>
        </w:tc>
        <w:tc>
          <w:tcPr>
            <w:tcW w:w="459" w:type="pct"/>
            <w:tcBorders>
              <w:top w:val="nil"/>
              <w:left w:val="nil"/>
              <w:bottom w:val="single" w:color="auto" w:sz="4" w:space="0"/>
              <w:right w:val="single" w:color="auto" w:sz="4" w:space="0"/>
            </w:tcBorders>
            <w:shd w:val="clear" w:color="auto" w:fill="auto"/>
            <w:noWrap/>
            <w:vAlign w:val="center"/>
          </w:tcPr>
          <w:p w14:paraId="4A466C2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130.69</w:t>
            </w:r>
          </w:p>
        </w:tc>
        <w:tc>
          <w:tcPr>
            <w:tcW w:w="585" w:type="pct"/>
            <w:tcBorders>
              <w:top w:val="nil"/>
              <w:left w:val="nil"/>
              <w:bottom w:val="single" w:color="auto" w:sz="4" w:space="0"/>
              <w:right w:val="single" w:color="auto" w:sz="4" w:space="0"/>
            </w:tcBorders>
            <w:shd w:val="clear" w:color="auto" w:fill="auto"/>
            <w:noWrap/>
            <w:vAlign w:val="center"/>
          </w:tcPr>
          <w:p w14:paraId="27EE272E">
            <w:pPr>
              <w:widowControl/>
              <w:jc w:val="right"/>
              <w:rPr>
                <w:rFonts w:ascii="Times New Roman" w:hAnsi="Times New Roman" w:eastAsia="仿宋_GB2312" w:cs="Times New Roman"/>
                <w:kern w:val="0"/>
                <w:sz w:val="24"/>
                <w:szCs w:val="24"/>
              </w:rPr>
            </w:pPr>
          </w:p>
        </w:tc>
        <w:tc>
          <w:tcPr>
            <w:tcW w:w="438" w:type="pct"/>
            <w:tcBorders>
              <w:top w:val="nil"/>
              <w:left w:val="nil"/>
              <w:bottom w:val="single" w:color="auto" w:sz="4" w:space="0"/>
              <w:right w:val="single" w:color="auto" w:sz="4" w:space="0"/>
            </w:tcBorders>
            <w:shd w:val="clear" w:color="auto" w:fill="auto"/>
            <w:noWrap/>
            <w:vAlign w:val="center"/>
          </w:tcPr>
          <w:p w14:paraId="1E2651D9">
            <w:pPr>
              <w:widowControl/>
              <w:jc w:val="right"/>
              <w:rPr>
                <w:rFonts w:ascii="Times New Roman" w:hAnsi="Times New Roman" w:eastAsia="仿宋_GB2312" w:cs="Times New Roman"/>
                <w:kern w:val="0"/>
                <w:sz w:val="24"/>
                <w:szCs w:val="24"/>
              </w:rPr>
            </w:pPr>
          </w:p>
        </w:tc>
        <w:tc>
          <w:tcPr>
            <w:tcW w:w="842" w:type="pct"/>
            <w:tcBorders>
              <w:top w:val="nil"/>
              <w:left w:val="nil"/>
              <w:bottom w:val="single" w:color="auto" w:sz="4" w:space="0"/>
              <w:right w:val="single" w:color="auto" w:sz="4" w:space="0"/>
            </w:tcBorders>
            <w:shd w:val="clear" w:color="auto" w:fill="auto"/>
            <w:noWrap/>
            <w:vAlign w:val="center"/>
          </w:tcPr>
          <w:p w14:paraId="35949E33">
            <w:pPr>
              <w:widowControl/>
              <w:jc w:val="right"/>
              <w:rPr>
                <w:rFonts w:ascii="Times New Roman" w:hAnsi="Times New Roman" w:eastAsia="仿宋_GB2312" w:cs="Times New Roman"/>
                <w:kern w:val="0"/>
                <w:sz w:val="24"/>
                <w:szCs w:val="24"/>
              </w:rPr>
            </w:pPr>
          </w:p>
        </w:tc>
      </w:tr>
      <w:tr w14:paraId="616F7322">
        <w:tblPrEx>
          <w:tblCellMar>
            <w:top w:w="0" w:type="dxa"/>
            <w:left w:w="108" w:type="dxa"/>
            <w:bottom w:w="0" w:type="dxa"/>
            <w:right w:w="108" w:type="dxa"/>
          </w:tblCellMar>
        </w:tblPrEx>
        <w:trPr>
          <w:trHeight w:val="595" w:hRule="atLeast"/>
          <w:jc w:val="center"/>
        </w:trPr>
        <w:tc>
          <w:tcPr>
            <w:tcW w:w="41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C6939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213" w:type="pct"/>
            <w:tcBorders>
              <w:top w:val="nil"/>
              <w:left w:val="nil"/>
              <w:bottom w:val="single" w:color="auto" w:sz="4" w:space="0"/>
              <w:right w:val="single" w:color="auto" w:sz="4" w:space="0"/>
            </w:tcBorders>
            <w:shd w:val="clear" w:color="000000" w:fill="FFFFFF"/>
            <w:noWrap/>
            <w:vAlign w:val="center"/>
          </w:tcPr>
          <w:p w14:paraId="02428CB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96" w:type="pct"/>
            <w:tcBorders>
              <w:top w:val="nil"/>
              <w:left w:val="nil"/>
              <w:bottom w:val="single" w:color="auto" w:sz="4" w:space="0"/>
              <w:right w:val="single" w:color="auto" w:sz="4" w:space="0"/>
            </w:tcBorders>
            <w:shd w:val="clear" w:color="auto" w:fill="auto"/>
            <w:noWrap/>
            <w:vAlign w:val="center"/>
          </w:tcPr>
          <w:p w14:paraId="7208C54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130.69</w:t>
            </w:r>
          </w:p>
        </w:tc>
        <w:tc>
          <w:tcPr>
            <w:tcW w:w="448" w:type="pct"/>
            <w:tcBorders>
              <w:top w:val="nil"/>
              <w:left w:val="nil"/>
              <w:bottom w:val="single" w:color="auto" w:sz="4" w:space="0"/>
              <w:right w:val="single" w:color="auto" w:sz="4" w:space="0"/>
            </w:tcBorders>
            <w:shd w:val="clear" w:color="auto" w:fill="auto"/>
            <w:noWrap/>
            <w:vAlign w:val="center"/>
          </w:tcPr>
          <w:p w14:paraId="187063F6">
            <w:pPr>
              <w:jc w:val="right"/>
              <w:rPr>
                <w:rFonts w:ascii="Times New Roman" w:hAnsi="Times New Roman" w:eastAsia="仿宋_GB2312" w:cs="Times New Roman"/>
                <w:kern w:val="0"/>
                <w:sz w:val="24"/>
                <w:szCs w:val="24"/>
              </w:rPr>
            </w:pPr>
          </w:p>
        </w:tc>
        <w:tc>
          <w:tcPr>
            <w:tcW w:w="459" w:type="pct"/>
            <w:tcBorders>
              <w:top w:val="nil"/>
              <w:left w:val="nil"/>
              <w:bottom w:val="single" w:color="auto" w:sz="4" w:space="0"/>
              <w:right w:val="single" w:color="auto" w:sz="4" w:space="0"/>
            </w:tcBorders>
            <w:shd w:val="clear" w:color="auto" w:fill="auto"/>
            <w:noWrap/>
            <w:vAlign w:val="center"/>
          </w:tcPr>
          <w:p w14:paraId="1F0BE9C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130.69</w:t>
            </w:r>
          </w:p>
        </w:tc>
        <w:tc>
          <w:tcPr>
            <w:tcW w:w="585" w:type="pct"/>
            <w:tcBorders>
              <w:top w:val="nil"/>
              <w:left w:val="nil"/>
              <w:bottom w:val="single" w:color="auto" w:sz="4" w:space="0"/>
              <w:right w:val="single" w:color="auto" w:sz="4" w:space="0"/>
            </w:tcBorders>
            <w:shd w:val="clear" w:color="auto" w:fill="auto"/>
            <w:noWrap/>
            <w:vAlign w:val="center"/>
          </w:tcPr>
          <w:p w14:paraId="66ACCE53">
            <w:pPr>
              <w:widowControl/>
              <w:jc w:val="right"/>
              <w:rPr>
                <w:rFonts w:ascii="Times New Roman" w:hAnsi="Times New Roman" w:eastAsia="仿宋_GB2312" w:cs="Times New Roman"/>
                <w:kern w:val="0"/>
                <w:sz w:val="24"/>
                <w:szCs w:val="24"/>
              </w:rPr>
            </w:pPr>
          </w:p>
        </w:tc>
        <w:tc>
          <w:tcPr>
            <w:tcW w:w="438" w:type="pct"/>
            <w:tcBorders>
              <w:top w:val="nil"/>
              <w:left w:val="nil"/>
              <w:bottom w:val="single" w:color="auto" w:sz="4" w:space="0"/>
              <w:right w:val="single" w:color="auto" w:sz="4" w:space="0"/>
            </w:tcBorders>
            <w:shd w:val="clear" w:color="auto" w:fill="auto"/>
            <w:noWrap/>
            <w:vAlign w:val="center"/>
          </w:tcPr>
          <w:p w14:paraId="57995CDA">
            <w:pPr>
              <w:widowControl/>
              <w:jc w:val="right"/>
              <w:rPr>
                <w:rFonts w:ascii="Times New Roman" w:hAnsi="Times New Roman" w:eastAsia="仿宋_GB2312" w:cs="Times New Roman"/>
                <w:kern w:val="0"/>
                <w:sz w:val="24"/>
                <w:szCs w:val="24"/>
              </w:rPr>
            </w:pPr>
          </w:p>
        </w:tc>
        <w:tc>
          <w:tcPr>
            <w:tcW w:w="842" w:type="pct"/>
            <w:tcBorders>
              <w:top w:val="nil"/>
              <w:left w:val="nil"/>
              <w:bottom w:val="single" w:color="auto" w:sz="4" w:space="0"/>
              <w:right w:val="single" w:color="auto" w:sz="4" w:space="0"/>
            </w:tcBorders>
            <w:shd w:val="clear" w:color="auto" w:fill="auto"/>
            <w:noWrap/>
            <w:vAlign w:val="center"/>
          </w:tcPr>
          <w:p w14:paraId="6A67ECD9">
            <w:pPr>
              <w:widowControl/>
              <w:jc w:val="right"/>
              <w:rPr>
                <w:rFonts w:ascii="Times New Roman" w:hAnsi="Times New Roman" w:eastAsia="仿宋_GB2312" w:cs="Times New Roman"/>
                <w:kern w:val="0"/>
                <w:sz w:val="24"/>
                <w:szCs w:val="24"/>
              </w:rPr>
            </w:pPr>
          </w:p>
        </w:tc>
      </w:tr>
      <w:tr w14:paraId="3AA7277F">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FFA26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34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076BB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3E8C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70.49</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4EA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69.76</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936A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0.72</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EFFF97">
            <w:pPr>
              <w:widowControl/>
              <w:jc w:val="right"/>
              <w:rPr>
                <w:rFonts w:ascii="Times New Roman" w:hAnsi="Times New Roman" w:eastAsia="仿宋_GB2312" w:cs="Times New Roman"/>
                <w:kern w:val="0"/>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6A2C3">
            <w:pPr>
              <w:widowControl/>
              <w:jc w:val="right"/>
              <w:rPr>
                <w:rFonts w:ascii="Times New Roman" w:hAnsi="Times New Roman" w:eastAsia="仿宋_GB2312" w:cs="Times New Roman"/>
                <w:kern w:val="0"/>
                <w:sz w:val="24"/>
                <w:szCs w:val="24"/>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3E4AD">
            <w:pPr>
              <w:widowControl/>
              <w:jc w:val="right"/>
              <w:rPr>
                <w:rFonts w:ascii="Times New Roman" w:hAnsi="Times New Roman" w:eastAsia="仿宋_GB2312" w:cs="Times New Roman"/>
                <w:kern w:val="0"/>
                <w:sz w:val="24"/>
                <w:szCs w:val="24"/>
              </w:rPr>
            </w:pPr>
          </w:p>
        </w:tc>
      </w:tr>
      <w:tr w14:paraId="5C38549D">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0037A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34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5D21E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939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70.49</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31C2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69.76</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5E57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0.72</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8DB26">
            <w:pPr>
              <w:widowControl/>
              <w:jc w:val="right"/>
              <w:rPr>
                <w:rFonts w:ascii="Times New Roman" w:hAnsi="Times New Roman" w:eastAsia="仿宋_GB2312" w:cs="Times New Roman"/>
                <w:kern w:val="0"/>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C8DA0">
            <w:pPr>
              <w:widowControl/>
              <w:jc w:val="right"/>
              <w:rPr>
                <w:rFonts w:ascii="Times New Roman" w:hAnsi="Times New Roman" w:eastAsia="仿宋_GB2312" w:cs="Times New Roman"/>
                <w:kern w:val="0"/>
                <w:sz w:val="24"/>
                <w:szCs w:val="24"/>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E859A">
            <w:pPr>
              <w:widowControl/>
              <w:jc w:val="right"/>
              <w:rPr>
                <w:rFonts w:ascii="Times New Roman" w:hAnsi="Times New Roman" w:eastAsia="仿宋_GB2312" w:cs="Times New Roman"/>
                <w:kern w:val="0"/>
                <w:sz w:val="24"/>
                <w:szCs w:val="24"/>
              </w:rPr>
            </w:pPr>
          </w:p>
        </w:tc>
      </w:tr>
      <w:tr w14:paraId="063D8C6E">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2925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3450" w:type="dxa"/>
            <w:tcBorders>
              <w:top w:val="single" w:color="auto" w:sz="4" w:space="0"/>
              <w:left w:val="nil"/>
              <w:bottom w:val="single" w:color="auto" w:sz="4" w:space="0"/>
              <w:right w:val="single" w:color="auto" w:sz="4" w:space="0"/>
            </w:tcBorders>
            <w:shd w:val="clear" w:color="000000" w:fill="FFFFFF"/>
            <w:noWrap/>
            <w:vAlign w:val="center"/>
          </w:tcPr>
          <w:p w14:paraId="7CAADA8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695" w:type="dxa"/>
            <w:tcBorders>
              <w:top w:val="single" w:color="auto" w:sz="4" w:space="0"/>
              <w:left w:val="nil"/>
              <w:bottom w:val="single" w:color="auto" w:sz="4" w:space="0"/>
              <w:right w:val="single" w:color="auto" w:sz="4" w:space="0"/>
            </w:tcBorders>
            <w:shd w:val="clear" w:color="auto" w:fill="auto"/>
            <w:noWrap/>
            <w:vAlign w:val="center"/>
          </w:tcPr>
          <w:p w14:paraId="0D9D113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20.93</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828E0B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20.21</w:t>
            </w:r>
          </w:p>
        </w:tc>
        <w:tc>
          <w:tcPr>
            <w:tcW w:w="1305" w:type="dxa"/>
            <w:tcBorders>
              <w:top w:val="single" w:color="auto" w:sz="4" w:space="0"/>
              <w:left w:val="nil"/>
              <w:bottom w:val="single" w:color="auto" w:sz="4" w:space="0"/>
              <w:right w:val="single" w:color="auto" w:sz="4" w:space="0"/>
            </w:tcBorders>
            <w:shd w:val="clear" w:color="auto" w:fill="auto"/>
            <w:noWrap/>
            <w:vAlign w:val="center"/>
          </w:tcPr>
          <w:p w14:paraId="6CCE6DD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0.72</w:t>
            </w:r>
          </w:p>
        </w:tc>
        <w:tc>
          <w:tcPr>
            <w:tcW w:w="585" w:type="pct"/>
            <w:tcBorders>
              <w:top w:val="single" w:color="auto" w:sz="4" w:space="0"/>
              <w:left w:val="nil"/>
              <w:bottom w:val="single" w:color="auto" w:sz="4" w:space="0"/>
              <w:right w:val="single" w:color="auto" w:sz="4" w:space="0"/>
            </w:tcBorders>
            <w:shd w:val="clear" w:color="auto" w:fill="auto"/>
            <w:noWrap/>
            <w:vAlign w:val="center"/>
          </w:tcPr>
          <w:p w14:paraId="7795CB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single" w:color="auto" w:sz="4" w:space="0"/>
              <w:left w:val="nil"/>
              <w:bottom w:val="single" w:color="auto" w:sz="4" w:space="0"/>
              <w:right w:val="single" w:color="auto" w:sz="4" w:space="0"/>
            </w:tcBorders>
            <w:shd w:val="clear" w:color="auto" w:fill="auto"/>
            <w:noWrap/>
            <w:vAlign w:val="center"/>
          </w:tcPr>
          <w:p w14:paraId="37885D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61EEF3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686647E">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AC72A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450" w:type="dxa"/>
            <w:tcBorders>
              <w:top w:val="nil"/>
              <w:left w:val="nil"/>
              <w:bottom w:val="single" w:color="auto" w:sz="4" w:space="0"/>
              <w:right w:val="single" w:color="auto" w:sz="4" w:space="0"/>
            </w:tcBorders>
            <w:shd w:val="clear" w:color="000000" w:fill="FFFFFF"/>
            <w:noWrap/>
            <w:vAlign w:val="center"/>
          </w:tcPr>
          <w:p w14:paraId="62A0982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95" w:type="dxa"/>
            <w:tcBorders>
              <w:top w:val="nil"/>
              <w:left w:val="nil"/>
              <w:bottom w:val="single" w:color="auto" w:sz="4" w:space="0"/>
              <w:right w:val="single" w:color="auto" w:sz="4" w:space="0"/>
            </w:tcBorders>
            <w:shd w:val="clear" w:color="auto" w:fill="auto"/>
            <w:noWrap/>
            <w:vAlign w:val="center"/>
          </w:tcPr>
          <w:p w14:paraId="19CE75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19.23</w:t>
            </w:r>
          </w:p>
        </w:tc>
        <w:tc>
          <w:tcPr>
            <w:tcW w:w="1275" w:type="dxa"/>
            <w:tcBorders>
              <w:top w:val="nil"/>
              <w:left w:val="nil"/>
              <w:bottom w:val="single" w:color="auto" w:sz="4" w:space="0"/>
              <w:right w:val="single" w:color="auto" w:sz="4" w:space="0"/>
            </w:tcBorders>
            <w:shd w:val="clear" w:color="auto" w:fill="auto"/>
            <w:noWrap/>
            <w:vAlign w:val="center"/>
          </w:tcPr>
          <w:p w14:paraId="59B1604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19.23</w:t>
            </w:r>
          </w:p>
        </w:tc>
        <w:tc>
          <w:tcPr>
            <w:tcW w:w="1305" w:type="dxa"/>
            <w:tcBorders>
              <w:top w:val="nil"/>
              <w:left w:val="nil"/>
              <w:bottom w:val="single" w:color="auto" w:sz="4" w:space="0"/>
              <w:right w:val="single" w:color="auto" w:sz="4" w:space="0"/>
            </w:tcBorders>
            <w:shd w:val="clear" w:color="auto" w:fill="auto"/>
            <w:noWrap/>
            <w:vAlign w:val="center"/>
          </w:tcPr>
          <w:p w14:paraId="0FC5A3E7">
            <w:pPr>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14:paraId="515DCD73">
            <w:pPr>
              <w:widowControl/>
              <w:jc w:val="right"/>
              <w:rPr>
                <w:rFonts w:ascii="Times New Roman" w:hAnsi="Times New Roman" w:eastAsia="仿宋_GB2312" w:cs="Times New Roman"/>
                <w:kern w:val="0"/>
                <w:sz w:val="24"/>
                <w:szCs w:val="24"/>
              </w:rPr>
            </w:pPr>
          </w:p>
        </w:tc>
        <w:tc>
          <w:tcPr>
            <w:tcW w:w="438" w:type="pct"/>
            <w:tcBorders>
              <w:top w:val="nil"/>
              <w:left w:val="nil"/>
              <w:bottom w:val="single" w:color="auto" w:sz="4" w:space="0"/>
              <w:right w:val="single" w:color="auto" w:sz="4" w:space="0"/>
            </w:tcBorders>
            <w:shd w:val="clear" w:color="auto" w:fill="auto"/>
            <w:noWrap/>
            <w:vAlign w:val="center"/>
          </w:tcPr>
          <w:p w14:paraId="2D72C41B">
            <w:pPr>
              <w:widowControl/>
              <w:jc w:val="right"/>
              <w:rPr>
                <w:rFonts w:ascii="Times New Roman" w:hAnsi="Times New Roman" w:eastAsia="仿宋_GB2312" w:cs="Times New Roman"/>
                <w:kern w:val="0"/>
                <w:sz w:val="24"/>
                <w:szCs w:val="24"/>
              </w:rPr>
            </w:pPr>
          </w:p>
        </w:tc>
        <w:tc>
          <w:tcPr>
            <w:tcW w:w="842" w:type="pct"/>
            <w:tcBorders>
              <w:top w:val="nil"/>
              <w:left w:val="nil"/>
              <w:bottom w:val="single" w:color="auto" w:sz="4" w:space="0"/>
              <w:right w:val="single" w:color="auto" w:sz="4" w:space="0"/>
            </w:tcBorders>
            <w:shd w:val="clear" w:color="auto" w:fill="auto"/>
            <w:noWrap/>
            <w:vAlign w:val="center"/>
          </w:tcPr>
          <w:p w14:paraId="0829B595">
            <w:pPr>
              <w:widowControl/>
              <w:jc w:val="right"/>
              <w:rPr>
                <w:rFonts w:ascii="Times New Roman" w:hAnsi="Times New Roman" w:eastAsia="仿宋_GB2312" w:cs="Times New Roman"/>
                <w:kern w:val="0"/>
                <w:sz w:val="24"/>
                <w:szCs w:val="24"/>
              </w:rPr>
            </w:pPr>
          </w:p>
        </w:tc>
      </w:tr>
      <w:tr w14:paraId="3B0E9F21">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409E7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3450" w:type="dxa"/>
            <w:tcBorders>
              <w:top w:val="nil"/>
              <w:left w:val="nil"/>
              <w:bottom w:val="single" w:color="auto" w:sz="4" w:space="0"/>
              <w:right w:val="single" w:color="auto" w:sz="4" w:space="0"/>
            </w:tcBorders>
            <w:shd w:val="clear" w:color="000000" w:fill="FFFFFF"/>
            <w:noWrap/>
            <w:vAlign w:val="center"/>
          </w:tcPr>
          <w:p w14:paraId="36328C7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95" w:type="dxa"/>
            <w:tcBorders>
              <w:top w:val="nil"/>
              <w:left w:val="nil"/>
              <w:bottom w:val="single" w:color="auto" w:sz="4" w:space="0"/>
              <w:right w:val="single" w:color="auto" w:sz="4" w:space="0"/>
            </w:tcBorders>
            <w:shd w:val="clear" w:color="auto" w:fill="auto"/>
            <w:noWrap/>
            <w:vAlign w:val="center"/>
          </w:tcPr>
          <w:p w14:paraId="70CAA54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30.32</w:t>
            </w:r>
          </w:p>
        </w:tc>
        <w:tc>
          <w:tcPr>
            <w:tcW w:w="1275" w:type="dxa"/>
            <w:tcBorders>
              <w:top w:val="nil"/>
              <w:left w:val="nil"/>
              <w:bottom w:val="single" w:color="auto" w:sz="4" w:space="0"/>
              <w:right w:val="single" w:color="auto" w:sz="4" w:space="0"/>
            </w:tcBorders>
            <w:shd w:val="clear" w:color="auto" w:fill="auto"/>
            <w:noWrap/>
            <w:vAlign w:val="center"/>
          </w:tcPr>
          <w:p w14:paraId="0BEFFF8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30.32</w:t>
            </w:r>
          </w:p>
        </w:tc>
        <w:tc>
          <w:tcPr>
            <w:tcW w:w="1305" w:type="dxa"/>
            <w:tcBorders>
              <w:top w:val="nil"/>
              <w:left w:val="nil"/>
              <w:bottom w:val="single" w:color="auto" w:sz="4" w:space="0"/>
              <w:right w:val="single" w:color="auto" w:sz="4" w:space="0"/>
            </w:tcBorders>
            <w:shd w:val="clear" w:color="auto" w:fill="auto"/>
            <w:noWrap/>
            <w:vAlign w:val="center"/>
          </w:tcPr>
          <w:p w14:paraId="13902D32">
            <w:pPr>
              <w:jc w:val="right"/>
              <w:rPr>
                <w:rFonts w:ascii="Times New Roman" w:hAnsi="Times New Roman" w:eastAsia="仿宋_GB2312" w:cs="Times New Roman"/>
                <w:kern w:val="0"/>
                <w:sz w:val="24"/>
                <w:szCs w:val="24"/>
              </w:rPr>
            </w:pPr>
          </w:p>
        </w:tc>
        <w:tc>
          <w:tcPr>
            <w:tcW w:w="585" w:type="pct"/>
            <w:tcBorders>
              <w:top w:val="nil"/>
              <w:left w:val="nil"/>
              <w:bottom w:val="single" w:color="auto" w:sz="4" w:space="0"/>
              <w:right w:val="single" w:color="auto" w:sz="4" w:space="0"/>
            </w:tcBorders>
            <w:shd w:val="clear" w:color="auto" w:fill="auto"/>
            <w:noWrap/>
            <w:vAlign w:val="center"/>
          </w:tcPr>
          <w:p w14:paraId="03151E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3C03599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2" w:type="pct"/>
            <w:tcBorders>
              <w:top w:val="nil"/>
              <w:left w:val="nil"/>
              <w:bottom w:val="single" w:color="auto" w:sz="4" w:space="0"/>
              <w:right w:val="single" w:color="auto" w:sz="4" w:space="0"/>
            </w:tcBorders>
            <w:shd w:val="clear" w:color="auto" w:fill="auto"/>
            <w:noWrap/>
            <w:vAlign w:val="center"/>
          </w:tcPr>
          <w:p w14:paraId="68AF028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B83127E">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D6990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3450" w:type="dxa"/>
            <w:tcBorders>
              <w:top w:val="nil"/>
              <w:left w:val="nil"/>
              <w:bottom w:val="single" w:color="auto" w:sz="4" w:space="0"/>
              <w:right w:val="single" w:color="auto" w:sz="4" w:space="0"/>
            </w:tcBorders>
            <w:shd w:val="clear" w:color="000000" w:fill="FFFFFF"/>
            <w:noWrap/>
            <w:vAlign w:val="center"/>
          </w:tcPr>
          <w:p w14:paraId="42A1C9C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95" w:type="dxa"/>
            <w:tcBorders>
              <w:top w:val="nil"/>
              <w:left w:val="nil"/>
              <w:bottom w:val="single" w:color="auto" w:sz="4" w:space="0"/>
              <w:right w:val="single" w:color="auto" w:sz="4" w:space="0"/>
            </w:tcBorders>
            <w:shd w:val="clear" w:color="auto" w:fill="auto"/>
            <w:noWrap/>
            <w:vAlign w:val="center"/>
          </w:tcPr>
          <w:p w14:paraId="23A20DA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9.16</w:t>
            </w:r>
          </w:p>
        </w:tc>
        <w:tc>
          <w:tcPr>
            <w:tcW w:w="1275" w:type="dxa"/>
            <w:tcBorders>
              <w:top w:val="nil"/>
              <w:left w:val="nil"/>
              <w:bottom w:val="single" w:color="auto" w:sz="4" w:space="0"/>
              <w:right w:val="single" w:color="auto" w:sz="4" w:space="0"/>
            </w:tcBorders>
            <w:shd w:val="clear" w:color="auto" w:fill="auto"/>
            <w:noWrap/>
            <w:vAlign w:val="center"/>
          </w:tcPr>
          <w:p w14:paraId="3CBB8BC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7.56</w:t>
            </w:r>
          </w:p>
        </w:tc>
        <w:tc>
          <w:tcPr>
            <w:tcW w:w="1305" w:type="dxa"/>
            <w:tcBorders>
              <w:top w:val="nil"/>
              <w:left w:val="nil"/>
              <w:bottom w:val="single" w:color="auto" w:sz="4" w:space="0"/>
              <w:right w:val="single" w:color="auto" w:sz="4" w:space="0"/>
            </w:tcBorders>
            <w:shd w:val="clear" w:color="auto" w:fill="auto"/>
            <w:noWrap/>
            <w:vAlign w:val="center"/>
          </w:tcPr>
          <w:p w14:paraId="517397F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1.60</w:t>
            </w:r>
          </w:p>
        </w:tc>
        <w:tc>
          <w:tcPr>
            <w:tcW w:w="585" w:type="pct"/>
            <w:tcBorders>
              <w:top w:val="nil"/>
              <w:left w:val="nil"/>
              <w:bottom w:val="single" w:color="auto" w:sz="4" w:space="0"/>
              <w:right w:val="single" w:color="auto" w:sz="4" w:space="0"/>
            </w:tcBorders>
            <w:shd w:val="clear" w:color="auto" w:fill="auto"/>
            <w:noWrap/>
            <w:vAlign w:val="center"/>
          </w:tcPr>
          <w:p w14:paraId="01B680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8" w:type="pct"/>
            <w:tcBorders>
              <w:top w:val="nil"/>
              <w:left w:val="nil"/>
              <w:bottom w:val="single" w:color="auto" w:sz="4" w:space="0"/>
              <w:right w:val="single" w:color="auto" w:sz="4" w:space="0"/>
            </w:tcBorders>
            <w:shd w:val="clear" w:color="auto" w:fill="auto"/>
            <w:noWrap/>
            <w:vAlign w:val="center"/>
          </w:tcPr>
          <w:p w14:paraId="563858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2" w:type="pct"/>
            <w:tcBorders>
              <w:top w:val="nil"/>
              <w:left w:val="nil"/>
              <w:bottom w:val="single" w:color="auto" w:sz="4" w:space="0"/>
              <w:right w:val="single" w:color="auto" w:sz="4" w:space="0"/>
            </w:tcBorders>
            <w:shd w:val="clear" w:color="auto" w:fill="auto"/>
            <w:noWrap/>
            <w:vAlign w:val="center"/>
          </w:tcPr>
          <w:p w14:paraId="28CDF2B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81CE95F">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C7BB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4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8F59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8D9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214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DD4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56652">
            <w:pPr>
              <w:widowControl/>
              <w:jc w:val="right"/>
              <w:rPr>
                <w:rFonts w:ascii="Times New Roman" w:hAnsi="Times New Roman" w:eastAsia="仿宋_GB2312" w:cs="Times New Roman"/>
                <w:kern w:val="0"/>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DA367">
            <w:pPr>
              <w:widowControl/>
              <w:jc w:val="right"/>
              <w:rPr>
                <w:rFonts w:ascii="Times New Roman" w:hAnsi="Times New Roman" w:eastAsia="仿宋_GB2312" w:cs="Times New Roman"/>
                <w:kern w:val="0"/>
                <w:sz w:val="24"/>
                <w:szCs w:val="24"/>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B7494">
            <w:pPr>
              <w:widowControl/>
              <w:jc w:val="right"/>
              <w:rPr>
                <w:rFonts w:ascii="Times New Roman" w:hAnsi="Times New Roman" w:eastAsia="仿宋_GB2312" w:cs="Times New Roman"/>
                <w:kern w:val="0"/>
                <w:sz w:val="24"/>
                <w:szCs w:val="24"/>
              </w:rPr>
            </w:pPr>
          </w:p>
        </w:tc>
      </w:tr>
      <w:tr w14:paraId="3EC1BB48">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DCED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4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A568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A5A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402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DDFE3">
            <w:pPr>
              <w:jc w:val="right"/>
              <w:rPr>
                <w:rFonts w:hint="eastAsia" w:ascii="宋体" w:hAnsi="宋体" w:eastAsia="宋体" w:cs="宋体"/>
                <w:i w:val="0"/>
                <w:iCs w:val="0"/>
                <w:color w:val="000000"/>
                <w:kern w:val="0"/>
                <w:sz w:val="22"/>
                <w:szCs w:val="22"/>
                <w:u w:val="none"/>
                <w:lang w:val="en-US" w:eastAsia="zh-CN" w:bidi="ar"/>
              </w:rPr>
            </w:pP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88625">
            <w:pPr>
              <w:widowControl/>
              <w:jc w:val="right"/>
              <w:rPr>
                <w:rFonts w:ascii="Times New Roman" w:hAnsi="Times New Roman" w:eastAsia="仿宋_GB2312" w:cs="Times New Roman"/>
                <w:kern w:val="0"/>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A5E9C">
            <w:pPr>
              <w:widowControl/>
              <w:jc w:val="right"/>
              <w:rPr>
                <w:rFonts w:ascii="Times New Roman" w:hAnsi="Times New Roman" w:eastAsia="仿宋_GB2312" w:cs="Times New Roman"/>
                <w:kern w:val="0"/>
                <w:sz w:val="24"/>
                <w:szCs w:val="24"/>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2F485">
            <w:pPr>
              <w:widowControl/>
              <w:jc w:val="right"/>
              <w:rPr>
                <w:rFonts w:ascii="Times New Roman" w:hAnsi="Times New Roman" w:eastAsia="仿宋_GB2312" w:cs="Times New Roman"/>
                <w:kern w:val="0"/>
                <w:sz w:val="24"/>
                <w:szCs w:val="24"/>
              </w:rPr>
            </w:pPr>
          </w:p>
        </w:tc>
      </w:tr>
      <w:tr w14:paraId="0F57E7C4">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7AAF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2101199</w:t>
            </w:r>
          </w:p>
        </w:tc>
        <w:tc>
          <w:tcPr>
            <w:tcW w:w="34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B3AE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CBC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32F5D">
            <w:pPr>
              <w:jc w:val="right"/>
              <w:rPr>
                <w:rFonts w:hint="eastAsia" w:ascii="宋体" w:hAnsi="宋体" w:eastAsia="宋体" w:cs="宋体"/>
                <w:i w:val="0"/>
                <w:iCs w:val="0"/>
                <w:color w:val="000000"/>
                <w:kern w:val="0"/>
                <w:sz w:val="22"/>
                <w:szCs w:val="22"/>
                <w:u w:val="none"/>
                <w:lang w:val="en-US" w:eastAsia="zh-CN" w:bidi="ar"/>
              </w:rPr>
            </w:pP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4E7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8C0B95">
            <w:pPr>
              <w:widowControl/>
              <w:jc w:val="right"/>
              <w:rPr>
                <w:rFonts w:ascii="Times New Roman" w:hAnsi="Times New Roman" w:eastAsia="仿宋_GB2312" w:cs="Times New Roman"/>
                <w:kern w:val="0"/>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EB96C">
            <w:pPr>
              <w:widowControl/>
              <w:jc w:val="right"/>
              <w:rPr>
                <w:rFonts w:ascii="Times New Roman" w:hAnsi="Times New Roman" w:eastAsia="仿宋_GB2312" w:cs="Times New Roman"/>
                <w:kern w:val="0"/>
                <w:sz w:val="24"/>
                <w:szCs w:val="24"/>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17B75">
            <w:pPr>
              <w:widowControl/>
              <w:jc w:val="right"/>
              <w:rPr>
                <w:rFonts w:ascii="Times New Roman" w:hAnsi="Times New Roman" w:eastAsia="仿宋_GB2312" w:cs="Times New Roman"/>
                <w:kern w:val="0"/>
                <w:sz w:val="24"/>
                <w:szCs w:val="24"/>
              </w:rPr>
            </w:pPr>
          </w:p>
        </w:tc>
      </w:tr>
      <w:tr w14:paraId="093DA73B">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4F07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4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FC12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127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5CB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15.41</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6EF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0.66</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8DB31E">
            <w:pPr>
              <w:widowControl/>
              <w:jc w:val="right"/>
              <w:rPr>
                <w:rFonts w:ascii="Times New Roman" w:hAnsi="Times New Roman" w:eastAsia="仿宋_GB2312" w:cs="Times New Roman"/>
                <w:kern w:val="0"/>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2B468">
            <w:pPr>
              <w:widowControl/>
              <w:jc w:val="right"/>
              <w:rPr>
                <w:rFonts w:ascii="Times New Roman" w:hAnsi="Times New Roman" w:eastAsia="仿宋_GB2312" w:cs="Times New Roman"/>
                <w:kern w:val="0"/>
                <w:sz w:val="24"/>
                <w:szCs w:val="24"/>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07DF7">
            <w:pPr>
              <w:widowControl/>
              <w:jc w:val="right"/>
              <w:rPr>
                <w:rFonts w:ascii="Times New Roman" w:hAnsi="Times New Roman" w:eastAsia="仿宋_GB2312" w:cs="Times New Roman"/>
                <w:kern w:val="0"/>
                <w:sz w:val="24"/>
                <w:szCs w:val="24"/>
              </w:rPr>
            </w:pPr>
          </w:p>
        </w:tc>
      </w:tr>
      <w:tr w14:paraId="44A2A04E">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9F15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4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0F8E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D0D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8F2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15.41</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68A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0.66</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0D470">
            <w:pPr>
              <w:widowControl/>
              <w:jc w:val="right"/>
              <w:rPr>
                <w:rFonts w:ascii="Times New Roman" w:hAnsi="Times New Roman" w:eastAsia="仿宋_GB2312" w:cs="Times New Roman"/>
                <w:kern w:val="0"/>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6C1D4">
            <w:pPr>
              <w:widowControl/>
              <w:jc w:val="right"/>
              <w:rPr>
                <w:rFonts w:ascii="Times New Roman" w:hAnsi="Times New Roman" w:eastAsia="仿宋_GB2312" w:cs="Times New Roman"/>
                <w:kern w:val="0"/>
                <w:sz w:val="24"/>
                <w:szCs w:val="24"/>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98A35">
            <w:pPr>
              <w:widowControl/>
              <w:jc w:val="right"/>
              <w:rPr>
                <w:rFonts w:ascii="Times New Roman" w:hAnsi="Times New Roman" w:eastAsia="仿宋_GB2312" w:cs="Times New Roman"/>
                <w:kern w:val="0"/>
                <w:sz w:val="24"/>
                <w:szCs w:val="24"/>
              </w:rPr>
            </w:pPr>
          </w:p>
        </w:tc>
      </w:tr>
      <w:tr w14:paraId="44D18FB2">
        <w:tblPrEx>
          <w:tblCellMar>
            <w:top w:w="0" w:type="dxa"/>
            <w:left w:w="108" w:type="dxa"/>
            <w:bottom w:w="0" w:type="dxa"/>
            <w:right w:w="108" w:type="dxa"/>
          </w:tblCellMar>
        </w:tblPrEx>
        <w:trPr>
          <w:trHeight w:val="595" w:hRule="atLeast"/>
          <w:jc w:val="center"/>
        </w:trPr>
        <w:tc>
          <w:tcPr>
            <w:tcW w:w="118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B1BF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4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C877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015E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16.07</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FBC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15.41</w:t>
            </w:r>
          </w:p>
        </w:tc>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348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0.66</w:t>
            </w:r>
          </w:p>
        </w:tc>
        <w:tc>
          <w:tcPr>
            <w:tcW w:w="5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DA537">
            <w:pPr>
              <w:widowControl/>
              <w:jc w:val="right"/>
              <w:rPr>
                <w:rFonts w:ascii="Times New Roman" w:hAnsi="Times New Roman" w:eastAsia="仿宋_GB2312" w:cs="Times New Roman"/>
                <w:kern w:val="0"/>
                <w:sz w:val="24"/>
                <w:szCs w:val="24"/>
              </w:rPr>
            </w:pPr>
          </w:p>
        </w:tc>
        <w:tc>
          <w:tcPr>
            <w:tcW w:w="4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BDD5D">
            <w:pPr>
              <w:widowControl/>
              <w:jc w:val="right"/>
              <w:rPr>
                <w:rFonts w:ascii="Times New Roman" w:hAnsi="Times New Roman" w:eastAsia="仿宋_GB2312" w:cs="Times New Roman"/>
                <w:kern w:val="0"/>
                <w:sz w:val="24"/>
                <w:szCs w:val="24"/>
              </w:rPr>
            </w:pPr>
          </w:p>
        </w:tc>
        <w:tc>
          <w:tcPr>
            <w:tcW w:w="8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5AA9C">
            <w:pPr>
              <w:widowControl/>
              <w:jc w:val="right"/>
              <w:rPr>
                <w:rFonts w:ascii="Times New Roman" w:hAnsi="Times New Roman" w:eastAsia="仿宋_GB2312" w:cs="Times New Roman"/>
                <w:kern w:val="0"/>
                <w:sz w:val="24"/>
                <w:szCs w:val="24"/>
              </w:rPr>
            </w:pPr>
          </w:p>
        </w:tc>
      </w:tr>
    </w:tbl>
    <w:p w14:paraId="657AC5FF">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注：本表反映部门本年度各项支出情况。</w:t>
      </w:r>
    </w:p>
    <w:p w14:paraId="47E358A5">
      <w:pPr>
        <w:pStyle w:val="7"/>
        <w:rPr>
          <w:rFonts w:ascii="Times New Roman" w:hAnsi="Times New Roman" w:eastAsia="仿宋_GB2312" w:cs="Times New Roman"/>
          <w:kern w:val="0"/>
          <w:sz w:val="24"/>
          <w:szCs w:val="24"/>
        </w:rPr>
      </w:pPr>
    </w:p>
    <w:p w14:paraId="780F50E5">
      <w:pPr>
        <w:pStyle w:val="3"/>
      </w:pPr>
    </w:p>
    <w:p w14:paraId="0E8E6EE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311EAF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A572B7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D8F5EC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E062A5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678"/>
        <w:gridCol w:w="1696"/>
        <w:gridCol w:w="1820"/>
      </w:tblGrid>
      <w:tr w14:paraId="57A5075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DB070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044EE5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F9BB055">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FCD0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0A6A5E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65E70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C0B8E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819CC5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1D1A5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431BB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04938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23A60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238E6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5544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EAE6B6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1D7E2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3B4E41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079AB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EF1B1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8E4B4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583FA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A3C4C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F68E1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73C84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FFFFFF"/>
            <w:noWrap/>
            <w:vAlign w:val="center"/>
          </w:tcPr>
          <w:p w14:paraId="251C97E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w:t>
            </w:r>
          </w:p>
        </w:tc>
        <w:tc>
          <w:tcPr>
            <w:tcW w:w="0" w:type="auto"/>
            <w:tcBorders>
              <w:top w:val="nil"/>
              <w:left w:val="nil"/>
              <w:bottom w:val="single" w:color="auto" w:sz="4" w:space="0"/>
              <w:right w:val="single" w:color="auto" w:sz="4" w:space="0"/>
            </w:tcBorders>
            <w:shd w:val="clear" w:color="auto" w:fill="auto"/>
            <w:noWrap/>
            <w:vAlign w:val="center"/>
          </w:tcPr>
          <w:p w14:paraId="7A605955">
            <w:pPr>
              <w:widowControl/>
              <w:jc w:val="right"/>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仿宋_GB2312" w:cs="Times New Roman"/>
                <w:kern w:val="0"/>
                <w:sz w:val="22"/>
                <w:lang w:val="en-US" w:eastAsia="zh-CN"/>
              </w:rPr>
              <w:t>553.92</w:t>
            </w:r>
          </w:p>
        </w:tc>
        <w:tc>
          <w:tcPr>
            <w:tcW w:w="0" w:type="auto"/>
            <w:tcBorders>
              <w:top w:val="nil"/>
              <w:left w:val="nil"/>
              <w:bottom w:val="single" w:color="auto" w:sz="4" w:space="0"/>
              <w:right w:val="single" w:color="auto" w:sz="4" w:space="0"/>
            </w:tcBorders>
            <w:shd w:val="clear" w:color="auto" w:fill="auto"/>
            <w:noWrap/>
            <w:vAlign w:val="center"/>
          </w:tcPr>
          <w:p w14:paraId="618136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2C2B5CA1">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27</w:t>
            </w:r>
          </w:p>
        </w:tc>
        <w:tc>
          <w:tcPr>
            <w:tcW w:w="696" w:type="dxa"/>
            <w:tcBorders>
              <w:top w:val="nil"/>
              <w:left w:val="nil"/>
              <w:bottom w:val="single" w:color="auto" w:sz="4" w:space="0"/>
              <w:right w:val="single" w:color="auto" w:sz="4" w:space="0"/>
            </w:tcBorders>
            <w:shd w:val="clear" w:color="auto" w:fill="auto"/>
            <w:noWrap/>
            <w:vAlign w:val="center"/>
          </w:tcPr>
          <w:p w14:paraId="2C555450">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458.20</w:t>
            </w:r>
          </w:p>
        </w:tc>
        <w:tc>
          <w:tcPr>
            <w:tcW w:w="1678" w:type="dxa"/>
            <w:tcBorders>
              <w:top w:val="nil"/>
              <w:left w:val="nil"/>
              <w:bottom w:val="single" w:color="auto" w:sz="4" w:space="0"/>
              <w:right w:val="single" w:color="auto" w:sz="4" w:space="0"/>
            </w:tcBorders>
            <w:shd w:val="clear" w:color="auto" w:fill="auto"/>
            <w:noWrap/>
            <w:vAlign w:val="center"/>
          </w:tcPr>
          <w:p w14:paraId="768BEFD6">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458.20</w:t>
            </w:r>
          </w:p>
        </w:tc>
        <w:tc>
          <w:tcPr>
            <w:tcW w:w="0" w:type="auto"/>
            <w:tcBorders>
              <w:top w:val="nil"/>
              <w:left w:val="nil"/>
              <w:bottom w:val="single" w:color="auto" w:sz="4" w:space="0"/>
              <w:right w:val="single" w:color="auto" w:sz="4" w:space="0"/>
            </w:tcBorders>
            <w:shd w:val="clear" w:color="auto" w:fill="auto"/>
            <w:noWrap/>
            <w:vAlign w:val="center"/>
          </w:tcPr>
          <w:p w14:paraId="7A5514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762B8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CDE0A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2E1CD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FFFFFF"/>
            <w:noWrap/>
            <w:vAlign w:val="center"/>
          </w:tcPr>
          <w:p w14:paraId="75966993">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w:t>
            </w:r>
          </w:p>
        </w:tc>
        <w:tc>
          <w:tcPr>
            <w:tcW w:w="0" w:type="auto"/>
            <w:tcBorders>
              <w:top w:val="nil"/>
              <w:left w:val="nil"/>
              <w:bottom w:val="single" w:color="auto" w:sz="4" w:space="0"/>
              <w:right w:val="single" w:color="auto" w:sz="4" w:space="0"/>
            </w:tcBorders>
            <w:shd w:val="clear" w:color="auto" w:fill="auto"/>
            <w:noWrap/>
            <w:vAlign w:val="center"/>
          </w:tcPr>
          <w:p w14:paraId="20099ED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BD76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7E81EB00">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28</w:t>
            </w:r>
          </w:p>
        </w:tc>
        <w:tc>
          <w:tcPr>
            <w:tcW w:w="696" w:type="dxa"/>
            <w:tcBorders>
              <w:top w:val="nil"/>
              <w:left w:val="nil"/>
              <w:bottom w:val="single" w:color="auto" w:sz="4" w:space="0"/>
              <w:right w:val="single" w:color="auto" w:sz="4" w:space="0"/>
            </w:tcBorders>
            <w:shd w:val="clear" w:color="auto" w:fill="auto"/>
            <w:noWrap/>
            <w:vAlign w:val="center"/>
          </w:tcPr>
          <w:p w14:paraId="76C98771">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460D28E5">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13B5DC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2AF7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15CB49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8F0D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FFFFFF"/>
            <w:noWrap/>
            <w:vAlign w:val="center"/>
          </w:tcPr>
          <w:p w14:paraId="67994C7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3</w:t>
            </w:r>
          </w:p>
        </w:tc>
        <w:tc>
          <w:tcPr>
            <w:tcW w:w="0" w:type="auto"/>
            <w:tcBorders>
              <w:top w:val="nil"/>
              <w:left w:val="nil"/>
              <w:bottom w:val="single" w:color="auto" w:sz="4" w:space="0"/>
              <w:right w:val="single" w:color="auto" w:sz="4" w:space="0"/>
            </w:tcBorders>
            <w:shd w:val="clear" w:color="auto" w:fill="auto"/>
            <w:noWrap/>
            <w:vAlign w:val="center"/>
          </w:tcPr>
          <w:p w14:paraId="543FE23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36FC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2576B87D">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29</w:t>
            </w:r>
          </w:p>
        </w:tc>
        <w:tc>
          <w:tcPr>
            <w:tcW w:w="696" w:type="dxa"/>
            <w:tcBorders>
              <w:top w:val="nil"/>
              <w:left w:val="nil"/>
              <w:bottom w:val="single" w:color="auto" w:sz="4" w:space="0"/>
              <w:right w:val="single" w:color="auto" w:sz="4" w:space="0"/>
            </w:tcBorders>
            <w:shd w:val="clear" w:color="auto" w:fill="auto"/>
            <w:noWrap/>
            <w:vAlign w:val="center"/>
          </w:tcPr>
          <w:p w14:paraId="753B58D4">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1782E42A">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50FCCE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319AC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98017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623D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FFFFF"/>
            <w:noWrap/>
            <w:vAlign w:val="center"/>
          </w:tcPr>
          <w:p w14:paraId="0BE28147">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4</w:t>
            </w:r>
          </w:p>
        </w:tc>
        <w:tc>
          <w:tcPr>
            <w:tcW w:w="0" w:type="auto"/>
            <w:tcBorders>
              <w:top w:val="nil"/>
              <w:left w:val="nil"/>
              <w:bottom w:val="single" w:color="auto" w:sz="4" w:space="0"/>
              <w:right w:val="single" w:color="auto" w:sz="4" w:space="0"/>
            </w:tcBorders>
            <w:shd w:val="clear" w:color="auto" w:fill="auto"/>
            <w:noWrap/>
            <w:vAlign w:val="center"/>
          </w:tcPr>
          <w:p w14:paraId="110CC80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9EA0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5683E77D">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30</w:t>
            </w:r>
          </w:p>
        </w:tc>
        <w:tc>
          <w:tcPr>
            <w:tcW w:w="696" w:type="dxa"/>
            <w:tcBorders>
              <w:top w:val="nil"/>
              <w:left w:val="nil"/>
              <w:bottom w:val="single" w:color="auto" w:sz="4" w:space="0"/>
              <w:right w:val="single" w:color="auto" w:sz="4" w:space="0"/>
            </w:tcBorders>
            <w:shd w:val="clear" w:color="auto" w:fill="auto"/>
            <w:noWrap/>
            <w:vAlign w:val="center"/>
          </w:tcPr>
          <w:p w14:paraId="6991CF29">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7E0BFCC4">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04A286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F65E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821FE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EB9FE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FFFFF"/>
            <w:noWrap/>
            <w:vAlign w:val="center"/>
          </w:tcPr>
          <w:p w14:paraId="7401182F">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5</w:t>
            </w:r>
          </w:p>
        </w:tc>
        <w:tc>
          <w:tcPr>
            <w:tcW w:w="0" w:type="auto"/>
            <w:tcBorders>
              <w:top w:val="nil"/>
              <w:left w:val="nil"/>
              <w:bottom w:val="single" w:color="auto" w:sz="4" w:space="0"/>
              <w:right w:val="single" w:color="auto" w:sz="4" w:space="0"/>
            </w:tcBorders>
            <w:shd w:val="clear" w:color="auto" w:fill="auto"/>
            <w:noWrap/>
            <w:vAlign w:val="center"/>
          </w:tcPr>
          <w:p w14:paraId="747437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3636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407AD1C8">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31</w:t>
            </w:r>
          </w:p>
        </w:tc>
        <w:tc>
          <w:tcPr>
            <w:tcW w:w="696" w:type="dxa"/>
            <w:tcBorders>
              <w:top w:val="nil"/>
              <w:left w:val="nil"/>
              <w:bottom w:val="single" w:color="auto" w:sz="4" w:space="0"/>
              <w:right w:val="single" w:color="auto" w:sz="4" w:space="0"/>
            </w:tcBorders>
            <w:shd w:val="clear" w:color="auto" w:fill="auto"/>
            <w:noWrap/>
            <w:vAlign w:val="center"/>
          </w:tcPr>
          <w:p w14:paraId="6A6C35B8">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07903219">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6BB289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3C15E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55EC0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95D2E6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FFFFF"/>
            <w:noWrap/>
            <w:vAlign w:val="center"/>
          </w:tcPr>
          <w:p w14:paraId="5BD74DF8">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6</w:t>
            </w:r>
          </w:p>
        </w:tc>
        <w:tc>
          <w:tcPr>
            <w:tcW w:w="0" w:type="auto"/>
            <w:tcBorders>
              <w:top w:val="nil"/>
              <w:left w:val="nil"/>
              <w:bottom w:val="single" w:color="auto" w:sz="4" w:space="0"/>
              <w:right w:val="single" w:color="auto" w:sz="4" w:space="0"/>
            </w:tcBorders>
            <w:shd w:val="clear" w:color="auto" w:fill="auto"/>
            <w:noWrap/>
            <w:vAlign w:val="center"/>
          </w:tcPr>
          <w:p w14:paraId="48CC3F3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E151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2B8F4A56">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32</w:t>
            </w:r>
          </w:p>
        </w:tc>
        <w:tc>
          <w:tcPr>
            <w:tcW w:w="696" w:type="dxa"/>
            <w:tcBorders>
              <w:top w:val="nil"/>
              <w:left w:val="nil"/>
              <w:bottom w:val="single" w:color="auto" w:sz="4" w:space="0"/>
              <w:right w:val="single" w:color="auto" w:sz="4" w:space="0"/>
            </w:tcBorders>
            <w:shd w:val="clear" w:color="auto" w:fill="auto"/>
            <w:noWrap/>
            <w:vAlign w:val="center"/>
          </w:tcPr>
          <w:p w14:paraId="71BF48E7">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6D9D11F5">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0A556D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2BBAA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C51FD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74AE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FFFFF"/>
            <w:noWrap/>
            <w:vAlign w:val="center"/>
          </w:tcPr>
          <w:p w14:paraId="3D5BDB86">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7</w:t>
            </w:r>
          </w:p>
        </w:tc>
        <w:tc>
          <w:tcPr>
            <w:tcW w:w="0" w:type="auto"/>
            <w:tcBorders>
              <w:top w:val="nil"/>
              <w:left w:val="nil"/>
              <w:bottom w:val="single" w:color="auto" w:sz="4" w:space="0"/>
              <w:right w:val="single" w:color="auto" w:sz="4" w:space="0"/>
            </w:tcBorders>
            <w:shd w:val="clear" w:color="auto" w:fill="auto"/>
            <w:noWrap/>
            <w:vAlign w:val="center"/>
          </w:tcPr>
          <w:p w14:paraId="33BA41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7CD87AC1">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14:paraId="7535FC4B">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33</w:t>
            </w:r>
          </w:p>
        </w:tc>
        <w:tc>
          <w:tcPr>
            <w:tcW w:w="696" w:type="dxa"/>
            <w:tcBorders>
              <w:top w:val="nil"/>
              <w:left w:val="nil"/>
              <w:bottom w:val="single" w:color="auto" w:sz="4" w:space="0"/>
              <w:right w:val="single" w:color="auto" w:sz="4" w:space="0"/>
            </w:tcBorders>
            <w:shd w:val="clear" w:color="auto" w:fill="auto"/>
            <w:noWrap/>
            <w:vAlign w:val="center"/>
          </w:tcPr>
          <w:p w14:paraId="2721BFD6">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72D151B2">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329D77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C9A9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4F701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BDDD6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60F40B7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8</w:t>
            </w:r>
          </w:p>
        </w:tc>
        <w:tc>
          <w:tcPr>
            <w:tcW w:w="0" w:type="auto"/>
            <w:tcBorders>
              <w:top w:val="nil"/>
              <w:left w:val="nil"/>
              <w:bottom w:val="single" w:color="auto" w:sz="4" w:space="0"/>
              <w:right w:val="single" w:color="auto" w:sz="4" w:space="0"/>
            </w:tcBorders>
            <w:shd w:val="clear" w:color="auto" w:fill="auto"/>
            <w:noWrap/>
            <w:vAlign w:val="center"/>
          </w:tcPr>
          <w:p w14:paraId="17CEF514">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3595DDF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117FB35F">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34</w:t>
            </w:r>
          </w:p>
        </w:tc>
        <w:tc>
          <w:tcPr>
            <w:tcW w:w="696" w:type="dxa"/>
            <w:tcBorders>
              <w:top w:val="nil"/>
              <w:left w:val="nil"/>
              <w:bottom w:val="single" w:color="auto" w:sz="4" w:space="0"/>
              <w:right w:val="single" w:color="auto" w:sz="4" w:space="0"/>
            </w:tcBorders>
            <w:shd w:val="clear" w:color="auto" w:fill="auto"/>
            <w:noWrap/>
            <w:vAlign w:val="center"/>
          </w:tcPr>
          <w:p w14:paraId="2207770B">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70.49</w:t>
            </w:r>
          </w:p>
        </w:tc>
        <w:tc>
          <w:tcPr>
            <w:tcW w:w="1678" w:type="dxa"/>
            <w:tcBorders>
              <w:top w:val="nil"/>
              <w:left w:val="nil"/>
              <w:bottom w:val="single" w:color="auto" w:sz="4" w:space="0"/>
              <w:right w:val="single" w:color="auto" w:sz="4" w:space="0"/>
            </w:tcBorders>
            <w:shd w:val="clear" w:color="auto" w:fill="auto"/>
            <w:noWrap/>
            <w:vAlign w:val="center"/>
          </w:tcPr>
          <w:p w14:paraId="1B841FCC">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70.49</w:t>
            </w:r>
          </w:p>
        </w:tc>
        <w:tc>
          <w:tcPr>
            <w:tcW w:w="0" w:type="auto"/>
            <w:tcBorders>
              <w:top w:val="nil"/>
              <w:left w:val="nil"/>
              <w:bottom w:val="single" w:color="auto" w:sz="4" w:space="0"/>
              <w:right w:val="single" w:color="auto" w:sz="4" w:space="0"/>
            </w:tcBorders>
            <w:shd w:val="clear" w:color="auto" w:fill="auto"/>
            <w:noWrap/>
            <w:vAlign w:val="center"/>
          </w:tcPr>
          <w:p w14:paraId="0DCBFC6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E72A3BE">
            <w:pPr>
              <w:widowControl/>
              <w:jc w:val="right"/>
              <w:rPr>
                <w:rFonts w:ascii="Times New Roman" w:hAnsi="Times New Roman" w:eastAsia="仿宋_GB2312" w:cs="Times New Roman"/>
                <w:kern w:val="0"/>
                <w:sz w:val="22"/>
              </w:rPr>
            </w:pPr>
          </w:p>
        </w:tc>
      </w:tr>
      <w:tr w14:paraId="41FDE65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C439F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0750043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9</w:t>
            </w:r>
          </w:p>
        </w:tc>
        <w:tc>
          <w:tcPr>
            <w:tcW w:w="0" w:type="auto"/>
            <w:tcBorders>
              <w:top w:val="nil"/>
              <w:left w:val="nil"/>
              <w:bottom w:val="single" w:color="auto" w:sz="4" w:space="0"/>
              <w:right w:val="single" w:color="auto" w:sz="4" w:space="0"/>
            </w:tcBorders>
            <w:shd w:val="clear" w:color="auto" w:fill="auto"/>
            <w:noWrap/>
            <w:vAlign w:val="center"/>
          </w:tcPr>
          <w:p w14:paraId="6D58FBDB">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8A743A2">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2CC2A1B1">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35</w:t>
            </w:r>
          </w:p>
        </w:tc>
        <w:tc>
          <w:tcPr>
            <w:tcW w:w="696" w:type="dxa"/>
            <w:tcBorders>
              <w:top w:val="nil"/>
              <w:left w:val="nil"/>
              <w:bottom w:val="single" w:color="auto" w:sz="4" w:space="0"/>
              <w:right w:val="single" w:color="auto" w:sz="4" w:space="0"/>
            </w:tcBorders>
            <w:shd w:val="clear" w:color="auto" w:fill="auto"/>
            <w:noWrap/>
            <w:vAlign w:val="center"/>
          </w:tcPr>
          <w:p w14:paraId="70541D52">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9.16</w:t>
            </w:r>
          </w:p>
        </w:tc>
        <w:tc>
          <w:tcPr>
            <w:tcW w:w="1678" w:type="dxa"/>
            <w:tcBorders>
              <w:top w:val="nil"/>
              <w:left w:val="nil"/>
              <w:bottom w:val="single" w:color="auto" w:sz="4" w:space="0"/>
              <w:right w:val="single" w:color="auto" w:sz="4" w:space="0"/>
            </w:tcBorders>
            <w:shd w:val="clear" w:color="auto" w:fill="auto"/>
            <w:noWrap/>
            <w:vAlign w:val="center"/>
          </w:tcPr>
          <w:p w14:paraId="0ADE713B">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9.16</w:t>
            </w:r>
          </w:p>
        </w:tc>
        <w:tc>
          <w:tcPr>
            <w:tcW w:w="0" w:type="auto"/>
            <w:tcBorders>
              <w:top w:val="nil"/>
              <w:left w:val="nil"/>
              <w:bottom w:val="single" w:color="auto" w:sz="4" w:space="0"/>
              <w:right w:val="single" w:color="auto" w:sz="4" w:space="0"/>
            </w:tcBorders>
            <w:shd w:val="clear" w:color="auto" w:fill="auto"/>
            <w:noWrap/>
            <w:vAlign w:val="center"/>
          </w:tcPr>
          <w:p w14:paraId="542D1647">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739563A">
            <w:pPr>
              <w:widowControl/>
              <w:jc w:val="right"/>
              <w:rPr>
                <w:rFonts w:ascii="Times New Roman" w:hAnsi="Times New Roman" w:eastAsia="仿宋_GB2312" w:cs="Times New Roman"/>
                <w:kern w:val="0"/>
                <w:sz w:val="22"/>
              </w:rPr>
            </w:pPr>
          </w:p>
        </w:tc>
      </w:tr>
      <w:tr w14:paraId="4E7D607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ADFCDE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196D691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10</w:t>
            </w:r>
          </w:p>
        </w:tc>
        <w:tc>
          <w:tcPr>
            <w:tcW w:w="0" w:type="auto"/>
            <w:tcBorders>
              <w:top w:val="nil"/>
              <w:left w:val="nil"/>
              <w:bottom w:val="single" w:color="auto" w:sz="4" w:space="0"/>
              <w:right w:val="single" w:color="auto" w:sz="4" w:space="0"/>
            </w:tcBorders>
            <w:shd w:val="clear" w:color="auto" w:fill="auto"/>
            <w:noWrap/>
            <w:vAlign w:val="center"/>
          </w:tcPr>
          <w:p w14:paraId="2D9A3329">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7AEBE83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616" w:type="dxa"/>
            <w:tcBorders>
              <w:top w:val="nil"/>
              <w:left w:val="nil"/>
              <w:bottom w:val="single" w:color="auto" w:sz="4" w:space="0"/>
              <w:right w:val="single" w:color="auto" w:sz="4" w:space="0"/>
            </w:tcBorders>
            <w:shd w:val="clear" w:color="auto" w:fill="auto"/>
            <w:noWrap/>
            <w:vAlign w:val="center"/>
          </w:tcPr>
          <w:p w14:paraId="1CBD4B68">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36</w:t>
            </w:r>
          </w:p>
        </w:tc>
        <w:tc>
          <w:tcPr>
            <w:tcW w:w="696" w:type="dxa"/>
            <w:tcBorders>
              <w:top w:val="nil"/>
              <w:left w:val="nil"/>
              <w:bottom w:val="single" w:color="auto" w:sz="4" w:space="0"/>
              <w:right w:val="single" w:color="auto" w:sz="4" w:space="0"/>
            </w:tcBorders>
            <w:shd w:val="clear" w:color="auto" w:fill="auto"/>
            <w:noWrap/>
            <w:vAlign w:val="center"/>
          </w:tcPr>
          <w:p w14:paraId="63DE0EA6">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177E2A48">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34CBB0C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864DE2F">
            <w:pPr>
              <w:widowControl/>
              <w:jc w:val="right"/>
              <w:rPr>
                <w:rFonts w:ascii="Times New Roman" w:hAnsi="Times New Roman" w:eastAsia="仿宋_GB2312" w:cs="Times New Roman"/>
                <w:kern w:val="0"/>
                <w:sz w:val="22"/>
              </w:rPr>
            </w:pPr>
          </w:p>
        </w:tc>
      </w:tr>
      <w:tr w14:paraId="772FC5A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76BE7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74D01CA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11</w:t>
            </w:r>
          </w:p>
        </w:tc>
        <w:tc>
          <w:tcPr>
            <w:tcW w:w="0" w:type="auto"/>
            <w:tcBorders>
              <w:top w:val="nil"/>
              <w:left w:val="nil"/>
              <w:bottom w:val="single" w:color="auto" w:sz="4" w:space="0"/>
              <w:right w:val="single" w:color="auto" w:sz="4" w:space="0"/>
            </w:tcBorders>
            <w:shd w:val="clear" w:color="auto" w:fill="auto"/>
            <w:noWrap/>
            <w:vAlign w:val="center"/>
          </w:tcPr>
          <w:p w14:paraId="7C48754D">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5C946725">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14:paraId="29C8C779">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37</w:t>
            </w:r>
          </w:p>
        </w:tc>
        <w:tc>
          <w:tcPr>
            <w:tcW w:w="696" w:type="dxa"/>
            <w:tcBorders>
              <w:top w:val="nil"/>
              <w:left w:val="nil"/>
              <w:bottom w:val="single" w:color="auto" w:sz="4" w:space="0"/>
              <w:right w:val="single" w:color="auto" w:sz="4" w:space="0"/>
            </w:tcBorders>
            <w:shd w:val="clear" w:color="auto" w:fill="auto"/>
            <w:noWrap/>
            <w:vAlign w:val="center"/>
          </w:tcPr>
          <w:p w14:paraId="3DB019DC">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565E9379">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7E00FE6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8BEAFE9">
            <w:pPr>
              <w:widowControl/>
              <w:jc w:val="right"/>
              <w:rPr>
                <w:rFonts w:ascii="Times New Roman" w:hAnsi="Times New Roman" w:eastAsia="仿宋_GB2312" w:cs="Times New Roman"/>
                <w:kern w:val="0"/>
                <w:sz w:val="22"/>
              </w:rPr>
            </w:pPr>
          </w:p>
        </w:tc>
      </w:tr>
      <w:tr w14:paraId="5670737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5A732F">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03A75CA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12</w:t>
            </w:r>
          </w:p>
        </w:tc>
        <w:tc>
          <w:tcPr>
            <w:tcW w:w="0" w:type="auto"/>
            <w:tcBorders>
              <w:top w:val="nil"/>
              <w:left w:val="nil"/>
              <w:bottom w:val="single" w:color="auto" w:sz="4" w:space="0"/>
              <w:right w:val="single" w:color="auto" w:sz="4" w:space="0"/>
            </w:tcBorders>
            <w:shd w:val="clear" w:color="auto" w:fill="auto"/>
            <w:noWrap/>
            <w:vAlign w:val="center"/>
          </w:tcPr>
          <w:p w14:paraId="62341F81">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971DBC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616" w:type="dxa"/>
            <w:tcBorders>
              <w:top w:val="nil"/>
              <w:left w:val="nil"/>
              <w:bottom w:val="single" w:color="auto" w:sz="4" w:space="0"/>
              <w:right w:val="single" w:color="auto" w:sz="4" w:space="0"/>
            </w:tcBorders>
            <w:shd w:val="clear" w:color="auto" w:fill="auto"/>
            <w:noWrap/>
            <w:vAlign w:val="center"/>
          </w:tcPr>
          <w:p w14:paraId="7923F7CB">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38</w:t>
            </w:r>
          </w:p>
        </w:tc>
        <w:tc>
          <w:tcPr>
            <w:tcW w:w="696" w:type="dxa"/>
            <w:tcBorders>
              <w:top w:val="nil"/>
              <w:left w:val="nil"/>
              <w:bottom w:val="single" w:color="auto" w:sz="4" w:space="0"/>
              <w:right w:val="single" w:color="auto" w:sz="4" w:space="0"/>
            </w:tcBorders>
            <w:shd w:val="clear" w:color="auto" w:fill="auto"/>
            <w:noWrap/>
            <w:vAlign w:val="center"/>
          </w:tcPr>
          <w:p w14:paraId="469D8011">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4EF243B6">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2EE7D35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F152FD7">
            <w:pPr>
              <w:widowControl/>
              <w:jc w:val="right"/>
              <w:rPr>
                <w:rFonts w:ascii="Times New Roman" w:hAnsi="Times New Roman" w:eastAsia="仿宋_GB2312" w:cs="Times New Roman"/>
                <w:kern w:val="0"/>
                <w:sz w:val="22"/>
              </w:rPr>
            </w:pPr>
          </w:p>
        </w:tc>
      </w:tr>
      <w:tr w14:paraId="0EB7EF4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1768EB">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0526362F">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13</w:t>
            </w:r>
          </w:p>
        </w:tc>
        <w:tc>
          <w:tcPr>
            <w:tcW w:w="0" w:type="auto"/>
            <w:tcBorders>
              <w:top w:val="nil"/>
              <w:left w:val="nil"/>
              <w:bottom w:val="single" w:color="auto" w:sz="4" w:space="0"/>
              <w:right w:val="single" w:color="auto" w:sz="4" w:space="0"/>
            </w:tcBorders>
            <w:shd w:val="clear" w:color="auto" w:fill="auto"/>
            <w:noWrap/>
            <w:vAlign w:val="center"/>
          </w:tcPr>
          <w:p w14:paraId="1E6385ED">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76B0B13A">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14:paraId="3D306D78">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39</w:t>
            </w:r>
          </w:p>
        </w:tc>
        <w:tc>
          <w:tcPr>
            <w:tcW w:w="696" w:type="dxa"/>
            <w:tcBorders>
              <w:top w:val="nil"/>
              <w:left w:val="nil"/>
              <w:bottom w:val="single" w:color="auto" w:sz="4" w:space="0"/>
              <w:right w:val="single" w:color="auto" w:sz="4" w:space="0"/>
            </w:tcBorders>
            <w:shd w:val="clear" w:color="auto" w:fill="auto"/>
            <w:noWrap/>
            <w:vAlign w:val="center"/>
          </w:tcPr>
          <w:p w14:paraId="330EA029">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36856AA6">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4C402A1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1442E5">
            <w:pPr>
              <w:widowControl/>
              <w:jc w:val="right"/>
              <w:rPr>
                <w:rFonts w:ascii="Times New Roman" w:hAnsi="Times New Roman" w:eastAsia="仿宋_GB2312" w:cs="Times New Roman"/>
                <w:kern w:val="0"/>
                <w:sz w:val="22"/>
              </w:rPr>
            </w:pPr>
          </w:p>
        </w:tc>
      </w:tr>
      <w:tr w14:paraId="0AD98C6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02DB7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037715F2">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14</w:t>
            </w:r>
          </w:p>
        </w:tc>
        <w:tc>
          <w:tcPr>
            <w:tcW w:w="0" w:type="auto"/>
            <w:tcBorders>
              <w:top w:val="nil"/>
              <w:left w:val="nil"/>
              <w:bottom w:val="single" w:color="auto" w:sz="4" w:space="0"/>
              <w:right w:val="single" w:color="auto" w:sz="4" w:space="0"/>
            </w:tcBorders>
            <w:shd w:val="clear" w:color="auto" w:fill="auto"/>
            <w:noWrap/>
            <w:vAlign w:val="center"/>
          </w:tcPr>
          <w:p w14:paraId="2A72CBA8">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449910B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十四、资源勘探工业信息等支出</w:t>
            </w:r>
          </w:p>
        </w:tc>
        <w:tc>
          <w:tcPr>
            <w:tcW w:w="616" w:type="dxa"/>
            <w:tcBorders>
              <w:top w:val="nil"/>
              <w:left w:val="nil"/>
              <w:bottom w:val="single" w:color="auto" w:sz="4" w:space="0"/>
              <w:right w:val="single" w:color="auto" w:sz="4" w:space="0"/>
            </w:tcBorders>
            <w:shd w:val="clear" w:color="auto" w:fill="auto"/>
            <w:noWrap/>
            <w:vAlign w:val="center"/>
          </w:tcPr>
          <w:p w14:paraId="15BEEBEE">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40</w:t>
            </w:r>
          </w:p>
        </w:tc>
        <w:tc>
          <w:tcPr>
            <w:tcW w:w="696" w:type="dxa"/>
            <w:tcBorders>
              <w:top w:val="nil"/>
              <w:left w:val="nil"/>
              <w:bottom w:val="single" w:color="auto" w:sz="4" w:space="0"/>
              <w:right w:val="single" w:color="auto" w:sz="4" w:space="0"/>
            </w:tcBorders>
            <w:shd w:val="clear" w:color="auto" w:fill="auto"/>
            <w:noWrap/>
            <w:vAlign w:val="center"/>
          </w:tcPr>
          <w:p w14:paraId="64A2117F">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0849F90D">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5397489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B7D620D">
            <w:pPr>
              <w:widowControl/>
              <w:jc w:val="right"/>
              <w:rPr>
                <w:rFonts w:ascii="Times New Roman" w:hAnsi="Times New Roman" w:eastAsia="仿宋_GB2312" w:cs="Times New Roman"/>
                <w:kern w:val="0"/>
                <w:sz w:val="22"/>
              </w:rPr>
            </w:pPr>
          </w:p>
        </w:tc>
      </w:tr>
      <w:tr w14:paraId="6EE311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8C40CE">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54946BB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15</w:t>
            </w:r>
          </w:p>
        </w:tc>
        <w:tc>
          <w:tcPr>
            <w:tcW w:w="0" w:type="auto"/>
            <w:tcBorders>
              <w:top w:val="nil"/>
              <w:left w:val="nil"/>
              <w:bottom w:val="single" w:color="auto" w:sz="4" w:space="0"/>
              <w:right w:val="single" w:color="auto" w:sz="4" w:space="0"/>
            </w:tcBorders>
            <w:shd w:val="clear" w:color="auto" w:fill="auto"/>
            <w:noWrap/>
            <w:vAlign w:val="center"/>
          </w:tcPr>
          <w:p w14:paraId="5731C6A2">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20156F3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十五、商业服务业等支出</w:t>
            </w:r>
          </w:p>
        </w:tc>
        <w:tc>
          <w:tcPr>
            <w:tcW w:w="616" w:type="dxa"/>
            <w:tcBorders>
              <w:top w:val="nil"/>
              <w:left w:val="nil"/>
              <w:bottom w:val="single" w:color="auto" w:sz="4" w:space="0"/>
              <w:right w:val="single" w:color="auto" w:sz="4" w:space="0"/>
            </w:tcBorders>
            <w:shd w:val="clear" w:color="auto" w:fill="auto"/>
            <w:noWrap/>
            <w:vAlign w:val="center"/>
          </w:tcPr>
          <w:p w14:paraId="2B4C9916">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41</w:t>
            </w:r>
          </w:p>
        </w:tc>
        <w:tc>
          <w:tcPr>
            <w:tcW w:w="696" w:type="dxa"/>
            <w:tcBorders>
              <w:top w:val="nil"/>
              <w:left w:val="nil"/>
              <w:bottom w:val="single" w:color="auto" w:sz="4" w:space="0"/>
              <w:right w:val="single" w:color="auto" w:sz="4" w:space="0"/>
            </w:tcBorders>
            <w:shd w:val="clear" w:color="auto" w:fill="auto"/>
            <w:noWrap/>
            <w:vAlign w:val="center"/>
          </w:tcPr>
          <w:p w14:paraId="1FEB6566">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42AE38DD">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0E0C059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B56A84">
            <w:pPr>
              <w:widowControl/>
              <w:jc w:val="right"/>
              <w:rPr>
                <w:rFonts w:ascii="Times New Roman" w:hAnsi="Times New Roman" w:eastAsia="仿宋_GB2312" w:cs="Times New Roman"/>
                <w:kern w:val="0"/>
                <w:sz w:val="22"/>
              </w:rPr>
            </w:pPr>
          </w:p>
        </w:tc>
      </w:tr>
      <w:tr w14:paraId="2FB93D3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4F84FE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4E2818B9">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16</w:t>
            </w:r>
          </w:p>
        </w:tc>
        <w:tc>
          <w:tcPr>
            <w:tcW w:w="0" w:type="auto"/>
            <w:tcBorders>
              <w:top w:val="nil"/>
              <w:left w:val="nil"/>
              <w:bottom w:val="single" w:color="auto" w:sz="4" w:space="0"/>
              <w:right w:val="single" w:color="auto" w:sz="4" w:space="0"/>
            </w:tcBorders>
            <w:shd w:val="clear" w:color="auto" w:fill="auto"/>
            <w:noWrap/>
            <w:vAlign w:val="center"/>
          </w:tcPr>
          <w:p w14:paraId="39E37530">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714C0BD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十六、金融支出</w:t>
            </w:r>
          </w:p>
        </w:tc>
        <w:tc>
          <w:tcPr>
            <w:tcW w:w="616" w:type="dxa"/>
            <w:tcBorders>
              <w:top w:val="nil"/>
              <w:left w:val="nil"/>
              <w:bottom w:val="single" w:color="auto" w:sz="4" w:space="0"/>
              <w:right w:val="single" w:color="auto" w:sz="4" w:space="0"/>
            </w:tcBorders>
            <w:shd w:val="clear" w:color="auto" w:fill="auto"/>
            <w:noWrap/>
            <w:vAlign w:val="center"/>
          </w:tcPr>
          <w:p w14:paraId="32F134AA">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42</w:t>
            </w:r>
          </w:p>
        </w:tc>
        <w:tc>
          <w:tcPr>
            <w:tcW w:w="696" w:type="dxa"/>
            <w:tcBorders>
              <w:top w:val="nil"/>
              <w:left w:val="nil"/>
              <w:bottom w:val="single" w:color="auto" w:sz="4" w:space="0"/>
              <w:right w:val="single" w:color="auto" w:sz="4" w:space="0"/>
            </w:tcBorders>
            <w:shd w:val="clear" w:color="auto" w:fill="auto"/>
            <w:noWrap/>
            <w:vAlign w:val="center"/>
          </w:tcPr>
          <w:p w14:paraId="1B789341">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5CBD24D4">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112F6F6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7711CA9">
            <w:pPr>
              <w:widowControl/>
              <w:jc w:val="right"/>
              <w:rPr>
                <w:rFonts w:ascii="Times New Roman" w:hAnsi="Times New Roman" w:eastAsia="仿宋_GB2312" w:cs="Times New Roman"/>
                <w:kern w:val="0"/>
                <w:sz w:val="22"/>
              </w:rPr>
            </w:pPr>
          </w:p>
        </w:tc>
      </w:tr>
      <w:tr w14:paraId="3CAA6A5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7C691E">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48912416">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17</w:t>
            </w:r>
          </w:p>
        </w:tc>
        <w:tc>
          <w:tcPr>
            <w:tcW w:w="0" w:type="auto"/>
            <w:tcBorders>
              <w:top w:val="nil"/>
              <w:left w:val="nil"/>
              <w:bottom w:val="single" w:color="auto" w:sz="4" w:space="0"/>
              <w:right w:val="single" w:color="auto" w:sz="4" w:space="0"/>
            </w:tcBorders>
            <w:shd w:val="clear" w:color="auto" w:fill="auto"/>
            <w:noWrap/>
            <w:vAlign w:val="center"/>
          </w:tcPr>
          <w:p w14:paraId="61771EC1">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02416A3B">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十七、援助其他地区支出</w:t>
            </w:r>
          </w:p>
        </w:tc>
        <w:tc>
          <w:tcPr>
            <w:tcW w:w="616" w:type="dxa"/>
            <w:tcBorders>
              <w:top w:val="nil"/>
              <w:left w:val="nil"/>
              <w:bottom w:val="single" w:color="auto" w:sz="4" w:space="0"/>
              <w:right w:val="single" w:color="auto" w:sz="4" w:space="0"/>
            </w:tcBorders>
            <w:shd w:val="clear" w:color="auto" w:fill="auto"/>
            <w:noWrap/>
            <w:vAlign w:val="center"/>
          </w:tcPr>
          <w:p w14:paraId="4A722D29">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43</w:t>
            </w:r>
          </w:p>
        </w:tc>
        <w:tc>
          <w:tcPr>
            <w:tcW w:w="696" w:type="dxa"/>
            <w:tcBorders>
              <w:top w:val="nil"/>
              <w:left w:val="nil"/>
              <w:bottom w:val="single" w:color="auto" w:sz="4" w:space="0"/>
              <w:right w:val="single" w:color="auto" w:sz="4" w:space="0"/>
            </w:tcBorders>
            <w:shd w:val="clear" w:color="auto" w:fill="auto"/>
            <w:noWrap/>
            <w:vAlign w:val="center"/>
          </w:tcPr>
          <w:p w14:paraId="75C97B7C">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1D986341">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21810AD0">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757A070">
            <w:pPr>
              <w:widowControl/>
              <w:jc w:val="right"/>
              <w:rPr>
                <w:rFonts w:ascii="Times New Roman" w:hAnsi="Times New Roman" w:eastAsia="仿宋_GB2312" w:cs="Times New Roman"/>
                <w:kern w:val="0"/>
                <w:sz w:val="22"/>
              </w:rPr>
            </w:pPr>
          </w:p>
        </w:tc>
      </w:tr>
      <w:tr w14:paraId="19C38A1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18E3DC">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0D9BE87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18</w:t>
            </w:r>
          </w:p>
        </w:tc>
        <w:tc>
          <w:tcPr>
            <w:tcW w:w="0" w:type="auto"/>
            <w:tcBorders>
              <w:top w:val="nil"/>
              <w:left w:val="nil"/>
              <w:bottom w:val="single" w:color="auto" w:sz="4" w:space="0"/>
              <w:right w:val="single" w:color="auto" w:sz="4" w:space="0"/>
            </w:tcBorders>
            <w:shd w:val="clear" w:color="auto" w:fill="auto"/>
            <w:noWrap/>
            <w:vAlign w:val="center"/>
          </w:tcPr>
          <w:p w14:paraId="0379AD0B">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3BCDB6A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十八、自然资源海洋气象等支出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14:paraId="662C4BFC">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44</w:t>
            </w:r>
          </w:p>
        </w:tc>
        <w:tc>
          <w:tcPr>
            <w:tcW w:w="696" w:type="dxa"/>
            <w:tcBorders>
              <w:top w:val="nil"/>
              <w:left w:val="nil"/>
              <w:bottom w:val="single" w:color="auto" w:sz="4" w:space="0"/>
              <w:right w:val="single" w:color="auto" w:sz="4" w:space="0"/>
            </w:tcBorders>
            <w:shd w:val="clear" w:color="auto" w:fill="auto"/>
            <w:noWrap/>
            <w:vAlign w:val="center"/>
          </w:tcPr>
          <w:p w14:paraId="7F3152BC">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666A9AA6">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6DD9DC5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F0BBD69">
            <w:pPr>
              <w:widowControl/>
              <w:jc w:val="right"/>
              <w:rPr>
                <w:rFonts w:ascii="Times New Roman" w:hAnsi="Times New Roman" w:eastAsia="仿宋_GB2312" w:cs="Times New Roman"/>
                <w:kern w:val="0"/>
                <w:sz w:val="22"/>
              </w:rPr>
            </w:pPr>
          </w:p>
        </w:tc>
      </w:tr>
      <w:tr w14:paraId="45D5B3F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679AF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4D9264E">
            <w:pPr>
              <w:widowControl/>
              <w:jc w:val="center"/>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19</w:t>
            </w:r>
          </w:p>
        </w:tc>
        <w:tc>
          <w:tcPr>
            <w:tcW w:w="0" w:type="auto"/>
            <w:tcBorders>
              <w:top w:val="nil"/>
              <w:left w:val="nil"/>
              <w:bottom w:val="single" w:color="auto" w:sz="4" w:space="0"/>
              <w:right w:val="single" w:color="auto" w:sz="4" w:space="0"/>
            </w:tcBorders>
            <w:shd w:val="clear" w:color="auto" w:fill="auto"/>
            <w:noWrap/>
            <w:vAlign w:val="center"/>
          </w:tcPr>
          <w:p w14:paraId="3D7FEA1F">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14:paraId="66B42A5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616" w:type="dxa"/>
            <w:tcBorders>
              <w:top w:val="nil"/>
              <w:left w:val="nil"/>
              <w:bottom w:val="single" w:color="auto" w:sz="4" w:space="0"/>
              <w:right w:val="single" w:color="auto" w:sz="4" w:space="0"/>
            </w:tcBorders>
            <w:shd w:val="clear" w:color="auto" w:fill="auto"/>
            <w:noWrap/>
            <w:vAlign w:val="center"/>
          </w:tcPr>
          <w:p w14:paraId="0C05DB2C">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45</w:t>
            </w:r>
          </w:p>
        </w:tc>
        <w:tc>
          <w:tcPr>
            <w:tcW w:w="696" w:type="dxa"/>
            <w:tcBorders>
              <w:top w:val="nil"/>
              <w:left w:val="nil"/>
              <w:bottom w:val="single" w:color="auto" w:sz="4" w:space="0"/>
              <w:right w:val="single" w:color="auto" w:sz="4" w:space="0"/>
            </w:tcBorders>
            <w:shd w:val="clear" w:color="auto" w:fill="auto"/>
            <w:noWrap/>
            <w:vAlign w:val="center"/>
          </w:tcPr>
          <w:p w14:paraId="31D0F4F8">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16.07</w:t>
            </w:r>
          </w:p>
        </w:tc>
        <w:tc>
          <w:tcPr>
            <w:tcW w:w="1678" w:type="dxa"/>
            <w:tcBorders>
              <w:top w:val="nil"/>
              <w:left w:val="nil"/>
              <w:bottom w:val="single" w:color="auto" w:sz="4" w:space="0"/>
              <w:right w:val="single" w:color="auto" w:sz="4" w:space="0"/>
            </w:tcBorders>
            <w:shd w:val="clear" w:color="auto" w:fill="auto"/>
            <w:noWrap/>
            <w:vAlign w:val="center"/>
          </w:tcPr>
          <w:p w14:paraId="0C6D44E2">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16.07</w:t>
            </w:r>
          </w:p>
        </w:tc>
        <w:tc>
          <w:tcPr>
            <w:tcW w:w="0" w:type="auto"/>
            <w:tcBorders>
              <w:top w:val="nil"/>
              <w:left w:val="nil"/>
              <w:bottom w:val="single" w:color="auto" w:sz="4" w:space="0"/>
              <w:right w:val="single" w:color="auto" w:sz="4" w:space="0"/>
            </w:tcBorders>
            <w:shd w:val="clear" w:color="auto" w:fill="auto"/>
            <w:noWrap/>
            <w:vAlign w:val="center"/>
          </w:tcPr>
          <w:p w14:paraId="6BD1BF73">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837C415">
            <w:pPr>
              <w:widowControl/>
              <w:jc w:val="right"/>
              <w:rPr>
                <w:rFonts w:ascii="Times New Roman" w:hAnsi="Times New Roman" w:eastAsia="仿宋_GB2312" w:cs="Times New Roman"/>
                <w:kern w:val="0"/>
                <w:sz w:val="22"/>
              </w:rPr>
            </w:pPr>
          </w:p>
        </w:tc>
      </w:tr>
      <w:tr w14:paraId="52DE82A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C8E9F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02EF4E6">
            <w:pPr>
              <w:widowControl/>
              <w:jc w:val="center"/>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20</w:t>
            </w:r>
          </w:p>
        </w:tc>
        <w:tc>
          <w:tcPr>
            <w:tcW w:w="0" w:type="auto"/>
            <w:tcBorders>
              <w:top w:val="nil"/>
              <w:left w:val="nil"/>
              <w:bottom w:val="single" w:color="auto" w:sz="4" w:space="0"/>
              <w:right w:val="single" w:color="auto" w:sz="4" w:space="0"/>
            </w:tcBorders>
            <w:shd w:val="clear" w:color="auto" w:fill="auto"/>
            <w:noWrap/>
            <w:vAlign w:val="center"/>
          </w:tcPr>
          <w:p w14:paraId="1FEF14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5C3E78F8">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二十、粮油物资储备支出</w:t>
            </w:r>
          </w:p>
        </w:tc>
        <w:tc>
          <w:tcPr>
            <w:tcW w:w="616" w:type="dxa"/>
            <w:tcBorders>
              <w:top w:val="nil"/>
              <w:left w:val="nil"/>
              <w:bottom w:val="single" w:color="auto" w:sz="4" w:space="0"/>
              <w:right w:val="single" w:color="auto" w:sz="4" w:space="0"/>
            </w:tcBorders>
            <w:shd w:val="clear" w:color="auto" w:fill="auto"/>
            <w:noWrap/>
            <w:vAlign w:val="center"/>
          </w:tcPr>
          <w:p w14:paraId="36F64E6E">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46</w:t>
            </w:r>
          </w:p>
        </w:tc>
        <w:tc>
          <w:tcPr>
            <w:tcW w:w="0" w:type="auto"/>
            <w:tcBorders>
              <w:top w:val="nil"/>
              <w:left w:val="nil"/>
              <w:bottom w:val="single" w:color="auto" w:sz="4" w:space="0"/>
              <w:right w:val="single" w:color="auto" w:sz="4" w:space="0"/>
            </w:tcBorders>
            <w:shd w:val="clear" w:color="auto" w:fill="auto"/>
            <w:noWrap/>
            <w:vAlign w:val="center"/>
          </w:tcPr>
          <w:p w14:paraId="13C49A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AE5D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C53F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70DC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9914E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F19901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1B323350">
            <w:pPr>
              <w:widowControl/>
              <w:jc w:val="center"/>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21</w:t>
            </w:r>
          </w:p>
        </w:tc>
        <w:tc>
          <w:tcPr>
            <w:tcW w:w="0" w:type="auto"/>
            <w:tcBorders>
              <w:top w:val="nil"/>
              <w:left w:val="nil"/>
              <w:bottom w:val="single" w:color="auto" w:sz="4" w:space="0"/>
              <w:right w:val="single" w:color="auto" w:sz="4" w:space="0"/>
            </w:tcBorders>
            <w:shd w:val="clear" w:color="auto" w:fill="auto"/>
            <w:noWrap/>
            <w:vAlign w:val="center"/>
          </w:tcPr>
          <w:p w14:paraId="1760FF69">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553.92</w:t>
            </w:r>
          </w:p>
        </w:tc>
        <w:tc>
          <w:tcPr>
            <w:tcW w:w="0" w:type="auto"/>
            <w:tcBorders>
              <w:top w:val="nil"/>
              <w:left w:val="nil"/>
              <w:bottom w:val="single" w:color="auto" w:sz="4" w:space="0"/>
              <w:right w:val="single" w:color="auto" w:sz="4" w:space="0"/>
            </w:tcBorders>
            <w:shd w:val="clear" w:color="auto" w:fill="auto"/>
            <w:noWrap/>
            <w:vAlign w:val="center"/>
          </w:tcPr>
          <w:p w14:paraId="0D524FC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3CCC5CC0">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47</w:t>
            </w:r>
          </w:p>
        </w:tc>
        <w:tc>
          <w:tcPr>
            <w:tcW w:w="696" w:type="dxa"/>
            <w:tcBorders>
              <w:top w:val="nil"/>
              <w:left w:val="nil"/>
              <w:bottom w:val="single" w:color="auto" w:sz="4" w:space="0"/>
              <w:right w:val="single" w:color="auto" w:sz="4" w:space="0"/>
            </w:tcBorders>
            <w:shd w:val="clear" w:color="auto" w:fill="auto"/>
            <w:noWrap/>
            <w:vAlign w:val="center"/>
          </w:tcPr>
          <w:p w14:paraId="0E5E139A">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553.92</w:t>
            </w:r>
          </w:p>
        </w:tc>
        <w:tc>
          <w:tcPr>
            <w:tcW w:w="1678" w:type="dxa"/>
            <w:tcBorders>
              <w:top w:val="nil"/>
              <w:left w:val="nil"/>
              <w:bottom w:val="single" w:color="auto" w:sz="4" w:space="0"/>
              <w:right w:val="single" w:color="auto" w:sz="4" w:space="0"/>
            </w:tcBorders>
            <w:shd w:val="clear" w:color="auto" w:fill="auto"/>
            <w:noWrap/>
            <w:vAlign w:val="center"/>
          </w:tcPr>
          <w:p w14:paraId="4BD527F4">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553.92</w:t>
            </w:r>
          </w:p>
        </w:tc>
        <w:tc>
          <w:tcPr>
            <w:tcW w:w="0" w:type="auto"/>
            <w:tcBorders>
              <w:top w:val="nil"/>
              <w:left w:val="nil"/>
              <w:bottom w:val="single" w:color="auto" w:sz="4" w:space="0"/>
              <w:right w:val="single" w:color="auto" w:sz="4" w:space="0"/>
            </w:tcBorders>
            <w:shd w:val="clear" w:color="auto" w:fill="auto"/>
            <w:noWrap/>
            <w:vAlign w:val="center"/>
          </w:tcPr>
          <w:p w14:paraId="1C98DD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8390F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0C7BA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4615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395EB820">
            <w:pPr>
              <w:widowControl/>
              <w:jc w:val="center"/>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22</w:t>
            </w:r>
          </w:p>
        </w:tc>
        <w:tc>
          <w:tcPr>
            <w:tcW w:w="0" w:type="auto"/>
            <w:tcBorders>
              <w:top w:val="nil"/>
              <w:left w:val="nil"/>
              <w:bottom w:val="single" w:color="auto" w:sz="4" w:space="0"/>
              <w:right w:val="single" w:color="auto" w:sz="4" w:space="0"/>
            </w:tcBorders>
            <w:shd w:val="clear" w:color="auto" w:fill="auto"/>
            <w:noWrap/>
            <w:vAlign w:val="center"/>
          </w:tcPr>
          <w:p w14:paraId="00888E54">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　</w:t>
            </w:r>
          </w:p>
        </w:tc>
        <w:tc>
          <w:tcPr>
            <w:tcW w:w="0" w:type="auto"/>
            <w:tcBorders>
              <w:top w:val="nil"/>
              <w:left w:val="nil"/>
              <w:bottom w:val="single" w:color="auto" w:sz="4" w:space="0"/>
              <w:right w:val="single" w:color="auto" w:sz="4" w:space="0"/>
            </w:tcBorders>
            <w:shd w:val="clear" w:color="auto" w:fill="auto"/>
            <w:noWrap/>
            <w:vAlign w:val="center"/>
          </w:tcPr>
          <w:p w14:paraId="65F587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4176AF97">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2"/>
                <w:sz w:val="22"/>
                <w:szCs w:val="22"/>
                <w:lang w:val="en-US" w:eastAsia="zh-CN" w:bidi="ar-SA"/>
              </w:rPr>
              <w:t>48</w:t>
            </w:r>
          </w:p>
        </w:tc>
        <w:tc>
          <w:tcPr>
            <w:tcW w:w="696" w:type="dxa"/>
            <w:tcBorders>
              <w:top w:val="nil"/>
              <w:left w:val="nil"/>
              <w:bottom w:val="single" w:color="auto" w:sz="4" w:space="0"/>
              <w:right w:val="single" w:color="auto" w:sz="4" w:space="0"/>
            </w:tcBorders>
            <w:shd w:val="clear" w:color="auto" w:fill="auto"/>
            <w:noWrap/>
            <w:vAlign w:val="center"/>
          </w:tcPr>
          <w:p w14:paraId="5770706D">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1678" w:type="dxa"/>
            <w:tcBorders>
              <w:top w:val="nil"/>
              <w:left w:val="nil"/>
              <w:bottom w:val="single" w:color="auto" w:sz="4" w:space="0"/>
              <w:right w:val="single" w:color="auto" w:sz="4" w:space="0"/>
            </w:tcBorders>
            <w:shd w:val="clear" w:color="auto" w:fill="auto"/>
            <w:noWrap/>
            <w:vAlign w:val="center"/>
          </w:tcPr>
          <w:p w14:paraId="18F6D940">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0" w:type="auto"/>
            <w:tcBorders>
              <w:top w:val="nil"/>
              <w:left w:val="nil"/>
              <w:bottom w:val="single" w:color="auto" w:sz="4" w:space="0"/>
              <w:right w:val="single" w:color="auto" w:sz="4" w:space="0"/>
            </w:tcBorders>
            <w:shd w:val="clear" w:color="auto" w:fill="auto"/>
            <w:noWrap/>
            <w:vAlign w:val="center"/>
          </w:tcPr>
          <w:p w14:paraId="49877B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5F50C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F9DAE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56756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3203E7B8">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23</w:t>
            </w:r>
          </w:p>
        </w:tc>
        <w:tc>
          <w:tcPr>
            <w:tcW w:w="0" w:type="auto"/>
            <w:tcBorders>
              <w:top w:val="nil"/>
              <w:left w:val="nil"/>
              <w:bottom w:val="single" w:color="auto" w:sz="4" w:space="0"/>
              <w:right w:val="single" w:color="auto" w:sz="4" w:space="0"/>
            </w:tcBorders>
            <w:shd w:val="clear" w:color="auto" w:fill="auto"/>
            <w:noWrap/>
            <w:vAlign w:val="center"/>
          </w:tcPr>
          <w:p w14:paraId="34B81EC0">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　</w:t>
            </w:r>
          </w:p>
        </w:tc>
        <w:tc>
          <w:tcPr>
            <w:tcW w:w="0" w:type="auto"/>
            <w:tcBorders>
              <w:top w:val="nil"/>
              <w:left w:val="nil"/>
              <w:bottom w:val="single" w:color="auto" w:sz="4" w:space="0"/>
              <w:right w:val="single" w:color="auto" w:sz="4" w:space="0"/>
            </w:tcBorders>
            <w:shd w:val="clear" w:color="auto" w:fill="auto"/>
            <w:noWrap/>
            <w:vAlign w:val="center"/>
          </w:tcPr>
          <w:p w14:paraId="159B07B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0794C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696" w:type="dxa"/>
            <w:tcBorders>
              <w:top w:val="nil"/>
              <w:left w:val="nil"/>
              <w:bottom w:val="single" w:color="auto" w:sz="4" w:space="0"/>
              <w:right w:val="single" w:color="auto" w:sz="4" w:space="0"/>
            </w:tcBorders>
            <w:shd w:val="clear" w:color="auto" w:fill="auto"/>
            <w:noWrap/>
            <w:vAlign w:val="center"/>
          </w:tcPr>
          <w:p w14:paraId="628F5598">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748ECA59">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019B16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FEC12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F96D2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B36B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37218C3C">
            <w:pPr>
              <w:widowControl/>
              <w:jc w:val="center"/>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2"/>
                <w:lang w:val="en-US" w:eastAsia="zh-CN" w:bidi="ar"/>
              </w:rPr>
              <w:t>24</w:t>
            </w:r>
          </w:p>
        </w:tc>
        <w:tc>
          <w:tcPr>
            <w:tcW w:w="0" w:type="auto"/>
            <w:tcBorders>
              <w:top w:val="nil"/>
              <w:left w:val="nil"/>
              <w:bottom w:val="single" w:color="auto" w:sz="4" w:space="0"/>
              <w:right w:val="single" w:color="auto" w:sz="4" w:space="0"/>
            </w:tcBorders>
            <w:shd w:val="clear" w:color="auto" w:fill="auto"/>
            <w:noWrap/>
            <w:vAlign w:val="center"/>
          </w:tcPr>
          <w:p w14:paraId="56D25F76">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99EBD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60FB0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696" w:type="dxa"/>
            <w:tcBorders>
              <w:top w:val="nil"/>
              <w:left w:val="nil"/>
              <w:bottom w:val="single" w:color="auto" w:sz="4" w:space="0"/>
              <w:right w:val="single" w:color="auto" w:sz="4" w:space="0"/>
            </w:tcBorders>
            <w:shd w:val="clear" w:color="auto" w:fill="auto"/>
            <w:noWrap/>
            <w:vAlign w:val="center"/>
          </w:tcPr>
          <w:p w14:paraId="39E16204">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132F9367">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4AD67B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506C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BE98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D94E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252029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0" w:type="auto"/>
            <w:tcBorders>
              <w:top w:val="nil"/>
              <w:left w:val="nil"/>
              <w:bottom w:val="single" w:color="auto" w:sz="4" w:space="0"/>
              <w:right w:val="single" w:color="auto" w:sz="4" w:space="0"/>
            </w:tcBorders>
            <w:shd w:val="clear" w:color="auto" w:fill="auto"/>
            <w:noWrap/>
            <w:vAlign w:val="center"/>
          </w:tcPr>
          <w:p w14:paraId="2F40231F">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5ADE9E9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DB4D2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696" w:type="dxa"/>
            <w:tcBorders>
              <w:top w:val="nil"/>
              <w:left w:val="nil"/>
              <w:bottom w:val="single" w:color="auto" w:sz="4" w:space="0"/>
              <w:right w:val="single" w:color="auto" w:sz="4" w:space="0"/>
            </w:tcBorders>
            <w:shd w:val="clear" w:color="auto" w:fill="auto"/>
            <w:noWrap/>
            <w:vAlign w:val="center"/>
          </w:tcPr>
          <w:p w14:paraId="230B3841">
            <w:pPr>
              <w:widowControl/>
              <w:jc w:val="right"/>
              <w:rPr>
                <w:rFonts w:hint="eastAsia" w:ascii="Times New Roman" w:hAnsi="Times New Roman" w:eastAsia="仿宋_GB2312" w:cs="Times New Roman"/>
                <w:kern w:val="0"/>
                <w:sz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33D508ED">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657895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B779E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ED9B56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971B41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DD644A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0" w:type="auto"/>
            <w:tcBorders>
              <w:top w:val="nil"/>
              <w:left w:val="nil"/>
              <w:bottom w:val="single" w:color="auto" w:sz="4" w:space="0"/>
              <w:right w:val="single" w:color="auto" w:sz="4" w:space="0"/>
            </w:tcBorders>
            <w:shd w:val="clear" w:color="auto" w:fill="auto"/>
            <w:noWrap/>
            <w:vAlign w:val="center"/>
          </w:tcPr>
          <w:p w14:paraId="5CF55A9C">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553.92</w:t>
            </w:r>
          </w:p>
        </w:tc>
        <w:tc>
          <w:tcPr>
            <w:tcW w:w="0" w:type="auto"/>
            <w:tcBorders>
              <w:top w:val="nil"/>
              <w:left w:val="nil"/>
              <w:bottom w:val="single" w:color="auto" w:sz="4" w:space="0"/>
              <w:right w:val="single" w:color="auto" w:sz="4" w:space="0"/>
            </w:tcBorders>
            <w:shd w:val="clear" w:color="000000" w:fill="FFFFFF"/>
            <w:noWrap/>
            <w:vAlign w:val="center"/>
          </w:tcPr>
          <w:p w14:paraId="690DFBB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525164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696" w:type="dxa"/>
            <w:tcBorders>
              <w:top w:val="nil"/>
              <w:left w:val="nil"/>
              <w:bottom w:val="single" w:color="auto" w:sz="4" w:space="0"/>
              <w:right w:val="single" w:color="auto" w:sz="4" w:space="0"/>
            </w:tcBorders>
            <w:shd w:val="clear" w:color="000000" w:fill="FFFFFF"/>
            <w:noWrap/>
            <w:vAlign w:val="center"/>
          </w:tcPr>
          <w:p w14:paraId="48E2B63F">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553.92</w:t>
            </w:r>
          </w:p>
        </w:tc>
        <w:tc>
          <w:tcPr>
            <w:tcW w:w="1678" w:type="dxa"/>
            <w:tcBorders>
              <w:top w:val="nil"/>
              <w:left w:val="nil"/>
              <w:bottom w:val="single" w:color="auto" w:sz="4" w:space="0"/>
              <w:right w:val="single" w:color="auto" w:sz="4" w:space="0"/>
            </w:tcBorders>
            <w:shd w:val="clear" w:color="000000" w:fill="FFFFFF"/>
            <w:noWrap/>
            <w:vAlign w:val="center"/>
          </w:tcPr>
          <w:p w14:paraId="602F230B">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553.92</w:t>
            </w:r>
          </w:p>
        </w:tc>
        <w:tc>
          <w:tcPr>
            <w:tcW w:w="0" w:type="auto"/>
            <w:tcBorders>
              <w:top w:val="nil"/>
              <w:left w:val="nil"/>
              <w:bottom w:val="single" w:color="auto" w:sz="4" w:space="0"/>
              <w:right w:val="single" w:color="auto" w:sz="4" w:space="0"/>
            </w:tcBorders>
            <w:shd w:val="clear" w:color="auto" w:fill="auto"/>
            <w:noWrap/>
            <w:vAlign w:val="center"/>
          </w:tcPr>
          <w:p w14:paraId="7604F6C9">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80FA4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7597201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AAD27EA">
      <w:pPr>
        <w:widowControl/>
        <w:jc w:val="center"/>
        <w:rPr>
          <w:rFonts w:ascii="Times New Roman" w:hAnsi="Times New Roman" w:eastAsia="方正小标宋_GBK" w:cs="Times New Roman"/>
          <w:kern w:val="0"/>
          <w:sz w:val="36"/>
          <w:szCs w:val="36"/>
        </w:rPr>
      </w:pPr>
    </w:p>
    <w:p w14:paraId="7B685B7C">
      <w:pPr>
        <w:pStyle w:val="7"/>
        <w:rPr>
          <w:rFonts w:ascii="Times New Roman" w:hAnsi="Times New Roman" w:eastAsia="方正小标宋_GBK" w:cs="Times New Roman"/>
          <w:kern w:val="0"/>
          <w:sz w:val="36"/>
          <w:szCs w:val="36"/>
        </w:rPr>
      </w:pPr>
    </w:p>
    <w:p w14:paraId="7CA654E7">
      <w:pPr>
        <w:pStyle w:val="3"/>
        <w:rPr>
          <w:rFonts w:ascii="Times New Roman" w:hAnsi="Times New Roman" w:eastAsia="方正小标宋_GBK" w:cs="Times New Roman"/>
          <w:kern w:val="0"/>
          <w:sz w:val="36"/>
          <w:szCs w:val="36"/>
        </w:rPr>
      </w:pPr>
    </w:p>
    <w:p w14:paraId="29C7A83F">
      <w:pPr>
        <w:rPr>
          <w:rFonts w:ascii="Times New Roman" w:hAnsi="Times New Roman" w:eastAsia="方正小标宋_GBK" w:cs="Times New Roman"/>
          <w:kern w:val="0"/>
          <w:sz w:val="36"/>
          <w:szCs w:val="36"/>
        </w:rPr>
      </w:pPr>
    </w:p>
    <w:p w14:paraId="7D4199CF">
      <w:pPr>
        <w:pStyle w:val="3"/>
        <w:ind w:left="0" w:leftChars="0" w:firstLine="0" w:firstLineChars="0"/>
        <w:rPr>
          <w:rFonts w:ascii="Times New Roman" w:hAnsi="Times New Roman" w:eastAsia="方正小标宋_GBK" w:cs="Times New Roman"/>
          <w:kern w:val="0"/>
          <w:sz w:val="36"/>
          <w:szCs w:val="36"/>
        </w:rPr>
      </w:pPr>
    </w:p>
    <w:p w14:paraId="17127F57">
      <w:pPr>
        <w:rPr>
          <w:rFonts w:ascii="Times New Roman" w:hAnsi="Times New Roman" w:eastAsia="方正小标宋_GBK" w:cs="Times New Roman"/>
          <w:kern w:val="0"/>
          <w:sz w:val="36"/>
          <w:szCs w:val="36"/>
        </w:rPr>
      </w:pPr>
    </w:p>
    <w:p w14:paraId="071894CB">
      <w:pPr>
        <w:pStyle w:val="7"/>
        <w:rPr>
          <w:rFonts w:ascii="Times New Roman" w:hAnsi="Times New Roman" w:eastAsia="方正小标宋_GBK" w:cs="Times New Roman"/>
          <w:kern w:val="0"/>
          <w:sz w:val="36"/>
          <w:szCs w:val="36"/>
        </w:rPr>
      </w:pPr>
    </w:p>
    <w:p w14:paraId="35E737DC">
      <w:pPr>
        <w:pStyle w:val="3"/>
      </w:pPr>
    </w:p>
    <w:p w14:paraId="20DBC55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C5C825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仿宋_GB2312" w:cs="Times New Roman"/>
          <w:color w:val="000000"/>
          <w:kern w:val="0"/>
          <w:szCs w:val="21"/>
        </w:rPr>
        <w:t xml:space="preserve">                                                                                  公开05表</w:t>
      </w:r>
    </w:p>
    <w:p w14:paraId="4BFCCCA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FA3251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D0A3A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B36548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E1F4BB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D5E26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003D26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D23F5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DE7CB0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6DE34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B35C29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C594DB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EC5A3D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B20129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DD5535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92A7BCB">
            <w:pPr>
              <w:widowControl/>
              <w:jc w:val="left"/>
              <w:rPr>
                <w:rFonts w:ascii="Times New Roman" w:hAnsi="Times New Roman" w:eastAsia="仿宋_GB2312" w:cs="Times New Roman"/>
                <w:kern w:val="0"/>
                <w:szCs w:val="21"/>
              </w:rPr>
            </w:pPr>
          </w:p>
        </w:tc>
      </w:tr>
      <w:tr w14:paraId="54DD214C">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1AD572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5FAF09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CC7D24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FD0326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A4E731F">
            <w:pPr>
              <w:widowControl/>
              <w:jc w:val="left"/>
              <w:rPr>
                <w:rFonts w:ascii="Times New Roman" w:hAnsi="Times New Roman" w:eastAsia="仿宋_GB2312" w:cs="Times New Roman"/>
                <w:kern w:val="0"/>
                <w:szCs w:val="21"/>
              </w:rPr>
            </w:pPr>
          </w:p>
        </w:tc>
      </w:tr>
      <w:tr w14:paraId="05B5FC6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5F4E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0E3B0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75B19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0C196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3E621E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18248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A12C9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553.92</w:t>
            </w:r>
          </w:p>
        </w:tc>
        <w:tc>
          <w:tcPr>
            <w:tcW w:w="3492" w:type="dxa"/>
            <w:tcBorders>
              <w:top w:val="nil"/>
              <w:left w:val="nil"/>
              <w:bottom w:val="single" w:color="auto" w:sz="4" w:space="0"/>
              <w:right w:val="single" w:color="auto" w:sz="4" w:space="0"/>
            </w:tcBorders>
            <w:shd w:val="clear" w:color="auto" w:fill="auto"/>
            <w:vAlign w:val="center"/>
          </w:tcPr>
          <w:p w14:paraId="18ABB2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257.21</w:t>
            </w:r>
          </w:p>
        </w:tc>
        <w:tc>
          <w:tcPr>
            <w:tcW w:w="3000" w:type="dxa"/>
            <w:tcBorders>
              <w:top w:val="nil"/>
              <w:left w:val="nil"/>
              <w:bottom w:val="single" w:color="auto" w:sz="4" w:space="0"/>
              <w:right w:val="single" w:color="auto" w:sz="8" w:space="0"/>
            </w:tcBorders>
            <w:shd w:val="clear" w:color="auto" w:fill="auto"/>
            <w:vAlign w:val="center"/>
          </w:tcPr>
          <w:p w14:paraId="34FA3F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296.71</w:t>
            </w:r>
          </w:p>
        </w:tc>
      </w:tr>
      <w:tr w14:paraId="3ACA63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C7C8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4FF8B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A33C7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458.20</w:t>
            </w:r>
          </w:p>
        </w:tc>
        <w:tc>
          <w:tcPr>
            <w:tcW w:w="3492" w:type="dxa"/>
            <w:tcBorders>
              <w:top w:val="nil"/>
              <w:left w:val="nil"/>
              <w:bottom w:val="single" w:color="auto" w:sz="4" w:space="0"/>
              <w:right w:val="single" w:color="auto" w:sz="4" w:space="0"/>
            </w:tcBorders>
            <w:shd w:val="clear" w:color="auto" w:fill="auto"/>
            <w:vAlign w:val="center"/>
          </w:tcPr>
          <w:p w14:paraId="048818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164.48</w:t>
            </w:r>
          </w:p>
        </w:tc>
        <w:tc>
          <w:tcPr>
            <w:tcW w:w="3000" w:type="dxa"/>
            <w:tcBorders>
              <w:top w:val="nil"/>
              <w:left w:val="nil"/>
              <w:bottom w:val="single" w:color="auto" w:sz="4" w:space="0"/>
              <w:right w:val="single" w:color="auto" w:sz="8" w:space="0"/>
            </w:tcBorders>
            <w:shd w:val="clear" w:color="auto" w:fill="auto"/>
            <w:vAlign w:val="center"/>
          </w:tcPr>
          <w:p w14:paraId="413598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293.72</w:t>
            </w:r>
          </w:p>
        </w:tc>
      </w:tr>
      <w:tr w14:paraId="60BD83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4292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w:t>
            </w:r>
          </w:p>
        </w:tc>
        <w:tc>
          <w:tcPr>
            <w:tcW w:w="3527" w:type="dxa"/>
            <w:tcBorders>
              <w:top w:val="nil"/>
              <w:left w:val="nil"/>
              <w:bottom w:val="single" w:color="auto" w:sz="4" w:space="0"/>
              <w:right w:val="single" w:color="auto" w:sz="4" w:space="0"/>
            </w:tcBorders>
            <w:shd w:val="clear" w:color="auto" w:fill="auto"/>
            <w:vAlign w:val="center"/>
          </w:tcPr>
          <w:p w14:paraId="372A0A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1C0119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327.51</w:t>
            </w:r>
          </w:p>
        </w:tc>
        <w:tc>
          <w:tcPr>
            <w:tcW w:w="3492" w:type="dxa"/>
            <w:tcBorders>
              <w:top w:val="nil"/>
              <w:left w:val="nil"/>
              <w:bottom w:val="single" w:color="auto" w:sz="4" w:space="0"/>
              <w:right w:val="single" w:color="auto" w:sz="4" w:space="0"/>
            </w:tcBorders>
            <w:shd w:val="clear" w:color="auto" w:fill="auto"/>
            <w:vAlign w:val="center"/>
          </w:tcPr>
          <w:p w14:paraId="1BF256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164.48</w:t>
            </w:r>
          </w:p>
        </w:tc>
        <w:tc>
          <w:tcPr>
            <w:tcW w:w="3000" w:type="dxa"/>
            <w:tcBorders>
              <w:top w:val="nil"/>
              <w:left w:val="nil"/>
              <w:bottom w:val="single" w:color="auto" w:sz="4" w:space="0"/>
              <w:right w:val="single" w:color="auto" w:sz="8" w:space="0"/>
            </w:tcBorders>
            <w:shd w:val="clear" w:color="auto" w:fill="auto"/>
            <w:vAlign w:val="center"/>
          </w:tcPr>
          <w:p w14:paraId="3380D5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163.03</w:t>
            </w:r>
          </w:p>
        </w:tc>
      </w:tr>
      <w:tr w14:paraId="53C686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8099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2013101</w:t>
            </w:r>
          </w:p>
        </w:tc>
        <w:tc>
          <w:tcPr>
            <w:tcW w:w="3527" w:type="dxa"/>
            <w:tcBorders>
              <w:top w:val="nil"/>
              <w:left w:val="nil"/>
              <w:bottom w:val="single" w:color="auto" w:sz="4" w:space="0"/>
              <w:right w:val="single" w:color="auto" w:sz="4" w:space="0"/>
            </w:tcBorders>
            <w:shd w:val="clear" w:color="auto" w:fill="auto"/>
            <w:vAlign w:val="center"/>
          </w:tcPr>
          <w:p w14:paraId="0CA19B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53412E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164.48</w:t>
            </w:r>
          </w:p>
        </w:tc>
        <w:tc>
          <w:tcPr>
            <w:tcW w:w="3492" w:type="dxa"/>
            <w:tcBorders>
              <w:top w:val="nil"/>
              <w:left w:val="nil"/>
              <w:bottom w:val="single" w:color="auto" w:sz="4" w:space="0"/>
              <w:right w:val="single" w:color="auto" w:sz="4" w:space="0"/>
            </w:tcBorders>
            <w:shd w:val="clear" w:color="auto" w:fill="auto"/>
            <w:vAlign w:val="center"/>
          </w:tcPr>
          <w:p w14:paraId="09E66BA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164.48</w:t>
            </w:r>
          </w:p>
        </w:tc>
        <w:tc>
          <w:tcPr>
            <w:tcW w:w="3000" w:type="dxa"/>
            <w:tcBorders>
              <w:top w:val="nil"/>
              <w:left w:val="nil"/>
              <w:bottom w:val="single" w:color="auto" w:sz="4" w:space="0"/>
              <w:right w:val="single" w:color="auto" w:sz="8" w:space="0"/>
            </w:tcBorders>
            <w:shd w:val="clear" w:color="auto" w:fill="auto"/>
            <w:vAlign w:val="center"/>
          </w:tcPr>
          <w:p w14:paraId="35BC5B38">
            <w:pPr>
              <w:jc w:val="right"/>
              <w:rPr>
                <w:rFonts w:ascii="Times New Roman" w:hAnsi="Times New Roman" w:eastAsia="仿宋_GB2312" w:cs="Times New Roman"/>
                <w:kern w:val="0"/>
                <w:szCs w:val="21"/>
              </w:rPr>
            </w:pPr>
          </w:p>
        </w:tc>
      </w:tr>
      <w:tr w14:paraId="4890EB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41AF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2013102</w:t>
            </w:r>
          </w:p>
        </w:tc>
        <w:tc>
          <w:tcPr>
            <w:tcW w:w="3527" w:type="dxa"/>
            <w:tcBorders>
              <w:top w:val="nil"/>
              <w:left w:val="nil"/>
              <w:bottom w:val="single" w:color="auto" w:sz="4" w:space="0"/>
              <w:right w:val="single" w:color="auto" w:sz="4" w:space="0"/>
            </w:tcBorders>
            <w:shd w:val="clear" w:color="auto" w:fill="auto"/>
            <w:vAlign w:val="center"/>
          </w:tcPr>
          <w:p w14:paraId="66967B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99E03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156.37</w:t>
            </w:r>
          </w:p>
        </w:tc>
        <w:tc>
          <w:tcPr>
            <w:tcW w:w="3492" w:type="dxa"/>
            <w:tcBorders>
              <w:top w:val="nil"/>
              <w:left w:val="nil"/>
              <w:bottom w:val="single" w:color="auto" w:sz="4" w:space="0"/>
              <w:right w:val="single" w:color="auto" w:sz="4" w:space="0"/>
            </w:tcBorders>
            <w:shd w:val="clear" w:color="auto" w:fill="auto"/>
            <w:vAlign w:val="center"/>
          </w:tcPr>
          <w:p w14:paraId="0B826B95">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086A7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156.37</w:t>
            </w:r>
          </w:p>
        </w:tc>
      </w:tr>
      <w:tr w14:paraId="3690A6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50B1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2013199</w:t>
            </w:r>
          </w:p>
        </w:tc>
        <w:tc>
          <w:tcPr>
            <w:tcW w:w="3527" w:type="dxa"/>
            <w:tcBorders>
              <w:top w:val="nil"/>
              <w:left w:val="nil"/>
              <w:bottom w:val="single" w:color="auto" w:sz="4" w:space="0"/>
              <w:right w:val="single" w:color="auto" w:sz="4" w:space="0"/>
            </w:tcBorders>
            <w:shd w:val="clear" w:color="auto" w:fill="auto"/>
            <w:vAlign w:val="center"/>
          </w:tcPr>
          <w:p w14:paraId="6682C7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5F9BA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6.66</w:t>
            </w:r>
          </w:p>
        </w:tc>
        <w:tc>
          <w:tcPr>
            <w:tcW w:w="3492" w:type="dxa"/>
            <w:tcBorders>
              <w:top w:val="nil"/>
              <w:left w:val="nil"/>
              <w:bottom w:val="single" w:color="auto" w:sz="4" w:space="0"/>
              <w:right w:val="single" w:color="auto" w:sz="4" w:space="0"/>
            </w:tcBorders>
            <w:shd w:val="clear" w:color="auto" w:fill="auto"/>
            <w:vAlign w:val="center"/>
          </w:tcPr>
          <w:p w14:paraId="6F2DD505">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632EF3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6.66</w:t>
            </w:r>
          </w:p>
        </w:tc>
      </w:tr>
      <w:tr w14:paraId="36038A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4FE2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36DDC4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2DA8BB9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130.69</w:t>
            </w:r>
          </w:p>
        </w:tc>
        <w:tc>
          <w:tcPr>
            <w:tcW w:w="3492" w:type="dxa"/>
            <w:tcBorders>
              <w:top w:val="nil"/>
              <w:left w:val="nil"/>
              <w:bottom w:val="single" w:color="auto" w:sz="4" w:space="0"/>
              <w:right w:val="single" w:color="auto" w:sz="4" w:space="0"/>
            </w:tcBorders>
            <w:shd w:val="clear" w:color="auto" w:fill="auto"/>
            <w:vAlign w:val="center"/>
          </w:tcPr>
          <w:p w14:paraId="3A204C75">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53DD0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130.69</w:t>
            </w:r>
          </w:p>
        </w:tc>
      </w:tr>
      <w:tr w14:paraId="10D40D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A52D4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520B1F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5196F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130.69</w:t>
            </w:r>
          </w:p>
        </w:tc>
        <w:tc>
          <w:tcPr>
            <w:tcW w:w="3492" w:type="dxa"/>
            <w:tcBorders>
              <w:top w:val="nil"/>
              <w:left w:val="nil"/>
              <w:bottom w:val="single" w:color="auto" w:sz="4" w:space="0"/>
              <w:right w:val="single" w:color="auto" w:sz="4" w:space="0"/>
            </w:tcBorders>
            <w:shd w:val="clear" w:color="auto" w:fill="auto"/>
            <w:vAlign w:val="center"/>
          </w:tcPr>
          <w:p w14:paraId="171FAED7">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7924C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130.69</w:t>
            </w:r>
          </w:p>
        </w:tc>
      </w:tr>
      <w:tr w14:paraId="0D064D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1CD97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0D2D88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8EB7E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70.49</w:t>
            </w:r>
          </w:p>
        </w:tc>
        <w:tc>
          <w:tcPr>
            <w:tcW w:w="3492" w:type="dxa"/>
            <w:tcBorders>
              <w:top w:val="nil"/>
              <w:left w:val="nil"/>
              <w:bottom w:val="single" w:color="auto" w:sz="4" w:space="0"/>
              <w:right w:val="single" w:color="auto" w:sz="4" w:space="0"/>
            </w:tcBorders>
            <w:shd w:val="clear" w:color="auto" w:fill="auto"/>
            <w:vAlign w:val="center"/>
          </w:tcPr>
          <w:p w14:paraId="49F9F9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69.76</w:t>
            </w:r>
          </w:p>
        </w:tc>
        <w:tc>
          <w:tcPr>
            <w:tcW w:w="3000" w:type="dxa"/>
            <w:tcBorders>
              <w:top w:val="nil"/>
              <w:left w:val="nil"/>
              <w:bottom w:val="single" w:color="auto" w:sz="4" w:space="0"/>
              <w:right w:val="single" w:color="auto" w:sz="8" w:space="0"/>
            </w:tcBorders>
            <w:shd w:val="clear" w:color="auto" w:fill="auto"/>
            <w:vAlign w:val="center"/>
          </w:tcPr>
          <w:p w14:paraId="387A32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0.72</w:t>
            </w:r>
          </w:p>
        </w:tc>
      </w:tr>
      <w:tr w14:paraId="611ADC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1B76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17B953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3A31B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70.49</w:t>
            </w:r>
          </w:p>
        </w:tc>
        <w:tc>
          <w:tcPr>
            <w:tcW w:w="3492" w:type="dxa"/>
            <w:tcBorders>
              <w:top w:val="nil"/>
              <w:left w:val="nil"/>
              <w:bottom w:val="single" w:color="auto" w:sz="4" w:space="0"/>
              <w:right w:val="single" w:color="auto" w:sz="4" w:space="0"/>
            </w:tcBorders>
            <w:shd w:val="clear" w:color="auto" w:fill="auto"/>
            <w:vAlign w:val="center"/>
          </w:tcPr>
          <w:p w14:paraId="0A44A8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69.76</w:t>
            </w:r>
          </w:p>
        </w:tc>
        <w:tc>
          <w:tcPr>
            <w:tcW w:w="3000" w:type="dxa"/>
            <w:tcBorders>
              <w:top w:val="nil"/>
              <w:left w:val="nil"/>
              <w:bottom w:val="single" w:color="auto" w:sz="4" w:space="0"/>
              <w:right w:val="single" w:color="auto" w:sz="8" w:space="0"/>
            </w:tcBorders>
            <w:shd w:val="clear" w:color="auto" w:fill="auto"/>
            <w:vAlign w:val="center"/>
          </w:tcPr>
          <w:p w14:paraId="3D645E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0.72</w:t>
            </w:r>
          </w:p>
        </w:tc>
      </w:tr>
      <w:tr w14:paraId="5329009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9AF9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5458CB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695FDB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20.93</w:t>
            </w:r>
          </w:p>
        </w:tc>
        <w:tc>
          <w:tcPr>
            <w:tcW w:w="3492" w:type="dxa"/>
            <w:tcBorders>
              <w:top w:val="nil"/>
              <w:left w:val="nil"/>
              <w:bottom w:val="single" w:color="auto" w:sz="4" w:space="0"/>
              <w:right w:val="single" w:color="auto" w:sz="4" w:space="0"/>
            </w:tcBorders>
            <w:shd w:val="clear" w:color="auto" w:fill="auto"/>
            <w:vAlign w:val="center"/>
          </w:tcPr>
          <w:p w14:paraId="164F69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20.21</w:t>
            </w:r>
          </w:p>
        </w:tc>
        <w:tc>
          <w:tcPr>
            <w:tcW w:w="3000" w:type="dxa"/>
            <w:tcBorders>
              <w:top w:val="nil"/>
              <w:left w:val="nil"/>
              <w:bottom w:val="single" w:color="auto" w:sz="4" w:space="0"/>
              <w:right w:val="single" w:color="auto" w:sz="8" w:space="0"/>
            </w:tcBorders>
            <w:shd w:val="clear" w:color="auto" w:fill="auto"/>
            <w:vAlign w:val="center"/>
          </w:tcPr>
          <w:p w14:paraId="14A663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0.72</w:t>
            </w:r>
          </w:p>
        </w:tc>
      </w:tr>
      <w:tr w14:paraId="163F73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D329F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81B89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B5117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55773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0D2E9D">
            <w:pPr>
              <w:jc w:val="right"/>
              <w:rPr>
                <w:rFonts w:ascii="Times New Roman" w:hAnsi="Times New Roman" w:eastAsia="仿宋_GB2312" w:cs="Times New Roman"/>
                <w:kern w:val="0"/>
                <w:szCs w:val="21"/>
              </w:rPr>
            </w:pPr>
          </w:p>
        </w:tc>
      </w:tr>
      <w:tr w14:paraId="19730A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DCC52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5A941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8D7E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EFAA0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01CCAA">
            <w:pPr>
              <w:jc w:val="right"/>
              <w:rPr>
                <w:rFonts w:ascii="Times New Roman" w:hAnsi="Times New Roman" w:eastAsia="仿宋_GB2312" w:cs="Times New Roman"/>
                <w:kern w:val="0"/>
                <w:szCs w:val="21"/>
              </w:rPr>
            </w:pPr>
          </w:p>
        </w:tc>
      </w:tr>
      <w:tr w14:paraId="3E04C3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FEF0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EB3D0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38B9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9.16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91B61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B287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w:t>
            </w:r>
          </w:p>
        </w:tc>
      </w:tr>
      <w:tr w14:paraId="55BC8C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DAEA4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86837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C034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9.16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4B096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77679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w:t>
            </w:r>
          </w:p>
        </w:tc>
      </w:tr>
      <w:tr w14:paraId="7EE7FF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ECAD8C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915E0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B6B3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113F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3368D6">
            <w:pPr>
              <w:jc w:val="right"/>
              <w:rPr>
                <w:rFonts w:ascii="Times New Roman" w:hAnsi="Times New Roman" w:eastAsia="仿宋_GB2312" w:cs="Times New Roman"/>
                <w:kern w:val="0"/>
                <w:szCs w:val="21"/>
              </w:rPr>
            </w:pPr>
          </w:p>
        </w:tc>
      </w:tr>
      <w:tr w14:paraId="68BA2D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74B95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47499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FB41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956E83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39BB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w:t>
            </w:r>
          </w:p>
        </w:tc>
      </w:tr>
      <w:tr w14:paraId="7DC15D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F19C4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61E1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83A9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86449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683F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0.66</w:t>
            </w:r>
          </w:p>
        </w:tc>
      </w:tr>
      <w:tr w14:paraId="3904CA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6B64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0DFF7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EAB9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F7A96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AB44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0.66</w:t>
            </w:r>
          </w:p>
        </w:tc>
      </w:tr>
      <w:tr w14:paraId="7ADD88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D5D4C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D08AD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BE55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C9FFA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15.41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DE98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0.66</w:t>
            </w:r>
          </w:p>
        </w:tc>
      </w:tr>
    </w:tbl>
    <w:p w14:paraId="1C2C89BC">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28AABA5">
      <w:pPr>
        <w:widowControl/>
        <w:jc w:val="left"/>
        <w:rPr>
          <w:rFonts w:ascii="Times New Roman" w:hAnsi="Times New Roman" w:eastAsia="仿宋_GB2312" w:cs="Times New Roman"/>
          <w:bCs/>
          <w:kern w:val="0"/>
          <w:szCs w:val="21"/>
        </w:rPr>
      </w:pPr>
    </w:p>
    <w:p w14:paraId="5641119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6ED9E57">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E9E20A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仿宋_GB2312" w:cs="Times New Roman"/>
          <w:color w:val="000000"/>
          <w:kern w:val="0"/>
          <w:szCs w:val="21"/>
        </w:rPr>
        <w:t xml:space="preserve">                                                                                             公开06表</w:t>
      </w:r>
    </w:p>
    <w:p w14:paraId="03BABFDB">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523030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17F125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7D39A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9016BD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7FDBC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46574F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CC1596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9C6F41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FA4216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35F408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E826E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6CC1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8A82B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5D15E7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184.30</w:t>
            </w:r>
          </w:p>
        </w:tc>
        <w:tc>
          <w:tcPr>
            <w:tcW w:w="1116" w:type="dxa"/>
            <w:tcBorders>
              <w:top w:val="nil"/>
              <w:left w:val="nil"/>
              <w:bottom w:val="single" w:color="auto" w:sz="4" w:space="0"/>
              <w:right w:val="single" w:color="auto" w:sz="4" w:space="0"/>
            </w:tcBorders>
            <w:shd w:val="clear" w:color="auto" w:fill="auto"/>
            <w:noWrap/>
            <w:vAlign w:val="center"/>
          </w:tcPr>
          <w:p w14:paraId="3A278E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AD257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E50292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22.42</w:t>
            </w:r>
          </w:p>
        </w:tc>
        <w:tc>
          <w:tcPr>
            <w:tcW w:w="1217" w:type="dxa"/>
            <w:tcBorders>
              <w:top w:val="nil"/>
              <w:left w:val="nil"/>
              <w:bottom w:val="single" w:color="auto" w:sz="4" w:space="0"/>
              <w:right w:val="single" w:color="auto" w:sz="4" w:space="0"/>
            </w:tcBorders>
            <w:shd w:val="clear" w:color="auto" w:fill="auto"/>
            <w:noWrap/>
            <w:vAlign w:val="center"/>
          </w:tcPr>
          <w:p w14:paraId="21AB3E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2F6A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FEF8D3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5BD6B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C1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9267F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2E4B6D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59.65</w:t>
            </w:r>
          </w:p>
        </w:tc>
        <w:tc>
          <w:tcPr>
            <w:tcW w:w="1116" w:type="dxa"/>
            <w:tcBorders>
              <w:top w:val="nil"/>
              <w:left w:val="nil"/>
              <w:bottom w:val="single" w:color="auto" w:sz="4" w:space="0"/>
              <w:right w:val="single" w:color="auto" w:sz="4" w:space="0"/>
            </w:tcBorders>
            <w:shd w:val="clear" w:color="auto" w:fill="auto"/>
            <w:noWrap/>
            <w:vAlign w:val="center"/>
          </w:tcPr>
          <w:p w14:paraId="320C7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F2DF0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60B08F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B23B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1F6D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AB4100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8913B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F95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DDA3A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ED8777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32.54</w:t>
            </w:r>
          </w:p>
        </w:tc>
        <w:tc>
          <w:tcPr>
            <w:tcW w:w="1116" w:type="dxa"/>
            <w:tcBorders>
              <w:top w:val="nil"/>
              <w:left w:val="nil"/>
              <w:bottom w:val="single" w:color="auto" w:sz="4" w:space="0"/>
              <w:right w:val="single" w:color="auto" w:sz="4" w:space="0"/>
            </w:tcBorders>
            <w:shd w:val="clear" w:color="auto" w:fill="auto"/>
            <w:noWrap/>
            <w:vAlign w:val="center"/>
          </w:tcPr>
          <w:p w14:paraId="5D619A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2EB09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9ABF29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0DDE2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CDDE7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FD6053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DAA2D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B5C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6894B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259DEF2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45.55</w:t>
            </w:r>
          </w:p>
        </w:tc>
        <w:tc>
          <w:tcPr>
            <w:tcW w:w="1116" w:type="dxa"/>
            <w:tcBorders>
              <w:top w:val="nil"/>
              <w:left w:val="nil"/>
              <w:bottom w:val="single" w:color="auto" w:sz="4" w:space="0"/>
              <w:right w:val="single" w:color="auto" w:sz="4" w:space="0"/>
            </w:tcBorders>
            <w:shd w:val="clear" w:color="auto" w:fill="auto"/>
            <w:noWrap/>
            <w:vAlign w:val="center"/>
          </w:tcPr>
          <w:p w14:paraId="6C1099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EF664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A2442A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3B23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3936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31ED81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30E913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79DC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92FD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25F1BF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99010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1754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660964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191A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52BEB4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57A3D7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D65CB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A59F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A9FC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5BCFCA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6FFD9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CD488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5685609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19B73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00933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120D846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048BF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B4BA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AE8D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809E5E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19.23</w:t>
            </w:r>
          </w:p>
        </w:tc>
        <w:tc>
          <w:tcPr>
            <w:tcW w:w="1116" w:type="dxa"/>
            <w:tcBorders>
              <w:top w:val="nil"/>
              <w:left w:val="nil"/>
              <w:bottom w:val="single" w:color="auto" w:sz="4" w:space="0"/>
              <w:right w:val="single" w:color="auto" w:sz="4" w:space="0"/>
            </w:tcBorders>
            <w:shd w:val="clear" w:color="auto" w:fill="auto"/>
            <w:noWrap/>
            <w:vAlign w:val="center"/>
          </w:tcPr>
          <w:p w14:paraId="34F1AE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3CDC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A0D93E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01996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7E69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F802A4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764449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196E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AB55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BEAFB7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7867B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9D6C9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F43AC7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1C22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96F1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A2773F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B6E01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5ED3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30195D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755E15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7.56</w:t>
            </w:r>
          </w:p>
        </w:tc>
        <w:tc>
          <w:tcPr>
            <w:tcW w:w="1116" w:type="dxa"/>
            <w:tcBorders>
              <w:top w:val="nil"/>
              <w:left w:val="nil"/>
              <w:bottom w:val="single" w:color="auto" w:sz="4" w:space="0"/>
              <w:right w:val="single" w:color="auto" w:sz="4" w:space="0"/>
            </w:tcBorders>
            <w:shd w:val="clear" w:color="auto" w:fill="auto"/>
            <w:noWrap/>
            <w:vAlign w:val="center"/>
          </w:tcPr>
          <w:p w14:paraId="6F422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0273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D1B48C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65972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6B24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D949C1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ABA6D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A33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8A182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36E70D2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48BA11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00B06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264991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FD2B8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14493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CA0EEC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618A1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CE2A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59C5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1A37282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4.35</w:t>
            </w:r>
          </w:p>
        </w:tc>
        <w:tc>
          <w:tcPr>
            <w:tcW w:w="1116" w:type="dxa"/>
            <w:tcBorders>
              <w:top w:val="nil"/>
              <w:left w:val="nil"/>
              <w:bottom w:val="single" w:color="auto" w:sz="4" w:space="0"/>
              <w:right w:val="single" w:color="auto" w:sz="4" w:space="0"/>
            </w:tcBorders>
            <w:shd w:val="clear" w:color="auto" w:fill="auto"/>
            <w:noWrap/>
            <w:vAlign w:val="center"/>
          </w:tcPr>
          <w:p w14:paraId="46C61F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3537B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EFB592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B3DC7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B17A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650B0DF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1EF59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71FB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AEE3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7BDA047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15.41</w:t>
            </w:r>
          </w:p>
        </w:tc>
        <w:tc>
          <w:tcPr>
            <w:tcW w:w="1116" w:type="dxa"/>
            <w:tcBorders>
              <w:top w:val="nil"/>
              <w:left w:val="nil"/>
              <w:bottom w:val="single" w:color="auto" w:sz="4" w:space="0"/>
              <w:right w:val="single" w:color="auto" w:sz="4" w:space="0"/>
            </w:tcBorders>
            <w:shd w:val="clear" w:color="auto" w:fill="auto"/>
            <w:noWrap/>
            <w:vAlign w:val="center"/>
          </w:tcPr>
          <w:p w14:paraId="0B7322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147C5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2CB77D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1FCBD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C5851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2D94E2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D522A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D4F1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26ABE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7AB2D0D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20FB08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09615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B548DC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421E9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2B4A4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4CD863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4B7AC4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A944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D36FC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0B0E2F1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B6E6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79FEC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9F2F2B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4CA33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8865C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38DFA3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6121E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495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164E3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7D2C13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50.50</w:t>
            </w:r>
          </w:p>
        </w:tc>
        <w:tc>
          <w:tcPr>
            <w:tcW w:w="1116" w:type="dxa"/>
            <w:tcBorders>
              <w:top w:val="nil"/>
              <w:left w:val="nil"/>
              <w:bottom w:val="single" w:color="auto" w:sz="4" w:space="0"/>
              <w:right w:val="single" w:color="auto" w:sz="4" w:space="0"/>
            </w:tcBorders>
            <w:shd w:val="clear" w:color="auto" w:fill="auto"/>
            <w:noWrap/>
            <w:vAlign w:val="center"/>
          </w:tcPr>
          <w:p w14:paraId="4F8DB1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B792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F19DD9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C1E8B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F661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FDC055B">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EF032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720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C4406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00BB214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FA62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5B233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39FDE90">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D5766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41515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30C4CF6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3DEE41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1A36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8DC0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456EC19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7959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E11D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668E058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8712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A05B7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10B1848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D8B9E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689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440EC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E6170B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F749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E098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354BCC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5F863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30E8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AE943D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712CB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66B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B306D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51EB9E7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BD54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DA0E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031136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0D378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38054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4BB371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74472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BEFA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498B3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284E378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48.32</w:t>
            </w:r>
          </w:p>
        </w:tc>
        <w:tc>
          <w:tcPr>
            <w:tcW w:w="1116" w:type="dxa"/>
            <w:tcBorders>
              <w:top w:val="nil"/>
              <w:left w:val="nil"/>
              <w:bottom w:val="single" w:color="auto" w:sz="4" w:space="0"/>
              <w:right w:val="single" w:color="auto" w:sz="4" w:space="0"/>
            </w:tcBorders>
            <w:shd w:val="clear" w:color="auto" w:fill="auto"/>
            <w:noWrap/>
            <w:vAlign w:val="center"/>
          </w:tcPr>
          <w:p w14:paraId="2AC6F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7C2C8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0305F7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1291C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9D0EB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C3AC2D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C07B5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D498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1834B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498FFBF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7A7EC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EE741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51BE296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38461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BA6F7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073222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1F1A8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17E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A8ED3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D43386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CBE54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7D646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1D4036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38F78A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99ED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1C3122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7FB5A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EB4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5886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08D88B1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7CC12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4F58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6AA0217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10.74</w:t>
            </w:r>
          </w:p>
        </w:tc>
        <w:tc>
          <w:tcPr>
            <w:tcW w:w="1217" w:type="dxa"/>
            <w:tcBorders>
              <w:top w:val="nil"/>
              <w:left w:val="nil"/>
              <w:bottom w:val="single" w:color="auto" w:sz="4" w:space="0"/>
              <w:right w:val="single" w:color="auto" w:sz="4" w:space="0"/>
            </w:tcBorders>
            <w:shd w:val="clear" w:color="auto" w:fill="auto"/>
            <w:noWrap/>
            <w:vAlign w:val="center"/>
          </w:tcPr>
          <w:p w14:paraId="3898E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9D3C4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81468E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18D94E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C6E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EDAAF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7F14716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0.90</w:t>
            </w:r>
          </w:p>
        </w:tc>
        <w:tc>
          <w:tcPr>
            <w:tcW w:w="1116" w:type="dxa"/>
            <w:tcBorders>
              <w:top w:val="nil"/>
              <w:left w:val="nil"/>
              <w:bottom w:val="single" w:color="auto" w:sz="4" w:space="0"/>
              <w:right w:val="single" w:color="auto" w:sz="4" w:space="0"/>
            </w:tcBorders>
            <w:shd w:val="clear" w:color="auto" w:fill="auto"/>
            <w:noWrap/>
            <w:vAlign w:val="center"/>
          </w:tcPr>
          <w:p w14:paraId="4EC285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06656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B36462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4E85D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415E9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6A76B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F33E87B">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9BA67B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711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A98024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B47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A2FC11D">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AD2B80B">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DB4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377416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577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1AC9A33">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F36774B">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6B7265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FBF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51AB27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EDF5C5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BBAB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FBA7A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4C397F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59F0C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7AC0A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5EA48B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59AB70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33BE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BC5B3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280762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700BB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1555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2F62AB34">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11.55</w:t>
            </w:r>
          </w:p>
        </w:tc>
        <w:tc>
          <w:tcPr>
            <w:tcW w:w="1217" w:type="dxa"/>
            <w:tcBorders>
              <w:top w:val="nil"/>
              <w:left w:val="nil"/>
              <w:bottom w:val="single" w:color="auto" w:sz="4" w:space="0"/>
              <w:right w:val="single" w:color="auto" w:sz="4" w:space="0"/>
            </w:tcBorders>
            <w:shd w:val="clear" w:color="auto" w:fill="auto"/>
            <w:noWrap/>
            <w:vAlign w:val="center"/>
          </w:tcPr>
          <w:p w14:paraId="453986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5D5D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8210FF5">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r>
      <w:tr w14:paraId="0C623C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38D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9AC1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265E8E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1.27</w:t>
            </w:r>
          </w:p>
        </w:tc>
        <w:tc>
          <w:tcPr>
            <w:tcW w:w="1116" w:type="dxa"/>
            <w:tcBorders>
              <w:top w:val="nil"/>
              <w:left w:val="nil"/>
              <w:bottom w:val="single" w:color="auto" w:sz="4" w:space="0"/>
              <w:right w:val="single" w:color="auto" w:sz="4" w:space="0"/>
            </w:tcBorders>
            <w:shd w:val="clear" w:color="auto" w:fill="auto"/>
            <w:noWrap/>
            <w:vAlign w:val="center"/>
          </w:tcPr>
          <w:p w14:paraId="4DB836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576FB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7AD4F0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70589C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BC9092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3BCEC08">
            <w:pPr>
              <w:widowControl/>
              <w:jc w:val="right"/>
              <w:rPr>
                <w:rFonts w:hint="eastAsia" w:ascii="Times New Roman" w:hAnsi="Times New Roman" w:eastAsia="仿宋_GB2312" w:cs="Times New Roman"/>
                <w:color w:val="000000"/>
                <w:kern w:val="0"/>
                <w:szCs w:val="20"/>
                <w:lang w:val="en-US" w:eastAsia="zh-CN"/>
              </w:rPr>
            </w:pPr>
          </w:p>
        </w:tc>
      </w:tr>
      <w:tr w14:paraId="40B82B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0C4E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8CE2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C4BA37A">
            <w:pPr>
              <w:widowControl/>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D62F8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07B47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9BE260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0.12</w:t>
            </w:r>
          </w:p>
        </w:tc>
        <w:tc>
          <w:tcPr>
            <w:tcW w:w="1217" w:type="dxa"/>
            <w:tcBorders>
              <w:top w:val="nil"/>
              <w:left w:val="nil"/>
              <w:bottom w:val="single" w:color="auto" w:sz="4" w:space="0"/>
              <w:right w:val="single" w:color="auto" w:sz="4" w:space="0"/>
            </w:tcBorders>
            <w:shd w:val="clear" w:color="auto" w:fill="auto"/>
            <w:noWrap/>
            <w:vAlign w:val="center"/>
          </w:tcPr>
          <w:p w14:paraId="631C2C2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82CE97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29582C5">
            <w:pPr>
              <w:widowControl/>
              <w:jc w:val="right"/>
              <w:rPr>
                <w:rFonts w:hint="eastAsia" w:ascii="Times New Roman" w:hAnsi="Times New Roman" w:eastAsia="仿宋_GB2312" w:cs="Times New Roman"/>
                <w:color w:val="000000"/>
                <w:kern w:val="0"/>
                <w:szCs w:val="20"/>
                <w:lang w:val="en-US" w:eastAsia="zh-CN"/>
              </w:rPr>
            </w:pPr>
          </w:p>
        </w:tc>
      </w:tr>
      <w:tr w14:paraId="0A518CCF">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46EEA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38BBAC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234.79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C86B5A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D4424D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22.42</w:t>
            </w:r>
          </w:p>
        </w:tc>
      </w:tr>
    </w:tbl>
    <w:p w14:paraId="68727C7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B3C8B6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80F65E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0EEC32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46CC210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EE9D9D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959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1C8D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D63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815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1B1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3E4CA27">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B82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385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CA03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0545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9EB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64F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B1BB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2735">
            <w:pPr>
              <w:widowControl/>
              <w:jc w:val="center"/>
              <w:rPr>
                <w:rFonts w:ascii="Times New Roman" w:hAnsi="Times New Roman" w:eastAsia="仿宋_GB2312" w:cs="Times New Roman"/>
                <w:color w:val="000000"/>
                <w:sz w:val="24"/>
                <w:szCs w:val="24"/>
              </w:rPr>
            </w:pPr>
          </w:p>
        </w:tc>
      </w:tr>
      <w:tr w14:paraId="41B7023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40B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0E95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D55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2FC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FD3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ECB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D99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5B83">
            <w:pPr>
              <w:jc w:val="center"/>
              <w:rPr>
                <w:rFonts w:ascii="Times New Roman" w:hAnsi="Times New Roman" w:eastAsia="仿宋_GB2312" w:cs="Times New Roman"/>
                <w:color w:val="000000"/>
                <w:sz w:val="24"/>
                <w:szCs w:val="24"/>
              </w:rPr>
            </w:pPr>
          </w:p>
        </w:tc>
      </w:tr>
      <w:tr w14:paraId="435B881E">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4E6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B1B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AC6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61D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94B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2D14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216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1083">
            <w:pPr>
              <w:jc w:val="center"/>
              <w:rPr>
                <w:rFonts w:ascii="Times New Roman" w:hAnsi="Times New Roman" w:eastAsia="仿宋_GB2312" w:cs="Times New Roman"/>
                <w:color w:val="000000"/>
                <w:sz w:val="24"/>
                <w:szCs w:val="24"/>
              </w:rPr>
            </w:pPr>
          </w:p>
        </w:tc>
      </w:tr>
      <w:tr w14:paraId="4DAF9CA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838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DD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D8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30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5A0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7D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6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E37BF9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300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57F4">
            <w:pPr>
              <w:jc w:val="center"/>
              <w:rPr>
                <w:rFonts w:hint="eastAsia" w:ascii="Times New Roman" w:hAnsi="Times New Roman" w:eastAsia="仿宋_GB2312" w:cs="Times New Roman"/>
                <w:color w:val="000000"/>
                <w:sz w:val="24"/>
                <w:szCs w:val="24"/>
                <w:lang w:val="en-US" w:eastAsia="zh-CN"/>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C42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55A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F07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ED5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23BB">
            <w:pPr>
              <w:jc w:val="center"/>
              <w:rPr>
                <w:rFonts w:ascii="Times New Roman" w:hAnsi="Times New Roman" w:eastAsia="仿宋_GB2312" w:cs="Times New Roman"/>
                <w:color w:val="000000"/>
                <w:sz w:val="24"/>
                <w:szCs w:val="24"/>
              </w:rPr>
            </w:pPr>
          </w:p>
        </w:tc>
      </w:tr>
      <w:tr w14:paraId="65EDF69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544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23E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51C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5FC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2B6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6F1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B4A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9F7C">
            <w:pPr>
              <w:rPr>
                <w:rFonts w:ascii="Times New Roman" w:hAnsi="Times New Roman" w:eastAsia="仿宋_GB2312" w:cs="Times New Roman"/>
                <w:color w:val="000000"/>
                <w:sz w:val="24"/>
                <w:szCs w:val="24"/>
              </w:rPr>
            </w:pPr>
          </w:p>
        </w:tc>
      </w:tr>
      <w:tr w14:paraId="599EEAB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1ED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278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37E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5A4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843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18D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79C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AA08">
            <w:pPr>
              <w:rPr>
                <w:rFonts w:ascii="Times New Roman" w:hAnsi="Times New Roman" w:eastAsia="仿宋_GB2312" w:cs="Times New Roman"/>
                <w:color w:val="000000"/>
                <w:sz w:val="24"/>
                <w:szCs w:val="24"/>
              </w:rPr>
            </w:pPr>
          </w:p>
        </w:tc>
      </w:tr>
      <w:tr w14:paraId="0223831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2D5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47C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5E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B50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D3E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FC3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921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D8A5">
            <w:pPr>
              <w:rPr>
                <w:rFonts w:ascii="Times New Roman" w:hAnsi="Times New Roman" w:eastAsia="仿宋_GB2312" w:cs="Times New Roman"/>
                <w:color w:val="000000"/>
                <w:sz w:val="24"/>
                <w:szCs w:val="24"/>
              </w:rPr>
            </w:pPr>
          </w:p>
        </w:tc>
      </w:tr>
      <w:tr w14:paraId="16DE8C2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DFC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582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43A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5F2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AB5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F24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86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58B3">
            <w:pPr>
              <w:rPr>
                <w:rFonts w:ascii="Times New Roman" w:hAnsi="Times New Roman" w:eastAsia="仿宋_GB2312" w:cs="Times New Roman"/>
                <w:color w:val="000000"/>
                <w:sz w:val="24"/>
                <w:szCs w:val="24"/>
              </w:rPr>
            </w:pPr>
          </w:p>
        </w:tc>
      </w:tr>
      <w:tr w14:paraId="105F327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EEB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ABC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72C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007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839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A4A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9F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A707">
            <w:pPr>
              <w:rPr>
                <w:rFonts w:ascii="Times New Roman" w:hAnsi="Times New Roman" w:eastAsia="仿宋_GB2312" w:cs="Times New Roman"/>
                <w:color w:val="000000"/>
                <w:sz w:val="24"/>
                <w:szCs w:val="24"/>
              </w:rPr>
            </w:pPr>
          </w:p>
        </w:tc>
      </w:tr>
      <w:tr w14:paraId="25B9FFE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1D6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3E6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681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05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3CA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BE5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731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A559">
            <w:pPr>
              <w:rPr>
                <w:rFonts w:ascii="Times New Roman" w:hAnsi="Times New Roman" w:eastAsia="仿宋_GB2312" w:cs="Times New Roman"/>
                <w:color w:val="000000"/>
                <w:sz w:val="24"/>
                <w:szCs w:val="24"/>
              </w:rPr>
            </w:pPr>
          </w:p>
        </w:tc>
      </w:tr>
    </w:tbl>
    <w:p w14:paraId="346D8AB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AB79EEB">
      <w:pPr>
        <w:widowControl/>
        <w:jc w:val="left"/>
        <w:textAlignment w:val="center"/>
        <w:rPr>
          <w:rFonts w:ascii="Times New Roman" w:hAnsi="Times New Roman" w:eastAsia="仿宋_GB2312" w:cs="Times New Roman"/>
          <w:color w:val="000000"/>
          <w:kern w:val="0"/>
          <w:sz w:val="24"/>
          <w:szCs w:val="24"/>
          <w:lang w:bidi="ar"/>
        </w:rPr>
      </w:pPr>
    </w:p>
    <w:p w14:paraId="40B8CB62">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5A7621CF">
      <w:pPr>
        <w:widowControl/>
        <w:jc w:val="center"/>
        <w:rPr>
          <w:rFonts w:ascii="Times New Roman" w:hAnsi="Times New Roman" w:eastAsia="方正小标宋_GBK" w:cs="Times New Roman"/>
          <w:color w:val="000000"/>
          <w:kern w:val="0"/>
          <w:sz w:val="36"/>
          <w:szCs w:val="36"/>
        </w:rPr>
      </w:pPr>
    </w:p>
    <w:p w14:paraId="0C3909EE">
      <w:pPr>
        <w:widowControl/>
        <w:spacing w:line="400" w:lineRule="exact"/>
        <w:textAlignment w:val="center"/>
        <w:rPr>
          <w:rFonts w:ascii="Times New Roman" w:hAnsi="Times New Roman" w:eastAsia="黑体" w:cs="Times New Roman"/>
          <w:color w:val="000000"/>
          <w:kern w:val="0"/>
          <w:sz w:val="36"/>
          <w:szCs w:val="36"/>
          <w:lang w:bidi="ar"/>
        </w:rPr>
      </w:pPr>
    </w:p>
    <w:p w14:paraId="0B0BAE6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478F3C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995D23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D3BB02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0A6B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A65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253CA1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235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7E46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A24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A59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8FB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E3262B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D62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660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312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E288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03A0">
            <w:pPr>
              <w:jc w:val="center"/>
              <w:rPr>
                <w:rFonts w:ascii="Times New Roman" w:hAnsi="Times New Roman" w:eastAsia="仿宋_GB2312" w:cs="Times New Roman"/>
                <w:color w:val="000000"/>
                <w:sz w:val="24"/>
                <w:szCs w:val="24"/>
              </w:rPr>
            </w:pPr>
          </w:p>
        </w:tc>
      </w:tr>
      <w:tr w14:paraId="7B17405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A162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8F08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32C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0DB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32AE">
            <w:pPr>
              <w:jc w:val="center"/>
              <w:rPr>
                <w:rFonts w:ascii="Times New Roman" w:hAnsi="Times New Roman" w:eastAsia="仿宋_GB2312" w:cs="Times New Roman"/>
                <w:color w:val="000000"/>
                <w:sz w:val="24"/>
                <w:szCs w:val="24"/>
              </w:rPr>
            </w:pPr>
          </w:p>
        </w:tc>
      </w:tr>
      <w:tr w14:paraId="0C237AB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8EA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FD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51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9F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892DA7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3CB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F39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DC5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2541">
            <w:pPr>
              <w:jc w:val="center"/>
              <w:rPr>
                <w:rFonts w:ascii="Times New Roman" w:hAnsi="Times New Roman" w:eastAsia="仿宋_GB2312" w:cs="Times New Roman"/>
                <w:color w:val="000000"/>
                <w:sz w:val="24"/>
                <w:szCs w:val="24"/>
              </w:rPr>
            </w:pPr>
          </w:p>
        </w:tc>
      </w:tr>
      <w:tr w14:paraId="67715FE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A1B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BDA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533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BA3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1F26">
            <w:pPr>
              <w:rPr>
                <w:rFonts w:ascii="Times New Roman" w:hAnsi="Times New Roman" w:eastAsia="仿宋_GB2312" w:cs="Times New Roman"/>
                <w:color w:val="000000"/>
                <w:sz w:val="24"/>
                <w:szCs w:val="24"/>
              </w:rPr>
            </w:pPr>
          </w:p>
        </w:tc>
      </w:tr>
      <w:tr w14:paraId="1282F20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177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F3B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9AE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543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0875">
            <w:pPr>
              <w:rPr>
                <w:rFonts w:ascii="Times New Roman" w:hAnsi="Times New Roman" w:eastAsia="仿宋_GB2312" w:cs="Times New Roman"/>
                <w:color w:val="000000"/>
                <w:sz w:val="24"/>
                <w:szCs w:val="24"/>
              </w:rPr>
            </w:pPr>
          </w:p>
        </w:tc>
      </w:tr>
      <w:tr w14:paraId="0C961D1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9B3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B187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DA3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AA6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DC64">
            <w:pPr>
              <w:rPr>
                <w:rFonts w:ascii="Times New Roman" w:hAnsi="Times New Roman" w:eastAsia="宋体" w:cs="Times New Roman"/>
                <w:color w:val="000000"/>
                <w:sz w:val="24"/>
                <w:szCs w:val="24"/>
              </w:rPr>
            </w:pPr>
          </w:p>
        </w:tc>
      </w:tr>
      <w:tr w14:paraId="53530FC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882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D39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1BC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083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F6BB">
            <w:pPr>
              <w:rPr>
                <w:rFonts w:ascii="Times New Roman" w:hAnsi="Times New Roman" w:eastAsia="宋体" w:cs="Times New Roman"/>
                <w:color w:val="000000"/>
                <w:sz w:val="24"/>
                <w:szCs w:val="24"/>
              </w:rPr>
            </w:pPr>
          </w:p>
        </w:tc>
      </w:tr>
      <w:tr w14:paraId="231FC35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43A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1A8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A83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5A8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53EB">
            <w:pPr>
              <w:rPr>
                <w:rFonts w:ascii="Times New Roman" w:hAnsi="Times New Roman" w:eastAsia="宋体" w:cs="Times New Roman"/>
                <w:color w:val="000000"/>
                <w:sz w:val="24"/>
                <w:szCs w:val="24"/>
              </w:rPr>
            </w:pPr>
          </w:p>
        </w:tc>
      </w:tr>
      <w:tr w14:paraId="1088700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AB6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BF4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055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05E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50DB">
            <w:pPr>
              <w:rPr>
                <w:rFonts w:ascii="Times New Roman" w:hAnsi="Times New Roman" w:eastAsia="宋体" w:cs="Times New Roman"/>
                <w:color w:val="000000"/>
                <w:sz w:val="24"/>
                <w:szCs w:val="24"/>
              </w:rPr>
            </w:pPr>
          </w:p>
        </w:tc>
      </w:tr>
    </w:tbl>
    <w:p w14:paraId="164F973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D8FE1E1">
      <w:pPr>
        <w:widowControl/>
        <w:jc w:val="left"/>
        <w:textAlignment w:val="center"/>
        <w:rPr>
          <w:rFonts w:ascii="Times New Roman" w:hAnsi="Times New Roman" w:eastAsia="宋体" w:cs="Times New Roman"/>
          <w:color w:val="000000"/>
          <w:kern w:val="0"/>
          <w:sz w:val="24"/>
          <w:szCs w:val="24"/>
          <w:lang w:bidi="ar"/>
        </w:rPr>
      </w:pPr>
    </w:p>
    <w:p w14:paraId="6D0AFFD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FCE7939">
      <w:pPr>
        <w:widowControl/>
        <w:jc w:val="center"/>
        <w:rPr>
          <w:rFonts w:ascii="Times New Roman" w:hAnsi="Times New Roman" w:eastAsia="方正小标宋_GBK" w:cs="Times New Roman"/>
          <w:color w:val="000000"/>
          <w:kern w:val="0"/>
          <w:sz w:val="36"/>
          <w:szCs w:val="36"/>
        </w:rPr>
      </w:pPr>
    </w:p>
    <w:p w14:paraId="1A374E0D">
      <w:pPr>
        <w:pStyle w:val="7"/>
        <w:spacing w:line="400" w:lineRule="exact"/>
        <w:rPr>
          <w:rFonts w:ascii="Times New Roman" w:hAnsi="Times New Roman" w:eastAsia="华文中宋" w:cs="Times New Roman"/>
          <w:color w:val="000000"/>
          <w:kern w:val="0"/>
          <w:sz w:val="32"/>
          <w:szCs w:val="32"/>
          <w:lang w:bidi="ar"/>
        </w:rPr>
      </w:pPr>
    </w:p>
    <w:p w14:paraId="0B82A76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3FDAB72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8079F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bidi="ar"/>
        </w:rPr>
        <w:t>中共怀化市委老干部局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1C52D7F">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9846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07BB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3B5DE2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E02B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089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80E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92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1C88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6073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930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73EA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38FB03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196A">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CC1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4D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1CA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8C5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A52A">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BF6F">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6F5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8F8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084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24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EA3F">
            <w:pPr>
              <w:jc w:val="center"/>
              <w:rPr>
                <w:rFonts w:ascii="Times New Roman" w:hAnsi="Times New Roman" w:eastAsia="仿宋_GB2312" w:cs="Times New Roman"/>
                <w:color w:val="000000"/>
                <w:sz w:val="22"/>
              </w:rPr>
            </w:pPr>
          </w:p>
        </w:tc>
      </w:tr>
      <w:tr w14:paraId="6CA3FDC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E4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45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008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1A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93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5E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D2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0D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8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01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AD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2C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46D740D8">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39E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A320">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B4C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6.29</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60BB">
            <w:pPr>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42F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6.29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E2E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411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47B1">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24A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6.29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E3D7">
            <w:pPr>
              <w:jc w:val="cente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E18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C61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1.31</w:t>
            </w:r>
          </w:p>
        </w:tc>
      </w:tr>
    </w:tbl>
    <w:p w14:paraId="0ACE394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1A4B402">
      <w:pPr>
        <w:autoSpaceDE w:val="0"/>
        <w:autoSpaceDN w:val="0"/>
        <w:adjustRightInd w:val="0"/>
        <w:ind w:left="315" w:leftChars="150"/>
        <w:jc w:val="left"/>
        <w:rPr>
          <w:rFonts w:ascii="Times New Roman" w:hAnsi="Times New Roman" w:eastAsia="宋体" w:cs="Times New Roman"/>
          <w:kern w:val="0"/>
          <w:sz w:val="24"/>
          <w:szCs w:val="24"/>
        </w:rPr>
      </w:pPr>
    </w:p>
    <w:p w14:paraId="6D0CA96E">
      <w:pPr>
        <w:autoSpaceDE w:val="0"/>
        <w:autoSpaceDN w:val="0"/>
        <w:adjustRightInd w:val="0"/>
        <w:ind w:left="315" w:leftChars="150"/>
        <w:jc w:val="left"/>
        <w:rPr>
          <w:rFonts w:ascii="Times New Roman" w:hAnsi="Times New Roman" w:eastAsia="宋体" w:cs="Times New Roman"/>
          <w:kern w:val="0"/>
          <w:sz w:val="24"/>
          <w:szCs w:val="24"/>
        </w:rPr>
      </w:pPr>
    </w:p>
    <w:p w14:paraId="52995A4E">
      <w:pPr>
        <w:autoSpaceDE w:val="0"/>
        <w:autoSpaceDN w:val="0"/>
        <w:adjustRightInd w:val="0"/>
        <w:ind w:left="315" w:leftChars="150"/>
        <w:jc w:val="left"/>
        <w:rPr>
          <w:rFonts w:ascii="Times New Roman" w:hAnsi="Times New Roman" w:eastAsia="宋体" w:cs="Times New Roman"/>
          <w:kern w:val="0"/>
          <w:sz w:val="24"/>
          <w:szCs w:val="24"/>
        </w:rPr>
      </w:pPr>
    </w:p>
    <w:p w14:paraId="073554B9">
      <w:pPr>
        <w:autoSpaceDE w:val="0"/>
        <w:autoSpaceDN w:val="0"/>
        <w:adjustRightInd w:val="0"/>
        <w:ind w:left="315" w:leftChars="150"/>
        <w:jc w:val="left"/>
        <w:rPr>
          <w:rFonts w:ascii="Times New Roman" w:hAnsi="Times New Roman" w:eastAsia="宋体" w:cs="Times New Roman"/>
          <w:kern w:val="0"/>
          <w:sz w:val="24"/>
          <w:szCs w:val="24"/>
        </w:rPr>
      </w:pPr>
    </w:p>
    <w:p w14:paraId="09D718A3">
      <w:pPr>
        <w:autoSpaceDE w:val="0"/>
        <w:autoSpaceDN w:val="0"/>
        <w:adjustRightInd w:val="0"/>
        <w:ind w:left="315" w:leftChars="150"/>
        <w:jc w:val="left"/>
        <w:rPr>
          <w:rFonts w:ascii="Times New Roman" w:hAnsi="Times New Roman" w:eastAsia="宋体" w:cs="Times New Roman"/>
          <w:kern w:val="0"/>
          <w:sz w:val="24"/>
          <w:szCs w:val="24"/>
        </w:rPr>
      </w:pPr>
    </w:p>
    <w:p w14:paraId="210E1A10">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60D3B85">
      <w:pPr>
        <w:pStyle w:val="15"/>
        <w:rPr>
          <w:rFonts w:ascii="Times New Roman" w:hAnsi="Times New Roman" w:cs="Times New Roman"/>
          <w:sz w:val="72"/>
          <w:szCs w:val="72"/>
        </w:rPr>
      </w:pPr>
    </w:p>
    <w:p w14:paraId="489C7925">
      <w:pPr>
        <w:pStyle w:val="15"/>
        <w:rPr>
          <w:rFonts w:ascii="Times New Roman" w:hAnsi="Times New Roman" w:cs="Times New Roman"/>
          <w:sz w:val="72"/>
          <w:szCs w:val="72"/>
        </w:rPr>
      </w:pPr>
    </w:p>
    <w:p w14:paraId="779E9F8F">
      <w:pPr>
        <w:pStyle w:val="15"/>
        <w:rPr>
          <w:rFonts w:ascii="Times New Roman" w:hAnsi="Times New Roman" w:cs="Times New Roman"/>
          <w:sz w:val="72"/>
          <w:szCs w:val="72"/>
        </w:rPr>
      </w:pPr>
    </w:p>
    <w:p w14:paraId="2CA818E9">
      <w:pPr>
        <w:pStyle w:val="15"/>
        <w:jc w:val="center"/>
        <w:rPr>
          <w:rFonts w:ascii="Times New Roman" w:hAnsi="Times New Roman" w:cs="Times New Roman"/>
          <w:sz w:val="72"/>
          <w:szCs w:val="72"/>
        </w:rPr>
      </w:pPr>
    </w:p>
    <w:p w14:paraId="0657B25D">
      <w:pPr>
        <w:pStyle w:val="15"/>
        <w:jc w:val="center"/>
        <w:rPr>
          <w:rFonts w:ascii="Times New Roman" w:hAnsi="Times New Roman" w:eastAsia="方正小标宋_GBK" w:cs="Times New Roman"/>
          <w:sz w:val="72"/>
          <w:szCs w:val="72"/>
        </w:rPr>
      </w:pPr>
    </w:p>
    <w:p w14:paraId="142CBE3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6B11F7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BB44AD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4FCE07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5D3FA5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63.24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厉行节约，缩减开支。</w:t>
      </w:r>
    </w:p>
    <w:p w14:paraId="426351E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BCD286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X万元，占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78B8DE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6BD22F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257.21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46.43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296.71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53.57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212B4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0DAC61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63.24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厉行节约，缩减开支。</w:t>
      </w:r>
    </w:p>
    <w:p w14:paraId="579B116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3EDA1A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9C4B46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63.24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厉行节约，缩减开支。</w:t>
      </w:r>
    </w:p>
    <w:p w14:paraId="60F7E0F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D45F3B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458.20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82.72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70.49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12.72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9.16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16.07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2.90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515458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FA6C7E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437.97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126.47</w:t>
      </w:r>
      <w:r>
        <w:rPr>
          <w:rFonts w:ascii="Times New Roman" w:hAnsi="Times New Roman" w:eastAsia="仿宋_GB2312" w:cs="Times New Roman"/>
          <w:sz w:val="32"/>
          <w:szCs w:val="32"/>
        </w:rPr>
        <w:t>%，其中：</w:t>
      </w:r>
    </w:p>
    <w:p w14:paraId="54B8D93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B4541D8">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306.99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164.48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53.58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olor w:val="auto"/>
          <w:sz w:val="32"/>
          <w:szCs w:val="32"/>
        </w:rPr>
        <w:t>预决算下达的功能</w:t>
      </w:r>
      <w:r>
        <w:rPr>
          <w:rFonts w:hint="eastAsia" w:ascii="Times New Roman" w:hAnsi="Times New Roman" w:eastAsia="仿宋_GB2312"/>
          <w:color w:val="auto"/>
          <w:sz w:val="32"/>
          <w:szCs w:val="32"/>
          <w:lang w:eastAsia="zh-CN"/>
        </w:rPr>
        <w:t>口径</w:t>
      </w:r>
      <w:r>
        <w:rPr>
          <w:rFonts w:hint="eastAsia" w:ascii="Times New Roman" w:hAnsi="Times New Roman" w:eastAsia="仿宋_GB2312"/>
          <w:color w:val="auto"/>
          <w:sz w:val="32"/>
          <w:szCs w:val="32"/>
        </w:rPr>
        <w:t>不一致，年初</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为党委办公厅（室）及相关机构事务（款）行政运行</w:t>
      </w:r>
      <w:r>
        <w:rPr>
          <w:rFonts w:hint="eastAsia" w:ascii="Times New Roman" w:hAnsi="Times New Roman" w:eastAsia="仿宋_GB2312"/>
          <w:color w:val="auto"/>
          <w:sz w:val="32"/>
          <w:szCs w:val="32"/>
          <w:lang w:eastAsia="zh-CN"/>
        </w:rPr>
        <w:t>，指标下达至一般行政管理事务</w:t>
      </w:r>
      <w:r>
        <w:rPr>
          <w:rFonts w:hint="eastAsia" w:ascii="Times New Roman" w:hAnsi="Times New Roman" w:eastAsia="仿宋_GB2312"/>
          <w:color w:val="auto"/>
          <w:sz w:val="32"/>
          <w:szCs w:val="32"/>
        </w:rPr>
        <w:t>。</w:t>
      </w:r>
    </w:p>
    <w:p w14:paraId="09A2BF6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58FB74D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156.37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部分经费</w:t>
      </w:r>
      <w:r>
        <w:rPr>
          <w:rFonts w:hint="eastAsia" w:ascii="Times New Roman" w:hAnsi="Times New Roman" w:eastAsia="仿宋_GB2312"/>
          <w:color w:val="auto"/>
          <w:sz w:val="32"/>
          <w:szCs w:val="32"/>
        </w:rPr>
        <w:t>预决算下达的功能</w:t>
      </w:r>
      <w:r>
        <w:rPr>
          <w:rFonts w:hint="eastAsia" w:ascii="Times New Roman" w:hAnsi="Times New Roman" w:eastAsia="仿宋_GB2312"/>
          <w:color w:val="auto"/>
          <w:sz w:val="32"/>
          <w:szCs w:val="32"/>
          <w:lang w:eastAsia="zh-CN"/>
        </w:rPr>
        <w:t>口径</w:t>
      </w:r>
      <w:r>
        <w:rPr>
          <w:rFonts w:hint="eastAsia" w:ascii="Times New Roman" w:hAnsi="Times New Roman" w:eastAsia="仿宋_GB2312"/>
          <w:color w:val="auto"/>
          <w:sz w:val="32"/>
          <w:szCs w:val="32"/>
        </w:rPr>
        <w:t>不一致，年初</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为党委办公厅（室）及相关机构事务（款）行政运行。</w:t>
      </w:r>
    </w:p>
    <w:p w14:paraId="62F7022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其他党委办公厅（室）及相关机构事务支出</w:t>
      </w:r>
      <w:r>
        <w:rPr>
          <w:rFonts w:ascii="Times New Roman" w:hAnsi="Times New Roman" w:eastAsia="仿宋_GB2312" w:cs="Times New Roman"/>
          <w:sz w:val="32"/>
          <w:szCs w:val="32"/>
        </w:rPr>
        <w:t>（项）。</w:t>
      </w:r>
    </w:p>
    <w:p w14:paraId="329F62EF">
      <w:pPr>
        <w:pStyle w:val="15"/>
        <w:spacing w:line="600" w:lineRule="exact"/>
        <w:ind w:firstLine="800" w:firstLineChars="250"/>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75.68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olor w:val="auto"/>
          <w:sz w:val="32"/>
          <w:szCs w:val="32"/>
        </w:rPr>
        <w:t>严格按照财政要求，厉行节约，严格控制经费</w:t>
      </w:r>
      <w:r>
        <w:rPr>
          <w:rFonts w:hint="eastAsia" w:ascii="Times New Roman" w:hAnsi="Times New Roman" w:eastAsia="仿宋_GB2312"/>
          <w:color w:val="auto"/>
          <w:sz w:val="32"/>
          <w:szCs w:val="32"/>
          <w:lang w:eastAsia="zh-CN"/>
        </w:rPr>
        <w:t>开支。</w:t>
      </w:r>
    </w:p>
    <w:p w14:paraId="49D7B8E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54514D97">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30.69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653.45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olor w:val="auto"/>
          <w:sz w:val="32"/>
          <w:szCs w:val="32"/>
          <w:lang w:eastAsia="zh-CN"/>
        </w:rPr>
        <w:t>年中调整项目</w:t>
      </w:r>
      <w:r>
        <w:rPr>
          <w:rFonts w:hint="eastAsia" w:ascii="Times New Roman" w:hAnsi="Times New Roman" w:eastAsia="仿宋_GB2312"/>
          <w:color w:val="auto"/>
          <w:sz w:val="32"/>
          <w:szCs w:val="32"/>
          <w:lang w:val="en-US" w:eastAsia="zh-CN"/>
        </w:rPr>
        <w:t>春节走访慰问经费46.8万元、市直单位老干部活动活动经费22万元、特困帮扶金20万元、市直老干部体检经费19.8万元、市直离休干部居家养老服务经费20万元、老干部经费2.08万元</w:t>
      </w:r>
      <w:r>
        <w:rPr>
          <w:rFonts w:hint="eastAsia" w:ascii="Times New Roman" w:hAnsi="Times New Roman" w:eastAsia="仿宋_GB2312"/>
          <w:color w:val="auto"/>
          <w:sz w:val="32"/>
          <w:szCs w:val="32"/>
        </w:rPr>
        <w:t>。</w:t>
      </w:r>
    </w:p>
    <w:p w14:paraId="68B9937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5830ADAA">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9.37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53.16</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olor w:val="auto"/>
          <w:sz w:val="32"/>
          <w:szCs w:val="32"/>
        </w:rPr>
        <w:t>预决算下达的功能</w:t>
      </w:r>
      <w:r>
        <w:rPr>
          <w:rFonts w:hint="eastAsia" w:ascii="Times New Roman" w:hAnsi="Times New Roman" w:eastAsia="仿宋_GB2312"/>
          <w:color w:val="auto"/>
          <w:sz w:val="32"/>
          <w:szCs w:val="32"/>
          <w:lang w:eastAsia="zh-CN"/>
        </w:rPr>
        <w:t>口径</w:t>
      </w:r>
      <w:r>
        <w:rPr>
          <w:rFonts w:hint="eastAsia" w:ascii="Times New Roman" w:hAnsi="Times New Roman" w:eastAsia="仿宋_GB2312"/>
          <w:color w:val="auto"/>
          <w:sz w:val="32"/>
          <w:szCs w:val="32"/>
        </w:rPr>
        <w:t>不一致，年初</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为行政单位离退休</w:t>
      </w:r>
      <w:r>
        <w:rPr>
          <w:rFonts w:hint="eastAsia" w:ascii="Times New Roman" w:hAnsi="Times New Roman" w:eastAsia="仿宋_GB2312"/>
          <w:color w:val="auto"/>
          <w:sz w:val="32"/>
          <w:szCs w:val="32"/>
          <w:lang w:eastAsia="zh-CN"/>
        </w:rPr>
        <w:t>，指标下达为其他行政事业单位养老支出（</w:t>
      </w:r>
      <w:r>
        <w:rPr>
          <w:rFonts w:hint="eastAsia" w:ascii="Times New Roman" w:hAnsi="Times New Roman" w:eastAsia="仿宋_GB2312"/>
          <w:color w:val="auto"/>
          <w:sz w:val="32"/>
          <w:szCs w:val="32"/>
          <w:lang w:val="en-US" w:eastAsia="zh-CN"/>
        </w:rPr>
        <w:t>30.32万元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p>
    <w:p w14:paraId="570E706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2D743447">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92.89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olor w:val="auto"/>
          <w:sz w:val="32"/>
          <w:szCs w:val="32"/>
        </w:rPr>
        <w:t>预决算下达的功能</w:t>
      </w:r>
      <w:r>
        <w:rPr>
          <w:rFonts w:hint="eastAsia" w:ascii="Times New Roman" w:hAnsi="Times New Roman" w:eastAsia="仿宋_GB2312"/>
          <w:color w:val="auto"/>
          <w:sz w:val="32"/>
          <w:szCs w:val="32"/>
          <w:lang w:eastAsia="zh-CN"/>
        </w:rPr>
        <w:t>口径</w:t>
      </w:r>
      <w:r>
        <w:rPr>
          <w:rFonts w:hint="eastAsia" w:ascii="Times New Roman" w:hAnsi="Times New Roman" w:eastAsia="仿宋_GB2312"/>
          <w:color w:val="auto"/>
          <w:sz w:val="32"/>
          <w:szCs w:val="32"/>
        </w:rPr>
        <w:t>不一致，年初</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为</w:t>
      </w:r>
      <w:r>
        <w:rPr>
          <w:rFonts w:hint="eastAsia" w:ascii="Times New Roman" w:hAnsi="Times New Roman" w:eastAsia="仿宋_GB2312" w:cs="Times New Roman"/>
          <w:sz w:val="32"/>
          <w:szCs w:val="32"/>
        </w:rPr>
        <w:t>机关事业单位基本养老保险缴费支出</w:t>
      </w:r>
      <w:r>
        <w:rPr>
          <w:rFonts w:hint="eastAsia" w:ascii="Times New Roman" w:hAnsi="Times New Roman" w:eastAsia="仿宋_GB2312"/>
          <w:color w:val="auto"/>
          <w:sz w:val="32"/>
          <w:szCs w:val="32"/>
          <w:lang w:eastAsia="zh-CN"/>
        </w:rPr>
        <w:t>，指标下达为其他行政事业单位养老支出</w:t>
      </w:r>
      <w:r>
        <w:rPr>
          <w:rFonts w:hint="eastAsia" w:ascii="Times New Roman" w:hAnsi="Times New Roman" w:eastAsia="仿宋_GB2312"/>
          <w:color w:val="auto"/>
          <w:sz w:val="32"/>
          <w:szCs w:val="32"/>
        </w:rPr>
        <w:t>。</w:t>
      </w:r>
    </w:p>
    <w:p w14:paraId="72651AE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olor w:val="auto"/>
          <w:sz w:val="32"/>
          <w:szCs w:val="32"/>
          <w:lang w:eastAsia="zh-CN"/>
        </w:rPr>
        <w:t>其他行政事业单位养老支出</w:t>
      </w:r>
      <w:r>
        <w:rPr>
          <w:rFonts w:ascii="Times New Roman" w:hAnsi="Times New Roman" w:eastAsia="仿宋_GB2312" w:cs="Times New Roman"/>
          <w:sz w:val="32"/>
          <w:szCs w:val="32"/>
        </w:rPr>
        <w:t>（项）。</w:t>
      </w:r>
    </w:p>
    <w:p w14:paraId="542B8779">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olor w:val="auto"/>
          <w:sz w:val="32"/>
          <w:szCs w:val="32"/>
          <w:lang w:val="en-US" w:eastAsia="zh-CN"/>
        </w:rPr>
        <w:t>30.32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由于年初未做该项预算，无法计算百分比</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olor w:val="auto"/>
          <w:sz w:val="32"/>
          <w:szCs w:val="32"/>
        </w:rPr>
        <w:t>预决算下达的功能</w:t>
      </w:r>
      <w:r>
        <w:rPr>
          <w:rFonts w:hint="eastAsia" w:ascii="Times New Roman" w:hAnsi="Times New Roman" w:eastAsia="仿宋_GB2312"/>
          <w:color w:val="auto"/>
          <w:sz w:val="32"/>
          <w:szCs w:val="32"/>
          <w:lang w:eastAsia="zh-CN"/>
        </w:rPr>
        <w:t>口径</w:t>
      </w:r>
      <w:r>
        <w:rPr>
          <w:rFonts w:hint="eastAsia" w:ascii="Times New Roman" w:hAnsi="Times New Roman" w:eastAsia="仿宋_GB2312"/>
          <w:color w:val="auto"/>
          <w:sz w:val="32"/>
          <w:szCs w:val="32"/>
        </w:rPr>
        <w:t>不一致，年初</w:t>
      </w:r>
      <w:r>
        <w:rPr>
          <w:rFonts w:hint="eastAsia" w:ascii="Times New Roman" w:hAnsi="Times New Roman" w:eastAsia="仿宋_GB2312"/>
          <w:color w:val="auto"/>
          <w:sz w:val="32"/>
          <w:szCs w:val="32"/>
          <w:lang w:eastAsia="zh-CN"/>
        </w:rPr>
        <w:t>预算</w:t>
      </w:r>
      <w:r>
        <w:rPr>
          <w:rFonts w:hint="eastAsia" w:ascii="Times New Roman" w:hAnsi="Times New Roman" w:eastAsia="仿宋_GB2312"/>
          <w:color w:val="auto"/>
          <w:sz w:val="32"/>
          <w:szCs w:val="32"/>
        </w:rPr>
        <w:t>为</w:t>
      </w:r>
      <w:r>
        <w:rPr>
          <w:rFonts w:hint="eastAsia" w:ascii="Times New Roman" w:hAnsi="Times New Roman" w:eastAsia="仿宋_GB2312" w:cs="Times New Roman"/>
          <w:sz w:val="32"/>
          <w:szCs w:val="32"/>
        </w:rPr>
        <w:t>行政单位离退休支出</w:t>
      </w:r>
      <w:r>
        <w:rPr>
          <w:rFonts w:hint="eastAsia" w:ascii="Times New Roman" w:hAnsi="Times New Roman" w:eastAsia="仿宋_GB2312"/>
          <w:color w:val="auto"/>
          <w:sz w:val="32"/>
          <w:szCs w:val="32"/>
          <w:lang w:eastAsia="zh-CN"/>
        </w:rPr>
        <w:t>，指标下达为其他行政事业单位养老支出。</w:t>
      </w:r>
      <w:r>
        <w:rPr>
          <w:rFonts w:hint="eastAsia" w:ascii="Times New Roman" w:hAnsi="Times New Roman" w:eastAsia="仿宋_GB2312"/>
          <w:color w:val="auto"/>
          <w:sz w:val="32"/>
          <w:szCs w:val="32"/>
          <w:lang w:val="en-US" w:eastAsia="zh-CN"/>
        </w:rPr>
        <w:t>5-7项</w:t>
      </w:r>
      <w:r>
        <w:rPr>
          <w:rFonts w:hint="eastAsia" w:ascii="Times New Roman" w:hAnsi="Times New Roman" w:eastAsia="仿宋_GB2312"/>
          <w:color w:val="auto"/>
          <w:sz w:val="32"/>
          <w:szCs w:val="32"/>
          <w:lang w:eastAsia="zh-CN"/>
        </w:rPr>
        <w:t>合并为</w:t>
      </w:r>
      <w:r>
        <w:rPr>
          <w:rFonts w:hint="eastAsia" w:ascii="Times New Roman" w:hAnsi="Times New Roman" w:eastAsia="仿宋_GB2312"/>
          <w:color w:val="auto"/>
          <w:sz w:val="32"/>
          <w:szCs w:val="32"/>
          <w:lang w:val="en-US" w:eastAsia="zh-CN"/>
        </w:rPr>
        <w:t>2024年</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70.49万元，比年初预算增加17.34%，主要是因为2024年新增一名选调生以及部分人员工资调增</w:t>
      </w:r>
      <w:r>
        <w:rPr>
          <w:rFonts w:hint="eastAsia" w:ascii="Times New Roman" w:hAnsi="Times New Roman" w:eastAsia="仿宋_GB2312"/>
          <w:color w:val="auto"/>
          <w:sz w:val="32"/>
          <w:szCs w:val="32"/>
        </w:rPr>
        <w:t>。</w:t>
      </w:r>
    </w:p>
    <w:p w14:paraId="4DFAD23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3F0274FA">
      <w:pPr>
        <w:pStyle w:val="15"/>
        <w:spacing w:line="600" w:lineRule="exact"/>
        <w:ind w:firstLine="800" w:firstLineChars="25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105.29</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主要是因为2024年新增一名选调生以及部分人员工资调增</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（决算报表中其他行政事业单位医疗项支出</w:t>
      </w:r>
      <w:r>
        <w:rPr>
          <w:rFonts w:hint="eastAsia" w:ascii="Times New Roman" w:hAnsi="Times New Roman" w:eastAsia="仿宋_GB2312"/>
          <w:color w:val="auto"/>
          <w:sz w:val="32"/>
          <w:szCs w:val="32"/>
          <w:lang w:val="en-US" w:eastAsia="zh-CN"/>
        </w:rPr>
        <w:t>1.6万元，实为</w:t>
      </w:r>
      <w:r>
        <w:rPr>
          <w:rFonts w:hint="eastAsia" w:ascii="Times New Roman" w:hAnsi="Times New Roman" w:eastAsia="仿宋_GB2312" w:cs="Times New Roman"/>
          <w:sz w:val="32"/>
          <w:szCs w:val="32"/>
        </w:rPr>
        <w:t>行政单位医疗</w:t>
      </w:r>
      <w:r>
        <w:rPr>
          <w:rFonts w:hint="eastAsia" w:ascii="Times New Roman" w:hAnsi="Times New Roman" w:eastAsia="仿宋_GB2312" w:cs="Times New Roman"/>
          <w:sz w:val="32"/>
          <w:szCs w:val="32"/>
          <w:lang w:eastAsia="zh-CN"/>
        </w:rPr>
        <w:t>，同为预决算下达口径不一致。）</w:t>
      </w:r>
    </w:p>
    <w:p w14:paraId="36A450F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4CD5974A">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104.28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主要是因为2024年新增一名选调生以及部分人员工资调增</w:t>
      </w:r>
      <w:r>
        <w:rPr>
          <w:rFonts w:hint="eastAsia" w:ascii="Times New Roman" w:hAnsi="Times New Roman" w:eastAsia="仿宋_GB2312"/>
          <w:color w:val="auto"/>
          <w:sz w:val="32"/>
          <w:szCs w:val="32"/>
        </w:rPr>
        <w:t>。</w:t>
      </w:r>
    </w:p>
    <w:p w14:paraId="57D5E81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D10484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257.21</w:t>
      </w:r>
      <w:r>
        <w:rPr>
          <w:rFonts w:ascii="Times New Roman" w:hAnsi="Times New Roman" w:eastAsia="仿宋_GB2312" w:cs="Times New Roman"/>
          <w:sz w:val="32"/>
          <w:szCs w:val="32"/>
        </w:rPr>
        <w:t>万元，其中：</w:t>
      </w:r>
    </w:p>
    <w:p w14:paraId="6D750AE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234.79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59.65</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32.54</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rPr>
        <w:t>45.55</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val="en-US" w:eastAsia="zh-CN"/>
        </w:rPr>
        <w:t>19.23万元、职工基本医疗保险缴费7.56万元、其他社会保障缴费4.35万元、住房公积金15.41万元、其他对个人和家庭的补助1.27万元、 生活补助48.32万元</w:t>
      </w:r>
      <w:r>
        <w:rPr>
          <w:rFonts w:ascii="Times New Roman" w:hAnsi="Times New Roman" w:eastAsia="仿宋_GB2312" w:cs="Times New Roman"/>
          <w:sz w:val="32"/>
          <w:szCs w:val="32"/>
        </w:rPr>
        <w:t>。</w:t>
      </w:r>
    </w:p>
    <w:p w14:paraId="25588967">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22.42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工会经</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10.74万元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lang w:val="en-US" w:eastAsia="zh-CN"/>
        </w:rPr>
        <w:t>11.55万元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val="en-US" w:eastAsia="zh-CN"/>
        </w:rPr>
        <w:t>0.12万元</w:t>
      </w:r>
      <w:r>
        <w:rPr>
          <w:rFonts w:ascii="Times New Roman" w:hAnsi="Times New Roman" w:eastAsia="仿宋_GB2312" w:cs="Times New Roman"/>
          <w:sz w:val="32"/>
          <w:szCs w:val="32"/>
        </w:rPr>
        <w:t>。</w:t>
      </w:r>
    </w:p>
    <w:p w14:paraId="61F7761F">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03D235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84AD349">
      <w:pPr>
        <w:pStyle w:val="15"/>
        <w:spacing w:line="600" w:lineRule="exact"/>
        <w:ind w:firstLine="800" w:firstLineChars="25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8.37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90.80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7.09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严格按照财政要求，厉行节约，严格控制三公经费</w:t>
      </w:r>
      <w:r>
        <w:rPr>
          <w:rFonts w:ascii="Times New Roman" w:hAnsi="Times New Roman" w:eastAsia="仿宋_GB2312" w:cs="Times New Roman"/>
          <w:sz w:val="32"/>
          <w:szCs w:val="32"/>
        </w:rPr>
        <w:t>。</w:t>
      </w:r>
    </w:p>
    <w:p w14:paraId="2BE7FFC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3086410">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7B3EC9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6.29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%。其中：</w:t>
      </w:r>
    </w:p>
    <w:p w14:paraId="0A36FD8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w:t>
      </w:r>
    </w:p>
    <w:p w14:paraId="006B788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6.29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6.29</w:t>
      </w:r>
      <w:r>
        <w:rPr>
          <w:rFonts w:ascii="Times New Roman" w:hAnsi="Times New Roman" w:eastAsia="仿宋_GB2312" w:cs="Times New Roman"/>
          <w:sz w:val="32"/>
          <w:szCs w:val="32"/>
        </w:rPr>
        <w:t>万元，</w:t>
      </w:r>
    </w:p>
    <w:p w14:paraId="3CE38B67">
      <w:pPr>
        <w:spacing w:line="600" w:lineRule="exact"/>
        <w:ind w:firstLine="800" w:firstLineChars="250"/>
        <w:rPr>
          <w:rFonts w:ascii="楷体" w:hAnsi="楷体" w:eastAsia="楷体" w:cs="楷体"/>
          <w:b/>
          <w:bCs/>
          <w:i/>
          <w:kern w:val="0"/>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sz w:val="32"/>
          <w:szCs w:val="32"/>
        </w:rPr>
        <w:t>日常公务用车支出，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年12月31日，我单位开支财政拨款的公务用车保有量为2辆。</w:t>
      </w:r>
    </w:p>
    <w:p w14:paraId="3B60B019">
      <w:pPr>
        <w:pStyle w:val="15"/>
        <w:spacing w:line="60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62.98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30.32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严格按照财政要求，厉行节约，严格控制</w:t>
      </w:r>
      <w:r>
        <w:rPr>
          <w:rFonts w:hint="eastAsia" w:ascii="Times New Roman" w:hAnsi="Times New Roman" w:eastAsia="仿宋_GB2312" w:cs="Times New Roman"/>
          <w:sz w:val="32"/>
          <w:szCs w:val="32"/>
        </w:rPr>
        <w:t>三公经费</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上级部门来怀调研、其他市州来怀交流、县市区来怀汇报等</w:t>
      </w:r>
      <w:r>
        <w:rPr>
          <w:rFonts w:ascii="Times New Roman" w:hAnsi="Times New Roman" w:eastAsia="仿宋_GB2312" w:cs="Times New Roman"/>
          <w:sz w:val="32"/>
          <w:szCs w:val="32"/>
        </w:rPr>
        <w:t>发生的接待支出。</w:t>
      </w:r>
    </w:p>
    <w:p w14:paraId="0ADFA90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23F5E4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heme="minorBidi"/>
          <w:color w:val="auto"/>
          <w:kern w:val="2"/>
          <w:sz w:val="32"/>
          <w:szCs w:val="32"/>
        </w:rPr>
        <w:t>本单位无政府性基金收支。</w:t>
      </w:r>
    </w:p>
    <w:p w14:paraId="6479A32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3AA2EF8">
      <w:pPr>
        <w:pStyle w:val="15"/>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heme="minorBidi"/>
          <w:color w:val="auto"/>
          <w:kern w:val="2"/>
          <w:sz w:val="32"/>
          <w:szCs w:val="32"/>
          <w:lang w:val="en-US" w:eastAsia="zh-CN" w:bidi="ar-SA"/>
        </w:rPr>
        <w:t>本部门2024年度机关运行经费支出22.42万元，比上年决算数减少2.57万元，降低10.28%。主要原因是严</w:t>
      </w:r>
      <w:r>
        <w:rPr>
          <w:rFonts w:hint="eastAsia" w:ascii="Times New Roman" w:hAnsi="Times New Roman" w:eastAsia="仿宋_GB2312"/>
          <w:color w:val="auto"/>
          <w:sz w:val="32"/>
          <w:szCs w:val="32"/>
        </w:rPr>
        <w:t>格按照财政要求，厉行节约，严格控制经费</w:t>
      </w:r>
      <w:r>
        <w:rPr>
          <w:rFonts w:hint="eastAsia" w:ascii="Times New Roman" w:hAnsi="Times New Roman" w:eastAsia="仿宋_GB2312"/>
          <w:color w:val="auto"/>
          <w:sz w:val="32"/>
          <w:szCs w:val="32"/>
          <w:lang w:eastAsia="zh-CN"/>
        </w:rPr>
        <w:t>开支</w:t>
      </w:r>
      <w:r>
        <w:rPr>
          <w:rFonts w:hint="eastAsia" w:ascii="Times New Roman" w:hAnsi="Times New Roman" w:eastAsia="仿宋_GB2312"/>
          <w:color w:val="auto"/>
          <w:sz w:val="32"/>
          <w:szCs w:val="32"/>
        </w:rPr>
        <w:t>。</w:t>
      </w:r>
    </w:p>
    <w:p w14:paraId="0DDECDB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4BAE6F7">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default" w:ascii="Times New Roman" w:hAnsi="Times New Roman" w:eastAsia="仿宋_GB2312" w:cstheme="minorBidi"/>
          <w:color w:val="auto"/>
          <w:kern w:val="2"/>
          <w:sz w:val="32"/>
          <w:szCs w:val="32"/>
          <w:lang w:val="en-US" w:eastAsia="zh-CN" w:bidi="ar-SA"/>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4.64</w:t>
      </w:r>
      <w:r>
        <w:rPr>
          <w:rFonts w:ascii="Times New Roman" w:hAnsi="Times New Roman" w:eastAsia="仿宋_GB2312" w:cs="Times New Roman"/>
          <w:sz w:val="32"/>
          <w:szCs w:val="32"/>
        </w:rPr>
        <w:t>万</w:t>
      </w:r>
      <w:r>
        <w:rPr>
          <w:rFonts w:hint="eastAsia" w:ascii="Times New Roman" w:hAnsi="Times New Roman" w:eastAsia="仿宋_GB2312" w:cstheme="minorBidi"/>
          <w:color w:val="auto"/>
          <w:kern w:val="2"/>
          <w:sz w:val="32"/>
          <w:szCs w:val="32"/>
          <w:lang w:val="en-US" w:eastAsia="zh-CN" w:bidi="ar-SA"/>
        </w:rPr>
        <w:t>元，用于召开全市老干部局长暨关工委主任会议，人数110人，内容为全面落实习近平总书记关于党的建设的重要思想、关于老干部工作的重要论述和对湖南工作重要讲话和指示精神，深入学习贯彻上级有关会议精神，总结2023年老干部工作和关工委工作，深刻把握新形势新要求，全面部署2024年工作任务；用于召开第二届新时代“最美五老”表彰大会，人数为98人，内容为深入贯彻习近平总书记关于关心下一代工作的重要指示批示和在湖南考察时的重要讲话和指示精神，进一步贯彻落实中办、国办《意见》，通过表彰21位新时代“最美五老”典型，持续讲好“五老”故事，营造推树典型、宣传典型、学习典型的良好氛围。</w:t>
      </w:r>
    </w:p>
    <w:p w14:paraId="581620A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A4DA0C">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86.07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16.13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69.94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81.77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95.00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70.99</w:t>
      </w:r>
      <w:r>
        <w:rPr>
          <w:rFonts w:ascii="Times New Roman" w:hAnsi="Times New Roman" w:eastAsia="仿宋_GB2312" w:cs="Times New Roman"/>
          <w:sz w:val="32"/>
          <w:szCs w:val="32"/>
        </w:rPr>
        <w:t>万元，</w:t>
      </w:r>
      <w:r>
        <w:rPr>
          <w:rFonts w:ascii="Times New Roman" w:hAnsi="Times New Roman" w:eastAsia="仿宋_GB2312" w:cs="Times New Roman"/>
          <w:color w:val="000000" w:themeColor="text1"/>
          <w:sz w:val="32"/>
          <w:szCs w:val="32"/>
          <w14:textFill>
            <w14:solidFill>
              <w14:schemeClr w14:val="tx1"/>
            </w14:solidFill>
          </w14:textFill>
        </w:rPr>
        <w:t>占授予中小企业合同金额的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81.82</w:t>
      </w:r>
      <w:r>
        <w:rPr>
          <w:rFonts w:ascii="Times New Roman" w:hAnsi="Times New Roman" w:eastAsia="仿宋_GB2312" w:cs="Times New Roman"/>
          <w:color w:val="000000" w:themeColor="text1"/>
          <w:sz w:val="32"/>
          <w:szCs w:val="32"/>
          <w14:textFill>
            <w14:solidFill>
              <w14:schemeClr w14:val="tx1"/>
            </w14:solidFill>
          </w14:textFill>
        </w:rPr>
        <w:t>%。货物采购授予中小企业合同金额占货物支出金额的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91</w:t>
      </w:r>
      <w:r>
        <w:rPr>
          <w:rFonts w:ascii="Times New Roman" w:hAnsi="Times New Roman" w:eastAsia="仿宋_GB2312" w:cs="Times New Roman"/>
          <w:color w:val="000000" w:themeColor="text1"/>
          <w:sz w:val="32"/>
          <w:szCs w:val="32"/>
          <w14:textFill>
            <w14:solidFill>
              <w14:schemeClr w14:val="tx1"/>
            </w14:solidFill>
          </w14:textFill>
        </w:rPr>
        <w:t>%，工程采购授予中小企业合同金额占工程支出金额的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%，服务采购授予中小企业合同金额占服务支出金额的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18EA6675">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EA90678">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9803946">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451D303">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16</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296.71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16</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296.71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kern w:val="0"/>
          <w:sz w:val="32"/>
          <w:szCs w:val="32"/>
          <w:lang w:eastAsia="zh-CN"/>
        </w:rPr>
        <w:t>市委老干部局所属二级机构两个，分别为怀化市老干部教育活动中心、怀化市委市政府机关老干部休养所。两个二级机构均按照实际情况扎实开展绩效自评工作，及时编制绩效自评报告，</w:t>
      </w:r>
      <w:r>
        <w:rPr>
          <w:rFonts w:hint="eastAsia" w:ascii="Times New Roman" w:hAnsi="Times New Roman" w:eastAsia="仿宋_GB2312" w:cs="Times New Roman"/>
          <w:color w:val="auto"/>
          <w:kern w:val="0"/>
          <w:sz w:val="32"/>
          <w:szCs w:val="32"/>
          <w:lang w:eastAsia="zh-CN"/>
        </w:rPr>
        <w:t>自评等级评价“优”</w:t>
      </w:r>
      <w:r>
        <w:rPr>
          <w:rFonts w:ascii="Times New Roman" w:hAnsi="Times New Roman" w:eastAsia="仿宋_GB2312" w:cs="Times New Roman"/>
          <w:color w:val="auto"/>
          <w:kern w:val="0"/>
          <w:sz w:val="32"/>
          <w:szCs w:val="32"/>
        </w:rPr>
        <w:t>。</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关工委工作经费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专项业务（工作）经费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296.71</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B5E661E">
      <w:pPr>
        <w:pStyle w:val="8"/>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80" w:lineRule="exact"/>
        <w:ind w:left="0" w:right="0" w:firstLine="640"/>
        <w:jc w:val="both"/>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566.38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553.92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97.80</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kern w:val="0"/>
          <w:sz w:val="32"/>
          <w:szCs w:val="32"/>
          <w14:textFill>
            <w14:solidFill>
              <w14:schemeClr w14:val="tx1"/>
            </w14:solidFill>
          </w14:textFill>
        </w:rPr>
        <w:t>，绩效自评得分</w:t>
      </w:r>
      <w:r>
        <w:rPr>
          <w:rFonts w:hint="eastAsia" w:eastAsia="仿宋_GB2312" w:cs="Times New Roman"/>
          <w:color w:val="000000" w:themeColor="text1"/>
          <w:sz w:val="32"/>
          <w:szCs w:val="32"/>
          <w:lang w:val="en-US" w:eastAsia="zh-CN"/>
          <w14:textFill>
            <w14:solidFill>
              <w14:schemeClr w14:val="tx1"/>
            </w14:solidFill>
          </w14:textFill>
        </w:rPr>
        <w:t>99</w:t>
      </w:r>
      <w:r>
        <w:rPr>
          <w:rFonts w:ascii="Times New Roman" w:hAnsi="Times New Roman" w:eastAsia="仿宋_GB2312" w:cs="Times New Roman"/>
          <w:color w:val="000000" w:themeColor="text1"/>
          <w:sz w:val="32"/>
          <w:szCs w:val="32"/>
          <w14:textFill>
            <w14:solidFill>
              <w14:schemeClr w14:val="tx1"/>
            </w14:solidFill>
          </w14:textFill>
        </w:rPr>
        <w:t>分</w:t>
      </w:r>
      <w:r>
        <w:rPr>
          <w:rFonts w:ascii="Times New Roman" w:hAnsi="Times New Roman" w:eastAsia="仿宋_GB2312" w:cs="Times New Roman"/>
          <w:color w:val="000000" w:themeColor="text1"/>
          <w:kern w:val="0"/>
          <w:sz w:val="32"/>
          <w:szCs w:val="32"/>
          <w14:textFill>
            <w14:solidFill>
              <w14:schemeClr w14:val="tx1"/>
            </w14:solidFill>
          </w14:textFill>
        </w:rPr>
        <w:t>，评价等</w:t>
      </w:r>
      <w:r>
        <w:rPr>
          <w:rFonts w:ascii="Times New Roman" w:hAnsi="Times New Roman" w:eastAsia="仿宋_GB2312" w:cs="Times New Roman"/>
          <w:kern w:val="0"/>
          <w:sz w:val="32"/>
          <w:szCs w:val="32"/>
        </w:rPr>
        <w:t>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default" w:ascii="Times New Roman" w:hAnsi="Times New Roman" w:eastAsia="仿宋_GB2312" w:cs="Times New Roman"/>
          <w:sz w:val="32"/>
          <w:szCs w:val="32"/>
          <w:lang w:val="en-US" w:eastAsia="zh-CN"/>
        </w:rPr>
        <w:t>组织收听收看中组部老干部局网上专题报告会和“金秋大讲堂”5场。建</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lang w:val="en-US" w:eastAsia="zh-CN"/>
        </w:rPr>
        <w:t>全省“六好”离退休干部党支部12个，建立离退休干部党支部书记后备人才库531人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在职干部党员担任支部联络员</w:t>
      </w:r>
      <w:r>
        <w:rPr>
          <w:rFonts w:hint="default" w:ascii="Times New Roman" w:hAnsi="Times New Roman" w:eastAsia="仿宋_GB2312" w:cs="Times New Roman"/>
          <w:sz w:val="32"/>
          <w:szCs w:val="32"/>
          <w:lang w:val="en-US" w:eastAsia="zh-CN"/>
        </w:rPr>
        <w:t>652人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建成</w:t>
      </w:r>
      <w:r>
        <w:rPr>
          <w:rFonts w:hint="default" w:ascii="Times New Roman" w:hAnsi="Times New Roman" w:eastAsia="仿宋_GB2312" w:cs="Times New Roman"/>
          <w:sz w:val="32"/>
          <w:szCs w:val="32"/>
          <w:lang w:eastAsia="zh-CN"/>
        </w:rPr>
        <w:t>“美在金秋”</w:t>
      </w:r>
      <w:r>
        <w:rPr>
          <w:rFonts w:hint="default" w:ascii="Times New Roman" w:hAnsi="Times New Roman" w:eastAsia="仿宋_GB2312" w:cs="Times New Roman"/>
          <w:sz w:val="32"/>
          <w:szCs w:val="32"/>
          <w:lang w:val="en-US" w:eastAsia="zh-CN"/>
        </w:rPr>
        <w:t>老党员之家356个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为老干部做一次全面身体检查</w:t>
      </w:r>
      <w:r>
        <w:rPr>
          <w:rFonts w:ascii="Times New Roman" w:hAnsi="Times New Roman" w:eastAsia="仿宋_GB2312" w:cs="Times New Roman"/>
          <w:sz w:val="32"/>
          <w:szCs w:val="32"/>
        </w:rPr>
        <w:t>；二是</w:t>
      </w:r>
      <w:r>
        <w:rPr>
          <w:rFonts w:hint="default" w:ascii="Times New Roman" w:hAnsi="Times New Roman" w:eastAsia="仿宋_GB2312" w:cs="Times New Roman"/>
          <w:sz w:val="32"/>
          <w:szCs w:val="32"/>
          <w:lang w:val="en-US" w:eastAsia="zh-CN"/>
        </w:rPr>
        <w:t>举办党的二十届三中全会精神和党务工作培训班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在离退休干部中开展“五个一”系列活动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宣讲“微党课”300余场次，撰写“微体会”500余篇，收集“微建言”1200余条，编排“微节目”600余场次，向省局推介微宣讲精品课2个。实行市县联动，举办各类专题报告会和宣讲会2000场次，开展党纪学习教育613场</w:t>
      </w:r>
      <w:r>
        <w:rPr>
          <w:rFonts w:hint="default" w:ascii="Times New Roman" w:hAnsi="Times New Roman" w:eastAsia="仿宋_GB2312" w:cs="Times New Roman"/>
          <w:sz w:val="32"/>
          <w:szCs w:val="32"/>
          <w:lang w:eastAsia="zh-CN"/>
        </w:rPr>
        <w:t>，离退休干部纪律意识、规矩意识进一步强化</w:t>
      </w:r>
      <w:r>
        <w:rPr>
          <w:rFonts w:hint="eastAsia" w:eastAsia="仿宋_GB2312" w:cs="Times New Roman"/>
          <w:sz w:val="32"/>
          <w:szCs w:val="32"/>
          <w:lang w:eastAsia="zh-CN"/>
        </w:rPr>
        <w:t>；三是</w:t>
      </w:r>
      <w:r>
        <w:rPr>
          <w:rFonts w:hint="eastAsia" w:eastAsia="仿宋_GB2312" w:cs="Times New Roman"/>
          <w:sz w:val="32"/>
          <w:szCs w:val="32"/>
          <w:lang w:val="en-US" w:eastAsia="zh-CN"/>
        </w:rPr>
        <w:t>创新探索离</w:t>
      </w:r>
      <w:r>
        <w:rPr>
          <w:rFonts w:hint="eastAsia" w:eastAsia="仿宋_GB2312" w:cs="Times New Roman"/>
          <w:sz w:val="32"/>
          <w:szCs w:val="32"/>
          <w:lang w:eastAsia="zh-CN"/>
        </w:rPr>
        <w:t>退休干部流动党员管理新模式，沅陵县住长沙离退休干部流动党员党总支获“全国离退休干部先进集体”，市委忠建书记对此作出专题批示。同时，也存在一定不足：一是</w:t>
      </w:r>
      <w:r>
        <w:rPr>
          <w:rFonts w:hint="default" w:ascii="Times New Roman" w:hAnsi="Times New Roman" w:eastAsia="仿宋_GB2312" w:cs="Times New Roman"/>
          <w:color w:val="auto"/>
          <w:sz w:val="32"/>
          <w:szCs w:val="32"/>
        </w:rPr>
        <w:t>随着</w:t>
      </w:r>
      <w:r>
        <w:rPr>
          <w:rFonts w:hint="default" w:ascii="Times New Roman" w:hAnsi="Times New Roman" w:eastAsia="仿宋_GB2312" w:cs="Times New Roman"/>
          <w:color w:val="auto"/>
          <w:sz w:val="32"/>
          <w:szCs w:val="32"/>
          <w:lang w:val="en-US" w:eastAsia="zh-CN"/>
        </w:rPr>
        <w:t>老干部群体对物质文化生活需</w:t>
      </w:r>
      <w:r>
        <w:rPr>
          <w:rFonts w:hint="default" w:ascii="Times New Roman" w:hAnsi="Times New Roman" w:eastAsia="仿宋_GB2312" w:cs="Times New Roman"/>
          <w:color w:val="auto"/>
          <w:sz w:val="32"/>
          <w:szCs w:val="32"/>
        </w:rPr>
        <w:t>求</w:t>
      </w:r>
      <w:r>
        <w:rPr>
          <w:rFonts w:hint="default" w:ascii="Times New Roman" w:hAnsi="Times New Roman" w:eastAsia="仿宋_GB2312" w:cs="Times New Roman"/>
          <w:color w:val="auto"/>
          <w:sz w:val="32"/>
          <w:szCs w:val="32"/>
          <w:lang w:val="en-US" w:eastAsia="zh-CN"/>
        </w:rPr>
        <w:t>的日益增长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人们对提供文体活动的场所环境、活动氛围及开展文体活动的形式有了更多、更高、更精的要求</w:t>
      </w:r>
      <w:r>
        <w:rPr>
          <w:rFonts w:hint="eastAsia" w:eastAsia="仿宋_GB2312" w:cs="Times New Roman"/>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引导老干部发挥正能量的力度不够，发挥作用的平台机制需要健全；</w:t>
      </w:r>
      <w:r>
        <w:rPr>
          <w:rFonts w:hint="eastAsia" w:eastAsia="仿宋_GB2312" w:cs="Times New Roman"/>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管理服务方法缺乏创新，在实际情况的工作中，经常出现年龄较高的老干部，由于自身的体质原因无法进行活动，而年纪较轻的老干部却在活动中没有尽兴，导致针对老干部的服务无法做到面面俱到；</w:t>
      </w:r>
      <w:r>
        <w:rPr>
          <w:rFonts w:hint="eastAsia" w:eastAsia="仿宋_GB2312" w:cs="Times New Roman"/>
          <w:color w:val="auto"/>
          <w:sz w:val="32"/>
          <w:szCs w:val="32"/>
          <w:lang w:val="en-US" w:eastAsia="zh-CN"/>
        </w:rPr>
        <w:t>四是</w:t>
      </w:r>
      <w:r>
        <w:rPr>
          <w:rFonts w:hint="default" w:ascii="Times New Roman" w:hAnsi="Times New Roman" w:eastAsia="仿宋_GB2312" w:cs="Times New Roman"/>
          <w:color w:val="auto"/>
          <w:sz w:val="32"/>
          <w:szCs w:val="32"/>
          <w:lang w:val="en-US" w:eastAsia="zh-CN"/>
        </w:rPr>
        <w:t>离退休干部党员活动阵地建设与新形势下离退休干部工作要求存在一定差距</w:t>
      </w:r>
      <w:r>
        <w:rPr>
          <w:rFonts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val="en-US" w:eastAsia="zh-CN"/>
        </w:rPr>
        <w:t>结合绩效自评结果，对存在的问题及时整改，加强绩效管理，强化资金使用和绩效目标管理意识，根据单位职能科学合理地设置绩效指标，提高预算绩效指标的针对性和可测性，充分发挥预算绩效目标管理的导向作用；完善绩效考核制度，对绩效目标不断细化、量化，提高资金使用效益</w:t>
      </w:r>
      <w:r>
        <w:rPr>
          <w:rFonts w:ascii="Times New Roman" w:hAnsi="Times New Roman" w:eastAsia="仿宋_GB2312" w:cs="Times New Roman"/>
          <w:kern w:val="0"/>
          <w:sz w:val="32"/>
          <w:szCs w:val="32"/>
        </w:rPr>
        <w:t>。</w:t>
      </w:r>
    </w:p>
    <w:p w14:paraId="4B9AFFD9">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2024年我单位整体支出绩效自</w:t>
      </w:r>
      <w:r>
        <w:rPr>
          <w:rFonts w:hint="eastAsia" w:ascii="Times New Roman" w:hAnsi="Times New Roman" w:eastAsia="仿宋_GB2312" w:cs="Times New Roman"/>
          <w:color w:val="000000" w:themeColor="text1"/>
          <w:sz w:val="32"/>
          <w:szCs w:val="32"/>
          <w14:textFill>
            <w14:solidFill>
              <w14:schemeClr w14:val="tx1"/>
            </w14:solidFill>
          </w14:textFill>
        </w:rPr>
        <w:t>评得分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99</w:t>
      </w:r>
      <w:bookmarkStart w:id="3" w:name="_GoBack"/>
      <w:bookmarkEnd w:id="3"/>
      <w:r>
        <w:rPr>
          <w:rFonts w:hint="eastAsia" w:ascii="Times New Roman" w:hAnsi="Times New Roman" w:eastAsia="仿宋_GB2312" w:cs="Times New Roman"/>
          <w:color w:val="000000" w:themeColor="text1"/>
          <w:sz w:val="32"/>
          <w:szCs w:val="32"/>
          <w14:textFill>
            <w14:solidFill>
              <w14:schemeClr w14:val="tx1"/>
            </w14:solidFill>
          </w14:textFill>
        </w:rPr>
        <w:t>分，</w:t>
      </w:r>
      <w:r>
        <w:rPr>
          <w:rFonts w:hint="eastAsia" w:ascii="Times New Roman" w:hAnsi="Times New Roman" w:eastAsia="仿宋_GB2312" w:cs="Times New Roman"/>
          <w:color w:val="auto"/>
          <w:sz w:val="32"/>
          <w:szCs w:val="32"/>
        </w:rPr>
        <w:t>评价等级为优，依据这一结果，我单位在年初绩效目标设定、资金管理，制度建设、项目管理等方面进行补充和完善，力求实现财政资金支出效益最大化。</w:t>
      </w:r>
    </w:p>
    <w:p w14:paraId="5009B99D">
      <w:pPr>
        <w:pStyle w:val="15"/>
        <w:jc w:val="center"/>
        <w:rPr>
          <w:rFonts w:ascii="Times New Roman" w:hAnsi="Times New Roman" w:cs="Times New Roman"/>
          <w:sz w:val="72"/>
          <w:szCs w:val="72"/>
        </w:rPr>
      </w:pPr>
    </w:p>
    <w:p w14:paraId="2391CCBA">
      <w:pPr>
        <w:pStyle w:val="15"/>
        <w:jc w:val="center"/>
        <w:rPr>
          <w:rFonts w:ascii="Times New Roman" w:hAnsi="Times New Roman" w:cs="Times New Roman"/>
          <w:sz w:val="72"/>
          <w:szCs w:val="72"/>
        </w:rPr>
      </w:pPr>
    </w:p>
    <w:p w14:paraId="0AF809BC">
      <w:pPr>
        <w:pStyle w:val="15"/>
        <w:jc w:val="center"/>
        <w:rPr>
          <w:rFonts w:ascii="Times New Roman" w:hAnsi="Times New Roman" w:cs="Times New Roman"/>
          <w:sz w:val="72"/>
          <w:szCs w:val="72"/>
        </w:rPr>
      </w:pPr>
    </w:p>
    <w:p w14:paraId="55210485">
      <w:pPr>
        <w:pStyle w:val="15"/>
        <w:jc w:val="center"/>
        <w:rPr>
          <w:rFonts w:ascii="Times New Roman" w:hAnsi="Times New Roman" w:cs="Times New Roman"/>
          <w:sz w:val="72"/>
          <w:szCs w:val="72"/>
        </w:rPr>
      </w:pPr>
    </w:p>
    <w:p w14:paraId="210407AC">
      <w:pPr>
        <w:pStyle w:val="15"/>
        <w:jc w:val="center"/>
        <w:rPr>
          <w:rFonts w:ascii="Times New Roman" w:hAnsi="Times New Roman" w:cs="Times New Roman"/>
          <w:sz w:val="72"/>
          <w:szCs w:val="72"/>
        </w:rPr>
      </w:pPr>
    </w:p>
    <w:p w14:paraId="5D0B09B8">
      <w:pPr>
        <w:pStyle w:val="15"/>
        <w:jc w:val="center"/>
        <w:rPr>
          <w:rFonts w:ascii="Times New Roman" w:hAnsi="Times New Roman" w:cs="Times New Roman"/>
          <w:sz w:val="72"/>
          <w:szCs w:val="72"/>
        </w:rPr>
      </w:pPr>
    </w:p>
    <w:p w14:paraId="1CC7E64A">
      <w:pPr>
        <w:pStyle w:val="15"/>
        <w:jc w:val="center"/>
        <w:rPr>
          <w:rFonts w:ascii="Times New Roman" w:hAnsi="Times New Roman" w:cs="Times New Roman"/>
          <w:sz w:val="72"/>
          <w:szCs w:val="72"/>
        </w:rPr>
      </w:pPr>
    </w:p>
    <w:p w14:paraId="7107EBB2">
      <w:pPr>
        <w:pStyle w:val="15"/>
        <w:jc w:val="center"/>
        <w:rPr>
          <w:rFonts w:ascii="Times New Roman" w:hAnsi="Times New Roman" w:cs="Times New Roman"/>
          <w:sz w:val="72"/>
          <w:szCs w:val="72"/>
        </w:rPr>
      </w:pPr>
    </w:p>
    <w:p w14:paraId="794AEA05">
      <w:pPr>
        <w:pStyle w:val="15"/>
        <w:jc w:val="center"/>
        <w:rPr>
          <w:rFonts w:ascii="Times New Roman" w:hAnsi="Times New Roman" w:cs="Times New Roman"/>
          <w:sz w:val="72"/>
          <w:szCs w:val="72"/>
        </w:rPr>
      </w:pPr>
    </w:p>
    <w:p w14:paraId="5DB3A0B9">
      <w:pPr>
        <w:pStyle w:val="15"/>
        <w:jc w:val="center"/>
        <w:rPr>
          <w:rFonts w:ascii="Times New Roman" w:hAnsi="Times New Roman" w:cs="Times New Roman"/>
          <w:sz w:val="72"/>
          <w:szCs w:val="72"/>
        </w:rPr>
      </w:pPr>
    </w:p>
    <w:p w14:paraId="565F3476">
      <w:pPr>
        <w:pStyle w:val="15"/>
        <w:jc w:val="both"/>
        <w:rPr>
          <w:rFonts w:ascii="Times New Roman" w:hAnsi="Times New Roman" w:cs="Times New Roman"/>
          <w:sz w:val="72"/>
          <w:szCs w:val="72"/>
        </w:rPr>
      </w:pPr>
    </w:p>
    <w:p w14:paraId="404556C7">
      <w:pPr>
        <w:pStyle w:val="15"/>
        <w:jc w:val="both"/>
        <w:rPr>
          <w:rFonts w:ascii="Times New Roman" w:hAnsi="Times New Roman" w:cs="Times New Roman"/>
          <w:sz w:val="72"/>
          <w:szCs w:val="72"/>
        </w:rPr>
      </w:pPr>
    </w:p>
    <w:p w14:paraId="6A9D974E">
      <w:pPr>
        <w:pStyle w:val="15"/>
        <w:jc w:val="both"/>
        <w:rPr>
          <w:rFonts w:ascii="Times New Roman" w:hAnsi="Times New Roman" w:cs="Times New Roman"/>
          <w:sz w:val="72"/>
          <w:szCs w:val="72"/>
        </w:rPr>
      </w:pPr>
    </w:p>
    <w:p w14:paraId="5A8EF465">
      <w:pPr>
        <w:pStyle w:val="15"/>
        <w:jc w:val="both"/>
        <w:rPr>
          <w:rFonts w:ascii="Times New Roman" w:hAnsi="Times New Roman" w:cs="Times New Roman"/>
          <w:sz w:val="72"/>
          <w:szCs w:val="72"/>
        </w:rPr>
      </w:pPr>
    </w:p>
    <w:p w14:paraId="19E147BE">
      <w:pPr>
        <w:pStyle w:val="15"/>
        <w:jc w:val="both"/>
        <w:rPr>
          <w:rFonts w:ascii="Times New Roman" w:hAnsi="Times New Roman" w:cs="Times New Roman"/>
          <w:sz w:val="72"/>
          <w:szCs w:val="72"/>
        </w:rPr>
      </w:pPr>
    </w:p>
    <w:p w14:paraId="2A97942F">
      <w:pPr>
        <w:pStyle w:val="15"/>
        <w:jc w:val="both"/>
        <w:rPr>
          <w:rFonts w:ascii="Times New Roman" w:hAnsi="Times New Roman" w:cs="Times New Roman"/>
          <w:sz w:val="72"/>
          <w:szCs w:val="72"/>
        </w:rPr>
      </w:pPr>
    </w:p>
    <w:p w14:paraId="354F7C6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078E411">
      <w:pPr>
        <w:widowControl/>
        <w:jc w:val="left"/>
        <w:rPr>
          <w:rFonts w:ascii="Times New Roman" w:hAnsi="Times New Roman" w:cs="Times New Roman"/>
          <w:color w:val="000000"/>
          <w:kern w:val="0"/>
          <w:sz w:val="32"/>
          <w:szCs w:val="32"/>
        </w:rPr>
      </w:pPr>
    </w:p>
    <w:p w14:paraId="331FC67C">
      <w:pPr>
        <w:widowControl/>
        <w:jc w:val="left"/>
        <w:rPr>
          <w:rFonts w:ascii="Times New Roman" w:hAnsi="Times New Roman" w:cs="Times New Roman"/>
          <w:color w:val="000000"/>
          <w:kern w:val="0"/>
          <w:sz w:val="32"/>
          <w:szCs w:val="32"/>
        </w:rPr>
      </w:pPr>
    </w:p>
    <w:p w14:paraId="45050E38">
      <w:pPr>
        <w:widowControl/>
        <w:jc w:val="left"/>
        <w:rPr>
          <w:rFonts w:ascii="Times New Roman" w:hAnsi="Times New Roman" w:cs="Times New Roman"/>
          <w:color w:val="000000"/>
          <w:kern w:val="0"/>
          <w:sz w:val="32"/>
          <w:szCs w:val="32"/>
        </w:rPr>
      </w:pPr>
    </w:p>
    <w:p w14:paraId="7AC93B2C">
      <w:pPr>
        <w:widowControl/>
        <w:jc w:val="left"/>
        <w:rPr>
          <w:rFonts w:ascii="Times New Roman" w:hAnsi="Times New Roman" w:cs="Times New Roman"/>
          <w:color w:val="000000"/>
          <w:kern w:val="0"/>
          <w:sz w:val="32"/>
          <w:szCs w:val="32"/>
        </w:rPr>
      </w:pPr>
    </w:p>
    <w:p w14:paraId="182058AF">
      <w:pPr>
        <w:widowControl/>
        <w:jc w:val="left"/>
        <w:rPr>
          <w:rFonts w:ascii="Times New Roman" w:hAnsi="Times New Roman" w:cs="Times New Roman"/>
          <w:color w:val="000000"/>
          <w:kern w:val="0"/>
          <w:sz w:val="32"/>
          <w:szCs w:val="32"/>
        </w:rPr>
      </w:pPr>
    </w:p>
    <w:p w14:paraId="7464A5E6">
      <w:pPr>
        <w:widowControl/>
        <w:jc w:val="left"/>
        <w:rPr>
          <w:rFonts w:ascii="Times New Roman" w:hAnsi="Times New Roman" w:cs="Times New Roman"/>
          <w:color w:val="000000"/>
          <w:kern w:val="0"/>
          <w:sz w:val="32"/>
          <w:szCs w:val="32"/>
        </w:rPr>
      </w:pPr>
    </w:p>
    <w:p w14:paraId="5F4AA54F">
      <w:pPr>
        <w:widowControl/>
        <w:jc w:val="left"/>
        <w:rPr>
          <w:rFonts w:ascii="Times New Roman" w:hAnsi="Times New Roman" w:cs="Times New Roman"/>
          <w:color w:val="000000"/>
          <w:kern w:val="0"/>
          <w:sz w:val="32"/>
          <w:szCs w:val="32"/>
        </w:rPr>
      </w:pPr>
    </w:p>
    <w:p w14:paraId="6CE3280A">
      <w:pPr>
        <w:widowControl/>
        <w:jc w:val="left"/>
        <w:rPr>
          <w:rFonts w:ascii="Times New Roman" w:hAnsi="Times New Roman" w:cs="Times New Roman"/>
          <w:color w:val="000000"/>
          <w:kern w:val="0"/>
          <w:sz w:val="32"/>
          <w:szCs w:val="32"/>
        </w:rPr>
      </w:pPr>
    </w:p>
    <w:p w14:paraId="42B75810">
      <w:pPr>
        <w:widowControl/>
        <w:jc w:val="left"/>
        <w:rPr>
          <w:rFonts w:ascii="Times New Roman" w:hAnsi="Times New Roman" w:cs="Times New Roman"/>
          <w:color w:val="000000"/>
          <w:kern w:val="0"/>
          <w:sz w:val="32"/>
          <w:szCs w:val="32"/>
        </w:rPr>
      </w:pPr>
    </w:p>
    <w:p w14:paraId="05690080">
      <w:pPr>
        <w:widowControl/>
        <w:jc w:val="left"/>
        <w:rPr>
          <w:rFonts w:ascii="Times New Roman" w:hAnsi="Times New Roman" w:cs="Times New Roman"/>
          <w:color w:val="000000"/>
          <w:kern w:val="0"/>
          <w:sz w:val="32"/>
          <w:szCs w:val="32"/>
        </w:rPr>
      </w:pPr>
    </w:p>
    <w:p w14:paraId="59AE7A35">
      <w:pPr>
        <w:widowControl/>
        <w:jc w:val="left"/>
        <w:rPr>
          <w:rFonts w:ascii="Times New Roman" w:hAnsi="Times New Roman" w:cs="Times New Roman"/>
          <w:color w:val="000000"/>
          <w:kern w:val="0"/>
          <w:sz w:val="32"/>
          <w:szCs w:val="32"/>
        </w:rPr>
      </w:pPr>
    </w:p>
    <w:p w14:paraId="271EAE18">
      <w:pPr>
        <w:widowControl/>
        <w:jc w:val="left"/>
        <w:rPr>
          <w:rFonts w:ascii="Times New Roman" w:hAnsi="Times New Roman" w:cs="Times New Roman"/>
          <w:color w:val="000000"/>
          <w:kern w:val="0"/>
          <w:sz w:val="32"/>
          <w:szCs w:val="32"/>
        </w:rPr>
      </w:pPr>
    </w:p>
    <w:p w14:paraId="4040ED79">
      <w:pPr>
        <w:widowControl/>
        <w:jc w:val="left"/>
        <w:rPr>
          <w:rFonts w:ascii="Times New Roman" w:hAnsi="Times New Roman" w:cs="Times New Roman"/>
          <w:color w:val="000000"/>
          <w:kern w:val="0"/>
          <w:sz w:val="32"/>
          <w:szCs w:val="32"/>
        </w:rPr>
      </w:pPr>
    </w:p>
    <w:p w14:paraId="70840177">
      <w:pPr>
        <w:keepNext w:val="0"/>
        <w:keepLines w:val="0"/>
        <w:pageBreakBefore w:val="0"/>
        <w:widowControl w:val="0"/>
        <w:numPr>
          <w:ilvl w:val="0"/>
          <w:numId w:val="1"/>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财政拨款收入：指财政当年拨付的资金。</w:t>
      </w:r>
    </w:p>
    <w:p w14:paraId="7919ACF5">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14:paraId="4E2DDA59">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三、经营收入：指事业单位在专业业务活动及其辅助活动之外开展非独立核算经营活动取得的收入。如：中国财政杂志社广告收入等。</w:t>
      </w:r>
    </w:p>
    <w:p w14:paraId="681E4145">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四、其他收入：指除上述“财政拨款收入”、“事业收入”、“经营收入”等以外的收入。主要是按规定动用的售房收入、存款利息收入等。</w:t>
      </w:r>
    </w:p>
    <w:p w14:paraId="18B0166E">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4D6D16D">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ascii="Times New Roman" w:hAnsi="Times New Roman" w:cs="Times New Roman"/>
          <w:color w:val="000000"/>
          <w:kern w:val="0"/>
          <w:sz w:val="32"/>
          <w:szCs w:val="32"/>
        </w:rPr>
      </w:pPr>
      <w:r>
        <w:rPr>
          <w:rFonts w:hint="eastAsia" w:ascii="Times New Roman" w:hAnsi="Times New Roman" w:eastAsia="仿宋_GB2312" w:cs="Times New Roman"/>
          <w:color w:val="000000"/>
          <w:kern w:val="0"/>
          <w:sz w:val="32"/>
          <w:szCs w:val="32"/>
        </w:rPr>
        <w:t>六、年初结转和结余：指以前年度尚未完成、结转到本年按有关规定继续使用的资金。</w:t>
      </w:r>
    </w:p>
    <w:p w14:paraId="734B8A57">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七、结余分配：指事业单位按规定提取的职工福利基金、事业基金和缴纳的所得税，以及建设单位按规定应交回的基本建设竣工项目结余资金。</w:t>
      </w:r>
    </w:p>
    <w:p w14:paraId="006FAE39">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八、年末结转和结余：指本年度或以前年度预算安排、因客观条件发生变化无法按原计划实施，需要延迟到以后年度按有关规定继续使用的资金。</w:t>
      </w:r>
    </w:p>
    <w:p w14:paraId="1F1FE364">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九、基本支出：指为保障机构正常运转、完成日常工作任务而发生的人员支出和公用支出。</w:t>
      </w:r>
    </w:p>
    <w:p w14:paraId="29D926B9">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十、项目支出：指在基本支出之外为完成特定行政任务和事业发展目标所发生的支出。</w:t>
      </w:r>
    </w:p>
    <w:p w14:paraId="6B76B49E">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十一、经营支出：指事业单位在专业业务活动及其辅助活动之外开展非独立核算经营活动发生的支出。</w:t>
      </w:r>
    </w:p>
    <w:p w14:paraId="0A22C5B4">
      <w:pPr>
        <w:keepNext w:val="0"/>
        <w:keepLines w:val="0"/>
        <w:pageBreakBefore w:val="0"/>
        <w:widowControl w:val="0"/>
        <w:numPr>
          <w:ilvl w:val="0"/>
          <w:numId w:val="0"/>
        </w:numPr>
        <w:kinsoku/>
        <w:wordWrap/>
        <w:overflowPunct/>
        <w:topLinePunct w:val="0"/>
        <w:bidi w:val="0"/>
        <w:snapToGrid/>
        <w:spacing w:line="580" w:lineRule="exact"/>
        <w:ind w:firstLine="640" w:firstLineChars="200"/>
        <w:jc w:val="left"/>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67ADA5B">
      <w:pPr>
        <w:pStyle w:val="15"/>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楷体_GB2312" w:cs="Times New Roman"/>
          <w:b/>
          <w:bCs/>
          <w:i/>
          <w:color w:val="auto"/>
          <w:sz w:val="32"/>
          <w:szCs w:val="32"/>
        </w:rPr>
      </w:pPr>
      <w:r>
        <w:rPr>
          <w:rFonts w:hint="eastAsia" w:ascii="Times New Roman" w:hAnsi="Times New Roman" w:eastAsia="仿宋_GB2312" w:cs="Times New Roman"/>
          <w:color w:val="000000"/>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AA239A0">
      <w:pPr>
        <w:pStyle w:val="15"/>
        <w:jc w:val="center"/>
        <w:rPr>
          <w:rFonts w:ascii="Times New Roman" w:hAnsi="Times New Roman" w:cs="Times New Roman"/>
          <w:sz w:val="72"/>
          <w:szCs w:val="72"/>
        </w:rPr>
      </w:pPr>
    </w:p>
    <w:p w14:paraId="06C04FA6">
      <w:pPr>
        <w:pStyle w:val="15"/>
        <w:jc w:val="center"/>
        <w:rPr>
          <w:rFonts w:ascii="Times New Roman" w:hAnsi="Times New Roman" w:cs="Times New Roman"/>
          <w:sz w:val="72"/>
          <w:szCs w:val="72"/>
        </w:rPr>
      </w:pPr>
    </w:p>
    <w:p w14:paraId="7454C00E">
      <w:pPr>
        <w:pStyle w:val="15"/>
        <w:jc w:val="center"/>
        <w:rPr>
          <w:rFonts w:ascii="Times New Roman" w:hAnsi="Times New Roman" w:cs="Times New Roman"/>
          <w:sz w:val="72"/>
          <w:szCs w:val="72"/>
        </w:rPr>
      </w:pPr>
    </w:p>
    <w:p w14:paraId="562F36BF">
      <w:pPr>
        <w:pStyle w:val="15"/>
        <w:jc w:val="center"/>
        <w:rPr>
          <w:rFonts w:ascii="Times New Roman" w:hAnsi="Times New Roman" w:cs="Times New Roman"/>
          <w:sz w:val="72"/>
          <w:szCs w:val="72"/>
        </w:rPr>
      </w:pPr>
    </w:p>
    <w:p w14:paraId="71AACFB4">
      <w:pPr>
        <w:pStyle w:val="15"/>
        <w:jc w:val="center"/>
        <w:rPr>
          <w:rFonts w:ascii="Times New Roman" w:hAnsi="Times New Roman" w:cs="Times New Roman"/>
          <w:sz w:val="72"/>
          <w:szCs w:val="72"/>
        </w:rPr>
      </w:pPr>
    </w:p>
    <w:p w14:paraId="1548F83F">
      <w:pPr>
        <w:pStyle w:val="15"/>
        <w:jc w:val="both"/>
        <w:rPr>
          <w:rFonts w:ascii="Times New Roman" w:hAnsi="Times New Roman" w:cs="Times New Roman"/>
          <w:sz w:val="72"/>
          <w:szCs w:val="72"/>
        </w:rPr>
      </w:pPr>
    </w:p>
    <w:p w14:paraId="683E1ED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CB55EB7">
      <w:pPr>
        <w:rPr>
          <w:rFonts w:ascii="Times New Roman" w:hAnsi="Times New Roman" w:cs="Times New Roman"/>
          <w:sz w:val="72"/>
          <w:szCs w:val="72"/>
        </w:rPr>
      </w:pPr>
    </w:p>
    <w:p w14:paraId="02351CA9">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63288645">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7FFA5ADC">
      <w:pPr>
        <w:pStyle w:val="15"/>
        <w:spacing w:line="600" w:lineRule="exact"/>
        <w:ind w:firstLine="640" w:firstLineChars="200"/>
        <w:rPr>
          <w:rFonts w:ascii="Times New Roman" w:hAnsi="Times New Roman" w:eastAsia="仿宋_GB2312" w:cs="Times New Roman"/>
          <w:sz w:val="32"/>
          <w:szCs w:val="32"/>
        </w:rPr>
      </w:pPr>
    </w:p>
    <w:p w14:paraId="6E450C8E">
      <w:pPr>
        <w:pStyle w:val="15"/>
        <w:jc w:val="center"/>
        <w:rPr>
          <w:rFonts w:ascii="Times New Roman" w:hAnsi="Times New Roman" w:cs="Times New Roman"/>
          <w:sz w:val="72"/>
          <w:szCs w:val="72"/>
        </w:rPr>
      </w:pPr>
    </w:p>
    <w:p w14:paraId="7CC7C431">
      <w:pPr>
        <w:pStyle w:val="15"/>
        <w:jc w:val="center"/>
        <w:rPr>
          <w:rFonts w:ascii="Times New Roman" w:hAnsi="Times New Roman" w:cs="Times New Roman"/>
          <w:sz w:val="72"/>
          <w:szCs w:val="72"/>
        </w:rPr>
      </w:pPr>
    </w:p>
    <w:p w14:paraId="2EC27F9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0DAE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E8CB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875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037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11B57">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5511B57">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A849A"/>
    <w:multiLevelType w:val="singleLevel"/>
    <w:tmpl w:val="FFBA84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90118E"/>
    <w:rsid w:val="04CB3F92"/>
    <w:rsid w:val="056428F5"/>
    <w:rsid w:val="0A1D6903"/>
    <w:rsid w:val="15C34733"/>
    <w:rsid w:val="195B6943"/>
    <w:rsid w:val="1A597FD2"/>
    <w:rsid w:val="1B527002"/>
    <w:rsid w:val="1C357C60"/>
    <w:rsid w:val="1D556360"/>
    <w:rsid w:val="1D97DEFF"/>
    <w:rsid w:val="1DFF72E5"/>
    <w:rsid w:val="1EFC6F07"/>
    <w:rsid w:val="1FE54B5D"/>
    <w:rsid w:val="23535640"/>
    <w:rsid w:val="2509221B"/>
    <w:rsid w:val="25280325"/>
    <w:rsid w:val="25953824"/>
    <w:rsid w:val="29C337FC"/>
    <w:rsid w:val="2B474A85"/>
    <w:rsid w:val="2DCB64A3"/>
    <w:rsid w:val="2F29341B"/>
    <w:rsid w:val="2FDF85B8"/>
    <w:rsid w:val="2FFFEE04"/>
    <w:rsid w:val="30F65957"/>
    <w:rsid w:val="317163DE"/>
    <w:rsid w:val="33421811"/>
    <w:rsid w:val="34DF85B0"/>
    <w:rsid w:val="351F36B9"/>
    <w:rsid w:val="36BB217C"/>
    <w:rsid w:val="36CD18C1"/>
    <w:rsid w:val="37E0761F"/>
    <w:rsid w:val="3B071303"/>
    <w:rsid w:val="3B8F36BC"/>
    <w:rsid w:val="3BFF41E4"/>
    <w:rsid w:val="3EBD0BA2"/>
    <w:rsid w:val="3FF3DE8F"/>
    <w:rsid w:val="416173C4"/>
    <w:rsid w:val="491FF225"/>
    <w:rsid w:val="4AE9522F"/>
    <w:rsid w:val="4B5C4116"/>
    <w:rsid w:val="4C274273"/>
    <w:rsid w:val="4C3118CE"/>
    <w:rsid w:val="4C415320"/>
    <w:rsid w:val="4D0F3DFC"/>
    <w:rsid w:val="4DB13DB9"/>
    <w:rsid w:val="4F0E7D62"/>
    <w:rsid w:val="4FFD214C"/>
    <w:rsid w:val="5777D4F5"/>
    <w:rsid w:val="5958154E"/>
    <w:rsid w:val="59DD8326"/>
    <w:rsid w:val="5A953A4E"/>
    <w:rsid w:val="5DC83438"/>
    <w:rsid w:val="5DEF592A"/>
    <w:rsid w:val="5FC6BB1E"/>
    <w:rsid w:val="5FF720F1"/>
    <w:rsid w:val="659A4F2D"/>
    <w:rsid w:val="67FF5C0B"/>
    <w:rsid w:val="6BB0667F"/>
    <w:rsid w:val="6C011D12"/>
    <w:rsid w:val="6EE50815"/>
    <w:rsid w:val="6EFC0924"/>
    <w:rsid w:val="6FB74722"/>
    <w:rsid w:val="6FEF8B7E"/>
    <w:rsid w:val="7085526F"/>
    <w:rsid w:val="71A6591B"/>
    <w:rsid w:val="737D59BA"/>
    <w:rsid w:val="77C37683"/>
    <w:rsid w:val="79D19834"/>
    <w:rsid w:val="79FF515B"/>
    <w:rsid w:val="7A240F4C"/>
    <w:rsid w:val="7AC912FF"/>
    <w:rsid w:val="7E9E1962"/>
    <w:rsid w:val="7E9F11B4"/>
    <w:rsid w:val="7F37EC1E"/>
    <w:rsid w:val="7F7DCD9D"/>
    <w:rsid w:val="7F970A6F"/>
    <w:rsid w:val="7FC1FFF3"/>
    <w:rsid w:val="7FC69637"/>
    <w:rsid w:val="7FDF8620"/>
    <w:rsid w:val="7FE8C8F7"/>
    <w:rsid w:val="7FFB242F"/>
    <w:rsid w:val="7FFDB408"/>
    <w:rsid w:val="7FFE4EEB"/>
    <w:rsid w:val="94D67B63"/>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customStyle="1" w:styleId="11">
    <w:name w:val="FootnoteText"/>
    <w:basedOn w:val="1"/>
    <w:next w:val="12"/>
    <w:qFormat/>
    <w:uiPriority w:val="0"/>
    <w:pPr>
      <w:snapToGrid w:val="0"/>
      <w:jc w:val="left"/>
    </w:pPr>
    <w:rPr>
      <w:rFonts w:ascii="Calibri" w:hAnsi="Calibri" w:eastAsia="宋体" w:cs="Times New Roman"/>
      <w:sz w:val="18"/>
    </w:rPr>
  </w:style>
  <w:style w:type="paragraph" w:customStyle="1" w:styleId="12">
    <w:name w:val="BodyText"/>
    <w:basedOn w:val="1"/>
    <w:qFormat/>
    <w:uiPriority w:val="0"/>
    <w:pPr>
      <w:snapToGrid w:val="0"/>
      <w:spacing w:line="579" w:lineRule="exact"/>
    </w:pPr>
    <w:rPr>
      <w:rFonts w:ascii="Times New Roman" w:hAnsi="Times New Roman" w:eastAsia="仿宋_GB2312" w:cs="Times New Roman"/>
      <w:sz w:val="32"/>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0"/>
    <w:link w:val="4"/>
    <w:semiHidden/>
    <w:qFormat/>
    <w:uiPriority w:val="99"/>
    <w:rPr>
      <w:sz w:val="18"/>
      <w:szCs w:val="18"/>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10246</Words>
  <Characters>12886</Characters>
  <Lines>69</Lines>
  <Paragraphs>19</Paragraphs>
  <TotalTime>252</TotalTime>
  <ScaleCrop>false</ScaleCrop>
  <LinksUpToDate>false</LinksUpToDate>
  <CharactersWithSpaces>13930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Ivie</cp:lastModifiedBy>
  <cp:lastPrinted>2025-09-26T00:43:52Z</cp:lastPrinted>
  <dcterms:modified xsi:type="dcterms:W3CDTF">2025-09-26T00:47:51Z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eyJoZGlkIjoiNGM3NTdjZjgyZjFlNDIxZGQ2NjE4NGI3NjViMjZmOGIiLCJ1c2VySWQiOiIxMTUzODU5MDc1In0=</vt:lpwstr>
  </property>
</Properties>
</file>