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D888B">
      <w:pPr>
        <w:pStyle w:val="12"/>
        <w:jc w:val="center"/>
        <w:rPr>
          <w:rFonts w:ascii="Times New Roman" w:hAnsi="Times New Roman" w:cs="Times New Roman"/>
          <w:sz w:val="56"/>
          <w:szCs w:val="56"/>
        </w:rPr>
      </w:pPr>
    </w:p>
    <w:p w14:paraId="490F65A0">
      <w:pPr>
        <w:pStyle w:val="12"/>
        <w:jc w:val="center"/>
        <w:rPr>
          <w:rFonts w:ascii="Times New Roman" w:hAnsi="Times New Roman" w:cs="Times New Roman"/>
          <w:sz w:val="84"/>
          <w:szCs w:val="84"/>
        </w:rPr>
      </w:pPr>
    </w:p>
    <w:p w14:paraId="2DACC230">
      <w:pPr>
        <w:pStyle w:val="12"/>
        <w:jc w:val="center"/>
        <w:rPr>
          <w:rFonts w:ascii="Times New Roman" w:hAnsi="Times New Roman" w:cs="Times New Roman"/>
          <w:sz w:val="84"/>
          <w:szCs w:val="84"/>
        </w:rPr>
      </w:pPr>
    </w:p>
    <w:p w14:paraId="28C46F36">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r>
        <w:rPr>
          <w:rFonts w:hint="eastAsia" w:ascii="Times New Roman" w:hAnsi="Times New Roman" w:eastAsia="方正小标宋简体" w:cs="Times New Roman"/>
          <w:sz w:val="72"/>
          <w:szCs w:val="72"/>
          <w:lang w:val="en-US" w:eastAsia="zh-CN"/>
        </w:rPr>
        <w:t>中共怀化市委政策研究室</w:t>
      </w:r>
      <w:r>
        <w:rPr>
          <w:rFonts w:ascii="Times New Roman" w:hAnsi="Times New Roman" w:eastAsia="方正小标宋简体" w:cs="Times New Roman"/>
          <w:sz w:val="72"/>
          <w:szCs w:val="72"/>
        </w:rPr>
        <w:t>部门决算</w:t>
      </w:r>
    </w:p>
    <w:p w14:paraId="6633A17A">
      <w:pPr>
        <w:pStyle w:val="12"/>
        <w:jc w:val="center"/>
        <w:rPr>
          <w:rFonts w:ascii="Times New Roman" w:hAnsi="Times New Roman" w:eastAsia="方正小标宋_GBK" w:cs="Times New Roman"/>
          <w:sz w:val="56"/>
          <w:szCs w:val="56"/>
        </w:rPr>
      </w:pPr>
    </w:p>
    <w:p w14:paraId="302573B0">
      <w:pPr>
        <w:pStyle w:val="12"/>
        <w:jc w:val="center"/>
        <w:rPr>
          <w:rFonts w:ascii="Times New Roman" w:hAnsi="Times New Roman" w:cs="Times New Roman"/>
          <w:sz w:val="56"/>
          <w:szCs w:val="56"/>
        </w:rPr>
      </w:pPr>
    </w:p>
    <w:p w14:paraId="7D11A9D2">
      <w:pPr>
        <w:pStyle w:val="12"/>
        <w:rPr>
          <w:rFonts w:ascii="Times New Roman" w:hAnsi="Times New Roman" w:cs="Times New Roman"/>
          <w:sz w:val="56"/>
          <w:szCs w:val="56"/>
        </w:rPr>
      </w:pPr>
    </w:p>
    <w:p w14:paraId="6835074F">
      <w:pPr>
        <w:pStyle w:val="12"/>
        <w:jc w:val="center"/>
        <w:rPr>
          <w:rFonts w:ascii="Times New Roman" w:hAnsi="Times New Roman" w:cs="Times New Roman"/>
          <w:sz w:val="32"/>
          <w:szCs w:val="32"/>
        </w:rPr>
      </w:pPr>
    </w:p>
    <w:p w14:paraId="52015F2E">
      <w:pPr>
        <w:pStyle w:val="12"/>
        <w:jc w:val="center"/>
        <w:rPr>
          <w:rFonts w:ascii="Times New Roman" w:hAnsi="Times New Roman" w:cs="Times New Roman"/>
          <w:sz w:val="32"/>
          <w:szCs w:val="32"/>
        </w:rPr>
      </w:pPr>
    </w:p>
    <w:p w14:paraId="79767A8B">
      <w:pPr>
        <w:pStyle w:val="12"/>
        <w:jc w:val="center"/>
        <w:rPr>
          <w:rFonts w:ascii="Times New Roman" w:hAnsi="Times New Roman" w:cs="Times New Roman"/>
          <w:sz w:val="32"/>
          <w:szCs w:val="32"/>
        </w:rPr>
      </w:pPr>
    </w:p>
    <w:p w14:paraId="3D08F967">
      <w:pPr>
        <w:pStyle w:val="12"/>
        <w:jc w:val="center"/>
        <w:rPr>
          <w:rFonts w:ascii="Times New Roman" w:hAnsi="Times New Roman" w:cs="Times New Roman"/>
          <w:sz w:val="32"/>
          <w:szCs w:val="32"/>
        </w:rPr>
      </w:pPr>
    </w:p>
    <w:p w14:paraId="7B075DA1">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166D0EB">
      <w:pPr>
        <w:pStyle w:val="12"/>
        <w:spacing w:line="600" w:lineRule="exact"/>
        <w:jc w:val="both"/>
        <w:rPr>
          <w:rFonts w:ascii="Times New Roman" w:hAnsi="Times New Roman" w:cs="Times New Roman"/>
          <w:b/>
          <w:sz w:val="36"/>
          <w:szCs w:val="28"/>
        </w:rPr>
      </w:pPr>
    </w:p>
    <w:p w14:paraId="56BA68F8">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F05080B">
      <w:pPr>
        <w:pStyle w:val="12"/>
        <w:spacing w:line="600" w:lineRule="exact"/>
        <w:jc w:val="center"/>
        <w:rPr>
          <w:rFonts w:ascii="Times New Roman" w:hAnsi="Times New Roman" w:cs="Times New Roman"/>
          <w:b/>
          <w:sz w:val="36"/>
          <w:szCs w:val="28"/>
        </w:rPr>
      </w:pPr>
    </w:p>
    <w:p w14:paraId="7967F879">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中共怀化市委政策研究室</w:t>
      </w:r>
      <w:r>
        <w:rPr>
          <w:rFonts w:ascii="Times New Roman" w:hAnsi="Times New Roman" w:cs="Times New Roman"/>
          <w:bCs/>
          <w:sz w:val="32"/>
          <w:szCs w:val="32"/>
        </w:rPr>
        <w:t>概况</w:t>
      </w:r>
    </w:p>
    <w:p w14:paraId="1846ACB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994EFD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ED6787C">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2DF562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0C271A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1FD6FB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A22566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A772FD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8F7B40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E9BECC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C6C059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8BAE3D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C420245">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97DB37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47220A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F49E8A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09634C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DA8F48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87F079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CDA113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9633C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76EE4F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6ABC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214D21A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172E8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FB99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4C2347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3F7066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0AF0C9C2">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5A05E49">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F1BF7A2">
      <w:pPr>
        <w:pStyle w:val="12"/>
        <w:spacing w:line="600" w:lineRule="exact"/>
        <w:rPr>
          <w:rFonts w:ascii="Times New Roman" w:hAnsi="Times New Roman" w:cs="Times New Roman"/>
          <w:bCs/>
          <w:sz w:val="28"/>
          <w:szCs w:val="28"/>
        </w:rPr>
      </w:pPr>
    </w:p>
    <w:p w14:paraId="7C4D6FD2">
      <w:pPr>
        <w:jc w:val="center"/>
        <w:rPr>
          <w:rFonts w:ascii="Times New Roman" w:hAnsi="Times New Roman" w:cs="Times New Roman"/>
          <w:sz w:val="72"/>
          <w:szCs w:val="72"/>
        </w:rPr>
      </w:pPr>
    </w:p>
    <w:p w14:paraId="1F6AD70C">
      <w:pPr>
        <w:jc w:val="center"/>
        <w:rPr>
          <w:rFonts w:ascii="Times New Roman" w:hAnsi="Times New Roman" w:cs="Times New Roman"/>
          <w:sz w:val="72"/>
          <w:szCs w:val="72"/>
        </w:rPr>
      </w:pPr>
    </w:p>
    <w:p w14:paraId="4EEE93F0">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729D6D19">
      <w:pPr>
        <w:rPr>
          <w:rFonts w:ascii="Times New Roman" w:hAnsi="Times New Roman" w:eastAsia="方正小标宋_GBK" w:cs="Times New Roman"/>
          <w:sz w:val="72"/>
          <w:szCs w:val="72"/>
        </w:rPr>
      </w:pPr>
    </w:p>
    <w:p w14:paraId="1BA66F9D">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DBC11CA">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中共怀化市委政策研究室</w:t>
      </w:r>
      <w:r>
        <w:rPr>
          <w:rFonts w:ascii="Times New Roman" w:hAnsi="Times New Roman" w:eastAsia="方正小标宋_GBK" w:cs="Times New Roman"/>
          <w:sz w:val="52"/>
          <w:szCs w:val="52"/>
        </w:rPr>
        <w:t>概况</w:t>
      </w:r>
    </w:p>
    <w:p w14:paraId="595B2A67">
      <w:pPr>
        <w:pStyle w:val="2"/>
        <w:ind w:left="0" w:leftChars="0" w:firstLine="0" w:firstLineChars="0"/>
        <w:rPr>
          <w:rFonts w:ascii="Times New Roman" w:hAnsi="Times New Roman" w:cs="Times New Roman"/>
        </w:rPr>
      </w:pPr>
    </w:p>
    <w:p w14:paraId="78DC0BB2">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CC91347">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（一）</w:t>
      </w:r>
      <w:r>
        <w:rPr>
          <w:rFonts w:hint="eastAsia" w:ascii="仿宋" w:hAnsi="仿宋" w:eastAsia="仿宋" w:cs="仿宋"/>
          <w:sz w:val="32"/>
          <w:szCs w:val="32"/>
          <w:lang w:eastAsia="zh-CN" w:bidi="ar-SA"/>
        </w:rPr>
        <w:t>围绕贯彻落实党的路线方针政策，起草、参与起草和修改市委领导同志的报告、讲话和其他文稿；起草、参与起草修改市委的重要文稿。</w:t>
      </w:r>
    </w:p>
    <w:p w14:paraId="792A88B7">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（二）</w:t>
      </w:r>
      <w:r>
        <w:rPr>
          <w:rFonts w:hint="eastAsia" w:ascii="仿宋" w:hAnsi="仿宋" w:eastAsia="仿宋" w:cs="仿宋"/>
          <w:sz w:val="32"/>
          <w:szCs w:val="32"/>
          <w:lang w:eastAsia="zh-CN" w:bidi="ar-SA"/>
        </w:rPr>
        <w:t>围绕“五位一体”总体布局、“四个全面”战略布局开展重大课题调研，提出意见和建议，供市委参考，并进行决策后的跟踪调查，为促进政策落实和完善决策服务。</w:t>
      </w:r>
    </w:p>
    <w:p w14:paraId="0980A64C">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（三）</w:t>
      </w:r>
      <w:r>
        <w:rPr>
          <w:rFonts w:hint="eastAsia" w:ascii="仿宋" w:hAnsi="仿宋" w:eastAsia="仿宋" w:cs="仿宋"/>
          <w:sz w:val="32"/>
          <w:szCs w:val="32"/>
          <w:lang w:eastAsia="zh-CN" w:bidi="ar-SA"/>
        </w:rPr>
        <w:t>收集整理国内外、省内外、市内外重要信息资料，对经济、政治、社会、文化、生态文明等方面的重要问题进行分析和预测，及时将有关资料和研究结果提供给市委领导参阅。</w:t>
      </w:r>
    </w:p>
    <w:p w14:paraId="2582AC40">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（四）</w:t>
      </w:r>
      <w:r>
        <w:rPr>
          <w:rFonts w:hint="eastAsia" w:ascii="仿宋" w:hAnsi="仿宋" w:eastAsia="仿宋" w:cs="仿宋"/>
          <w:sz w:val="32"/>
          <w:szCs w:val="32"/>
          <w:lang w:eastAsia="zh-CN" w:bidi="ar-SA"/>
        </w:rPr>
        <w:t>围绕市委中心工作做好有关调查研究的组织、协调和联络工作；协助市委做好对民主党派、工商联调查研究的协调联络工作。</w:t>
      </w:r>
    </w:p>
    <w:p w14:paraId="01C9A8B3">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（五）</w:t>
      </w:r>
      <w:r>
        <w:rPr>
          <w:rFonts w:hint="eastAsia" w:ascii="仿宋" w:hAnsi="仿宋" w:eastAsia="仿宋" w:cs="仿宋"/>
          <w:sz w:val="32"/>
          <w:szCs w:val="32"/>
          <w:lang w:eastAsia="zh-CN" w:bidi="ar-SA"/>
        </w:rPr>
        <w:t>向市委全面深化改革委员会提出年度工作要点、年度改革进展和评估报告。</w:t>
      </w:r>
    </w:p>
    <w:p w14:paraId="7CEA1D90">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（六）</w:t>
      </w:r>
      <w:r>
        <w:rPr>
          <w:rFonts w:hint="eastAsia" w:ascii="仿宋" w:hAnsi="仿宋" w:eastAsia="仿宋" w:cs="仿宋"/>
          <w:sz w:val="32"/>
          <w:szCs w:val="32"/>
          <w:lang w:eastAsia="zh-CN" w:bidi="ar-SA"/>
        </w:rPr>
        <w:t>收集汇总改革信息资料，组织开展全面深化改革重大问题的政策研究和政策咨询，为市委全面深化改革委员会提供决策参谋服务。</w:t>
      </w:r>
    </w:p>
    <w:p w14:paraId="52C9A601">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（七）</w:t>
      </w:r>
      <w:r>
        <w:rPr>
          <w:rFonts w:hint="eastAsia" w:ascii="仿宋" w:hAnsi="仿宋" w:eastAsia="仿宋" w:cs="仿宋"/>
          <w:sz w:val="32"/>
          <w:szCs w:val="32"/>
          <w:lang w:eastAsia="zh-CN" w:bidi="ar-SA"/>
        </w:rPr>
        <w:t>统筹协调有关方面提出改革方案和措施；研究处理有关方面向市委全面深化改革委员会提出的重要改革事项及相关请示，接受各地各部门深化改革的有关决定和重要改革方案向市委全面深化改革委员会的备案，研究评估后向省委全面深化改革委员会提出建议。</w:t>
      </w:r>
    </w:p>
    <w:p w14:paraId="14BAC5C3">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（八）</w:t>
      </w:r>
      <w:r>
        <w:rPr>
          <w:rFonts w:hint="eastAsia" w:ascii="仿宋" w:hAnsi="仿宋" w:eastAsia="仿宋" w:cs="仿宋"/>
          <w:sz w:val="32"/>
          <w:szCs w:val="32"/>
          <w:lang w:eastAsia="zh-CN" w:bidi="ar-SA"/>
        </w:rPr>
        <w:t>负责对各专项小组和各地各部门全面深化改革工作的统筹、协调、督促、检查；统筹指导各地各部门开展改革试点。</w:t>
      </w:r>
    </w:p>
    <w:p w14:paraId="14B31CBF">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（九）</w:t>
      </w:r>
      <w:r>
        <w:rPr>
          <w:rFonts w:hint="eastAsia" w:ascii="仿宋" w:hAnsi="仿宋" w:eastAsia="仿宋" w:cs="仿宋"/>
          <w:sz w:val="32"/>
          <w:szCs w:val="32"/>
          <w:lang w:eastAsia="zh-CN" w:bidi="ar-SA"/>
        </w:rPr>
        <w:t>协调开展市委全面深化改革委员会的决定事项、工作部署要求及重要改革举措落实情况督察；负责年度改革绩效评估。</w:t>
      </w:r>
    </w:p>
    <w:p w14:paraId="69C75BF4">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（十）</w:t>
      </w:r>
      <w:r>
        <w:rPr>
          <w:rFonts w:hint="eastAsia" w:ascii="仿宋" w:hAnsi="仿宋" w:eastAsia="仿宋" w:cs="仿宋"/>
          <w:sz w:val="32"/>
          <w:szCs w:val="32"/>
          <w:lang w:eastAsia="zh-CN" w:bidi="ar-SA"/>
        </w:rPr>
        <w:t>负责市委全面深化改革委员会的会议组织、内刊编印等工作，总结宣传改革先进经验和典型案例。</w:t>
      </w:r>
    </w:p>
    <w:p w14:paraId="42E69F34">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（十一）</w:t>
      </w:r>
      <w:r>
        <w:rPr>
          <w:rFonts w:hint="eastAsia" w:ascii="仿宋" w:hAnsi="仿宋" w:eastAsia="仿宋" w:cs="仿宋"/>
          <w:sz w:val="32"/>
          <w:szCs w:val="32"/>
          <w:lang w:eastAsia="zh-CN" w:bidi="ar-SA"/>
        </w:rPr>
        <w:t>负责市委财经委的会议组织等日常工作。组织开展全市财经工作重大问题的政策研究，协调督促有关方面落实市委财经委的决定事项、工作部署和要求。</w:t>
      </w:r>
    </w:p>
    <w:p w14:paraId="35AA9620">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sz w:val="32"/>
          <w:szCs w:val="32"/>
          <w:lang w:eastAsia="zh-CN" w:bidi="ar-SA"/>
        </w:rPr>
      </w:pPr>
      <w:r>
        <w:rPr>
          <w:rFonts w:hint="eastAsia" w:ascii="仿宋" w:hAnsi="仿宋" w:eastAsia="仿宋" w:cs="仿宋"/>
          <w:sz w:val="32"/>
          <w:szCs w:val="32"/>
          <w:lang w:val="en-US" w:eastAsia="zh-CN" w:bidi="ar-SA"/>
        </w:rPr>
        <w:t>（十二）</w:t>
      </w:r>
      <w:r>
        <w:rPr>
          <w:rFonts w:hint="eastAsia" w:ascii="仿宋" w:hAnsi="仿宋" w:eastAsia="仿宋" w:cs="仿宋"/>
          <w:sz w:val="32"/>
          <w:szCs w:val="32"/>
          <w:lang w:eastAsia="zh-CN" w:bidi="ar-SA"/>
        </w:rPr>
        <w:t>完成市委、市委全面深化改革委员会和市委财经委交办的其他事项。</w:t>
      </w:r>
    </w:p>
    <w:p w14:paraId="696487C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8B4FBBD">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sz w:val="32"/>
          <w:szCs w:val="32"/>
          <w:lang w:val="en-US" w:eastAsia="zh-CN" w:bidi="ar-SA"/>
        </w:rPr>
        <w:t>中共怀化市委政策研究室</w:t>
      </w:r>
      <w:r>
        <w:rPr>
          <w:rFonts w:hint="eastAsia" w:ascii="Times New Roman" w:hAnsi="Times New Roman" w:eastAsia="仿宋_GB2312" w:cs="仿宋_GB2312"/>
          <w:bCs/>
          <w:kern w:val="0"/>
          <w:sz w:val="32"/>
          <w:szCs w:val="32"/>
        </w:rPr>
        <w:t>单位内设机构包括：</w:t>
      </w:r>
      <w:r>
        <w:rPr>
          <w:rFonts w:hint="eastAsia" w:ascii="Times New Roman Regular" w:hAnsi="Times New Roman Regular" w:eastAsia="仿宋_GB2312" w:cs="Times New Roman Regular"/>
          <w:color w:val="auto"/>
          <w:sz w:val="32"/>
          <w:szCs w:val="32"/>
          <w:highlight w:val="none"/>
          <w:lang w:val="en-US" w:eastAsia="zh-CN"/>
        </w:rPr>
        <w:t>办公室、综合</w:t>
      </w:r>
      <w:r>
        <w:rPr>
          <w:rFonts w:hint="default" w:ascii="Times New Roman Regular" w:hAnsi="Times New Roman Regular" w:eastAsia="仿宋_GB2312" w:cs="Times New Roman Regular"/>
          <w:color w:val="auto"/>
          <w:sz w:val="32"/>
          <w:szCs w:val="32"/>
          <w:highlight w:val="none"/>
          <w:lang w:eastAsia="zh-CN"/>
        </w:rPr>
        <w:t>研究</w:t>
      </w:r>
      <w:r>
        <w:rPr>
          <w:rFonts w:hint="eastAsia" w:ascii="Times New Roman Regular" w:hAnsi="Times New Roman Regular" w:eastAsia="仿宋_GB2312" w:cs="Times New Roman Regular"/>
          <w:color w:val="auto"/>
          <w:sz w:val="32"/>
          <w:szCs w:val="32"/>
          <w:highlight w:val="none"/>
          <w:lang w:val="en-US" w:eastAsia="zh-CN"/>
        </w:rPr>
        <w:t>科、</w:t>
      </w:r>
      <w:r>
        <w:rPr>
          <w:rFonts w:hint="default" w:ascii="Times New Roman Regular" w:hAnsi="Times New Roman Regular" w:eastAsia="仿宋_GB2312" w:cs="Times New Roman Regular"/>
          <w:color w:val="auto"/>
          <w:sz w:val="32"/>
          <w:szCs w:val="32"/>
          <w:highlight w:val="none"/>
          <w:lang w:eastAsia="zh-CN"/>
        </w:rPr>
        <w:t>城乡研究</w:t>
      </w:r>
      <w:r>
        <w:rPr>
          <w:rFonts w:hint="eastAsia" w:ascii="Times New Roman Regular" w:hAnsi="Times New Roman Regular" w:eastAsia="仿宋_GB2312" w:cs="Times New Roman Regular"/>
          <w:color w:val="auto"/>
          <w:sz w:val="32"/>
          <w:szCs w:val="32"/>
          <w:highlight w:val="none"/>
          <w:lang w:val="en-US" w:eastAsia="zh-CN"/>
        </w:rPr>
        <w:t>科、党群</w:t>
      </w:r>
      <w:r>
        <w:rPr>
          <w:rFonts w:hint="default" w:ascii="Times New Roman Regular" w:hAnsi="Times New Roman Regular" w:eastAsia="仿宋_GB2312" w:cs="Times New Roman Regular"/>
          <w:color w:val="auto"/>
          <w:sz w:val="32"/>
          <w:szCs w:val="32"/>
          <w:highlight w:val="none"/>
          <w:lang w:eastAsia="zh-CN"/>
        </w:rPr>
        <w:t>研究</w:t>
      </w:r>
      <w:r>
        <w:rPr>
          <w:rFonts w:hint="eastAsia" w:ascii="Times New Roman Regular" w:hAnsi="Times New Roman Regular" w:eastAsia="仿宋_GB2312" w:cs="Times New Roman Regular"/>
          <w:color w:val="auto"/>
          <w:sz w:val="32"/>
          <w:szCs w:val="32"/>
          <w:highlight w:val="none"/>
          <w:lang w:val="en-US" w:eastAsia="zh-CN"/>
        </w:rPr>
        <w:t>科、</w:t>
      </w:r>
      <w:r>
        <w:rPr>
          <w:rFonts w:hint="default" w:ascii="Times New Roman Regular" w:hAnsi="Times New Roman Regular" w:eastAsia="仿宋_GB2312" w:cs="Times New Roman Regular"/>
          <w:color w:val="auto"/>
          <w:sz w:val="32"/>
          <w:szCs w:val="32"/>
          <w:highlight w:val="none"/>
          <w:lang w:eastAsia="zh-CN"/>
        </w:rPr>
        <w:t>社会研究科、</w:t>
      </w:r>
      <w:r>
        <w:rPr>
          <w:rFonts w:hint="eastAsia" w:ascii="Times New Roman Regular" w:hAnsi="Times New Roman Regular" w:eastAsia="仿宋_GB2312" w:cs="Times New Roman Regular"/>
          <w:color w:val="auto"/>
          <w:sz w:val="32"/>
          <w:szCs w:val="32"/>
          <w:highlight w:val="none"/>
          <w:lang w:val="en-US" w:eastAsia="zh-CN"/>
        </w:rPr>
        <w:t>改革协调科、改革督察科、财经</w:t>
      </w:r>
      <w:r>
        <w:rPr>
          <w:rFonts w:hint="default" w:ascii="Times New Roman Regular" w:hAnsi="Times New Roman Regular" w:eastAsia="仿宋_GB2312" w:cs="Times New Roman Regular"/>
          <w:color w:val="auto"/>
          <w:sz w:val="32"/>
          <w:szCs w:val="32"/>
          <w:highlight w:val="none"/>
          <w:lang w:eastAsia="zh-CN"/>
        </w:rPr>
        <w:t>研究</w:t>
      </w:r>
      <w:r>
        <w:rPr>
          <w:rFonts w:hint="eastAsia" w:ascii="Times New Roman Regular" w:hAnsi="Times New Roman Regular" w:eastAsia="仿宋_GB2312" w:cs="Times New Roman Regular"/>
          <w:color w:val="auto"/>
          <w:sz w:val="32"/>
          <w:szCs w:val="32"/>
          <w:highlight w:val="none"/>
          <w:lang w:val="en-US" w:eastAsia="zh-CN"/>
        </w:rPr>
        <w:t>科。</w:t>
      </w:r>
    </w:p>
    <w:p w14:paraId="1D50DC26">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sz w:val="32"/>
          <w:szCs w:val="32"/>
          <w:lang w:val="en-US" w:eastAsia="zh-CN" w:bidi="ar-SA"/>
        </w:rPr>
        <w:t>中共怀化市委政策研究室</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仿宋" w:hAnsi="仿宋" w:eastAsia="仿宋" w:cs="仿宋"/>
          <w:sz w:val="32"/>
          <w:szCs w:val="32"/>
          <w:lang w:val="en-US" w:eastAsia="zh-CN" w:bidi="ar-SA"/>
        </w:rPr>
        <w:t>中共怀化市委政策研究室</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3FDB1C60">
      <w:pPr>
        <w:jc w:val="left"/>
        <w:rPr>
          <w:rFonts w:ascii="Times New Roman" w:hAnsi="Times New Roman" w:eastAsia="仿宋_GB2312" w:cs="Times New Roman"/>
          <w:sz w:val="28"/>
          <w:szCs w:val="32"/>
        </w:rPr>
      </w:pPr>
    </w:p>
    <w:p w14:paraId="24428363">
      <w:pPr>
        <w:jc w:val="center"/>
        <w:rPr>
          <w:rFonts w:ascii="Times New Roman" w:hAnsi="Times New Roman" w:eastAsia="黑体" w:cs="Times New Roman"/>
          <w:sz w:val="28"/>
          <w:szCs w:val="28"/>
        </w:rPr>
      </w:pPr>
    </w:p>
    <w:p w14:paraId="0AEE0210">
      <w:pPr>
        <w:jc w:val="center"/>
        <w:rPr>
          <w:rFonts w:ascii="Times New Roman" w:hAnsi="Times New Roman" w:eastAsia="黑体" w:cs="Times New Roman"/>
          <w:sz w:val="28"/>
          <w:szCs w:val="28"/>
        </w:rPr>
      </w:pPr>
    </w:p>
    <w:p w14:paraId="46FBB33D">
      <w:pPr>
        <w:jc w:val="center"/>
        <w:rPr>
          <w:rFonts w:ascii="Times New Roman" w:hAnsi="Times New Roman" w:eastAsia="黑体" w:cs="Times New Roman"/>
          <w:sz w:val="28"/>
          <w:szCs w:val="28"/>
        </w:rPr>
      </w:pPr>
    </w:p>
    <w:p w14:paraId="25C89A19">
      <w:pPr>
        <w:jc w:val="center"/>
        <w:rPr>
          <w:rFonts w:ascii="Times New Roman" w:hAnsi="Times New Roman" w:eastAsia="黑体" w:cs="Times New Roman"/>
          <w:sz w:val="28"/>
          <w:szCs w:val="28"/>
        </w:rPr>
      </w:pPr>
    </w:p>
    <w:p w14:paraId="75C7C988">
      <w:pPr>
        <w:jc w:val="center"/>
        <w:rPr>
          <w:rFonts w:ascii="Times New Roman" w:hAnsi="Times New Roman" w:eastAsia="黑体" w:cs="Times New Roman"/>
          <w:sz w:val="28"/>
          <w:szCs w:val="28"/>
        </w:rPr>
      </w:pPr>
    </w:p>
    <w:p w14:paraId="7C027619">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33B01879">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7D6A522">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508FF22F">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0D4DDE4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中共怀化市委政策研究室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02330689">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6641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56E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50FEDA0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5E1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12C3F">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95A0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BF3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BAF9C">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FEE6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575DB34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1B6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943C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F04E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A04F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E78A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F5FF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336A2F2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F5A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EEC0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D49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AAAA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4C25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68F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389.88</w:t>
            </w:r>
          </w:p>
        </w:tc>
      </w:tr>
      <w:tr w14:paraId="68CF631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B51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15F7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930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5E98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1EC0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7BE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5343254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1E2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9BB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17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FF46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3EB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E65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46EBF8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59EF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74E2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7DD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B9CB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A34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C58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4AF346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CDED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39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BAB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8DF1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w:t>
            </w:r>
            <w:r>
              <w:rPr>
                <w:rFonts w:hint="eastAsia" w:ascii="Times New Roman" w:hAnsi="Times New Roman" w:eastAsia="仿宋_GB2312" w:cs="Times New Roman"/>
                <w:color w:val="000000"/>
                <w:kern w:val="0"/>
                <w:sz w:val="22"/>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D37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DF9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2.00</w:t>
            </w:r>
          </w:p>
        </w:tc>
      </w:tr>
      <w:tr w14:paraId="70D0397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256B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416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76F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F52A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w:t>
            </w:r>
            <w:r>
              <w:rPr>
                <w:rFonts w:hint="eastAsia" w:ascii="Times New Roman" w:hAnsi="Times New Roman" w:eastAsia="仿宋_GB2312" w:cs="Times New Roman"/>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687F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29F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33.11</w:t>
            </w:r>
          </w:p>
        </w:tc>
      </w:tr>
      <w:tr w14:paraId="108F143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8248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0F74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BFA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BF4">
            <w:pPr>
              <w:widowControl/>
              <w:jc w:val="left"/>
              <w:textAlignment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七、卫生健康支出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2A07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73EF">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11.17</w:t>
            </w:r>
          </w:p>
        </w:tc>
      </w:tr>
      <w:tr w14:paraId="091E240F">
        <w:tblPrEx>
          <w:tblCellMar>
            <w:top w:w="0" w:type="dxa"/>
            <w:left w:w="108" w:type="dxa"/>
            <w:bottom w:w="0" w:type="dxa"/>
            <w:right w:w="108" w:type="dxa"/>
          </w:tblCellMar>
        </w:tblPrEx>
        <w:trPr>
          <w:trHeight w:val="30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1C6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7CC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B5F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83D9">
            <w:pPr>
              <w:jc w:val="lef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八、住房保障支出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57C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E09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24.29</w:t>
            </w:r>
          </w:p>
        </w:tc>
      </w:tr>
      <w:tr w14:paraId="2603A27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7FC8">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2756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C7F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9D9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FB47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272D">
            <w:pPr>
              <w:jc w:val="right"/>
              <w:rPr>
                <w:rFonts w:ascii="Times New Roman" w:hAnsi="Times New Roman" w:eastAsia="仿宋_GB2312" w:cs="Times New Roman"/>
                <w:b/>
                <w:color w:val="000000"/>
                <w:sz w:val="22"/>
              </w:rPr>
            </w:pPr>
          </w:p>
        </w:tc>
      </w:tr>
      <w:tr w14:paraId="4C16BDC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4169">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1A79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4582">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4D8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1E11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286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460.45</w:t>
            </w:r>
          </w:p>
        </w:tc>
      </w:tr>
      <w:tr w14:paraId="044CA2C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D52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63DD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A4E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70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3BEB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7D2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3ABB29B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082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5600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F27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518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C8B8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83F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DCD7DA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C007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CCB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C820">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A09F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80B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B86">
            <w:pPr>
              <w:jc w:val="right"/>
              <w:rPr>
                <w:rFonts w:ascii="Times New Roman" w:hAnsi="Times New Roman" w:eastAsia="仿宋_GB2312" w:cs="Times New Roman"/>
                <w:b w:val="0"/>
                <w:bCs/>
                <w:color w:val="000000"/>
                <w:sz w:val="22"/>
              </w:rPr>
            </w:pPr>
            <w:r>
              <w:rPr>
                <w:rFonts w:hint="eastAsia" w:ascii="Times New Roman" w:hAnsi="Times New Roman" w:eastAsia="仿宋_GB2312" w:cs="Times New Roman"/>
                <w:b w:val="0"/>
                <w:bCs/>
                <w:color w:val="000000"/>
                <w:sz w:val="22"/>
              </w:rPr>
              <w:t>460.45</w:t>
            </w:r>
          </w:p>
        </w:tc>
      </w:tr>
    </w:tbl>
    <w:p w14:paraId="1D837C4A">
      <w:pPr>
        <w:widowControl/>
        <w:jc w:val="left"/>
        <w:textAlignment w:val="center"/>
        <w:rPr>
          <w:rFonts w:ascii="Times New Roman" w:hAnsi="Times New Roman" w:eastAsia="宋体" w:cs="Times New Roman"/>
          <w:color w:val="000000"/>
          <w:kern w:val="0"/>
          <w:sz w:val="24"/>
          <w:szCs w:val="24"/>
        </w:rPr>
      </w:pPr>
    </w:p>
    <w:p w14:paraId="060D18CB">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051617A1">
      <w:pPr>
        <w:rPr>
          <w:rFonts w:ascii="Times New Roman" w:hAnsi="Times New Roman" w:eastAsia="黑体" w:cs="Times New Roman"/>
          <w:color w:val="000000"/>
          <w:kern w:val="0"/>
          <w:sz w:val="32"/>
          <w:szCs w:val="32"/>
        </w:rPr>
      </w:pPr>
      <w:r>
        <w:rPr>
          <w:rFonts w:ascii="Times New Roman" w:hAnsi="Times New Roman" w:eastAsia="华文中宋" w:cs="Times New Roman"/>
          <w:color w:val="000000"/>
          <w:sz w:val="32"/>
          <w:szCs w:val="32"/>
        </w:rPr>
        <w:br w:type="page"/>
      </w:r>
    </w:p>
    <w:p w14:paraId="31CC1EEE">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67E3CC4D">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451012E6">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lang w:val="en-US" w:eastAsia="zh-CN"/>
        </w:rPr>
        <w:t>中共怀化市委政策研究室</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176"/>
        <w:gridCol w:w="2400"/>
        <w:gridCol w:w="1620"/>
        <w:gridCol w:w="1530"/>
        <w:gridCol w:w="1380"/>
        <w:gridCol w:w="1640"/>
        <w:gridCol w:w="1640"/>
        <w:gridCol w:w="1897"/>
        <w:gridCol w:w="1383"/>
      </w:tblGrid>
      <w:tr w14:paraId="25ABE64B">
        <w:tblPrEx>
          <w:tblCellMar>
            <w:top w:w="0" w:type="dxa"/>
            <w:left w:w="0" w:type="dxa"/>
            <w:bottom w:w="0" w:type="dxa"/>
            <w:right w:w="0" w:type="dxa"/>
          </w:tblCellMar>
        </w:tblPrEx>
        <w:trPr>
          <w:trHeight w:val="450" w:hRule="atLeast"/>
          <w:jc w:val="center"/>
        </w:trPr>
        <w:tc>
          <w:tcPr>
            <w:tcW w:w="357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31D58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8DD97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5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87336B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43DE0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320F3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076C0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F8C66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E3109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994656A">
        <w:tblPrEx>
          <w:tblCellMar>
            <w:top w:w="0" w:type="dxa"/>
            <w:left w:w="0" w:type="dxa"/>
            <w:bottom w:w="0" w:type="dxa"/>
            <w:right w:w="0" w:type="dxa"/>
          </w:tblCellMar>
        </w:tblPrEx>
        <w:trPr>
          <w:trHeight w:val="334" w:hRule="exact"/>
          <w:jc w:val="center"/>
        </w:trPr>
        <w:tc>
          <w:tcPr>
            <w:tcW w:w="11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2DD3F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4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B3337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E80C804">
            <w:pPr>
              <w:rPr>
                <w:rFonts w:ascii="Times New Roman" w:hAnsi="Times New Roman" w:eastAsia="仿宋_GB2312"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38AE3F33">
            <w:pPr>
              <w:rPr>
                <w:rFonts w:ascii="Times New Roman" w:hAnsi="Times New Roman" w:eastAsia="仿宋_GB2312" w:cs="Times New Roman"/>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5B65FBE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42235E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B0B288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EB41EB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25A0774">
            <w:pPr>
              <w:rPr>
                <w:rFonts w:ascii="Times New Roman" w:hAnsi="Times New Roman" w:eastAsia="仿宋_GB2312" w:cs="Times New Roman"/>
                <w:sz w:val="24"/>
                <w:szCs w:val="24"/>
              </w:rPr>
            </w:pPr>
          </w:p>
        </w:tc>
      </w:tr>
      <w:tr w14:paraId="476D0DC4">
        <w:tblPrEx>
          <w:tblCellMar>
            <w:top w:w="0" w:type="dxa"/>
            <w:left w:w="0" w:type="dxa"/>
            <w:bottom w:w="0" w:type="dxa"/>
            <w:right w:w="0" w:type="dxa"/>
          </w:tblCellMar>
        </w:tblPrEx>
        <w:trPr>
          <w:trHeight w:val="312"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14:paraId="1F620590">
            <w:pPr>
              <w:rPr>
                <w:rFonts w:ascii="Times New Roman" w:hAnsi="Times New Roman" w:eastAsia="仿宋_GB2312" w:cs="Times New Roman"/>
                <w:sz w:val="24"/>
                <w:szCs w:val="24"/>
              </w:rPr>
            </w:pPr>
          </w:p>
        </w:tc>
        <w:tc>
          <w:tcPr>
            <w:tcW w:w="2400" w:type="dxa"/>
            <w:vMerge w:val="continue"/>
            <w:tcBorders>
              <w:top w:val="nil"/>
              <w:left w:val="single" w:color="auto" w:sz="4" w:space="0"/>
              <w:bottom w:val="single" w:color="auto" w:sz="4" w:space="0"/>
              <w:right w:val="single" w:color="auto" w:sz="4" w:space="0"/>
            </w:tcBorders>
            <w:vAlign w:val="center"/>
          </w:tcPr>
          <w:p w14:paraId="37588AB9">
            <w:pPr>
              <w:rPr>
                <w:rFonts w:ascii="Times New Roman" w:hAnsi="Times New Roman" w:eastAsia="仿宋_GB2312" w:cs="Times New Roman"/>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14E75C92">
            <w:pPr>
              <w:rPr>
                <w:rFonts w:ascii="Times New Roman" w:hAnsi="Times New Roman" w:eastAsia="仿宋_GB2312"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6EC37645">
            <w:pPr>
              <w:rPr>
                <w:rFonts w:ascii="Times New Roman" w:hAnsi="Times New Roman" w:eastAsia="仿宋_GB2312" w:cs="Times New Roman"/>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4EE50D9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843FEB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056B9F2">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088C3D3">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BB1B202">
            <w:pPr>
              <w:rPr>
                <w:rFonts w:ascii="Times New Roman" w:hAnsi="Times New Roman" w:eastAsia="仿宋_GB2312" w:cs="Times New Roman"/>
                <w:sz w:val="24"/>
                <w:szCs w:val="24"/>
              </w:rPr>
            </w:pPr>
          </w:p>
        </w:tc>
      </w:tr>
      <w:tr w14:paraId="7726834E">
        <w:tblPrEx>
          <w:tblCellMar>
            <w:top w:w="0" w:type="dxa"/>
            <w:left w:w="0" w:type="dxa"/>
            <w:bottom w:w="0" w:type="dxa"/>
            <w:right w:w="0" w:type="dxa"/>
          </w:tblCellMar>
        </w:tblPrEx>
        <w:trPr>
          <w:trHeight w:val="450" w:hRule="atLeast"/>
          <w:jc w:val="center"/>
        </w:trPr>
        <w:tc>
          <w:tcPr>
            <w:tcW w:w="35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9DFF58">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98C4DB">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93D4B5">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8767F2">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D45E76">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F3AE44">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CA93C5">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4ECB8">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23F738C">
        <w:tblPrEx>
          <w:tblCellMar>
            <w:top w:w="0" w:type="dxa"/>
            <w:left w:w="0" w:type="dxa"/>
            <w:bottom w:w="0" w:type="dxa"/>
            <w:right w:w="0" w:type="dxa"/>
          </w:tblCellMar>
        </w:tblPrEx>
        <w:trPr>
          <w:trHeight w:val="450" w:hRule="atLeast"/>
          <w:jc w:val="center"/>
        </w:trPr>
        <w:tc>
          <w:tcPr>
            <w:tcW w:w="35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688C8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315D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460.45</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9E38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460.45</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3142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9F20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73CC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CD37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4889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17EC9DD4">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3CE4E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C9C99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4FC7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389.88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1F22E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389.88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A3B9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40A7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F8F03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0A6C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DFA0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B049E52">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5FA2C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ADD0D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D7F8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F1CE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D0AB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BD646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3650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8641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67EE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ACF27C4">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6F190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00DD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D8F3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148C5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AA66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0074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36A1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408F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69B4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02066BC">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06835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1C2F3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D1D34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303.88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3D3D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303.88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08B1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13DA0C">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32FDC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4774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1B0C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950FA7F">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092A6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F76C8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7A7D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274.91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7F26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274.91</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5724E">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4A855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AAD2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8A74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6A7E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35C2CF0">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9126E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2013102</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D02F3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15F3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28.96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D891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28.96</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8B88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2869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BF668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4E1B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C552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7F3CDD4">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1A9E7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71E00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科学技术支出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AD4B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0D2C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BF07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81AA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EB971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8F1C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E980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9611681">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D91BF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20606</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D5D11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社会科学</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7F6C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C576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E121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6F53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B57EC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F307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4FA4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BE46321">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9E08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2060699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03A44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66A0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1FD0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5E5F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185D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6904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5AB5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F1C2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E866B0C">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4AD76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281AD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CA34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33.11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98B5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33.11</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67DE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12F0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4FF0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202A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1759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22BF324">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B6025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1D2F2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4F91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33.11</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CF7EA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33.11</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799B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3BB0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927B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C4AE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725E3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919E06A">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089CF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F8776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324FD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27.72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12BE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27.72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F1D7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963E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4A05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8CE4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AFB2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B520A40">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6410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2080599</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368AB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09FA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5.40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9DAA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5.40</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DC10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B6DF8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4973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AB41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722C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8F858D9">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C22CA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FA01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卫生健康支出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ACF9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9DCF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DAB4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2C496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20F6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A933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3686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ACCB8A5">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A31DA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E7251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FB97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53FB5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2C8D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03609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4822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230E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3A00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76FC56B">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2F765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1BFC7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2FD5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BFA6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11.17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E313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E878F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DC61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65C2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0DE8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202C228">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37D25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FEE7C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住房保障支出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9DE3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24.29</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B4C7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24.29</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0412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29BC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9C86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C8BA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79A5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1A8CFD9">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A6A49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7D505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住房改革支出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90CA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24.29</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EB9E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24.29</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A604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F0E0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6150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5675C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94A7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CA989B5">
        <w:tblPrEx>
          <w:tblCellMar>
            <w:top w:w="0" w:type="dxa"/>
            <w:left w:w="0" w:type="dxa"/>
            <w:bottom w:w="0" w:type="dxa"/>
            <w:right w:w="0" w:type="dxa"/>
          </w:tblCellMar>
        </w:tblPrEx>
        <w:trPr>
          <w:trHeight w:val="450" w:hRule="atLeast"/>
          <w:jc w:val="center"/>
        </w:trPr>
        <w:tc>
          <w:tcPr>
            <w:tcW w:w="117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D1E1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FE046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9EB7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FA3D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1852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D50B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A05F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F4080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4EDE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45635ADD">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4C662E24">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417136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0740A22A">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B758C3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中共怀化市委政策研究室</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8"/>
        <w:tblW w:w="4996" w:type="pct"/>
        <w:jc w:val="center"/>
        <w:tblLayout w:type="fixed"/>
        <w:tblCellMar>
          <w:top w:w="0" w:type="dxa"/>
          <w:left w:w="108" w:type="dxa"/>
          <w:bottom w:w="0" w:type="dxa"/>
          <w:right w:w="108" w:type="dxa"/>
        </w:tblCellMar>
      </w:tblPr>
      <w:tblGrid>
        <w:gridCol w:w="1532"/>
        <w:gridCol w:w="2226"/>
        <w:gridCol w:w="2110"/>
        <w:gridCol w:w="1590"/>
        <w:gridCol w:w="1410"/>
        <w:gridCol w:w="2010"/>
        <w:gridCol w:w="1409"/>
        <w:gridCol w:w="1922"/>
      </w:tblGrid>
      <w:tr w14:paraId="20B3F802">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499D31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74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11623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55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BABD0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9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698A4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70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80DD1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2A7FA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67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0AE9F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261CC1A9">
        <w:tblPrEx>
          <w:tblCellMar>
            <w:top w:w="0" w:type="dxa"/>
            <w:left w:w="108" w:type="dxa"/>
            <w:bottom w:w="0" w:type="dxa"/>
            <w:right w:w="108" w:type="dxa"/>
          </w:tblCellMar>
        </w:tblPrEx>
        <w:trPr>
          <w:trHeight w:val="312" w:hRule="exact"/>
          <w:jc w:val="center"/>
        </w:trPr>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E38ED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783" w:type="pct"/>
            <w:vMerge w:val="restart"/>
            <w:tcBorders>
              <w:top w:val="nil"/>
              <w:left w:val="single" w:color="auto" w:sz="4" w:space="0"/>
              <w:bottom w:val="single" w:color="auto" w:sz="4" w:space="0"/>
              <w:right w:val="single" w:color="auto" w:sz="4" w:space="0"/>
            </w:tcBorders>
            <w:shd w:val="clear" w:color="000000" w:fill="FFFFFF"/>
            <w:vAlign w:val="center"/>
          </w:tcPr>
          <w:p w14:paraId="65F7BEA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742" w:type="pct"/>
            <w:vMerge w:val="continue"/>
            <w:tcBorders>
              <w:top w:val="single" w:color="auto" w:sz="4" w:space="0"/>
              <w:left w:val="single" w:color="auto" w:sz="4" w:space="0"/>
              <w:bottom w:val="single" w:color="auto" w:sz="4" w:space="0"/>
              <w:right w:val="single" w:color="auto" w:sz="4" w:space="0"/>
            </w:tcBorders>
            <w:vAlign w:val="center"/>
          </w:tcPr>
          <w:p w14:paraId="3B712E8E">
            <w:pPr>
              <w:widowControl/>
              <w:jc w:val="left"/>
              <w:rPr>
                <w:rFonts w:ascii="Times New Roman" w:hAnsi="Times New Roman" w:eastAsia="仿宋_GB2312" w:cs="Times New Roman"/>
                <w:b/>
                <w:bCs/>
                <w:kern w:val="0"/>
                <w:sz w:val="24"/>
                <w:szCs w:val="24"/>
              </w:rPr>
            </w:pPr>
          </w:p>
        </w:tc>
        <w:tc>
          <w:tcPr>
            <w:tcW w:w="559" w:type="pct"/>
            <w:vMerge w:val="continue"/>
            <w:tcBorders>
              <w:top w:val="single" w:color="auto" w:sz="4" w:space="0"/>
              <w:left w:val="single" w:color="auto" w:sz="4" w:space="0"/>
              <w:bottom w:val="single" w:color="auto" w:sz="4" w:space="0"/>
              <w:right w:val="single" w:color="auto" w:sz="4" w:space="0"/>
            </w:tcBorders>
            <w:vAlign w:val="center"/>
          </w:tcPr>
          <w:p w14:paraId="7335F284">
            <w:pPr>
              <w:widowControl/>
              <w:jc w:val="left"/>
              <w:rPr>
                <w:rFonts w:ascii="Times New Roman" w:hAnsi="Times New Roman" w:eastAsia="仿宋_GB2312" w:cs="Times New Roman"/>
                <w:b/>
                <w:bCs/>
                <w:kern w:val="0"/>
                <w:sz w:val="24"/>
                <w:szCs w:val="24"/>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3D41F5B5">
            <w:pPr>
              <w:widowControl/>
              <w:jc w:val="left"/>
              <w:rPr>
                <w:rFonts w:ascii="Times New Roman" w:hAnsi="Times New Roman" w:eastAsia="仿宋_GB2312" w:cs="Times New Roman"/>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68631327">
            <w:pPr>
              <w:widowControl/>
              <w:jc w:val="left"/>
              <w:rPr>
                <w:rFonts w:ascii="Times New Roman" w:hAnsi="Times New Roman" w:eastAsia="仿宋_GB2312" w:cs="Times New Roman"/>
                <w:b/>
                <w:bCs/>
                <w:kern w:val="0"/>
                <w:sz w:val="24"/>
                <w:szCs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49BB2393">
            <w:pPr>
              <w:widowControl/>
              <w:jc w:val="left"/>
              <w:rPr>
                <w:rFonts w:ascii="Times New Roman" w:hAnsi="Times New Roman" w:eastAsia="仿宋_GB2312" w:cs="Times New Roman"/>
                <w:b/>
                <w:bCs/>
                <w:kern w:val="0"/>
                <w:sz w:val="24"/>
                <w:szCs w:val="24"/>
              </w:rPr>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14:paraId="08AA408A">
            <w:pPr>
              <w:widowControl/>
              <w:jc w:val="left"/>
              <w:rPr>
                <w:rFonts w:ascii="Times New Roman" w:hAnsi="Times New Roman" w:eastAsia="仿宋_GB2312" w:cs="Times New Roman"/>
                <w:b/>
                <w:bCs/>
                <w:kern w:val="0"/>
                <w:sz w:val="24"/>
                <w:szCs w:val="24"/>
              </w:rPr>
            </w:pPr>
          </w:p>
        </w:tc>
      </w:tr>
      <w:tr w14:paraId="550E26BE">
        <w:tblPrEx>
          <w:tblCellMar>
            <w:top w:w="0" w:type="dxa"/>
            <w:left w:w="108" w:type="dxa"/>
            <w:bottom w:w="0" w:type="dxa"/>
            <w:right w:w="108" w:type="dxa"/>
          </w:tblCellMar>
        </w:tblPrEx>
        <w:trPr>
          <w:trHeight w:val="595" w:hRule="atLeast"/>
          <w:jc w:val="center"/>
        </w:trPr>
        <w:tc>
          <w:tcPr>
            <w:tcW w:w="539" w:type="pct"/>
            <w:vMerge w:val="continue"/>
            <w:tcBorders>
              <w:top w:val="single" w:color="auto" w:sz="4" w:space="0"/>
              <w:left w:val="single" w:color="auto" w:sz="4" w:space="0"/>
              <w:bottom w:val="single" w:color="auto" w:sz="4" w:space="0"/>
              <w:right w:val="single" w:color="auto" w:sz="4" w:space="0"/>
            </w:tcBorders>
            <w:vAlign w:val="center"/>
          </w:tcPr>
          <w:p w14:paraId="24B08843">
            <w:pPr>
              <w:widowControl/>
              <w:jc w:val="left"/>
              <w:rPr>
                <w:rFonts w:ascii="Times New Roman" w:hAnsi="Times New Roman" w:eastAsia="仿宋_GB2312" w:cs="Times New Roman"/>
                <w:kern w:val="0"/>
                <w:sz w:val="24"/>
                <w:szCs w:val="24"/>
              </w:rPr>
            </w:pPr>
          </w:p>
        </w:tc>
        <w:tc>
          <w:tcPr>
            <w:tcW w:w="783" w:type="pct"/>
            <w:vMerge w:val="continue"/>
            <w:tcBorders>
              <w:top w:val="nil"/>
              <w:left w:val="single" w:color="auto" w:sz="4" w:space="0"/>
              <w:bottom w:val="single" w:color="auto" w:sz="4" w:space="0"/>
              <w:right w:val="single" w:color="auto" w:sz="4" w:space="0"/>
            </w:tcBorders>
            <w:vAlign w:val="center"/>
          </w:tcPr>
          <w:p w14:paraId="6CCB7DCA">
            <w:pPr>
              <w:widowControl/>
              <w:jc w:val="left"/>
              <w:rPr>
                <w:rFonts w:ascii="Times New Roman" w:hAnsi="Times New Roman" w:eastAsia="仿宋_GB2312" w:cs="Times New Roman"/>
                <w:kern w:val="0"/>
                <w:sz w:val="24"/>
                <w:szCs w:val="24"/>
              </w:rPr>
            </w:pPr>
          </w:p>
        </w:tc>
        <w:tc>
          <w:tcPr>
            <w:tcW w:w="742" w:type="pct"/>
            <w:vMerge w:val="continue"/>
            <w:tcBorders>
              <w:top w:val="single" w:color="auto" w:sz="4" w:space="0"/>
              <w:left w:val="single" w:color="auto" w:sz="4" w:space="0"/>
              <w:bottom w:val="single" w:color="auto" w:sz="4" w:space="0"/>
              <w:right w:val="single" w:color="auto" w:sz="4" w:space="0"/>
            </w:tcBorders>
            <w:vAlign w:val="center"/>
          </w:tcPr>
          <w:p w14:paraId="6FC2C0A9">
            <w:pPr>
              <w:widowControl/>
              <w:jc w:val="left"/>
              <w:rPr>
                <w:rFonts w:ascii="Times New Roman" w:hAnsi="Times New Roman" w:eastAsia="仿宋_GB2312" w:cs="Times New Roman"/>
                <w:kern w:val="0"/>
                <w:sz w:val="24"/>
                <w:szCs w:val="24"/>
              </w:rPr>
            </w:pPr>
          </w:p>
        </w:tc>
        <w:tc>
          <w:tcPr>
            <w:tcW w:w="559" w:type="pct"/>
            <w:vMerge w:val="continue"/>
            <w:tcBorders>
              <w:top w:val="single" w:color="auto" w:sz="4" w:space="0"/>
              <w:left w:val="single" w:color="auto" w:sz="4" w:space="0"/>
              <w:bottom w:val="single" w:color="auto" w:sz="4" w:space="0"/>
              <w:right w:val="single" w:color="auto" w:sz="4" w:space="0"/>
            </w:tcBorders>
            <w:vAlign w:val="center"/>
          </w:tcPr>
          <w:p w14:paraId="40A2BCB6">
            <w:pPr>
              <w:widowControl/>
              <w:jc w:val="left"/>
              <w:rPr>
                <w:rFonts w:ascii="Times New Roman" w:hAnsi="Times New Roman" w:eastAsia="仿宋_GB2312" w:cs="Times New Roman"/>
                <w:kern w:val="0"/>
                <w:sz w:val="24"/>
                <w:szCs w:val="24"/>
              </w:rPr>
            </w:pPr>
          </w:p>
        </w:tc>
        <w:tc>
          <w:tcPr>
            <w:tcW w:w="496" w:type="pct"/>
            <w:vMerge w:val="continue"/>
            <w:tcBorders>
              <w:top w:val="single" w:color="auto" w:sz="4" w:space="0"/>
              <w:left w:val="single" w:color="auto" w:sz="4" w:space="0"/>
              <w:bottom w:val="single" w:color="auto" w:sz="4" w:space="0"/>
              <w:right w:val="single" w:color="auto" w:sz="4" w:space="0"/>
            </w:tcBorders>
            <w:vAlign w:val="center"/>
          </w:tcPr>
          <w:p w14:paraId="6549BFD8">
            <w:pPr>
              <w:widowControl/>
              <w:jc w:val="left"/>
              <w:rPr>
                <w:rFonts w:ascii="Times New Roman" w:hAnsi="Times New Roman" w:eastAsia="仿宋_GB2312" w:cs="Times New Roman"/>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04E68471">
            <w:pPr>
              <w:widowControl/>
              <w:jc w:val="left"/>
              <w:rPr>
                <w:rFonts w:ascii="Times New Roman" w:hAnsi="Times New Roman" w:eastAsia="仿宋_GB2312" w:cs="Times New Roman"/>
                <w:kern w:val="0"/>
                <w:sz w:val="24"/>
                <w:szCs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38F4F6E1">
            <w:pPr>
              <w:widowControl/>
              <w:jc w:val="left"/>
              <w:rPr>
                <w:rFonts w:ascii="Times New Roman" w:hAnsi="Times New Roman" w:eastAsia="仿宋_GB2312" w:cs="Times New Roman"/>
                <w:kern w:val="0"/>
                <w:sz w:val="24"/>
                <w:szCs w:val="24"/>
              </w:rPr>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14:paraId="12D23DDF">
            <w:pPr>
              <w:widowControl/>
              <w:jc w:val="left"/>
              <w:rPr>
                <w:rFonts w:ascii="Times New Roman" w:hAnsi="Times New Roman" w:eastAsia="仿宋_GB2312" w:cs="Times New Roman"/>
                <w:kern w:val="0"/>
                <w:sz w:val="24"/>
                <w:szCs w:val="24"/>
              </w:rPr>
            </w:pPr>
          </w:p>
        </w:tc>
      </w:tr>
      <w:tr w14:paraId="1E3F53F2">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31F6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742" w:type="pct"/>
            <w:tcBorders>
              <w:top w:val="nil"/>
              <w:left w:val="nil"/>
              <w:bottom w:val="single" w:color="auto" w:sz="4" w:space="0"/>
              <w:right w:val="single" w:color="auto" w:sz="4" w:space="0"/>
            </w:tcBorders>
            <w:shd w:val="clear" w:color="000000" w:fill="FFFFFF"/>
            <w:noWrap/>
            <w:vAlign w:val="center"/>
          </w:tcPr>
          <w:p w14:paraId="6A0D1F0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59" w:type="pct"/>
            <w:tcBorders>
              <w:top w:val="nil"/>
              <w:left w:val="nil"/>
              <w:bottom w:val="single" w:color="auto" w:sz="4" w:space="0"/>
              <w:right w:val="single" w:color="auto" w:sz="4" w:space="0"/>
            </w:tcBorders>
            <w:shd w:val="clear" w:color="000000" w:fill="FFFFFF"/>
            <w:noWrap/>
            <w:vAlign w:val="center"/>
          </w:tcPr>
          <w:p w14:paraId="77F1D0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96" w:type="pct"/>
            <w:tcBorders>
              <w:top w:val="nil"/>
              <w:left w:val="nil"/>
              <w:bottom w:val="single" w:color="auto" w:sz="4" w:space="0"/>
              <w:right w:val="single" w:color="auto" w:sz="4" w:space="0"/>
            </w:tcBorders>
            <w:shd w:val="clear" w:color="000000" w:fill="FFFFFF"/>
            <w:noWrap/>
            <w:vAlign w:val="center"/>
          </w:tcPr>
          <w:p w14:paraId="050691E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07" w:type="pct"/>
            <w:tcBorders>
              <w:top w:val="nil"/>
              <w:left w:val="nil"/>
              <w:bottom w:val="single" w:color="auto" w:sz="4" w:space="0"/>
              <w:right w:val="single" w:color="auto" w:sz="4" w:space="0"/>
            </w:tcBorders>
            <w:shd w:val="clear" w:color="000000" w:fill="FFFFFF"/>
            <w:noWrap/>
            <w:vAlign w:val="center"/>
          </w:tcPr>
          <w:p w14:paraId="703A1B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95" w:type="pct"/>
            <w:tcBorders>
              <w:top w:val="nil"/>
              <w:left w:val="nil"/>
              <w:bottom w:val="single" w:color="auto" w:sz="4" w:space="0"/>
              <w:right w:val="single" w:color="auto" w:sz="4" w:space="0"/>
            </w:tcBorders>
            <w:shd w:val="clear" w:color="000000" w:fill="FFFFFF"/>
            <w:noWrap/>
            <w:vAlign w:val="center"/>
          </w:tcPr>
          <w:p w14:paraId="53CEBF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676" w:type="pct"/>
            <w:tcBorders>
              <w:top w:val="nil"/>
              <w:left w:val="nil"/>
              <w:bottom w:val="single" w:color="auto" w:sz="4" w:space="0"/>
              <w:right w:val="single" w:color="auto" w:sz="4" w:space="0"/>
            </w:tcBorders>
            <w:shd w:val="clear" w:color="000000" w:fill="FFFFFF"/>
            <w:noWrap/>
            <w:vAlign w:val="center"/>
          </w:tcPr>
          <w:p w14:paraId="075FFA6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5DDBA145">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A1079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742" w:type="pct"/>
            <w:tcBorders>
              <w:top w:val="nil"/>
              <w:left w:val="nil"/>
              <w:bottom w:val="single" w:color="auto" w:sz="4" w:space="0"/>
              <w:right w:val="single" w:color="auto" w:sz="4" w:space="0"/>
            </w:tcBorders>
            <w:shd w:val="clear" w:color="auto" w:fill="auto"/>
            <w:noWrap/>
            <w:vAlign w:val="center"/>
          </w:tcPr>
          <w:p w14:paraId="76AB637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460.45</w:t>
            </w:r>
          </w:p>
        </w:tc>
        <w:tc>
          <w:tcPr>
            <w:tcW w:w="559" w:type="pct"/>
            <w:tcBorders>
              <w:top w:val="nil"/>
              <w:left w:val="nil"/>
              <w:bottom w:val="single" w:color="auto" w:sz="4" w:space="0"/>
              <w:right w:val="single" w:color="auto" w:sz="4" w:space="0"/>
            </w:tcBorders>
            <w:shd w:val="clear" w:color="auto" w:fill="auto"/>
            <w:noWrap/>
            <w:vAlign w:val="center"/>
          </w:tcPr>
          <w:p w14:paraId="61C1607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343.49</w:t>
            </w:r>
          </w:p>
        </w:tc>
        <w:tc>
          <w:tcPr>
            <w:tcW w:w="496" w:type="pct"/>
            <w:tcBorders>
              <w:top w:val="nil"/>
              <w:left w:val="nil"/>
              <w:bottom w:val="single" w:color="auto" w:sz="4" w:space="0"/>
              <w:right w:val="single" w:color="auto" w:sz="4" w:space="0"/>
            </w:tcBorders>
            <w:shd w:val="clear" w:color="auto" w:fill="auto"/>
            <w:noWrap/>
            <w:vAlign w:val="center"/>
          </w:tcPr>
          <w:p w14:paraId="3D82DE1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116.96</w:t>
            </w:r>
          </w:p>
        </w:tc>
        <w:tc>
          <w:tcPr>
            <w:tcW w:w="707" w:type="pct"/>
            <w:tcBorders>
              <w:top w:val="nil"/>
              <w:left w:val="nil"/>
              <w:bottom w:val="single" w:color="auto" w:sz="4" w:space="0"/>
              <w:right w:val="single" w:color="auto" w:sz="4" w:space="0"/>
            </w:tcBorders>
            <w:shd w:val="clear" w:color="auto" w:fill="auto"/>
            <w:noWrap/>
            <w:vAlign w:val="center"/>
          </w:tcPr>
          <w:p w14:paraId="6DD036E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226634E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5347C17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7893B8D7">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1C71B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783" w:type="pct"/>
            <w:tcBorders>
              <w:top w:val="nil"/>
              <w:left w:val="nil"/>
              <w:bottom w:val="single" w:color="auto" w:sz="4" w:space="0"/>
              <w:right w:val="single" w:color="auto" w:sz="4" w:space="0"/>
            </w:tcBorders>
            <w:shd w:val="clear" w:color="000000" w:fill="FFFFFF"/>
            <w:noWrap/>
            <w:vAlign w:val="center"/>
          </w:tcPr>
          <w:p w14:paraId="2FD7924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742" w:type="pct"/>
            <w:tcBorders>
              <w:top w:val="nil"/>
              <w:left w:val="nil"/>
              <w:bottom w:val="single" w:color="auto" w:sz="4" w:space="0"/>
              <w:right w:val="single" w:color="auto" w:sz="4" w:space="0"/>
            </w:tcBorders>
            <w:shd w:val="clear" w:color="auto" w:fill="auto"/>
            <w:noWrap/>
            <w:vAlign w:val="center"/>
          </w:tcPr>
          <w:p w14:paraId="552E4C2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389.88</w:t>
            </w:r>
          </w:p>
        </w:tc>
        <w:tc>
          <w:tcPr>
            <w:tcW w:w="559" w:type="pct"/>
            <w:tcBorders>
              <w:top w:val="nil"/>
              <w:left w:val="nil"/>
              <w:bottom w:val="single" w:color="auto" w:sz="4" w:space="0"/>
              <w:right w:val="single" w:color="auto" w:sz="4" w:space="0"/>
            </w:tcBorders>
            <w:shd w:val="clear" w:color="auto" w:fill="auto"/>
            <w:noWrap/>
            <w:vAlign w:val="center"/>
          </w:tcPr>
          <w:p w14:paraId="1EC8998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274.91</w:t>
            </w:r>
          </w:p>
        </w:tc>
        <w:tc>
          <w:tcPr>
            <w:tcW w:w="496" w:type="pct"/>
            <w:tcBorders>
              <w:top w:val="nil"/>
              <w:left w:val="nil"/>
              <w:bottom w:val="single" w:color="auto" w:sz="4" w:space="0"/>
              <w:right w:val="single" w:color="auto" w:sz="4" w:space="0"/>
            </w:tcBorders>
            <w:shd w:val="clear" w:color="auto" w:fill="auto"/>
            <w:noWrap/>
            <w:vAlign w:val="center"/>
          </w:tcPr>
          <w:p w14:paraId="5B2BE1D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114.96</w:t>
            </w:r>
          </w:p>
        </w:tc>
        <w:tc>
          <w:tcPr>
            <w:tcW w:w="707" w:type="pct"/>
            <w:tcBorders>
              <w:top w:val="nil"/>
              <w:left w:val="nil"/>
              <w:bottom w:val="single" w:color="auto" w:sz="4" w:space="0"/>
              <w:right w:val="single" w:color="auto" w:sz="4" w:space="0"/>
            </w:tcBorders>
            <w:shd w:val="clear" w:color="auto" w:fill="auto"/>
            <w:noWrap/>
            <w:vAlign w:val="center"/>
          </w:tcPr>
          <w:p w14:paraId="7AEC688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2A43ABE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132510C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7AFFF76">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C7BBF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783" w:type="pct"/>
            <w:tcBorders>
              <w:top w:val="nil"/>
              <w:left w:val="nil"/>
              <w:bottom w:val="single" w:color="auto" w:sz="4" w:space="0"/>
              <w:right w:val="single" w:color="auto" w:sz="4" w:space="0"/>
            </w:tcBorders>
            <w:shd w:val="clear" w:color="000000" w:fill="FFFFFF"/>
            <w:noWrap/>
            <w:vAlign w:val="center"/>
          </w:tcPr>
          <w:p w14:paraId="0968893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742" w:type="pct"/>
            <w:tcBorders>
              <w:top w:val="nil"/>
              <w:left w:val="nil"/>
              <w:bottom w:val="single" w:color="auto" w:sz="4" w:space="0"/>
              <w:right w:val="single" w:color="auto" w:sz="4" w:space="0"/>
            </w:tcBorders>
            <w:shd w:val="clear" w:color="auto" w:fill="auto"/>
            <w:noWrap/>
            <w:vAlign w:val="center"/>
          </w:tcPr>
          <w:p w14:paraId="5CF15F6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559" w:type="pct"/>
            <w:tcBorders>
              <w:top w:val="nil"/>
              <w:left w:val="nil"/>
              <w:bottom w:val="single" w:color="auto" w:sz="4" w:space="0"/>
              <w:right w:val="single" w:color="auto" w:sz="4" w:space="0"/>
            </w:tcBorders>
            <w:shd w:val="clear" w:color="auto" w:fill="auto"/>
            <w:noWrap/>
            <w:vAlign w:val="center"/>
          </w:tcPr>
          <w:p w14:paraId="1A266BA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6" w:type="pct"/>
            <w:tcBorders>
              <w:top w:val="nil"/>
              <w:left w:val="nil"/>
              <w:bottom w:val="single" w:color="auto" w:sz="4" w:space="0"/>
              <w:right w:val="single" w:color="auto" w:sz="4" w:space="0"/>
            </w:tcBorders>
            <w:shd w:val="clear" w:color="auto" w:fill="auto"/>
            <w:noWrap/>
            <w:vAlign w:val="center"/>
          </w:tcPr>
          <w:p w14:paraId="119A98A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707" w:type="pct"/>
            <w:tcBorders>
              <w:top w:val="nil"/>
              <w:left w:val="nil"/>
              <w:bottom w:val="single" w:color="auto" w:sz="4" w:space="0"/>
              <w:right w:val="single" w:color="auto" w:sz="4" w:space="0"/>
            </w:tcBorders>
            <w:shd w:val="clear" w:color="auto" w:fill="auto"/>
            <w:noWrap/>
            <w:vAlign w:val="center"/>
          </w:tcPr>
          <w:p w14:paraId="4376B96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7C93D2A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71F110B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82970BA">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139B7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783" w:type="pct"/>
            <w:tcBorders>
              <w:top w:val="nil"/>
              <w:left w:val="nil"/>
              <w:bottom w:val="single" w:color="auto" w:sz="4" w:space="0"/>
              <w:right w:val="single" w:color="auto" w:sz="4" w:space="0"/>
            </w:tcBorders>
            <w:shd w:val="clear" w:color="000000" w:fill="FFFFFF"/>
            <w:noWrap/>
            <w:vAlign w:val="center"/>
          </w:tcPr>
          <w:p w14:paraId="451DEBF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742" w:type="pct"/>
            <w:tcBorders>
              <w:top w:val="nil"/>
              <w:left w:val="nil"/>
              <w:bottom w:val="single" w:color="auto" w:sz="4" w:space="0"/>
              <w:right w:val="single" w:color="auto" w:sz="4" w:space="0"/>
            </w:tcBorders>
            <w:shd w:val="clear" w:color="auto" w:fill="auto"/>
            <w:noWrap/>
            <w:vAlign w:val="center"/>
          </w:tcPr>
          <w:p w14:paraId="609F723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559" w:type="pct"/>
            <w:tcBorders>
              <w:top w:val="nil"/>
              <w:left w:val="nil"/>
              <w:bottom w:val="single" w:color="auto" w:sz="4" w:space="0"/>
              <w:right w:val="single" w:color="auto" w:sz="4" w:space="0"/>
            </w:tcBorders>
            <w:shd w:val="clear" w:color="auto" w:fill="auto"/>
            <w:noWrap/>
            <w:vAlign w:val="center"/>
          </w:tcPr>
          <w:p w14:paraId="648B857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6" w:type="pct"/>
            <w:tcBorders>
              <w:top w:val="nil"/>
              <w:left w:val="nil"/>
              <w:bottom w:val="single" w:color="auto" w:sz="4" w:space="0"/>
              <w:right w:val="single" w:color="auto" w:sz="4" w:space="0"/>
            </w:tcBorders>
            <w:shd w:val="clear" w:color="auto" w:fill="auto"/>
            <w:noWrap/>
            <w:vAlign w:val="center"/>
          </w:tcPr>
          <w:p w14:paraId="63EB346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86.00</w:t>
            </w:r>
          </w:p>
        </w:tc>
        <w:tc>
          <w:tcPr>
            <w:tcW w:w="707" w:type="pct"/>
            <w:tcBorders>
              <w:top w:val="nil"/>
              <w:left w:val="nil"/>
              <w:bottom w:val="single" w:color="auto" w:sz="4" w:space="0"/>
              <w:right w:val="single" w:color="auto" w:sz="4" w:space="0"/>
            </w:tcBorders>
            <w:shd w:val="clear" w:color="auto" w:fill="auto"/>
            <w:noWrap/>
            <w:vAlign w:val="center"/>
          </w:tcPr>
          <w:p w14:paraId="16B80F5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1F1B8FC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4DAFE36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961C9AD">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091D4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783" w:type="pct"/>
            <w:tcBorders>
              <w:top w:val="nil"/>
              <w:left w:val="nil"/>
              <w:bottom w:val="single" w:color="auto" w:sz="4" w:space="0"/>
              <w:right w:val="single" w:color="auto" w:sz="4" w:space="0"/>
            </w:tcBorders>
            <w:shd w:val="clear" w:color="000000" w:fill="FFFFFF"/>
            <w:noWrap/>
            <w:vAlign w:val="center"/>
          </w:tcPr>
          <w:p w14:paraId="2FD3DC0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742" w:type="pct"/>
            <w:tcBorders>
              <w:top w:val="nil"/>
              <w:left w:val="nil"/>
              <w:bottom w:val="single" w:color="auto" w:sz="4" w:space="0"/>
              <w:right w:val="single" w:color="auto" w:sz="4" w:space="0"/>
            </w:tcBorders>
            <w:shd w:val="clear" w:color="auto" w:fill="auto"/>
            <w:noWrap/>
            <w:vAlign w:val="center"/>
          </w:tcPr>
          <w:p w14:paraId="7A2A4C3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303.88</w:t>
            </w:r>
          </w:p>
        </w:tc>
        <w:tc>
          <w:tcPr>
            <w:tcW w:w="559" w:type="pct"/>
            <w:tcBorders>
              <w:top w:val="nil"/>
              <w:left w:val="nil"/>
              <w:bottom w:val="single" w:color="auto" w:sz="4" w:space="0"/>
              <w:right w:val="single" w:color="auto" w:sz="4" w:space="0"/>
            </w:tcBorders>
            <w:shd w:val="clear" w:color="auto" w:fill="auto"/>
            <w:noWrap/>
            <w:vAlign w:val="center"/>
          </w:tcPr>
          <w:p w14:paraId="66C127D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274.91</w:t>
            </w:r>
          </w:p>
        </w:tc>
        <w:tc>
          <w:tcPr>
            <w:tcW w:w="496" w:type="pct"/>
            <w:tcBorders>
              <w:top w:val="nil"/>
              <w:left w:val="nil"/>
              <w:bottom w:val="single" w:color="auto" w:sz="4" w:space="0"/>
              <w:right w:val="single" w:color="auto" w:sz="4" w:space="0"/>
            </w:tcBorders>
            <w:shd w:val="clear" w:color="auto" w:fill="auto"/>
            <w:noWrap/>
            <w:vAlign w:val="center"/>
          </w:tcPr>
          <w:p w14:paraId="4E6CD56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28.96</w:t>
            </w:r>
          </w:p>
        </w:tc>
        <w:tc>
          <w:tcPr>
            <w:tcW w:w="707" w:type="pct"/>
            <w:tcBorders>
              <w:top w:val="nil"/>
              <w:left w:val="nil"/>
              <w:bottom w:val="single" w:color="auto" w:sz="4" w:space="0"/>
              <w:right w:val="single" w:color="auto" w:sz="4" w:space="0"/>
            </w:tcBorders>
            <w:shd w:val="clear" w:color="auto" w:fill="auto"/>
            <w:noWrap/>
            <w:vAlign w:val="center"/>
          </w:tcPr>
          <w:p w14:paraId="54A4FBB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4B8F11D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6750AB7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E541291">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9D3057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783" w:type="pct"/>
            <w:tcBorders>
              <w:top w:val="nil"/>
              <w:left w:val="nil"/>
              <w:bottom w:val="single" w:color="auto" w:sz="4" w:space="0"/>
              <w:right w:val="single" w:color="auto" w:sz="4" w:space="0"/>
            </w:tcBorders>
            <w:shd w:val="clear" w:color="000000" w:fill="FFFFFF"/>
            <w:noWrap/>
            <w:vAlign w:val="center"/>
          </w:tcPr>
          <w:p w14:paraId="5A49957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742" w:type="pct"/>
            <w:tcBorders>
              <w:top w:val="nil"/>
              <w:left w:val="nil"/>
              <w:bottom w:val="single" w:color="auto" w:sz="4" w:space="0"/>
              <w:right w:val="single" w:color="auto" w:sz="4" w:space="0"/>
            </w:tcBorders>
            <w:shd w:val="clear" w:color="auto" w:fill="auto"/>
            <w:noWrap/>
            <w:vAlign w:val="center"/>
          </w:tcPr>
          <w:p w14:paraId="08C566D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274.91</w:t>
            </w:r>
          </w:p>
        </w:tc>
        <w:tc>
          <w:tcPr>
            <w:tcW w:w="559" w:type="pct"/>
            <w:tcBorders>
              <w:top w:val="nil"/>
              <w:left w:val="nil"/>
              <w:bottom w:val="single" w:color="auto" w:sz="4" w:space="0"/>
              <w:right w:val="single" w:color="auto" w:sz="4" w:space="0"/>
            </w:tcBorders>
            <w:shd w:val="clear" w:color="auto" w:fill="auto"/>
            <w:noWrap/>
            <w:vAlign w:val="center"/>
          </w:tcPr>
          <w:p w14:paraId="4AD9CC7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274.91</w:t>
            </w:r>
          </w:p>
        </w:tc>
        <w:tc>
          <w:tcPr>
            <w:tcW w:w="496" w:type="pct"/>
            <w:tcBorders>
              <w:top w:val="nil"/>
              <w:left w:val="nil"/>
              <w:bottom w:val="single" w:color="auto" w:sz="4" w:space="0"/>
              <w:right w:val="single" w:color="auto" w:sz="4" w:space="0"/>
            </w:tcBorders>
            <w:shd w:val="clear" w:color="auto" w:fill="auto"/>
            <w:noWrap/>
            <w:vAlign w:val="center"/>
          </w:tcPr>
          <w:p w14:paraId="51F59D1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3DEAF47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51C9807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40D0CCF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0D1546E">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DDB73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2013102</w:t>
            </w:r>
          </w:p>
        </w:tc>
        <w:tc>
          <w:tcPr>
            <w:tcW w:w="783" w:type="pct"/>
            <w:tcBorders>
              <w:top w:val="nil"/>
              <w:left w:val="nil"/>
              <w:bottom w:val="single" w:color="auto" w:sz="4" w:space="0"/>
              <w:right w:val="single" w:color="auto" w:sz="4" w:space="0"/>
            </w:tcBorders>
            <w:shd w:val="clear" w:color="000000" w:fill="FFFFFF"/>
            <w:noWrap/>
            <w:vAlign w:val="center"/>
          </w:tcPr>
          <w:p w14:paraId="42F1A99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742" w:type="pct"/>
            <w:tcBorders>
              <w:top w:val="nil"/>
              <w:left w:val="nil"/>
              <w:bottom w:val="single" w:color="auto" w:sz="4" w:space="0"/>
              <w:right w:val="single" w:color="auto" w:sz="4" w:space="0"/>
            </w:tcBorders>
            <w:shd w:val="clear" w:color="auto" w:fill="auto"/>
            <w:noWrap/>
            <w:vAlign w:val="center"/>
          </w:tcPr>
          <w:p w14:paraId="3E69320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28.96</w:t>
            </w:r>
          </w:p>
        </w:tc>
        <w:tc>
          <w:tcPr>
            <w:tcW w:w="559" w:type="pct"/>
            <w:tcBorders>
              <w:top w:val="nil"/>
              <w:left w:val="nil"/>
              <w:bottom w:val="single" w:color="auto" w:sz="4" w:space="0"/>
              <w:right w:val="single" w:color="auto" w:sz="4" w:space="0"/>
            </w:tcBorders>
            <w:shd w:val="clear" w:color="auto" w:fill="auto"/>
            <w:noWrap/>
            <w:vAlign w:val="center"/>
          </w:tcPr>
          <w:p w14:paraId="21385CF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6" w:type="pct"/>
            <w:tcBorders>
              <w:top w:val="nil"/>
              <w:left w:val="nil"/>
              <w:bottom w:val="single" w:color="auto" w:sz="4" w:space="0"/>
              <w:right w:val="single" w:color="auto" w:sz="4" w:space="0"/>
            </w:tcBorders>
            <w:shd w:val="clear" w:color="auto" w:fill="auto"/>
            <w:noWrap/>
            <w:vAlign w:val="center"/>
          </w:tcPr>
          <w:p w14:paraId="70289FD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28.96</w:t>
            </w:r>
          </w:p>
        </w:tc>
        <w:tc>
          <w:tcPr>
            <w:tcW w:w="707" w:type="pct"/>
            <w:tcBorders>
              <w:top w:val="nil"/>
              <w:left w:val="nil"/>
              <w:bottom w:val="single" w:color="auto" w:sz="4" w:space="0"/>
              <w:right w:val="single" w:color="auto" w:sz="4" w:space="0"/>
            </w:tcBorders>
            <w:shd w:val="clear" w:color="auto" w:fill="auto"/>
            <w:noWrap/>
            <w:vAlign w:val="center"/>
          </w:tcPr>
          <w:p w14:paraId="5963916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16D0187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72C952D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10A21E5">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6C95FF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783" w:type="pct"/>
            <w:tcBorders>
              <w:top w:val="nil"/>
              <w:left w:val="nil"/>
              <w:bottom w:val="single" w:color="auto" w:sz="4" w:space="0"/>
              <w:right w:val="single" w:color="auto" w:sz="4" w:space="0"/>
            </w:tcBorders>
            <w:shd w:val="clear" w:color="000000" w:fill="FFFFFF"/>
            <w:noWrap/>
            <w:vAlign w:val="center"/>
          </w:tcPr>
          <w:p w14:paraId="7A475A4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742" w:type="pct"/>
            <w:tcBorders>
              <w:top w:val="nil"/>
              <w:left w:val="nil"/>
              <w:bottom w:val="single" w:color="auto" w:sz="4" w:space="0"/>
              <w:right w:val="single" w:color="auto" w:sz="4" w:space="0"/>
            </w:tcBorders>
            <w:shd w:val="clear" w:color="auto" w:fill="auto"/>
            <w:noWrap/>
            <w:vAlign w:val="center"/>
          </w:tcPr>
          <w:p w14:paraId="72A0B53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559" w:type="pct"/>
            <w:tcBorders>
              <w:top w:val="nil"/>
              <w:left w:val="nil"/>
              <w:bottom w:val="single" w:color="auto" w:sz="4" w:space="0"/>
              <w:right w:val="single" w:color="auto" w:sz="4" w:space="0"/>
            </w:tcBorders>
            <w:shd w:val="clear" w:color="auto" w:fill="auto"/>
            <w:noWrap/>
            <w:vAlign w:val="center"/>
          </w:tcPr>
          <w:p w14:paraId="36B8A7B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6" w:type="pct"/>
            <w:tcBorders>
              <w:top w:val="nil"/>
              <w:left w:val="nil"/>
              <w:bottom w:val="single" w:color="auto" w:sz="4" w:space="0"/>
              <w:right w:val="single" w:color="auto" w:sz="4" w:space="0"/>
            </w:tcBorders>
            <w:shd w:val="clear" w:color="auto" w:fill="auto"/>
            <w:noWrap/>
            <w:vAlign w:val="center"/>
          </w:tcPr>
          <w:p w14:paraId="40A428A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707" w:type="pct"/>
            <w:tcBorders>
              <w:top w:val="nil"/>
              <w:left w:val="nil"/>
              <w:bottom w:val="single" w:color="auto" w:sz="4" w:space="0"/>
              <w:right w:val="single" w:color="auto" w:sz="4" w:space="0"/>
            </w:tcBorders>
            <w:shd w:val="clear" w:color="auto" w:fill="auto"/>
            <w:noWrap/>
            <w:vAlign w:val="center"/>
          </w:tcPr>
          <w:p w14:paraId="6451C8E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7452AA5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7F07A03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D9F98F">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B7606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20606</w:t>
            </w:r>
          </w:p>
        </w:tc>
        <w:tc>
          <w:tcPr>
            <w:tcW w:w="783" w:type="pct"/>
            <w:tcBorders>
              <w:top w:val="nil"/>
              <w:left w:val="nil"/>
              <w:bottom w:val="single" w:color="auto" w:sz="4" w:space="0"/>
              <w:right w:val="single" w:color="auto" w:sz="4" w:space="0"/>
            </w:tcBorders>
            <w:shd w:val="clear" w:color="000000" w:fill="FFFFFF"/>
            <w:noWrap/>
            <w:vAlign w:val="center"/>
          </w:tcPr>
          <w:p w14:paraId="26A5C2D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社会科学</w:t>
            </w:r>
          </w:p>
        </w:tc>
        <w:tc>
          <w:tcPr>
            <w:tcW w:w="742" w:type="pct"/>
            <w:tcBorders>
              <w:top w:val="nil"/>
              <w:left w:val="nil"/>
              <w:bottom w:val="single" w:color="auto" w:sz="4" w:space="0"/>
              <w:right w:val="single" w:color="auto" w:sz="4" w:space="0"/>
            </w:tcBorders>
            <w:shd w:val="clear" w:color="auto" w:fill="auto"/>
            <w:noWrap/>
            <w:vAlign w:val="center"/>
          </w:tcPr>
          <w:p w14:paraId="7330173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559" w:type="pct"/>
            <w:tcBorders>
              <w:top w:val="nil"/>
              <w:left w:val="nil"/>
              <w:bottom w:val="single" w:color="auto" w:sz="4" w:space="0"/>
              <w:right w:val="single" w:color="auto" w:sz="4" w:space="0"/>
            </w:tcBorders>
            <w:shd w:val="clear" w:color="auto" w:fill="auto"/>
            <w:noWrap/>
            <w:vAlign w:val="center"/>
          </w:tcPr>
          <w:p w14:paraId="4C44109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6" w:type="pct"/>
            <w:tcBorders>
              <w:top w:val="nil"/>
              <w:left w:val="nil"/>
              <w:bottom w:val="single" w:color="auto" w:sz="4" w:space="0"/>
              <w:right w:val="single" w:color="auto" w:sz="4" w:space="0"/>
            </w:tcBorders>
            <w:shd w:val="clear" w:color="auto" w:fill="auto"/>
            <w:noWrap/>
            <w:vAlign w:val="center"/>
          </w:tcPr>
          <w:p w14:paraId="2ACCDE4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707" w:type="pct"/>
            <w:tcBorders>
              <w:top w:val="nil"/>
              <w:left w:val="nil"/>
              <w:bottom w:val="single" w:color="auto" w:sz="4" w:space="0"/>
              <w:right w:val="single" w:color="auto" w:sz="4" w:space="0"/>
            </w:tcBorders>
            <w:shd w:val="clear" w:color="auto" w:fill="auto"/>
            <w:noWrap/>
            <w:vAlign w:val="center"/>
          </w:tcPr>
          <w:p w14:paraId="0007DB8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6035755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37BC6A2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CFDBAD">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E5BBB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2060699</w:t>
            </w:r>
          </w:p>
        </w:tc>
        <w:tc>
          <w:tcPr>
            <w:tcW w:w="783" w:type="pct"/>
            <w:tcBorders>
              <w:top w:val="nil"/>
              <w:left w:val="nil"/>
              <w:bottom w:val="single" w:color="auto" w:sz="4" w:space="0"/>
              <w:right w:val="single" w:color="auto" w:sz="4" w:space="0"/>
            </w:tcBorders>
            <w:shd w:val="clear" w:color="000000" w:fill="FFFFFF"/>
            <w:noWrap/>
            <w:vAlign w:val="center"/>
          </w:tcPr>
          <w:p w14:paraId="5C45660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742" w:type="pct"/>
            <w:tcBorders>
              <w:top w:val="nil"/>
              <w:left w:val="nil"/>
              <w:bottom w:val="single" w:color="auto" w:sz="4" w:space="0"/>
              <w:right w:val="single" w:color="auto" w:sz="4" w:space="0"/>
            </w:tcBorders>
            <w:shd w:val="clear" w:color="auto" w:fill="auto"/>
            <w:noWrap/>
            <w:vAlign w:val="center"/>
          </w:tcPr>
          <w:p w14:paraId="58E656D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559" w:type="pct"/>
            <w:tcBorders>
              <w:top w:val="nil"/>
              <w:left w:val="nil"/>
              <w:bottom w:val="single" w:color="auto" w:sz="4" w:space="0"/>
              <w:right w:val="single" w:color="auto" w:sz="4" w:space="0"/>
            </w:tcBorders>
            <w:shd w:val="clear" w:color="auto" w:fill="auto"/>
            <w:noWrap/>
            <w:vAlign w:val="center"/>
          </w:tcPr>
          <w:p w14:paraId="7420B9B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6" w:type="pct"/>
            <w:tcBorders>
              <w:top w:val="nil"/>
              <w:left w:val="nil"/>
              <w:bottom w:val="single" w:color="auto" w:sz="4" w:space="0"/>
              <w:right w:val="single" w:color="auto" w:sz="4" w:space="0"/>
            </w:tcBorders>
            <w:shd w:val="clear" w:color="auto" w:fill="auto"/>
            <w:noWrap/>
            <w:vAlign w:val="center"/>
          </w:tcPr>
          <w:p w14:paraId="74B3318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707" w:type="pct"/>
            <w:tcBorders>
              <w:top w:val="nil"/>
              <w:left w:val="nil"/>
              <w:bottom w:val="single" w:color="auto" w:sz="4" w:space="0"/>
              <w:right w:val="single" w:color="auto" w:sz="4" w:space="0"/>
            </w:tcBorders>
            <w:shd w:val="clear" w:color="auto" w:fill="auto"/>
            <w:noWrap/>
            <w:vAlign w:val="center"/>
          </w:tcPr>
          <w:p w14:paraId="4E5841B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3D6CE59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5F01918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08E6C82">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12D94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783" w:type="pct"/>
            <w:tcBorders>
              <w:top w:val="nil"/>
              <w:left w:val="nil"/>
              <w:bottom w:val="single" w:color="auto" w:sz="4" w:space="0"/>
              <w:right w:val="single" w:color="auto" w:sz="4" w:space="0"/>
            </w:tcBorders>
            <w:shd w:val="clear" w:color="000000" w:fill="FFFFFF"/>
            <w:noWrap/>
            <w:vAlign w:val="center"/>
          </w:tcPr>
          <w:p w14:paraId="57186F9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742" w:type="pct"/>
            <w:tcBorders>
              <w:top w:val="nil"/>
              <w:left w:val="nil"/>
              <w:bottom w:val="single" w:color="auto" w:sz="4" w:space="0"/>
              <w:right w:val="single" w:color="auto" w:sz="4" w:space="0"/>
            </w:tcBorders>
            <w:shd w:val="clear" w:color="auto" w:fill="auto"/>
            <w:noWrap/>
            <w:vAlign w:val="center"/>
          </w:tcPr>
          <w:p w14:paraId="28D2A17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33.11</w:t>
            </w:r>
          </w:p>
        </w:tc>
        <w:tc>
          <w:tcPr>
            <w:tcW w:w="559" w:type="pct"/>
            <w:tcBorders>
              <w:top w:val="nil"/>
              <w:left w:val="nil"/>
              <w:bottom w:val="single" w:color="auto" w:sz="4" w:space="0"/>
              <w:right w:val="single" w:color="auto" w:sz="4" w:space="0"/>
            </w:tcBorders>
            <w:shd w:val="clear" w:color="auto" w:fill="auto"/>
            <w:noWrap/>
            <w:vAlign w:val="center"/>
          </w:tcPr>
          <w:p w14:paraId="654EAF8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33.11</w:t>
            </w:r>
          </w:p>
        </w:tc>
        <w:tc>
          <w:tcPr>
            <w:tcW w:w="496" w:type="pct"/>
            <w:tcBorders>
              <w:top w:val="nil"/>
              <w:left w:val="nil"/>
              <w:bottom w:val="single" w:color="auto" w:sz="4" w:space="0"/>
              <w:right w:val="single" w:color="auto" w:sz="4" w:space="0"/>
            </w:tcBorders>
            <w:shd w:val="clear" w:color="auto" w:fill="auto"/>
            <w:noWrap/>
            <w:vAlign w:val="center"/>
          </w:tcPr>
          <w:p w14:paraId="6A29E52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77ECEA7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362E349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0C1C88B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9F7A533">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05F28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783" w:type="pct"/>
            <w:tcBorders>
              <w:top w:val="nil"/>
              <w:left w:val="nil"/>
              <w:bottom w:val="single" w:color="auto" w:sz="4" w:space="0"/>
              <w:right w:val="single" w:color="auto" w:sz="4" w:space="0"/>
            </w:tcBorders>
            <w:shd w:val="clear" w:color="000000" w:fill="FFFFFF"/>
            <w:noWrap/>
            <w:vAlign w:val="center"/>
          </w:tcPr>
          <w:p w14:paraId="1D43E8B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742" w:type="pct"/>
            <w:tcBorders>
              <w:top w:val="nil"/>
              <w:left w:val="nil"/>
              <w:bottom w:val="single" w:color="auto" w:sz="4" w:space="0"/>
              <w:right w:val="single" w:color="auto" w:sz="4" w:space="0"/>
            </w:tcBorders>
            <w:shd w:val="clear" w:color="auto" w:fill="auto"/>
            <w:noWrap/>
            <w:vAlign w:val="center"/>
          </w:tcPr>
          <w:p w14:paraId="0414B0B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33.11</w:t>
            </w:r>
          </w:p>
        </w:tc>
        <w:tc>
          <w:tcPr>
            <w:tcW w:w="559" w:type="pct"/>
            <w:tcBorders>
              <w:top w:val="nil"/>
              <w:left w:val="nil"/>
              <w:bottom w:val="single" w:color="auto" w:sz="4" w:space="0"/>
              <w:right w:val="single" w:color="auto" w:sz="4" w:space="0"/>
            </w:tcBorders>
            <w:shd w:val="clear" w:color="auto" w:fill="auto"/>
            <w:noWrap/>
            <w:vAlign w:val="center"/>
          </w:tcPr>
          <w:p w14:paraId="74B44F5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33.11</w:t>
            </w:r>
          </w:p>
        </w:tc>
        <w:tc>
          <w:tcPr>
            <w:tcW w:w="496" w:type="pct"/>
            <w:tcBorders>
              <w:top w:val="nil"/>
              <w:left w:val="nil"/>
              <w:bottom w:val="single" w:color="auto" w:sz="4" w:space="0"/>
              <w:right w:val="single" w:color="auto" w:sz="4" w:space="0"/>
            </w:tcBorders>
            <w:shd w:val="clear" w:color="auto" w:fill="auto"/>
            <w:noWrap/>
            <w:vAlign w:val="center"/>
          </w:tcPr>
          <w:p w14:paraId="5140BE4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7F50092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62DD94A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78DFEB9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0B48032">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5FB38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783" w:type="pct"/>
            <w:tcBorders>
              <w:top w:val="nil"/>
              <w:left w:val="nil"/>
              <w:bottom w:val="single" w:color="auto" w:sz="4" w:space="0"/>
              <w:right w:val="single" w:color="auto" w:sz="4" w:space="0"/>
            </w:tcBorders>
            <w:shd w:val="clear" w:color="000000" w:fill="FFFFFF"/>
            <w:noWrap/>
            <w:vAlign w:val="center"/>
          </w:tcPr>
          <w:p w14:paraId="6C21ADB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742" w:type="pct"/>
            <w:tcBorders>
              <w:top w:val="nil"/>
              <w:left w:val="nil"/>
              <w:bottom w:val="single" w:color="auto" w:sz="4" w:space="0"/>
              <w:right w:val="single" w:color="auto" w:sz="4" w:space="0"/>
            </w:tcBorders>
            <w:shd w:val="clear" w:color="auto" w:fill="auto"/>
            <w:noWrap/>
            <w:vAlign w:val="center"/>
          </w:tcPr>
          <w:p w14:paraId="709C866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27.72</w:t>
            </w:r>
          </w:p>
        </w:tc>
        <w:tc>
          <w:tcPr>
            <w:tcW w:w="559" w:type="pct"/>
            <w:tcBorders>
              <w:top w:val="nil"/>
              <w:left w:val="nil"/>
              <w:bottom w:val="single" w:color="auto" w:sz="4" w:space="0"/>
              <w:right w:val="single" w:color="auto" w:sz="4" w:space="0"/>
            </w:tcBorders>
            <w:shd w:val="clear" w:color="auto" w:fill="auto"/>
            <w:noWrap/>
            <w:vAlign w:val="center"/>
          </w:tcPr>
          <w:p w14:paraId="670B939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27.72</w:t>
            </w:r>
          </w:p>
        </w:tc>
        <w:tc>
          <w:tcPr>
            <w:tcW w:w="496" w:type="pct"/>
            <w:tcBorders>
              <w:top w:val="nil"/>
              <w:left w:val="nil"/>
              <w:bottom w:val="single" w:color="auto" w:sz="4" w:space="0"/>
              <w:right w:val="single" w:color="auto" w:sz="4" w:space="0"/>
            </w:tcBorders>
            <w:shd w:val="clear" w:color="auto" w:fill="auto"/>
            <w:noWrap/>
            <w:vAlign w:val="center"/>
          </w:tcPr>
          <w:p w14:paraId="29C95FF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53316F1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6D72589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6607CAB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C5D1904">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B024B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783" w:type="pct"/>
            <w:tcBorders>
              <w:top w:val="nil"/>
              <w:left w:val="nil"/>
              <w:bottom w:val="single" w:color="auto" w:sz="4" w:space="0"/>
              <w:right w:val="single" w:color="auto" w:sz="4" w:space="0"/>
            </w:tcBorders>
            <w:shd w:val="clear" w:color="000000" w:fill="FFFFFF"/>
            <w:noWrap/>
            <w:vAlign w:val="center"/>
          </w:tcPr>
          <w:p w14:paraId="43364DF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742" w:type="pct"/>
            <w:tcBorders>
              <w:top w:val="nil"/>
              <w:left w:val="nil"/>
              <w:bottom w:val="single" w:color="auto" w:sz="4" w:space="0"/>
              <w:right w:val="single" w:color="auto" w:sz="4" w:space="0"/>
            </w:tcBorders>
            <w:shd w:val="clear" w:color="auto" w:fill="auto"/>
            <w:noWrap/>
            <w:vAlign w:val="center"/>
          </w:tcPr>
          <w:p w14:paraId="39E1595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5.40</w:t>
            </w:r>
          </w:p>
        </w:tc>
        <w:tc>
          <w:tcPr>
            <w:tcW w:w="559" w:type="pct"/>
            <w:tcBorders>
              <w:top w:val="nil"/>
              <w:left w:val="nil"/>
              <w:bottom w:val="single" w:color="auto" w:sz="4" w:space="0"/>
              <w:right w:val="single" w:color="auto" w:sz="4" w:space="0"/>
            </w:tcBorders>
            <w:shd w:val="clear" w:color="auto" w:fill="auto"/>
            <w:noWrap/>
            <w:vAlign w:val="center"/>
          </w:tcPr>
          <w:p w14:paraId="53CFA8E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5.40</w:t>
            </w:r>
          </w:p>
        </w:tc>
        <w:tc>
          <w:tcPr>
            <w:tcW w:w="496" w:type="pct"/>
            <w:tcBorders>
              <w:top w:val="nil"/>
              <w:left w:val="nil"/>
              <w:bottom w:val="single" w:color="auto" w:sz="4" w:space="0"/>
              <w:right w:val="single" w:color="auto" w:sz="4" w:space="0"/>
            </w:tcBorders>
            <w:shd w:val="clear" w:color="auto" w:fill="auto"/>
            <w:noWrap/>
            <w:vAlign w:val="center"/>
          </w:tcPr>
          <w:p w14:paraId="7356DE6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38E3D87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5077F49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367F902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1B3F2E">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C6C196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783" w:type="pct"/>
            <w:tcBorders>
              <w:top w:val="nil"/>
              <w:left w:val="nil"/>
              <w:bottom w:val="single" w:color="auto" w:sz="4" w:space="0"/>
              <w:right w:val="single" w:color="auto" w:sz="4" w:space="0"/>
            </w:tcBorders>
            <w:shd w:val="clear" w:color="000000" w:fill="FFFFFF"/>
            <w:noWrap/>
            <w:vAlign w:val="center"/>
          </w:tcPr>
          <w:p w14:paraId="496DCDB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742" w:type="pct"/>
            <w:tcBorders>
              <w:top w:val="nil"/>
              <w:left w:val="nil"/>
              <w:bottom w:val="single" w:color="auto" w:sz="4" w:space="0"/>
              <w:right w:val="single" w:color="auto" w:sz="4" w:space="0"/>
            </w:tcBorders>
            <w:shd w:val="clear" w:color="auto" w:fill="auto"/>
            <w:noWrap/>
            <w:vAlign w:val="center"/>
          </w:tcPr>
          <w:p w14:paraId="7A7B65B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11.17</w:t>
            </w:r>
          </w:p>
        </w:tc>
        <w:tc>
          <w:tcPr>
            <w:tcW w:w="559" w:type="pct"/>
            <w:tcBorders>
              <w:top w:val="nil"/>
              <w:left w:val="nil"/>
              <w:bottom w:val="single" w:color="auto" w:sz="4" w:space="0"/>
              <w:right w:val="single" w:color="auto" w:sz="4" w:space="0"/>
            </w:tcBorders>
            <w:shd w:val="clear" w:color="auto" w:fill="auto"/>
            <w:noWrap/>
            <w:vAlign w:val="center"/>
          </w:tcPr>
          <w:p w14:paraId="6F3624F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11.17</w:t>
            </w:r>
          </w:p>
        </w:tc>
        <w:tc>
          <w:tcPr>
            <w:tcW w:w="496" w:type="pct"/>
            <w:tcBorders>
              <w:top w:val="nil"/>
              <w:left w:val="nil"/>
              <w:bottom w:val="single" w:color="auto" w:sz="4" w:space="0"/>
              <w:right w:val="single" w:color="auto" w:sz="4" w:space="0"/>
            </w:tcBorders>
            <w:shd w:val="clear" w:color="auto" w:fill="auto"/>
            <w:noWrap/>
            <w:vAlign w:val="center"/>
          </w:tcPr>
          <w:p w14:paraId="4115519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65D3699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1834DA8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32E3186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E4FA1C3">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8EFD12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783" w:type="pct"/>
            <w:tcBorders>
              <w:top w:val="nil"/>
              <w:left w:val="nil"/>
              <w:bottom w:val="single" w:color="auto" w:sz="4" w:space="0"/>
              <w:right w:val="single" w:color="auto" w:sz="4" w:space="0"/>
            </w:tcBorders>
            <w:shd w:val="clear" w:color="000000" w:fill="FFFFFF"/>
            <w:noWrap/>
            <w:vAlign w:val="center"/>
          </w:tcPr>
          <w:p w14:paraId="3BE0812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742" w:type="pct"/>
            <w:tcBorders>
              <w:top w:val="nil"/>
              <w:left w:val="nil"/>
              <w:bottom w:val="single" w:color="auto" w:sz="4" w:space="0"/>
              <w:right w:val="single" w:color="auto" w:sz="4" w:space="0"/>
            </w:tcBorders>
            <w:shd w:val="clear" w:color="auto" w:fill="auto"/>
            <w:noWrap/>
            <w:vAlign w:val="center"/>
          </w:tcPr>
          <w:p w14:paraId="16F3A46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11.17</w:t>
            </w:r>
          </w:p>
        </w:tc>
        <w:tc>
          <w:tcPr>
            <w:tcW w:w="559" w:type="pct"/>
            <w:tcBorders>
              <w:top w:val="nil"/>
              <w:left w:val="nil"/>
              <w:bottom w:val="single" w:color="auto" w:sz="4" w:space="0"/>
              <w:right w:val="single" w:color="auto" w:sz="4" w:space="0"/>
            </w:tcBorders>
            <w:shd w:val="clear" w:color="auto" w:fill="auto"/>
            <w:noWrap/>
            <w:vAlign w:val="center"/>
          </w:tcPr>
          <w:p w14:paraId="651312F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11.17</w:t>
            </w:r>
          </w:p>
        </w:tc>
        <w:tc>
          <w:tcPr>
            <w:tcW w:w="496" w:type="pct"/>
            <w:tcBorders>
              <w:top w:val="nil"/>
              <w:left w:val="nil"/>
              <w:bottom w:val="single" w:color="auto" w:sz="4" w:space="0"/>
              <w:right w:val="single" w:color="auto" w:sz="4" w:space="0"/>
            </w:tcBorders>
            <w:shd w:val="clear" w:color="auto" w:fill="auto"/>
            <w:noWrap/>
            <w:vAlign w:val="center"/>
          </w:tcPr>
          <w:p w14:paraId="3DAC364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6AB50CF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24DEAF4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5788A5C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314BAA6">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FF56C5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783" w:type="pct"/>
            <w:tcBorders>
              <w:top w:val="nil"/>
              <w:left w:val="nil"/>
              <w:bottom w:val="single" w:color="auto" w:sz="4" w:space="0"/>
              <w:right w:val="single" w:color="auto" w:sz="4" w:space="0"/>
            </w:tcBorders>
            <w:shd w:val="clear" w:color="000000" w:fill="FFFFFF"/>
            <w:noWrap/>
            <w:vAlign w:val="center"/>
          </w:tcPr>
          <w:p w14:paraId="059B34C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742" w:type="pct"/>
            <w:tcBorders>
              <w:top w:val="nil"/>
              <w:left w:val="nil"/>
              <w:bottom w:val="single" w:color="auto" w:sz="4" w:space="0"/>
              <w:right w:val="single" w:color="auto" w:sz="4" w:space="0"/>
            </w:tcBorders>
            <w:shd w:val="clear" w:color="auto" w:fill="auto"/>
            <w:noWrap/>
            <w:vAlign w:val="center"/>
          </w:tcPr>
          <w:p w14:paraId="25E0F27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11.17</w:t>
            </w:r>
          </w:p>
        </w:tc>
        <w:tc>
          <w:tcPr>
            <w:tcW w:w="559" w:type="pct"/>
            <w:tcBorders>
              <w:top w:val="nil"/>
              <w:left w:val="nil"/>
              <w:bottom w:val="single" w:color="auto" w:sz="4" w:space="0"/>
              <w:right w:val="single" w:color="auto" w:sz="4" w:space="0"/>
            </w:tcBorders>
            <w:shd w:val="clear" w:color="auto" w:fill="auto"/>
            <w:noWrap/>
            <w:vAlign w:val="center"/>
          </w:tcPr>
          <w:p w14:paraId="04C881B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11.17</w:t>
            </w:r>
          </w:p>
        </w:tc>
        <w:tc>
          <w:tcPr>
            <w:tcW w:w="496" w:type="pct"/>
            <w:tcBorders>
              <w:top w:val="nil"/>
              <w:left w:val="nil"/>
              <w:bottom w:val="single" w:color="auto" w:sz="4" w:space="0"/>
              <w:right w:val="single" w:color="auto" w:sz="4" w:space="0"/>
            </w:tcBorders>
            <w:shd w:val="clear" w:color="auto" w:fill="auto"/>
            <w:noWrap/>
            <w:vAlign w:val="center"/>
          </w:tcPr>
          <w:p w14:paraId="01C5540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75E5B5A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58122B2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459E944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70FD4F5">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5E3F1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783" w:type="pct"/>
            <w:tcBorders>
              <w:top w:val="nil"/>
              <w:left w:val="nil"/>
              <w:bottom w:val="single" w:color="auto" w:sz="4" w:space="0"/>
              <w:right w:val="single" w:color="auto" w:sz="4" w:space="0"/>
            </w:tcBorders>
            <w:shd w:val="clear" w:color="000000" w:fill="FFFFFF"/>
            <w:noWrap/>
            <w:vAlign w:val="center"/>
          </w:tcPr>
          <w:p w14:paraId="0B5BA79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742" w:type="pct"/>
            <w:tcBorders>
              <w:top w:val="nil"/>
              <w:left w:val="nil"/>
              <w:bottom w:val="single" w:color="auto" w:sz="4" w:space="0"/>
              <w:right w:val="single" w:color="auto" w:sz="4" w:space="0"/>
            </w:tcBorders>
            <w:shd w:val="clear" w:color="auto" w:fill="auto"/>
            <w:noWrap/>
            <w:vAlign w:val="center"/>
          </w:tcPr>
          <w:p w14:paraId="4E1CA47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559" w:type="pct"/>
            <w:tcBorders>
              <w:top w:val="nil"/>
              <w:left w:val="nil"/>
              <w:bottom w:val="single" w:color="auto" w:sz="4" w:space="0"/>
              <w:right w:val="single" w:color="auto" w:sz="4" w:space="0"/>
            </w:tcBorders>
            <w:shd w:val="clear" w:color="auto" w:fill="auto"/>
            <w:noWrap/>
            <w:vAlign w:val="center"/>
          </w:tcPr>
          <w:p w14:paraId="6EB57FD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496" w:type="pct"/>
            <w:tcBorders>
              <w:top w:val="nil"/>
              <w:left w:val="nil"/>
              <w:bottom w:val="single" w:color="auto" w:sz="4" w:space="0"/>
              <w:right w:val="single" w:color="auto" w:sz="4" w:space="0"/>
            </w:tcBorders>
            <w:shd w:val="clear" w:color="auto" w:fill="auto"/>
            <w:noWrap/>
            <w:vAlign w:val="center"/>
          </w:tcPr>
          <w:p w14:paraId="7B588AE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2658FCD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1726034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77ACEDE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D4C1DD">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55AA4D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783" w:type="pct"/>
            <w:tcBorders>
              <w:top w:val="nil"/>
              <w:left w:val="nil"/>
              <w:bottom w:val="single" w:color="auto" w:sz="4" w:space="0"/>
              <w:right w:val="single" w:color="auto" w:sz="4" w:space="0"/>
            </w:tcBorders>
            <w:shd w:val="clear" w:color="000000" w:fill="FFFFFF"/>
            <w:noWrap/>
            <w:vAlign w:val="center"/>
          </w:tcPr>
          <w:p w14:paraId="0447290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742" w:type="pct"/>
            <w:tcBorders>
              <w:top w:val="nil"/>
              <w:left w:val="nil"/>
              <w:bottom w:val="single" w:color="auto" w:sz="4" w:space="0"/>
              <w:right w:val="single" w:color="auto" w:sz="4" w:space="0"/>
            </w:tcBorders>
            <w:shd w:val="clear" w:color="auto" w:fill="auto"/>
            <w:noWrap/>
            <w:vAlign w:val="center"/>
          </w:tcPr>
          <w:p w14:paraId="14C7C40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559" w:type="pct"/>
            <w:tcBorders>
              <w:top w:val="nil"/>
              <w:left w:val="nil"/>
              <w:bottom w:val="single" w:color="auto" w:sz="4" w:space="0"/>
              <w:right w:val="single" w:color="auto" w:sz="4" w:space="0"/>
            </w:tcBorders>
            <w:shd w:val="clear" w:color="auto" w:fill="auto"/>
            <w:noWrap/>
            <w:vAlign w:val="center"/>
          </w:tcPr>
          <w:p w14:paraId="19D7C6B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496" w:type="pct"/>
            <w:tcBorders>
              <w:top w:val="nil"/>
              <w:left w:val="nil"/>
              <w:bottom w:val="single" w:color="auto" w:sz="4" w:space="0"/>
              <w:right w:val="single" w:color="auto" w:sz="4" w:space="0"/>
            </w:tcBorders>
            <w:shd w:val="clear" w:color="auto" w:fill="auto"/>
            <w:noWrap/>
            <w:vAlign w:val="center"/>
          </w:tcPr>
          <w:p w14:paraId="7CBA0AD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0950453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4DEBF04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7E2844F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ADBC74F">
        <w:tblPrEx>
          <w:tblCellMar>
            <w:top w:w="0" w:type="dxa"/>
            <w:left w:w="108" w:type="dxa"/>
            <w:bottom w:w="0" w:type="dxa"/>
            <w:right w:w="108" w:type="dxa"/>
          </w:tblCellMar>
        </w:tblPrEx>
        <w:trPr>
          <w:trHeight w:val="595" w:hRule="atLeast"/>
          <w:jc w:val="center"/>
        </w:trPr>
        <w:tc>
          <w:tcPr>
            <w:tcW w:w="53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24E56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783" w:type="pct"/>
            <w:tcBorders>
              <w:top w:val="nil"/>
              <w:left w:val="nil"/>
              <w:bottom w:val="single" w:color="auto" w:sz="4" w:space="0"/>
              <w:right w:val="single" w:color="auto" w:sz="4" w:space="0"/>
            </w:tcBorders>
            <w:shd w:val="clear" w:color="000000" w:fill="FFFFFF"/>
            <w:noWrap/>
            <w:vAlign w:val="center"/>
          </w:tcPr>
          <w:p w14:paraId="16FCC97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42" w:type="pct"/>
            <w:tcBorders>
              <w:top w:val="nil"/>
              <w:left w:val="nil"/>
              <w:bottom w:val="single" w:color="auto" w:sz="4" w:space="0"/>
              <w:right w:val="single" w:color="auto" w:sz="4" w:space="0"/>
            </w:tcBorders>
            <w:shd w:val="clear" w:color="auto" w:fill="auto"/>
            <w:noWrap/>
            <w:vAlign w:val="center"/>
          </w:tcPr>
          <w:p w14:paraId="1956733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559" w:type="pct"/>
            <w:tcBorders>
              <w:top w:val="nil"/>
              <w:left w:val="nil"/>
              <w:bottom w:val="single" w:color="auto" w:sz="4" w:space="0"/>
              <w:right w:val="single" w:color="auto" w:sz="4" w:space="0"/>
            </w:tcBorders>
            <w:shd w:val="clear" w:color="auto" w:fill="auto"/>
            <w:noWrap/>
            <w:vAlign w:val="center"/>
          </w:tcPr>
          <w:p w14:paraId="67425EB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24.29</w:t>
            </w:r>
          </w:p>
        </w:tc>
        <w:tc>
          <w:tcPr>
            <w:tcW w:w="496" w:type="pct"/>
            <w:tcBorders>
              <w:top w:val="nil"/>
              <w:left w:val="nil"/>
              <w:bottom w:val="single" w:color="auto" w:sz="4" w:space="0"/>
              <w:right w:val="single" w:color="auto" w:sz="4" w:space="0"/>
            </w:tcBorders>
            <w:shd w:val="clear" w:color="auto" w:fill="auto"/>
            <w:noWrap/>
            <w:vAlign w:val="center"/>
          </w:tcPr>
          <w:p w14:paraId="3DEFCE4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707" w:type="pct"/>
            <w:tcBorders>
              <w:top w:val="nil"/>
              <w:left w:val="nil"/>
              <w:bottom w:val="single" w:color="auto" w:sz="4" w:space="0"/>
              <w:right w:val="single" w:color="auto" w:sz="4" w:space="0"/>
            </w:tcBorders>
            <w:shd w:val="clear" w:color="auto" w:fill="auto"/>
            <w:noWrap/>
            <w:vAlign w:val="center"/>
          </w:tcPr>
          <w:p w14:paraId="19C2E1E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nil"/>
              <w:left w:val="nil"/>
              <w:bottom w:val="single" w:color="auto" w:sz="4" w:space="0"/>
              <w:right w:val="single" w:color="auto" w:sz="4" w:space="0"/>
            </w:tcBorders>
            <w:shd w:val="clear" w:color="auto" w:fill="auto"/>
            <w:noWrap/>
            <w:vAlign w:val="center"/>
          </w:tcPr>
          <w:p w14:paraId="4E5CB18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76" w:type="pct"/>
            <w:tcBorders>
              <w:top w:val="nil"/>
              <w:left w:val="nil"/>
              <w:bottom w:val="single" w:color="auto" w:sz="4" w:space="0"/>
              <w:right w:val="single" w:color="auto" w:sz="4" w:space="0"/>
            </w:tcBorders>
            <w:shd w:val="clear" w:color="auto" w:fill="auto"/>
            <w:noWrap/>
            <w:vAlign w:val="center"/>
          </w:tcPr>
          <w:p w14:paraId="1A2244D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67E00CC3">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D814A24">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460711E">
      <w:pPr>
        <w:widowControl/>
        <w:spacing w:line="400" w:lineRule="exact"/>
        <w:jc w:val="center"/>
        <w:textAlignment w:val="center"/>
        <w:rPr>
          <w:rFonts w:ascii="Times New Roman" w:hAnsi="Times New Roman" w:eastAsia="黑体" w:cs="Times New Roman"/>
          <w:color w:val="000000"/>
          <w:kern w:val="0"/>
          <w:sz w:val="32"/>
          <w:szCs w:val="32"/>
        </w:rPr>
      </w:pPr>
    </w:p>
    <w:p w14:paraId="3D9217DF">
      <w:pPr>
        <w:widowControl/>
        <w:spacing w:line="400" w:lineRule="exact"/>
        <w:jc w:val="center"/>
        <w:textAlignment w:val="center"/>
        <w:rPr>
          <w:rFonts w:ascii="Times New Roman" w:hAnsi="Times New Roman" w:eastAsia="黑体" w:cs="Times New Roman"/>
          <w:color w:val="000000"/>
          <w:kern w:val="0"/>
          <w:sz w:val="32"/>
          <w:szCs w:val="32"/>
        </w:rPr>
      </w:pPr>
    </w:p>
    <w:p w14:paraId="3CD68A0B">
      <w:pPr>
        <w:widowControl/>
        <w:spacing w:line="400" w:lineRule="exact"/>
        <w:jc w:val="center"/>
        <w:textAlignment w:val="center"/>
        <w:rPr>
          <w:rFonts w:ascii="Times New Roman" w:hAnsi="Times New Roman" w:eastAsia="黑体" w:cs="Times New Roman"/>
          <w:color w:val="000000"/>
          <w:kern w:val="0"/>
          <w:sz w:val="32"/>
          <w:szCs w:val="32"/>
        </w:rPr>
      </w:pPr>
    </w:p>
    <w:p w14:paraId="5B6D1328">
      <w:pPr>
        <w:widowControl/>
        <w:spacing w:line="400" w:lineRule="exact"/>
        <w:jc w:val="center"/>
        <w:textAlignment w:val="center"/>
        <w:rPr>
          <w:rFonts w:ascii="Times New Roman" w:hAnsi="Times New Roman" w:eastAsia="黑体" w:cs="Times New Roman"/>
          <w:color w:val="000000"/>
          <w:kern w:val="0"/>
          <w:sz w:val="32"/>
          <w:szCs w:val="32"/>
        </w:rPr>
      </w:pPr>
    </w:p>
    <w:p w14:paraId="7FF999E0">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25649376">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443BEADC">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中共怀化市委政策研究室</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fixed"/>
        <w:tblCellMar>
          <w:top w:w="0" w:type="dxa"/>
          <w:left w:w="108" w:type="dxa"/>
          <w:bottom w:w="0" w:type="dxa"/>
          <w:right w:w="108" w:type="dxa"/>
        </w:tblCellMar>
      </w:tblPr>
      <w:tblGrid>
        <w:gridCol w:w="3516"/>
        <w:gridCol w:w="616"/>
        <w:gridCol w:w="916"/>
        <w:gridCol w:w="2655"/>
        <w:gridCol w:w="840"/>
        <w:gridCol w:w="1335"/>
        <w:gridCol w:w="1320"/>
        <w:gridCol w:w="1260"/>
        <w:gridCol w:w="1762"/>
      </w:tblGrid>
      <w:tr w14:paraId="46979758">
        <w:tblPrEx>
          <w:tblCellMar>
            <w:top w:w="0" w:type="dxa"/>
            <w:left w:w="108" w:type="dxa"/>
            <w:bottom w:w="0" w:type="dxa"/>
            <w:right w:w="108" w:type="dxa"/>
          </w:tblCellMar>
        </w:tblPrEx>
        <w:trPr>
          <w:trHeight w:val="402" w:hRule="atLeast"/>
          <w:jc w:val="center"/>
        </w:trPr>
        <w:tc>
          <w:tcPr>
            <w:tcW w:w="50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3E7189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172" w:type="dxa"/>
            <w:gridSpan w:val="6"/>
            <w:tcBorders>
              <w:top w:val="single" w:color="auto" w:sz="4" w:space="0"/>
              <w:left w:val="nil"/>
              <w:bottom w:val="single" w:color="auto" w:sz="4" w:space="0"/>
              <w:right w:val="single" w:color="auto" w:sz="4" w:space="0"/>
            </w:tcBorders>
            <w:shd w:val="clear" w:color="000000" w:fill="FFFFFF"/>
            <w:noWrap/>
            <w:vAlign w:val="center"/>
          </w:tcPr>
          <w:p w14:paraId="53707A5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6DBA5734">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50DCA8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20DC136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916" w:type="dxa"/>
            <w:tcBorders>
              <w:top w:val="nil"/>
              <w:left w:val="nil"/>
              <w:bottom w:val="single" w:color="auto" w:sz="4" w:space="0"/>
              <w:right w:val="single" w:color="auto" w:sz="4" w:space="0"/>
            </w:tcBorders>
            <w:shd w:val="clear" w:color="auto" w:fill="auto"/>
            <w:noWrap/>
            <w:vAlign w:val="center"/>
          </w:tcPr>
          <w:p w14:paraId="3FCCFD9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55" w:type="dxa"/>
            <w:tcBorders>
              <w:top w:val="nil"/>
              <w:left w:val="nil"/>
              <w:bottom w:val="single" w:color="auto" w:sz="4" w:space="0"/>
              <w:right w:val="single" w:color="auto" w:sz="4" w:space="0"/>
            </w:tcBorders>
            <w:shd w:val="clear" w:color="auto" w:fill="auto"/>
            <w:noWrap/>
            <w:vAlign w:val="center"/>
          </w:tcPr>
          <w:p w14:paraId="1471450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840" w:type="dxa"/>
            <w:tcBorders>
              <w:top w:val="nil"/>
              <w:left w:val="nil"/>
              <w:bottom w:val="single" w:color="auto" w:sz="4" w:space="0"/>
              <w:right w:val="single" w:color="auto" w:sz="4" w:space="0"/>
            </w:tcBorders>
            <w:shd w:val="clear" w:color="auto" w:fill="auto"/>
            <w:noWrap/>
            <w:vAlign w:val="center"/>
          </w:tcPr>
          <w:p w14:paraId="2039650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335" w:type="dxa"/>
            <w:tcBorders>
              <w:top w:val="nil"/>
              <w:left w:val="nil"/>
              <w:bottom w:val="single" w:color="auto" w:sz="4" w:space="0"/>
              <w:right w:val="single" w:color="auto" w:sz="4" w:space="0"/>
            </w:tcBorders>
            <w:shd w:val="clear" w:color="auto" w:fill="auto"/>
            <w:noWrap/>
            <w:vAlign w:val="center"/>
          </w:tcPr>
          <w:p w14:paraId="34B9D04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320" w:type="dxa"/>
            <w:tcBorders>
              <w:top w:val="nil"/>
              <w:left w:val="nil"/>
              <w:bottom w:val="single" w:color="auto" w:sz="4" w:space="0"/>
              <w:right w:val="single" w:color="auto" w:sz="4" w:space="0"/>
            </w:tcBorders>
            <w:shd w:val="clear" w:color="auto" w:fill="auto"/>
            <w:vAlign w:val="center"/>
          </w:tcPr>
          <w:p w14:paraId="54A4F40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260" w:type="dxa"/>
            <w:tcBorders>
              <w:top w:val="nil"/>
              <w:left w:val="nil"/>
              <w:bottom w:val="single" w:color="auto" w:sz="4" w:space="0"/>
              <w:right w:val="single" w:color="auto" w:sz="4" w:space="0"/>
            </w:tcBorders>
            <w:shd w:val="clear" w:color="auto" w:fill="auto"/>
            <w:vAlign w:val="center"/>
          </w:tcPr>
          <w:p w14:paraId="0370A61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762" w:type="dxa"/>
            <w:tcBorders>
              <w:top w:val="nil"/>
              <w:left w:val="nil"/>
              <w:bottom w:val="single" w:color="auto" w:sz="4" w:space="0"/>
              <w:right w:val="single" w:color="auto" w:sz="4" w:space="0"/>
            </w:tcBorders>
            <w:shd w:val="clear" w:color="auto" w:fill="auto"/>
            <w:vAlign w:val="center"/>
          </w:tcPr>
          <w:p w14:paraId="21AA49E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40AF93C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EC4D6F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2A102C9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16" w:type="dxa"/>
            <w:tcBorders>
              <w:top w:val="nil"/>
              <w:left w:val="nil"/>
              <w:bottom w:val="single" w:color="auto" w:sz="4" w:space="0"/>
              <w:right w:val="single" w:color="auto" w:sz="4" w:space="0"/>
            </w:tcBorders>
            <w:shd w:val="clear" w:color="auto" w:fill="auto"/>
            <w:noWrap/>
            <w:vAlign w:val="center"/>
          </w:tcPr>
          <w:p w14:paraId="4B9E437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55" w:type="dxa"/>
            <w:tcBorders>
              <w:top w:val="nil"/>
              <w:left w:val="nil"/>
              <w:bottom w:val="single" w:color="auto" w:sz="4" w:space="0"/>
              <w:right w:val="single" w:color="auto" w:sz="4" w:space="0"/>
            </w:tcBorders>
            <w:shd w:val="clear" w:color="auto" w:fill="auto"/>
            <w:noWrap/>
            <w:vAlign w:val="center"/>
          </w:tcPr>
          <w:p w14:paraId="77A6A3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840" w:type="dxa"/>
            <w:tcBorders>
              <w:top w:val="nil"/>
              <w:left w:val="nil"/>
              <w:bottom w:val="single" w:color="auto" w:sz="4" w:space="0"/>
              <w:right w:val="single" w:color="auto" w:sz="4" w:space="0"/>
            </w:tcBorders>
            <w:shd w:val="clear" w:color="auto" w:fill="auto"/>
            <w:noWrap/>
            <w:vAlign w:val="center"/>
          </w:tcPr>
          <w:p w14:paraId="6E199A2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5" w:type="dxa"/>
            <w:tcBorders>
              <w:top w:val="nil"/>
              <w:left w:val="nil"/>
              <w:bottom w:val="single" w:color="auto" w:sz="4" w:space="0"/>
              <w:right w:val="single" w:color="auto" w:sz="4" w:space="0"/>
            </w:tcBorders>
            <w:shd w:val="clear" w:color="auto" w:fill="auto"/>
            <w:noWrap/>
            <w:vAlign w:val="center"/>
          </w:tcPr>
          <w:p w14:paraId="5A8E7EA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20" w:type="dxa"/>
            <w:tcBorders>
              <w:top w:val="nil"/>
              <w:left w:val="nil"/>
              <w:bottom w:val="single" w:color="auto" w:sz="4" w:space="0"/>
              <w:right w:val="single" w:color="auto" w:sz="4" w:space="0"/>
            </w:tcBorders>
            <w:shd w:val="clear" w:color="auto" w:fill="auto"/>
            <w:noWrap/>
            <w:vAlign w:val="center"/>
          </w:tcPr>
          <w:p w14:paraId="7D56C3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260" w:type="dxa"/>
            <w:tcBorders>
              <w:top w:val="nil"/>
              <w:left w:val="nil"/>
              <w:bottom w:val="single" w:color="auto" w:sz="4" w:space="0"/>
              <w:right w:val="single" w:color="auto" w:sz="4" w:space="0"/>
            </w:tcBorders>
            <w:shd w:val="clear" w:color="auto" w:fill="auto"/>
            <w:noWrap/>
            <w:vAlign w:val="center"/>
          </w:tcPr>
          <w:p w14:paraId="306E288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762" w:type="dxa"/>
            <w:tcBorders>
              <w:top w:val="nil"/>
              <w:left w:val="nil"/>
              <w:bottom w:val="single" w:color="auto" w:sz="4" w:space="0"/>
              <w:right w:val="single" w:color="auto" w:sz="4" w:space="0"/>
            </w:tcBorders>
            <w:shd w:val="clear" w:color="auto" w:fill="auto"/>
            <w:noWrap/>
            <w:vAlign w:val="center"/>
          </w:tcPr>
          <w:p w14:paraId="301CF09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D94E29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3044A7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5565AB7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916" w:type="dxa"/>
            <w:tcBorders>
              <w:top w:val="nil"/>
              <w:left w:val="nil"/>
              <w:bottom w:val="single" w:color="auto" w:sz="4" w:space="0"/>
              <w:right w:val="single" w:color="auto" w:sz="4" w:space="0"/>
            </w:tcBorders>
            <w:shd w:val="clear" w:color="auto" w:fill="auto"/>
            <w:noWrap/>
            <w:vAlign w:val="center"/>
          </w:tcPr>
          <w:p w14:paraId="1ED2CDC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460.45</w:t>
            </w: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62419D8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840" w:type="dxa"/>
            <w:tcBorders>
              <w:top w:val="nil"/>
              <w:left w:val="nil"/>
              <w:bottom w:val="single" w:color="auto" w:sz="4" w:space="0"/>
              <w:right w:val="single" w:color="auto" w:sz="4" w:space="0"/>
            </w:tcBorders>
            <w:shd w:val="clear" w:color="auto" w:fill="auto"/>
            <w:noWrap/>
            <w:vAlign w:val="center"/>
          </w:tcPr>
          <w:p w14:paraId="36A7568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335" w:type="dxa"/>
            <w:tcBorders>
              <w:top w:val="nil"/>
              <w:left w:val="nil"/>
              <w:bottom w:val="single" w:color="auto" w:sz="4" w:space="0"/>
              <w:right w:val="single" w:color="auto" w:sz="4" w:space="0"/>
            </w:tcBorders>
            <w:shd w:val="clear" w:color="auto" w:fill="auto"/>
            <w:noWrap/>
            <w:vAlign w:val="center"/>
          </w:tcPr>
          <w:p w14:paraId="0CF091E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389.88</w:t>
            </w:r>
          </w:p>
        </w:tc>
        <w:tc>
          <w:tcPr>
            <w:tcW w:w="1320" w:type="dxa"/>
            <w:tcBorders>
              <w:top w:val="nil"/>
              <w:left w:val="nil"/>
              <w:bottom w:val="single" w:color="auto" w:sz="4" w:space="0"/>
              <w:right w:val="single" w:color="auto" w:sz="4" w:space="0"/>
            </w:tcBorders>
            <w:shd w:val="clear" w:color="auto" w:fill="auto"/>
            <w:noWrap/>
            <w:vAlign w:val="center"/>
          </w:tcPr>
          <w:p w14:paraId="2024D6D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389.88</w:t>
            </w:r>
          </w:p>
        </w:tc>
        <w:tc>
          <w:tcPr>
            <w:tcW w:w="1260" w:type="dxa"/>
            <w:tcBorders>
              <w:top w:val="nil"/>
              <w:left w:val="nil"/>
              <w:bottom w:val="single" w:color="auto" w:sz="4" w:space="0"/>
              <w:right w:val="single" w:color="auto" w:sz="4" w:space="0"/>
            </w:tcBorders>
            <w:shd w:val="clear" w:color="auto" w:fill="auto"/>
            <w:noWrap/>
            <w:vAlign w:val="center"/>
          </w:tcPr>
          <w:p w14:paraId="050AA12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12CEF13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AAC921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20C38D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0DCE7A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916" w:type="dxa"/>
            <w:tcBorders>
              <w:top w:val="nil"/>
              <w:left w:val="nil"/>
              <w:bottom w:val="single" w:color="auto" w:sz="4" w:space="0"/>
              <w:right w:val="single" w:color="auto" w:sz="4" w:space="0"/>
            </w:tcBorders>
            <w:shd w:val="clear" w:color="auto" w:fill="auto"/>
            <w:noWrap/>
            <w:vAlign w:val="center"/>
          </w:tcPr>
          <w:p w14:paraId="2E00A2C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55" w:type="dxa"/>
            <w:tcBorders>
              <w:top w:val="nil"/>
              <w:left w:val="nil"/>
              <w:bottom w:val="single" w:color="auto" w:sz="4" w:space="0"/>
              <w:right w:val="single" w:color="auto" w:sz="4" w:space="0"/>
            </w:tcBorders>
            <w:shd w:val="clear" w:color="auto" w:fill="auto"/>
            <w:noWrap/>
            <w:vAlign w:val="center"/>
          </w:tcPr>
          <w:p w14:paraId="0456380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840" w:type="dxa"/>
            <w:tcBorders>
              <w:top w:val="nil"/>
              <w:left w:val="nil"/>
              <w:bottom w:val="single" w:color="auto" w:sz="4" w:space="0"/>
              <w:right w:val="single" w:color="auto" w:sz="4" w:space="0"/>
            </w:tcBorders>
            <w:shd w:val="clear" w:color="auto" w:fill="auto"/>
            <w:noWrap/>
            <w:vAlign w:val="center"/>
          </w:tcPr>
          <w:p w14:paraId="066507D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335" w:type="dxa"/>
            <w:tcBorders>
              <w:top w:val="nil"/>
              <w:left w:val="nil"/>
              <w:bottom w:val="single" w:color="auto" w:sz="4" w:space="0"/>
              <w:right w:val="single" w:color="auto" w:sz="4" w:space="0"/>
            </w:tcBorders>
            <w:shd w:val="clear" w:color="auto" w:fill="auto"/>
            <w:noWrap/>
            <w:vAlign w:val="center"/>
          </w:tcPr>
          <w:p w14:paraId="203C10B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auto"/>
            <w:noWrap/>
            <w:vAlign w:val="center"/>
          </w:tcPr>
          <w:p w14:paraId="1CFD9BB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auto" w:sz="4" w:space="0"/>
              <w:right w:val="single" w:color="auto" w:sz="4" w:space="0"/>
            </w:tcBorders>
            <w:shd w:val="clear" w:color="auto" w:fill="auto"/>
            <w:noWrap/>
            <w:vAlign w:val="center"/>
          </w:tcPr>
          <w:p w14:paraId="3CF38CC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124E203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8796EE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E2E64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28DE71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916" w:type="dxa"/>
            <w:tcBorders>
              <w:top w:val="nil"/>
              <w:left w:val="nil"/>
              <w:bottom w:val="single" w:color="auto" w:sz="4" w:space="0"/>
              <w:right w:val="single" w:color="auto" w:sz="4" w:space="0"/>
            </w:tcBorders>
            <w:shd w:val="clear" w:color="auto" w:fill="auto"/>
            <w:noWrap/>
            <w:vAlign w:val="center"/>
          </w:tcPr>
          <w:p w14:paraId="6CEDCB8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55" w:type="dxa"/>
            <w:tcBorders>
              <w:top w:val="nil"/>
              <w:left w:val="nil"/>
              <w:bottom w:val="single" w:color="auto" w:sz="4" w:space="0"/>
              <w:right w:val="single" w:color="auto" w:sz="4" w:space="0"/>
            </w:tcBorders>
            <w:shd w:val="clear" w:color="auto" w:fill="auto"/>
            <w:noWrap/>
            <w:vAlign w:val="center"/>
          </w:tcPr>
          <w:p w14:paraId="4AC05E9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840" w:type="dxa"/>
            <w:tcBorders>
              <w:top w:val="nil"/>
              <w:left w:val="nil"/>
              <w:bottom w:val="single" w:color="auto" w:sz="4" w:space="0"/>
              <w:right w:val="single" w:color="auto" w:sz="4" w:space="0"/>
            </w:tcBorders>
            <w:shd w:val="clear" w:color="auto" w:fill="auto"/>
            <w:noWrap/>
            <w:vAlign w:val="center"/>
          </w:tcPr>
          <w:p w14:paraId="7F5F57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335" w:type="dxa"/>
            <w:tcBorders>
              <w:top w:val="nil"/>
              <w:left w:val="nil"/>
              <w:bottom w:val="single" w:color="auto" w:sz="4" w:space="0"/>
              <w:right w:val="single" w:color="auto" w:sz="4" w:space="0"/>
            </w:tcBorders>
            <w:shd w:val="clear" w:color="auto" w:fill="auto"/>
            <w:noWrap/>
            <w:vAlign w:val="center"/>
          </w:tcPr>
          <w:p w14:paraId="74DE7AE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auto"/>
            <w:noWrap/>
            <w:vAlign w:val="center"/>
          </w:tcPr>
          <w:p w14:paraId="53CBCE2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auto" w:sz="4" w:space="0"/>
              <w:right w:val="single" w:color="auto" w:sz="4" w:space="0"/>
            </w:tcBorders>
            <w:shd w:val="clear" w:color="auto" w:fill="auto"/>
            <w:noWrap/>
            <w:vAlign w:val="center"/>
          </w:tcPr>
          <w:p w14:paraId="49E49DF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76268DC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FF2316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3F1964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641E062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916" w:type="dxa"/>
            <w:tcBorders>
              <w:top w:val="nil"/>
              <w:left w:val="nil"/>
              <w:bottom w:val="single" w:color="auto" w:sz="4" w:space="0"/>
              <w:right w:val="single" w:color="auto" w:sz="4" w:space="0"/>
            </w:tcBorders>
            <w:shd w:val="clear" w:color="auto" w:fill="auto"/>
            <w:noWrap/>
            <w:vAlign w:val="center"/>
          </w:tcPr>
          <w:p w14:paraId="59227D3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619540F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rPr>
              <w:t>科学技术支出</w:t>
            </w:r>
          </w:p>
        </w:tc>
        <w:tc>
          <w:tcPr>
            <w:tcW w:w="840" w:type="dxa"/>
            <w:tcBorders>
              <w:top w:val="nil"/>
              <w:left w:val="nil"/>
              <w:bottom w:val="single" w:color="auto" w:sz="4" w:space="0"/>
              <w:right w:val="single" w:color="auto" w:sz="4" w:space="0"/>
            </w:tcBorders>
            <w:shd w:val="clear" w:color="auto" w:fill="auto"/>
            <w:noWrap/>
            <w:vAlign w:val="center"/>
          </w:tcPr>
          <w:p w14:paraId="2F4E4F8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335" w:type="dxa"/>
            <w:tcBorders>
              <w:top w:val="nil"/>
              <w:left w:val="nil"/>
              <w:bottom w:val="single" w:color="auto" w:sz="4" w:space="0"/>
              <w:right w:val="single" w:color="auto" w:sz="4" w:space="0"/>
            </w:tcBorders>
            <w:shd w:val="clear" w:color="auto" w:fill="auto"/>
            <w:noWrap/>
            <w:vAlign w:val="center"/>
          </w:tcPr>
          <w:p w14:paraId="79FEA90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20" w:type="dxa"/>
            <w:tcBorders>
              <w:top w:val="nil"/>
              <w:left w:val="nil"/>
              <w:bottom w:val="single" w:color="auto" w:sz="4" w:space="0"/>
              <w:right w:val="single" w:color="auto" w:sz="4" w:space="0"/>
            </w:tcBorders>
            <w:shd w:val="clear" w:color="auto" w:fill="auto"/>
            <w:noWrap/>
            <w:vAlign w:val="center"/>
          </w:tcPr>
          <w:p w14:paraId="0B666BF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260" w:type="dxa"/>
            <w:tcBorders>
              <w:top w:val="nil"/>
              <w:left w:val="nil"/>
              <w:bottom w:val="single" w:color="auto" w:sz="4" w:space="0"/>
              <w:right w:val="single" w:color="auto" w:sz="4" w:space="0"/>
            </w:tcBorders>
            <w:shd w:val="clear" w:color="auto" w:fill="auto"/>
            <w:noWrap/>
            <w:vAlign w:val="center"/>
          </w:tcPr>
          <w:p w14:paraId="20532C1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4F9A148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B0FE55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99E07C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286E48A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916" w:type="dxa"/>
            <w:tcBorders>
              <w:top w:val="nil"/>
              <w:left w:val="nil"/>
              <w:bottom w:val="single" w:color="auto" w:sz="4" w:space="0"/>
              <w:right w:val="single" w:color="auto" w:sz="4" w:space="0"/>
            </w:tcBorders>
            <w:shd w:val="clear" w:color="auto" w:fill="auto"/>
            <w:noWrap/>
            <w:vAlign w:val="center"/>
          </w:tcPr>
          <w:p w14:paraId="19BC1BC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0E9A466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社会保障和就业支出</w:t>
            </w:r>
          </w:p>
        </w:tc>
        <w:tc>
          <w:tcPr>
            <w:tcW w:w="840" w:type="dxa"/>
            <w:tcBorders>
              <w:top w:val="nil"/>
              <w:left w:val="nil"/>
              <w:bottom w:val="single" w:color="auto" w:sz="4" w:space="0"/>
              <w:right w:val="single" w:color="auto" w:sz="4" w:space="0"/>
            </w:tcBorders>
            <w:shd w:val="clear" w:color="auto" w:fill="auto"/>
            <w:noWrap/>
            <w:vAlign w:val="center"/>
          </w:tcPr>
          <w:p w14:paraId="6F4C69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335" w:type="dxa"/>
            <w:tcBorders>
              <w:top w:val="nil"/>
              <w:left w:val="nil"/>
              <w:bottom w:val="single" w:color="auto" w:sz="4" w:space="0"/>
              <w:right w:val="single" w:color="auto" w:sz="4" w:space="0"/>
            </w:tcBorders>
            <w:shd w:val="clear" w:color="auto" w:fill="auto"/>
            <w:noWrap/>
            <w:vAlign w:val="center"/>
          </w:tcPr>
          <w:p w14:paraId="2DAC780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33.11</w:t>
            </w:r>
          </w:p>
        </w:tc>
        <w:tc>
          <w:tcPr>
            <w:tcW w:w="1320" w:type="dxa"/>
            <w:tcBorders>
              <w:top w:val="nil"/>
              <w:left w:val="nil"/>
              <w:bottom w:val="single" w:color="auto" w:sz="4" w:space="0"/>
              <w:right w:val="single" w:color="auto" w:sz="4" w:space="0"/>
            </w:tcBorders>
            <w:shd w:val="clear" w:color="auto" w:fill="auto"/>
            <w:noWrap/>
            <w:vAlign w:val="center"/>
          </w:tcPr>
          <w:p w14:paraId="3FACA10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33.11</w:t>
            </w:r>
          </w:p>
        </w:tc>
        <w:tc>
          <w:tcPr>
            <w:tcW w:w="1260" w:type="dxa"/>
            <w:tcBorders>
              <w:top w:val="nil"/>
              <w:left w:val="nil"/>
              <w:bottom w:val="single" w:color="auto" w:sz="4" w:space="0"/>
              <w:right w:val="single" w:color="auto" w:sz="4" w:space="0"/>
            </w:tcBorders>
            <w:shd w:val="clear" w:color="auto" w:fill="auto"/>
            <w:noWrap/>
            <w:vAlign w:val="center"/>
          </w:tcPr>
          <w:p w14:paraId="46D88D6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31AE483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8B81F6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3C5D66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6F809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916" w:type="dxa"/>
            <w:tcBorders>
              <w:top w:val="nil"/>
              <w:left w:val="nil"/>
              <w:bottom w:val="single" w:color="auto" w:sz="4" w:space="0"/>
              <w:right w:val="single" w:color="auto" w:sz="4" w:space="0"/>
            </w:tcBorders>
            <w:shd w:val="clear" w:color="auto" w:fill="auto"/>
            <w:noWrap/>
            <w:vAlign w:val="center"/>
          </w:tcPr>
          <w:p w14:paraId="1CEA7E1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622480E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卫生健康支出</w:t>
            </w:r>
          </w:p>
        </w:tc>
        <w:tc>
          <w:tcPr>
            <w:tcW w:w="840" w:type="dxa"/>
            <w:tcBorders>
              <w:top w:val="nil"/>
              <w:left w:val="nil"/>
              <w:bottom w:val="single" w:color="auto" w:sz="4" w:space="0"/>
              <w:right w:val="single" w:color="auto" w:sz="4" w:space="0"/>
            </w:tcBorders>
            <w:shd w:val="clear" w:color="auto" w:fill="auto"/>
            <w:noWrap/>
            <w:vAlign w:val="center"/>
          </w:tcPr>
          <w:p w14:paraId="404BCBE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335" w:type="dxa"/>
            <w:tcBorders>
              <w:top w:val="nil"/>
              <w:left w:val="nil"/>
              <w:bottom w:val="single" w:color="auto" w:sz="4" w:space="0"/>
              <w:right w:val="single" w:color="auto" w:sz="4" w:space="0"/>
            </w:tcBorders>
            <w:shd w:val="clear" w:color="auto" w:fill="auto"/>
            <w:noWrap/>
            <w:vAlign w:val="center"/>
          </w:tcPr>
          <w:p w14:paraId="2AC3795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11.17</w:t>
            </w:r>
          </w:p>
        </w:tc>
        <w:tc>
          <w:tcPr>
            <w:tcW w:w="1320" w:type="dxa"/>
            <w:tcBorders>
              <w:top w:val="nil"/>
              <w:left w:val="nil"/>
              <w:bottom w:val="single" w:color="auto" w:sz="4" w:space="0"/>
              <w:right w:val="single" w:color="auto" w:sz="4" w:space="0"/>
            </w:tcBorders>
            <w:shd w:val="clear" w:color="auto" w:fill="auto"/>
            <w:noWrap/>
            <w:vAlign w:val="center"/>
          </w:tcPr>
          <w:p w14:paraId="2C39330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11.17</w:t>
            </w:r>
          </w:p>
        </w:tc>
        <w:tc>
          <w:tcPr>
            <w:tcW w:w="1260" w:type="dxa"/>
            <w:tcBorders>
              <w:top w:val="nil"/>
              <w:left w:val="nil"/>
              <w:bottom w:val="single" w:color="auto" w:sz="4" w:space="0"/>
              <w:right w:val="single" w:color="auto" w:sz="4" w:space="0"/>
            </w:tcBorders>
            <w:shd w:val="clear" w:color="auto" w:fill="auto"/>
            <w:noWrap/>
            <w:vAlign w:val="center"/>
          </w:tcPr>
          <w:p w14:paraId="79C7819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5499E0A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AD47A5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2B6379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1B0BB5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916" w:type="dxa"/>
            <w:tcBorders>
              <w:top w:val="nil"/>
              <w:left w:val="nil"/>
              <w:bottom w:val="single" w:color="auto" w:sz="4" w:space="0"/>
              <w:right w:val="single" w:color="auto" w:sz="4" w:space="0"/>
            </w:tcBorders>
            <w:shd w:val="clear" w:color="auto" w:fill="auto"/>
            <w:noWrap/>
            <w:vAlign w:val="center"/>
          </w:tcPr>
          <w:p w14:paraId="19B6799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008A6896">
            <w:pPr>
              <w:widowControl/>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val="en-US" w:eastAsia="zh-CN"/>
              </w:rPr>
              <w:t>七、住房保障支出</w:t>
            </w:r>
          </w:p>
        </w:tc>
        <w:tc>
          <w:tcPr>
            <w:tcW w:w="840" w:type="dxa"/>
            <w:tcBorders>
              <w:top w:val="nil"/>
              <w:left w:val="nil"/>
              <w:bottom w:val="single" w:color="auto" w:sz="4" w:space="0"/>
              <w:right w:val="single" w:color="auto" w:sz="4" w:space="0"/>
            </w:tcBorders>
            <w:shd w:val="clear" w:color="auto" w:fill="auto"/>
            <w:noWrap/>
            <w:vAlign w:val="center"/>
          </w:tcPr>
          <w:p w14:paraId="739812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335" w:type="dxa"/>
            <w:tcBorders>
              <w:top w:val="nil"/>
              <w:left w:val="nil"/>
              <w:bottom w:val="single" w:color="auto" w:sz="4" w:space="0"/>
              <w:right w:val="single" w:color="auto" w:sz="4" w:space="0"/>
            </w:tcBorders>
            <w:shd w:val="clear" w:color="auto" w:fill="auto"/>
            <w:noWrap/>
            <w:vAlign w:val="center"/>
          </w:tcPr>
          <w:p w14:paraId="59E19BB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24.29</w:t>
            </w:r>
          </w:p>
        </w:tc>
        <w:tc>
          <w:tcPr>
            <w:tcW w:w="1320" w:type="dxa"/>
            <w:tcBorders>
              <w:top w:val="nil"/>
              <w:left w:val="nil"/>
              <w:bottom w:val="single" w:color="auto" w:sz="4" w:space="0"/>
              <w:right w:val="single" w:color="auto" w:sz="4" w:space="0"/>
            </w:tcBorders>
            <w:shd w:val="clear" w:color="auto" w:fill="auto"/>
            <w:noWrap/>
            <w:vAlign w:val="center"/>
          </w:tcPr>
          <w:p w14:paraId="516166E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24.29</w:t>
            </w:r>
          </w:p>
        </w:tc>
        <w:tc>
          <w:tcPr>
            <w:tcW w:w="1260" w:type="dxa"/>
            <w:tcBorders>
              <w:top w:val="nil"/>
              <w:left w:val="nil"/>
              <w:bottom w:val="single" w:color="auto" w:sz="4" w:space="0"/>
              <w:right w:val="single" w:color="auto" w:sz="4" w:space="0"/>
            </w:tcBorders>
            <w:shd w:val="clear" w:color="auto" w:fill="auto"/>
            <w:noWrap/>
            <w:vAlign w:val="center"/>
          </w:tcPr>
          <w:p w14:paraId="0E6A237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522B3CC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C5515C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B3392F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30B751C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916" w:type="dxa"/>
            <w:tcBorders>
              <w:top w:val="nil"/>
              <w:left w:val="nil"/>
              <w:bottom w:val="single" w:color="auto" w:sz="4" w:space="0"/>
              <w:right w:val="single" w:color="auto" w:sz="4" w:space="0"/>
            </w:tcBorders>
            <w:shd w:val="clear" w:color="auto" w:fill="auto"/>
            <w:noWrap/>
            <w:vAlign w:val="center"/>
          </w:tcPr>
          <w:p w14:paraId="2D8BD0C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460.45</w:t>
            </w:r>
          </w:p>
        </w:tc>
        <w:tc>
          <w:tcPr>
            <w:tcW w:w="2655" w:type="dxa"/>
            <w:tcBorders>
              <w:top w:val="nil"/>
              <w:left w:val="nil"/>
              <w:bottom w:val="single" w:color="auto" w:sz="4" w:space="0"/>
              <w:right w:val="single" w:color="auto" w:sz="4" w:space="0"/>
            </w:tcBorders>
            <w:shd w:val="clear" w:color="auto" w:fill="auto"/>
            <w:noWrap/>
            <w:vAlign w:val="center"/>
          </w:tcPr>
          <w:p w14:paraId="0919308A">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840" w:type="dxa"/>
            <w:tcBorders>
              <w:top w:val="nil"/>
              <w:left w:val="nil"/>
              <w:bottom w:val="single" w:color="auto" w:sz="4" w:space="0"/>
              <w:right w:val="single" w:color="auto" w:sz="4" w:space="0"/>
            </w:tcBorders>
            <w:shd w:val="clear" w:color="auto" w:fill="auto"/>
            <w:noWrap/>
            <w:vAlign w:val="center"/>
          </w:tcPr>
          <w:p w14:paraId="24097FA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335" w:type="dxa"/>
            <w:tcBorders>
              <w:top w:val="nil"/>
              <w:left w:val="nil"/>
              <w:bottom w:val="single" w:color="auto" w:sz="4" w:space="0"/>
              <w:right w:val="single" w:color="auto" w:sz="4" w:space="0"/>
            </w:tcBorders>
            <w:shd w:val="clear" w:color="auto" w:fill="auto"/>
            <w:noWrap/>
            <w:vAlign w:val="center"/>
          </w:tcPr>
          <w:p w14:paraId="4DCF5AF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460.45</w:t>
            </w:r>
          </w:p>
        </w:tc>
        <w:tc>
          <w:tcPr>
            <w:tcW w:w="1320" w:type="dxa"/>
            <w:tcBorders>
              <w:top w:val="nil"/>
              <w:left w:val="nil"/>
              <w:bottom w:val="single" w:color="auto" w:sz="4" w:space="0"/>
              <w:right w:val="single" w:color="auto" w:sz="4" w:space="0"/>
            </w:tcBorders>
            <w:shd w:val="clear" w:color="auto" w:fill="auto"/>
            <w:noWrap/>
            <w:vAlign w:val="center"/>
          </w:tcPr>
          <w:p w14:paraId="2486B0D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460.45</w:t>
            </w:r>
          </w:p>
        </w:tc>
        <w:tc>
          <w:tcPr>
            <w:tcW w:w="1260" w:type="dxa"/>
            <w:tcBorders>
              <w:top w:val="nil"/>
              <w:left w:val="nil"/>
              <w:bottom w:val="single" w:color="auto" w:sz="4" w:space="0"/>
              <w:right w:val="single" w:color="auto" w:sz="4" w:space="0"/>
            </w:tcBorders>
            <w:shd w:val="clear" w:color="auto" w:fill="auto"/>
            <w:noWrap/>
            <w:vAlign w:val="center"/>
          </w:tcPr>
          <w:p w14:paraId="43052ED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02923BBC">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3B8BFC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EC8AD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5AA4B40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916" w:type="dxa"/>
            <w:tcBorders>
              <w:top w:val="nil"/>
              <w:left w:val="nil"/>
              <w:bottom w:val="single" w:color="auto" w:sz="4" w:space="0"/>
              <w:right w:val="single" w:color="auto" w:sz="4" w:space="0"/>
            </w:tcBorders>
            <w:shd w:val="clear" w:color="auto" w:fill="auto"/>
            <w:noWrap/>
            <w:vAlign w:val="center"/>
          </w:tcPr>
          <w:p w14:paraId="1D95163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55" w:type="dxa"/>
            <w:tcBorders>
              <w:top w:val="nil"/>
              <w:left w:val="nil"/>
              <w:bottom w:val="single" w:color="auto" w:sz="4" w:space="0"/>
              <w:right w:val="single" w:color="auto" w:sz="4" w:space="0"/>
            </w:tcBorders>
            <w:shd w:val="clear" w:color="auto" w:fill="auto"/>
            <w:noWrap/>
            <w:vAlign w:val="center"/>
          </w:tcPr>
          <w:p w14:paraId="27808D4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840" w:type="dxa"/>
            <w:tcBorders>
              <w:top w:val="nil"/>
              <w:left w:val="nil"/>
              <w:bottom w:val="single" w:color="auto" w:sz="4" w:space="0"/>
              <w:right w:val="single" w:color="auto" w:sz="4" w:space="0"/>
            </w:tcBorders>
            <w:shd w:val="clear" w:color="auto" w:fill="auto"/>
            <w:noWrap/>
            <w:vAlign w:val="center"/>
          </w:tcPr>
          <w:p w14:paraId="6565E0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335" w:type="dxa"/>
            <w:tcBorders>
              <w:top w:val="nil"/>
              <w:left w:val="nil"/>
              <w:bottom w:val="single" w:color="auto" w:sz="4" w:space="0"/>
              <w:right w:val="single" w:color="auto" w:sz="4" w:space="0"/>
            </w:tcBorders>
            <w:shd w:val="clear" w:color="auto" w:fill="auto"/>
            <w:noWrap/>
            <w:vAlign w:val="center"/>
          </w:tcPr>
          <w:p w14:paraId="3A0D74C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auto"/>
            <w:noWrap/>
            <w:vAlign w:val="center"/>
          </w:tcPr>
          <w:p w14:paraId="033400A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260" w:type="dxa"/>
            <w:tcBorders>
              <w:top w:val="nil"/>
              <w:left w:val="nil"/>
              <w:bottom w:val="single" w:color="auto" w:sz="4" w:space="0"/>
              <w:right w:val="single" w:color="auto" w:sz="4" w:space="0"/>
            </w:tcBorders>
            <w:shd w:val="clear" w:color="auto" w:fill="auto"/>
            <w:noWrap/>
            <w:vAlign w:val="center"/>
          </w:tcPr>
          <w:p w14:paraId="5CC6F3F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53877F0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26857B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5AF25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06EF823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916" w:type="dxa"/>
            <w:tcBorders>
              <w:top w:val="nil"/>
              <w:left w:val="nil"/>
              <w:bottom w:val="single" w:color="auto" w:sz="4" w:space="0"/>
              <w:right w:val="single" w:color="auto" w:sz="4" w:space="0"/>
            </w:tcBorders>
            <w:shd w:val="clear" w:color="auto" w:fill="auto"/>
            <w:noWrap/>
            <w:vAlign w:val="center"/>
          </w:tcPr>
          <w:p w14:paraId="484F7D4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55" w:type="dxa"/>
            <w:tcBorders>
              <w:top w:val="nil"/>
              <w:left w:val="nil"/>
              <w:bottom w:val="single" w:color="auto" w:sz="4" w:space="0"/>
              <w:right w:val="single" w:color="auto" w:sz="4" w:space="0"/>
            </w:tcBorders>
            <w:shd w:val="clear" w:color="auto" w:fill="auto"/>
            <w:noWrap/>
            <w:vAlign w:val="center"/>
          </w:tcPr>
          <w:p w14:paraId="10DCF8F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14:paraId="2B774E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335" w:type="dxa"/>
            <w:tcBorders>
              <w:top w:val="nil"/>
              <w:left w:val="nil"/>
              <w:bottom w:val="single" w:color="auto" w:sz="4" w:space="0"/>
              <w:right w:val="single" w:color="auto" w:sz="4" w:space="0"/>
            </w:tcBorders>
            <w:shd w:val="clear" w:color="auto" w:fill="auto"/>
            <w:noWrap/>
            <w:vAlign w:val="center"/>
          </w:tcPr>
          <w:p w14:paraId="7F1802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20" w:type="dxa"/>
            <w:tcBorders>
              <w:top w:val="nil"/>
              <w:left w:val="nil"/>
              <w:bottom w:val="single" w:color="auto" w:sz="4" w:space="0"/>
              <w:right w:val="single" w:color="auto" w:sz="4" w:space="0"/>
            </w:tcBorders>
            <w:shd w:val="clear" w:color="auto" w:fill="auto"/>
            <w:noWrap/>
            <w:vAlign w:val="center"/>
          </w:tcPr>
          <w:p w14:paraId="706CF6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118C4F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62" w:type="dxa"/>
            <w:tcBorders>
              <w:top w:val="nil"/>
              <w:left w:val="nil"/>
              <w:bottom w:val="single" w:color="auto" w:sz="4" w:space="0"/>
              <w:right w:val="single" w:color="auto" w:sz="4" w:space="0"/>
            </w:tcBorders>
            <w:shd w:val="clear" w:color="auto" w:fill="auto"/>
            <w:noWrap/>
            <w:vAlign w:val="center"/>
          </w:tcPr>
          <w:p w14:paraId="1C4035F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62734D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C84D58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2A6413A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916" w:type="dxa"/>
            <w:tcBorders>
              <w:top w:val="nil"/>
              <w:left w:val="nil"/>
              <w:bottom w:val="single" w:color="auto" w:sz="4" w:space="0"/>
              <w:right w:val="single" w:color="auto" w:sz="4" w:space="0"/>
            </w:tcBorders>
            <w:shd w:val="clear" w:color="auto" w:fill="auto"/>
            <w:noWrap/>
            <w:vAlign w:val="center"/>
          </w:tcPr>
          <w:p w14:paraId="1903DA9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655" w:type="dxa"/>
            <w:tcBorders>
              <w:top w:val="nil"/>
              <w:left w:val="nil"/>
              <w:bottom w:val="single" w:color="auto" w:sz="4" w:space="0"/>
              <w:right w:val="single" w:color="auto" w:sz="4" w:space="0"/>
            </w:tcBorders>
            <w:shd w:val="clear" w:color="auto" w:fill="auto"/>
            <w:noWrap/>
            <w:vAlign w:val="center"/>
          </w:tcPr>
          <w:p w14:paraId="6331854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14:paraId="0E3509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335" w:type="dxa"/>
            <w:tcBorders>
              <w:top w:val="nil"/>
              <w:left w:val="nil"/>
              <w:bottom w:val="single" w:color="auto" w:sz="4" w:space="0"/>
              <w:right w:val="single" w:color="auto" w:sz="4" w:space="0"/>
            </w:tcBorders>
            <w:shd w:val="clear" w:color="auto" w:fill="auto"/>
            <w:noWrap/>
            <w:vAlign w:val="center"/>
          </w:tcPr>
          <w:p w14:paraId="41863A7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20" w:type="dxa"/>
            <w:tcBorders>
              <w:top w:val="nil"/>
              <w:left w:val="nil"/>
              <w:bottom w:val="single" w:color="auto" w:sz="4" w:space="0"/>
              <w:right w:val="single" w:color="auto" w:sz="4" w:space="0"/>
            </w:tcBorders>
            <w:shd w:val="clear" w:color="auto" w:fill="auto"/>
            <w:noWrap/>
            <w:vAlign w:val="center"/>
          </w:tcPr>
          <w:p w14:paraId="1F018D0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4BB5C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62" w:type="dxa"/>
            <w:tcBorders>
              <w:top w:val="nil"/>
              <w:left w:val="nil"/>
              <w:bottom w:val="single" w:color="auto" w:sz="4" w:space="0"/>
              <w:right w:val="single" w:color="auto" w:sz="4" w:space="0"/>
            </w:tcBorders>
            <w:shd w:val="clear" w:color="auto" w:fill="auto"/>
            <w:noWrap/>
            <w:vAlign w:val="center"/>
          </w:tcPr>
          <w:p w14:paraId="0B51C3F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38D77C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3FD5D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3C92D8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916" w:type="dxa"/>
            <w:tcBorders>
              <w:top w:val="nil"/>
              <w:left w:val="nil"/>
              <w:bottom w:val="single" w:color="auto" w:sz="4" w:space="0"/>
              <w:right w:val="single" w:color="auto" w:sz="4" w:space="0"/>
            </w:tcBorders>
            <w:shd w:val="clear" w:color="auto" w:fill="auto"/>
            <w:noWrap/>
            <w:vAlign w:val="center"/>
          </w:tcPr>
          <w:p w14:paraId="31A8652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auto" w:fill="auto"/>
            <w:noWrap/>
            <w:vAlign w:val="center"/>
          </w:tcPr>
          <w:p w14:paraId="277AEC9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14:paraId="7D101E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335" w:type="dxa"/>
            <w:tcBorders>
              <w:top w:val="nil"/>
              <w:left w:val="nil"/>
              <w:bottom w:val="single" w:color="auto" w:sz="4" w:space="0"/>
              <w:right w:val="single" w:color="auto" w:sz="4" w:space="0"/>
            </w:tcBorders>
            <w:shd w:val="clear" w:color="auto" w:fill="auto"/>
            <w:noWrap/>
            <w:vAlign w:val="center"/>
          </w:tcPr>
          <w:p w14:paraId="2448FC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20" w:type="dxa"/>
            <w:tcBorders>
              <w:top w:val="nil"/>
              <w:left w:val="nil"/>
              <w:bottom w:val="single" w:color="auto" w:sz="4" w:space="0"/>
              <w:right w:val="single" w:color="auto" w:sz="4" w:space="0"/>
            </w:tcBorders>
            <w:shd w:val="clear" w:color="auto" w:fill="auto"/>
            <w:noWrap/>
            <w:vAlign w:val="center"/>
          </w:tcPr>
          <w:p w14:paraId="6A1446A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4C7FC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62" w:type="dxa"/>
            <w:tcBorders>
              <w:top w:val="nil"/>
              <w:left w:val="nil"/>
              <w:bottom w:val="single" w:color="auto" w:sz="4" w:space="0"/>
              <w:right w:val="single" w:color="auto" w:sz="4" w:space="0"/>
            </w:tcBorders>
            <w:shd w:val="clear" w:color="auto" w:fill="auto"/>
            <w:noWrap/>
            <w:vAlign w:val="center"/>
          </w:tcPr>
          <w:p w14:paraId="03F32C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A41A6C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4AF9A87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0C67508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916" w:type="dxa"/>
            <w:tcBorders>
              <w:top w:val="nil"/>
              <w:left w:val="nil"/>
              <w:bottom w:val="single" w:color="auto" w:sz="4" w:space="0"/>
              <w:right w:val="single" w:color="auto" w:sz="4" w:space="0"/>
            </w:tcBorders>
            <w:shd w:val="clear" w:color="auto" w:fill="auto"/>
            <w:noWrap/>
            <w:vAlign w:val="center"/>
          </w:tcPr>
          <w:p w14:paraId="7F97648B">
            <w:pPr>
              <w:widowControl/>
              <w:jc w:val="right"/>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460.45</w:t>
            </w:r>
            <w:r>
              <w:rPr>
                <w:rFonts w:ascii="Times New Roman" w:hAnsi="Times New Roman" w:eastAsia="仿宋_GB2312" w:cs="Times New Roman"/>
                <w:kern w:val="0"/>
                <w:sz w:val="22"/>
              </w:rPr>
              <w:t>　</w:t>
            </w:r>
          </w:p>
        </w:tc>
        <w:tc>
          <w:tcPr>
            <w:tcW w:w="2655" w:type="dxa"/>
            <w:tcBorders>
              <w:top w:val="nil"/>
              <w:left w:val="nil"/>
              <w:bottom w:val="single" w:color="auto" w:sz="4" w:space="0"/>
              <w:right w:val="single" w:color="auto" w:sz="4" w:space="0"/>
            </w:tcBorders>
            <w:shd w:val="clear" w:color="000000" w:fill="FFFFFF"/>
            <w:noWrap/>
            <w:vAlign w:val="center"/>
          </w:tcPr>
          <w:p w14:paraId="41EB110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840" w:type="dxa"/>
            <w:tcBorders>
              <w:top w:val="nil"/>
              <w:left w:val="nil"/>
              <w:bottom w:val="single" w:color="auto" w:sz="4" w:space="0"/>
              <w:right w:val="single" w:color="auto" w:sz="4" w:space="0"/>
            </w:tcBorders>
            <w:shd w:val="clear" w:color="000000" w:fill="FFFFFF"/>
            <w:noWrap/>
            <w:vAlign w:val="center"/>
          </w:tcPr>
          <w:p w14:paraId="2FA2990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335" w:type="dxa"/>
            <w:tcBorders>
              <w:top w:val="nil"/>
              <w:left w:val="nil"/>
              <w:bottom w:val="single" w:color="auto" w:sz="4" w:space="0"/>
              <w:right w:val="single" w:color="auto" w:sz="4" w:space="0"/>
            </w:tcBorders>
            <w:shd w:val="clear" w:color="000000" w:fill="FFFFFF"/>
            <w:noWrap/>
            <w:vAlign w:val="center"/>
          </w:tcPr>
          <w:p w14:paraId="33C28F6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460.45</w:t>
            </w:r>
          </w:p>
        </w:tc>
        <w:tc>
          <w:tcPr>
            <w:tcW w:w="1320" w:type="dxa"/>
            <w:tcBorders>
              <w:top w:val="nil"/>
              <w:left w:val="nil"/>
              <w:bottom w:val="single" w:color="auto" w:sz="4" w:space="0"/>
              <w:right w:val="single" w:color="auto" w:sz="4" w:space="0"/>
            </w:tcBorders>
            <w:shd w:val="clear" w:color="000000" w:fill="FFFFFF"/>
            <w:noWrap/>
            <w:vAlign w:val="center"/>
          </w:tcPr>
          <w:p w14:paraId="5861D7D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460.45</w:t>
            </w:r>
          </w:p>
        </w:tc>
        <w:tc>
          <w:tcPr>
            <w:tcW w:w="1260" w:type="dxa"/>
            <w:tcBorders>
              <w:top w:val="nil"/>
              <w:left w:val="nil"/>
              <w:bottom w:val="single" w:color="auto" w:sz="4" w:space="0"/>
              <w:right w:val="single" w:color="auto" w:sz="4" w:space="0"/>
            </w:tcBorders>
            <w:shd w:val="clear" w:color="auto" w:fill="auto"/>
            <w:noWrap/>
            <w:vAlign w:val="center"/>
          </w:tcPr>
          <w:p w14:paraId="70C8E700">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762" w:type="dxa"/>
            <w:tcBorders>
              <w:top w:val="nil"/>
              <w:left w:val="nil"/>
              <w:bottom w:val="single" w:color="auto" w:sz="4" w:space="0"/>
              <w:right w:val="single" w:color="auto" w:sz="4" w:space="0"/>
            </w:tcBorders>
            <w:shd w:val="clear" w:color="auto" w:fill="auto"/>
            <w:noWrap/>
            <w:vAlign w:val="center"/>
          </w:tcPr>
          <w:p w14:paraId="25E10EC0">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bl>
    <w:p w14:paraId="11F3A1BC">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AC4ADD1">
      <w:pPr>
        <w:widowControl/>
        <w:jc w:val="center"/>
        <w:rPr>
          <w:rFonts w:ascii="Times New Roman" w:hAnsi="Times New Roman" w:eastAsia="方正小标宋_GBK" w:cs="Times New Roman"/>
          <w:kern w:val="0"/>
          <w:sz w:val="36"/>
          <w:szCs w:val="36"/>
        </w:rPr>
      </w:pPr>
    </w:p>
    <w:p w14:paraId="5AB08DA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2E73B000">
      <w:pPr>
        <w:widowControl/>
        <w:spacing w:beforeLines="50"/>
        <w:ind w:left="13020" w:hanging="13020" w:hangingChars="6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中共怀化市委政策研究室</w:t>
      </w:r>
      <w:r>
        <w:rPr>
          <w:rFonts w:ascii="Times New Roman" w:hAnsi="Times New Roman" w:eastAsia="仿宋_GB2312" w:cs="Times New Roman"/>
          <w:color w:val="000000"/>
          <w:kern w:val="0"/>
          <w:szCs w:val="21"/>
        </w:rPr>
        <w:t xml:space="preserve">                                                                                                     公开05表</w:t>
      </w:r>
    </w:p>
    <w:p w14:paraId="2AC33D71">
      <w:pPr>
        <w:widowControl/>
        <w:jc w:val="righ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73F8F4F">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B2E59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844236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890E8C0">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427E1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723143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0C3512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6C3C87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B5565C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DF72D6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FB6014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D4E11D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AF868B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55DBD6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5CDBBF3">
            <w:pPr>
              <w:widowControl/>
              <w:jc w:val="left"/>
              <w:rPr>
                <w:rFonts w:ascii="Times New Roman" w:hAnsi="Times New Roman" w:eastAsia="仿宋_GB2312" w:cs="Times New Roman"/>
                <w:kern w:val="0"/>
                <w:szCs w:val="21"/>
              </w:rPr>
            </w:pPr>
          </w:p>
        </w:tc>
      </w:tr>
      <w:tr w14:paraId="4126DEE2">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BD0E04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A30D4C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1A77A4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F63F56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4039C1A">
            <w:pPr>
              <w:widowControl/>
              <w:jc w:val="left"/>
              <w:rPr>
                <w:rFonts w:ascii="Times New Roman" w:hAnsi="Times New Roman" w:eastAsia="仿宋_GB2312" w:cs="Times New Roman"/>
                <w:kern w:val="0"/>
                <w:szCs w:val="21"/>
              </w:rPr>
            </w:pPr>
          </w:p>
        </w:tc>
      </w:tr>
      <w:tr w14:paraId="7428260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35F8F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B2FB0D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51CBB6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558C12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CD6441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701834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13C67C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460.45</w:t>
            </w:r>
          </w:p>
        </w:tc>
        <w:tc>
          <w:tcPr>
            <w:tcW w:w="3492" w:type="dxa"/>
            <w:tcBorders>
              <w:top w:val="nil"/>
              <w:left w:val="nil"/>
              <w:bottom w:val="single" w:color="auto" w:sz="4" w:space="0"/>
              <w:right w:val="single" w:color="auto" w:sz="4" w:space="0"/>
            </w:tcBorders>
            <w:shd w:val="clear" w:color="auto" w:fill="auto"/>
            <w:vAlign w:val="center"/>
          </w:tcPr>
          <w:p w14:paraId="2736E84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343.49</w:t>
            </w:r>
          </w:p>
        </w:tc>
        <w:tc>
          <w:tcPr>
            <w:tcW w:w="3000" w:type="dxa"/>
            <w:tcBorders>
              <w:top w:val="nil"/>
              <w:left w:val="nil"/>
              <w:bottom w:val="single" w:color="auto" w:sz="4" w:space="0"/>
              <w:right w:val="single" w:color="auto" w:sz="8" w:space="0"/>
            </w:tcBorders>
            <w:shd w:val="clear" w:color="auto" w:fill="auto"/>
            <w:vAlign w:val="center"/>
          </w:tcPr>
          <w:p w14:paraId="7EC9D4E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116.96</w:t>
            </w:r>
          </w:p>
        </w:tc>
      </w:tr>
      <w:tr w14:paraId="1E6AB2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D3AEB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670E586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01E62DF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389.88</w:t>
            </w:r>
          </w:p>
        </w:tc>
        <w:tc>
          <w:tcPr>
            <w:tcW w:w="3492" w:type="dxa"/>
            <w:tcBorders>
              <w:top w:val="nil"/>
              <w:left w:val="nil"/>
              <w:bottom w:val="single" w:color="auto" w:sz="4" w:space="0"/>
              <w:right w:val="single" w:color="auto" w:sz="4" w:space="0"/>
            </w:tcBorders>
            <w:shd w:val="clear" w:color="auto" w:fill="auto"/>
            <w:vAlign w:val="center"/>
          </w:tcPr>
          <w:p w14:paraId="169B674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274.91</w:t>
            </w:r>
          </w:p>
        </w:tc>
        <w:tc>
          <w:tcPr>
            <w:tcW w:w="3000" w:type="dxa"/>
            <w:tcBorders>
              <w:top w:val="nil"/>
              <w:left w:val="nil"/>
              <w:bottom w:val="single" w:color="auto" w:sz="4" w:space="0"/>
              <w:right w:val="single" w:color="auto" w:sz="8" w:space="0"/>
            </w:tcBorders>
            <w:shd w:val="clear" w:color="auto" w:fill="auto"/>
            <w:vAlign w:val="center"/>
          </w:tcPr>
          <w:p w14:paraId="3867BA6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114.96</w:t>
            </w:r>
          </w:p>
        </w:tc>
      </w:tr>
      <w:tr w14:paraId="0A9006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B7A8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10E083F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0B112E4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86.00</w:t>
            </w:r>
          </w:p>
        </w:tc>
        <w:tc>
          <w:tcPr>
            <w:tcW w:w="3492" w:type="dxa"/>
            <w:tcBorders>
              <w:top w:val="nil"/>
              <w:left w:val="nil"/>
              <w:bottom w:val="single" w:color="auto" w:sz="4" w:space="0"/>
              <w:right w:val="single" w:color="auto" w:sz="4" w:space="0"/>
            </w:tcBorders>
            <w:shd w:val="clear" w:color="auto" w:fill="auto"/>
            <w:vAlign w:val="center"/>
          </w:tcPr>
          <w:p w14:paraId="002DB18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7846D4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86.00</w:t>
            </w:r>
          </w:p>
        </w:tc>
      </w:tr>
      <w:tr w14:paraId="25E187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463F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14:paraId="6C18A7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6ED94F5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86.00</w:t>
            </w:r>
          </w:p>
        </w:tc>
        <w:tc>
          <w:tcPr>
            <w:tcW w:w="3492" w:type="dxa"/>
            <w:tcBorders>
              <w:top w:val="nil"/>
              <w:left w:val="nil"/>
              <w:bottom w:val="single" w:color="auto" w:sz="4" w:space="0"/>
              <w:right w:val="single" w:color="auto" w:sz="4" w:space="0"/>
            </w:tcBorders>
            <w:shd w:val="clear" w:color="auto" w:fill="auto"/>
            <w:vAlign w:val="center"/>
          </w:tcPr>
          <w:p w14:paraId="30CDC33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B37DD9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86.00</w:t>
            </w:r>
          </w:p>
        </w:tc>
      </w:tr>
      <w:tr w14:paraId="217D0F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26711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3527" w:type="dxa"/>
            <w:tcBorders>
              <w:top w:val="nil"/>
              <w:left w:val="nil"/>
              <w:bottom w:val="single" w:color="auto" w:sz="4" w:space="0"/>
              <w:right w:val="single" w:color="auto" w:sz="4" w:space="0"/>
            </w:tcBorders>
            <w:shd w:val="clear" w:color="auto" w:fill="auto"/>
            <w:vAlign w:val="center"/>
          </w:tcPr>
          <w:p w14:paraId="63B56A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066D52B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303.88</w:t>
            </w:r>
          </w:p>
        </w:tc>
        <w:tc>
          <w:tcPr>
            <w:tcW w:w="3492" w:type="dxa"/>
            <w:tcBorders>
              <w:top w:val="nil"/>
              <w:left w:val="nil"/>
              <w:bottom w:val="single" w:color="auto" w:sz="4" w:space="0"/>
              <w:right w:val="single" w:color="auto" w:sz="4" w:space="0"/>
            </w:tcBorders>
            <w:shd w:val="clear" w:color="auto" w:fill="auto"/>
            <w:vAlign w:val="center"/>
          </w:tcPr>
          <w:p w14:paraId="4B551C3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274.91</w:t>
            </w:r>
          </w:p>
        </w:tc>
        <w:tc>
          <w:tcPr>
            <w:tcW w:w="3000" w:type="dxa"/>
            <w:tcBorders>
              <w:top w:val="nil"/>
              <w:left w:val="nil"/>
              <w:bottom w:val="single" w:color="auto" w:sz="4" w:space="0"/>
              <w:right w:val="single" w:color="auto" w:sz="8" w:space="0"/>
            </w:tcBorders>
            <w:shd w:val="clear" w:color="auto" w:fill="auto"/>
            <w:vAlign w:val="center"/>
          </w:tcPr>
          <w:p w14:paraId="1236744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28.96</w:t>
            </w:r>
          </w:p>
        </w:tc>
      </w:tr>
      <w:tr w14:paraId="6450FC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20C5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2013101</w:t>
            </w:r>
          </w:p>
        </w:tc>
        <w:tc>
          <w:tcPr>
            <w:tcW w:w="3527" w:type="dxa"/>
            <w:tcBorders>
              <w:top w:val="nil"/>
              <w:left w:val="nil"/>
              <w:bottom w:val="single" w:color="auto" w:sz="4" w:space="0"/>
              <w:right w:val="single" w:color="auto" w:sz="4" w:space="0"/>
            </w:tcBorders>
            <w:shd w:val="clear" w:color="auto" w:fill="auto"/>
            <w:vAlign w:val="center"/>
          </w:tcPr>
          <w:p w14:paraId="35A692E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51ED481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274.91</w:t>
            </w:r>
          </w:p>
        </w:tc>
        <w:tc>
          <w:tcPr>
            <w:tcW w:w="3492" w:type="dxa"/>
            <w:tcBorders>
              <w:top w:val="nil"/>
              <w:left w:val="nil"/>
              <w:bottom w:val="single" w:color="auto" w:sz="4" w:space="0"/>
              <w:right w:val="single" w:color="auto" w:sz="4" w:space="0"/>
            </w:tcBorders>
            <w:shd w:val="clear" w:color="auto" w:fill="auto"/>
            <w:vAlign w:val="center"/>
          </w:tcPr>
          <w:p w14:paraId="4A4ACB8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274.91</w:t>
            </w:r>
          </w:p>
        </w:tc>
        <w:tc>
          <w:tcPr>
            <w:tcW w:w="3000" w:type="dxa"/>
            <w:tcBorders>
              <w:top w:val="nil"/>
              <w:left w:val="nil"/>
              <w:bottom w:val="single" w:color="auto" w:sz="4" w:space="0"/>
              <w:right w:val="single" w:color="auto" w:sz="8" w:space="0"/>
            </w:tcBorders>
            <w:shd w:val="clear" w:color="auto" w:fill="auto"/>
            <w:vAlign w:val="center"/>
          </w:tcPr>
          <w:p w14:paraId="7B189FE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8158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40E8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2013102</w:t>
            </w:r>
          </w:p>
        </w:tc>
        <w:tc>
          <w:tcPr>
            <w:tcW w:w="3527" w:type="dxa"/>
            <w:tcBorders>
              <w:top w:val="nil"/>
              <w:left w:val="nil"/>
              <w:bottom w:val="single" w:color="auto" w:sz="4" w:space="0"/>
              <w:right w:val="single" w:color="auto" w:sz="4" w:space="0"/>
            </w:tcBorders>
            <w:shd w:val="clear" w:color="auto" w:fill="auto"/>
            <w:vAlign w:val="center"/>
          </w:tcPr>
          <w:p w14:paraId="2ED9868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7636A0A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28.96</w:t>
            </w:r>
          </w:p>
        </w:tc>
        <w:tc>
          <w:tcPr>
            <w:tcW w:w="3492" w:type="dxa"/>
            <w:tcBorders>
              <w:top w:val="nil"/>
              <w:left w:val="nil"/>
              <w:bottom w:val="single" w:color="auto" w:sz="4" w:space="0"/>
              <w:right w:val="single" w:color="auto" w:sz="4" w:space="0"/>
            </w:tcBorders>
            <w:shd w:val="clear" w:color="auto" w:fill="auto"/>
            <w:vAlign w:val="center"/>
          </w:tcPr>
          <w:p w14:paraId="0076FCD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89FFDC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28.96</w:t>
            </w:r>
          </w:p>
        </w:tc>
      </w:tr>
      <w:tr w14:paraId="3306866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47999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3527" w:type="dxa"/>
            <w:tcBorders>
              <w:top w:val="nil"/>
              <w:left w:val="nil"/>
              <w:bottom w:val="single" w:color="auto" w:sz="4" w:space="0"/>
              <w:right w:val="single" w:color="auto" w:sz="4" w:space="0"/>
            </w:tcBorders>
            <w:shd w:val="clear" w:color="auto" w:fill="auto"/>
            <w:vAlign w:val="center"/>
          </w:tcPr>
          <w:p w14:paraId="3B1D27B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3000" w:type="dxa"/>
            <w:tcBorders>
              <w:top w:val="nil"/>
              <w:left w:val="nil"/>
              <w:bottom w:val="single" w:color="auto" w:sz="4" w:space="0"/>
              <w:right w:val="single" w:color="auto" w:sz="4" w:space="0"/>
            </w:tcBorders>
            <w:shd w:val="clear" w:color="auto" w:fill="auto"/>
            <w:vAlign w:val="center"/>
          </w:tcPr>
          <w:p w14:paraId="7061233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56557D8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719E06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20AEE0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6D22D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20606</w:t>
            </w:r>
          </w:p>
        </w:tc>
        <w:tc>
          <w:tcPr>
            <w:tcW w:w="3527" w:type="dxa"/>
            <w:tcBorders>
              <w:top w:val="nil"/>
              <w:left w:val="nil"/>
              <w:bottom w:val="single" w:color="auto" w:sz="4" w:space="0"/>
              <w:right w:val="single" w:color="auto" w:sz="4" w:space="0"/>
            </w:tcBorders>
            <w:shd w:val="clear" w:color="auto" w:fill="auto"/>
            <w:vAlign w:val="center"/>
          </w:tcPr>
          <w:p w14:paraId="505062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社会科学</w:t>
            </w:r>
          </w:p>
        </w:tc>
        <w:tc>
          <w:tcPr>
            <w:tcW w:w="3000" w:type="dxa"/>
            <w:tcBorders>
              <w:top w:val="nil"/>
              <w:left w:val="nil"/>
              <w:bottom w:val="single" w:color="auto" w:sz="4" w:space="0"/>
              <w:right w:val="single" w:color="auto" w:sz="4" w:space="0"/>
            </w:tcBorders>
            <w:shd w:val="clear" w:color="auto" w:fill="auto"/>
            <w:vAlign w:val="center"/>
          </w:tcPr>
          <w:p w14:paraId="1FDC2F5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296AD69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31E3CC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77169C8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783A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2060699</w:t>
            </w:r>
          </w:p>
        </w:tc>
        <w:tc>
          <w:tcPr>
            <w:tcW w:w="3527" w:type="dxa"/>
            <w:tcBorders>
              <w:top w:val="nil"/>
              <w:left w:val="nil"/>
              <w:bottom w:val="single" w:color="auto" w:sz="4" w:space="0"/>
              <w:right w:val="single" w:color="auto" w:sz="4" w:space="0"/>
            </w:tcBorders>
            <w:shd w:val="clear" w:color="auto" w:fill="auto"/>
            <w:vAlign w:val="center"/>
          </w:tcPr>
          <w:p w14:paraId="0C2D5D3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3000" w:type="dxa"/>
            <w:tcBorders>
              <w:top w:val="nil"/>
              <w:left w:val="nil"/>
              <w:bottom w:val="single" w:color="auto" w:sz="4" w:space="0"/>
              <w:right w:val="single" w:color="auto" w:sz="4" w:space="0"/>
            </w:tcBorders>
            <w:shd w:val="clear" w:color="auto" w:fill="auto"/>
            <w:vAlign w:val="center"/>
          </w:tcPr>
          <w:p w14:paraId="0C6745B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094ABBA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71DD61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06BB27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6985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7302B1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730B764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33.11</w:t>
            </w:r>
          </w:p>
        </w:tc>
        <w:tc>
          <w:tcPr>
            <w:tcW w:w="3492" w:type="dxa"/>
            <w:tcBorders>
              <w:top w:val="nil"/>
              <w:left w:val="nil"/>
              <w:bottom w:val="single" w:color="auto" w:sz="4" w:space="0"/>
              <w:right w:val="single" w:color="auto" w:sz="4" w:space="0"/>
            </w:tcBorders>
            <w:shd w:val="clear" w:color="auto" w:fill="auto"/>
            <w:vAlign w:val="center"/>
          </w:tcPr>
          <w:p w14:paraId="7D27AD6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33.11</w:t>
            </w:r>
          </w:p>
        </w:tc>
        <w:tc>
          <w:tcPr>
            <w:tcW w:w="3000" w:type="dxa"/>
            <w:tcBorders>
              <w:top w:val="nil"/>
              <w:left w:val="nil"/>
              <w:bottom w:val="single" w:color="auto" w:sz="4" w:space="0"/>
              <w:right w:val="single" w:color="auto" w:sz="8" w:space="0"/>
            </w:tcBorders>
            <w:shd w:val="clear" w:color="auto" w:fill="auto"/>
            <w:vAlign w:val="center"/>
          </w:tcPr>
          <w:p w14:paraId="3033105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FE564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0A210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6A4E137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0A9FBCE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33.11</w:t>
            </w:r>
          </w:p>
        </w:tc>
        <w:tc>
          <w:tcPr>
            <w:tcW w:w="3492" w:type="dxa"/>
            <w:tcBorders>
              <w:top w:val="nil"/>
              <w:left w:val="nil"/>
              <w:bottom w:val="single" w:color="auto" w:sz="4" w:space="0"/>
              <w:right w:val="single" w:color="auto" w:sz="4" w:space="0"/>
            </w:tcBorders>
            <w:shd w:val="clear" w:color="auto" w:fill="auto"/>
            <w:vAlign w:val="center"/>
          </w:tcPr>
          <w:p w14:paraId="0AD138C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33.11</w:t>
            </w:r>
          </w:p>
        </w:tc>
        <w:tc>
          <w:tcPr>
            <w:tcW w:w="3000" w:type="dxa"/>
            <w:tcBorders>
              <w:top w:val="nil"/>
              <w:left w:val="nil"/>
              <w:bottom w:val="single" w:color="auto" w:sz="4" w:space="0"/>
              <w:right w:val="single" w:color="auto" w:sz="8" w:space="0"/>
            </w:tcBorders>
            <w:shd w:val="clear" w:color="auto" w:fill="auto"/>
            <w:vAlign w:val="center"/>
          </w:tcPr>
          <w:p w14:paraId="635DE9B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3A8669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0274C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394D32C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6FA7C0F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27.72</w:t>
            </w:r>
          </w:p>
        </w:tc>
        <w:tc>
          <w:tcPr>
            <w:tcW w:w="3492" w:type="dxa"/>
            <w:tcBorders>
              <w:top w:val="nil"/>
              <w:left w:val="nil"/>
              <w:bottom w:val="single" w:color="auto" w:sz="4" w:space="0"/>
              <w:right w:val="single" w:color="auto" w:sz="4" w:space="0"/>
            </w:tcBorders>
            <w:shd w:val="clear" w:color="auto" w:fill="auto"/>
            <w:vAlign w:val="center"/>
          </w:tcPr>
          <w:p w14:paraId="3F370A2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27.72</w:t>
            </w:r>
          </w:p>
        </w:tc>
        <w:tc>
          <w:tcPr>
            <w:tcW w:w="3000" w:type="dxa"/>
            <w:tcBorders>
              <w:top w:val="nil"/>
              <w:left w:val="nil"/>
              <w:bottom w:val="single" w:color="auto" w:sz="4" w:space="0"/>
              <w:right w:val="single" w:color="auto" w:sz="8" w:space="0"/>
            </w:tcBorders>
            <w:shd w:val="clear" w:color="auto" w:fill="auto"/>
            <w:vAlign w:val="center"/>
          </w:tcPr>
          <w:p w14:paraId="7455D30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31275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73917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6D3AC2F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0D1F23A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w:t>
            </w:r>
          </w:p>
        </w:tc>
        <w:tc>
          <w:tcPr>
            <w:tcW w:w="3492" w:type="dxa"/>
            <w:tcBorders>
              <w:top w:val="nil"/>
              <w:left w:val="nil"/>
              <w:bottom w:val="single" w:color="auto" w:sz="4" w:space="0"/>
              <w:right w:val="single" w:color="auto" w:sz="4" w:space="0"/>
            </w:tcBorders>
            <w:shd w:val="clear" w:color="auto" w:fill="auto"/>
            <w:vAlign w:val="center"/>
          </w:tcPr>
          <w:p w14:paraId="3F1A3E2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w:t>
            </w:r>
          </w:p>
        </w:tc>
        <w:tc>
          <w:tcPr>
            <w:tcW w:w="3000" w:type="dxa"/>
            <w:tcBorders>
              <w:top w:val="nil"/>
              <w:left w:val="nil"/>
              <w:bottom w:val="single" w:color="auto" w:sz="4" w:space="0"/>
              <w:right w:val="single" w:color="auto" w:sz="8" w:space="0"/>
            </w:tcBorders>
            <w:shd w:val="clear" w:color="auto" w:fill="auto"/>
            <w:vAlign w:val="center"/>
          </w:tcPr>
          <w:p w14:paraId="2ABCC99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64743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2676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585600E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2122069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c>
          <w:tcPr>
            <w:tcW w:w="3492" w:type="dxa"/>
            <w:tcBorders>
              <w:top w:val="nil"/>
              <w:left w:val="nil"/>
              <w:bottom w:val="single" w:color="auto" w:sz="4" w:space="0"/>
              <w:right w:val="single" w:color="auto" w:sz="4" w:space="0"/>
            </w:tcBorders>
            <w:shd w:val="clear" w:color="auto" w:fill="auto"/>
            <w:vAlign w:val="center"/>
          </w:tcPr>
          <w:p w14:paraId="00392F7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c>
          <w:tcPr>
            <w:tcW w:w="3000" w:type="dxa"/>
            <w:tcBorders>
              <w:top w:val="nil"/>
              <w:left w:val="nil"/>
              <w:bottom w:val="single" w:color="auto" w:sz="4" w:space="0"/>
              <w:right w:val="single" w:color="auto" w:sz="8" w:space="0"/>
            </w:tcBorders>
            <w:shd w:val="clear" w:color="auto" w:fill="auto"/>
            <w:vAlign w:val="center"/>
          </w:tcPr>
          <w:p w14:paraId="1536059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DC0FCB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4D624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2A842B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1166815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c>
          <w:tcPr>
            <w:tcW w:w="3492" w:type="dxa"/>
            <w:tcBorders>
              <w:top w:val="nil"/>
              <w:left w:val="nil"/>
              <w:bottom w:val="single" w:color="auto" w:sz="4" w:space="0"/>
              <w:right w:val="single" w:color="auto" w:sz="4" w:space="0"/>
            </w:tcBorders>
            <w:shd w:val="clear" w:color="auto" w:fill="auto"/>
            <w:vAlign w:val="center"/>
          </w:tcPr>
          <w:p w14:paraId="6AF4AB2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c>
          <w:tcPr>
            <w:tcW w:w="3000" w:type="dxa"/>
            <w:tcBorders>
              <w:top w:val="nil"/>
              <w:left w:val="nil"/>
              <w:bottom w:val="single" w:color="auto" w:sz="4" w:space="0"/>
              <w:right w:val="single" w:color="auto" w:sz="8" w:space="0"/>
            </w:tcBorders>
            <w:shd w:val="clear" w:color="auto" w:fill="auto"/>
            <w:vAlign w:val="center"/>
          </w:tcPr>
          <w:p w14:paraId="5E79BC8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31E59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7348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783A70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579F071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c>
          <w:tcPr>
            <w:tcW w:w="3492" w:type="dxa"/>
            <w:tcBorders>
              <w:top w:val="nil"/>
              <w:left w:val="nil"/>
              <w:bottom w:val="single" w:color="auto" w:sz="4" w:space="0"/>
              <w:right w:val="single" w:color="auto" w:sz="4" w:space="0"/>
            </w:tcBorders>
            <w:shd w:val="clear" w:color="auto" w:fill="auto"/>
            <w:vAlign w:val="center"/>
          </w:tcPr>
          <w:p w14:paraId="6C13687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11.17</w:t>
            </w:r>
          </w:p>
        </w:tc>
        <w:tc>
          <w:tcPr>
            <w:tcW w:w="3000" w:type="dxa"/>
            <w:tcBorders>
              <w:top w:val="nil"/>
              <w:left w:val="nil"/>
              <w:bottom w:val="single" w:color="auto" w:sz="4" w:space="0"/>
              <w:right w:val="single" w:color="auto" w:sz="8" w:space="0"/>
            </w:tcBorders>
            <w:shd w:val="clear" w:color="auto" w:fill="auto"/>
            <w:vAlign w:val="center"/>
          </w:tcPr>
          <w:p w14:paraId="3F0C03B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1F8EC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FDF6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650EB20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49A47F8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24.29</w:t>
            </w:r>
          </w:p>
        </w:tc>
        <w:tc>
          <w:tcPr>
            <w:tcW w:w="3492" w:type="dxa"/>
            <w:tcBorders>
              <w:top w:val="nil"/>
              <w:left w:val="nil"/>
              <w:bottom w:val="single" w:color="auto" w:sz="4" w:space="0"/>
              <w:right w:val="single" w:color="auto" w:sz="4" w:space="0"/>
            </w:tcBorders>
            <w:shd w:val="clear" w:color="auto" w:fill="auto"/>
            <w:vAlign w:val="center"/>
          </w:tcPr>
          <w:p w14:paraId="3D658FB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24.29</w:t>
            </w:r>
          </w:p>
        </w:tc>
        <w:tc>
          <w:tcPr>
            <w:tcW w:w="3000" w:type="dxa"/>
            <w:tcBorders>
              <w:top w:val="nil"/>
              <w:left w:val="nil"/>
              <w:bottom w:val="single" w:color="auto" w:sz="4" w:space="0"/>
              <w:right w:val="single" w:color="auto" w:sz="8" w:space="0"/>
            </w:tcBorders>
            <w:shd w:val="clear" w:color="auto" w:fill="auto"/>
            <w:vAlign w:val="center"/>
          </w:tcPr>
          <w:p w14:paraId="6F985AE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51C7D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98A4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2CE8FD8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1CE65A8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24.29</w:t>
            </w:r>
          </w:p>
        </w:tc>
        <w:tc>
          <w:tcPr>
            <w:tcW w:w="3492" w:type="dxa"/>
            <w:tcBorders>
              <w:top w:val="nil"/>
              <w:left w:val="nil"/>
              <w:bottom w:val="single" w:color="auto" w:sz="4" w:space="0"/>
              <w:right w:val="single" w:color="auto" w:sz="4" w:space="0"/>
            </w:tcBorders>
            <w:shd w:val="clear" w:color="auto" w:fill="auto"/>
            <w:vAlign w:val="center"/>
          </w:tcPr>
          <w:p w14:paraId="66A599F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24.29</w:t>
            </w:r>
          </w:p>
        </w:tc>
        <w:tc>
          <w:tcPr>
            <w:tcW w:w="3000" w:type="dxa"/>
            <w:tcBorders>
              <w:top w:val="nil"/>
              <w:left w:val="nil"/>
              <w:bottom w:val="single" w:color="auto" w:sz="4" w:space="0"/>
              <w:right w:val="single" w:color="auto" w:sz="8" w:space="0"/>
            </w:tcBorders>
            <w:shd w:val="clear" w:color="auto" w:fill="auto"/>
            <w:vAlign w:val="center"/>
          </w:tcPr>
          <w:p w14:paraId="10A0D3C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3B6B6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ECD049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0E1C5F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5D2A909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24.29</w:t>
            </w:r>
          </w:p>
        </w:tc>
        <w:tc>
          <w:tcPr>
            <w:tcW w:w="3492" w:type="dxa"/>
            <w:tcBorders>
              <w:top w:val="nil"/>
              <w:left w:val="nil"/>
              <w:bottom w:val="single" w:color="auto" w:sz="8" w:space="0"/>
              <w:right w:val="single" w:color="auto" w:sz="4" w:space="0"/>
            </w:tcBorders>
            <w:shd w:val="clear" w:color="auto" w:fill="auto"/>
            <w:vAlign w:val="center"/>
          </w:tcPr>
          <w:p w14:paraId="7C2903B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24.29</w:t>
            </w:r>
          </w:p>
        </w:tc>
        <w:tc>
          <w:tcPr>
            <w:tcW w:w="3000" w:type="dxa"/>
            <w:tcBorders>
              <w:top w:val="nil"/>
              <w:left w:val="nil"/>
              <w:bottom w:val="single" w:color="auto" w:sz="8" w:space="0"/>
              <w:right w:val="single" w:color="auto" w:sz="8" w:space="0"/>
            </w:tcBorders>
            <w:shd w:val="clear" w:color="auto" w:fill="auto"/>
            <w:vAlign w:val="center"/>
          </w:tcPr>
          <w:p w14:paraId="14B254F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bl>
    <w:p w14:paraId="7D1B3B3B">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7D3555B8">
      <w:pPr>
        <w:widowControl/>
        <w:jc w:val="left"/>
        <w:rPr>
          <w:rFonts w:ascii="Times New Roman" w:hAnsi="Times New Roman" w:eastAsia="仿宋_GB2312" w:cs="Times New Roman"/>
          <w:bCs/>
          <w:kern w:val="0"/>
          <w:szCs w:val="21"/>
        </w:rPr>
      </w:pPr>
    </w:p>
    <w:p w14:paraId="258EC02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AA51FBA">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10CFDB05">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中共怀化市委政策研究室</w:t>
      </w:r>
      <w:r>
        <w:rPr>
          <w:rFonts w:ascii="Times New Roman" w:hAnsi="Times New Roman" w:eastAsia="仿宋_GB2312" w:cs="Times New Roman"/>
          <w:color w:val="000000"/>
          <w:kern w:val="0"/>
          <w:szCs w:val="21"/>
        </w:rPr>
        <w:t xml:space="preserve">                                                                                                                公开06表</w:t>
      </w:r>
    </w:p>
    <w:p w14:paraId="56B2FFCA">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509ED714">
        <w:tblPrEx>
          <w:tblCellMar>
            <w:top w:w="0" w:type="dxa"/>
            <w:left w:w="108" w:type="dxa"/>
            <w:bottom w:w="0" w:type="dxa"/>
            <w:right w:w="108" w:type="dxa"/>
          </w:tblCellMar>
        </w:tblPrEx>
        <w:trPr>
          <w:trHeight w:val="605"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9D2F6A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22C1870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11A1C57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25CC395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99F871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885D52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FB369A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37A969D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952BF8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1C27D19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97AB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614275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F07413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289.32</w:t>
            </w:r>
          </w:p>
        </w:tc>
        <w:tc>
          <w:tcPr>
            <w:tcW w:w="1116" w:type="dxa"/>
            <w:tcBorders>
              <w:top w:val="nil"/>
              <w:left w:val="nil"/>
              <w:bottom w:val="single" w:color="auto" w:sz="4" w:space="0"/>
              <w:right w:val="single" w:color="auto" w:sz="4" w:space="0"/>
            </w:tcBorders>
            <w:shd w:val="clear" w:color="auto" w:fill="auto"/>
            <w:noWrap/>
            <w:vAlign w:val="center"/>
          </w:tcPr>
          <w:p w14:paraId="1E2009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0F77B4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A061D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47.21</w:t>
            </w:r>
          </w:p>
        </w:tc>
        <w:tc>
          <w:tcPr>
            <w:tcW w:w="1217" w:type="dxa"/>
            <w:tcBorders>
              <w:top w:val="nil"/>
              <w:left w:val="nil"/>
              <w:bottom w:val="single" w:color="auto" w:sz="4" w:space="0"/>
              <w:right w:val="single" w:color="auto" w:sz="4" w:space="0"/>
            </w:tcBorders>
            <w:shd w:val="clear" w:color="auto" w:fill="auto"/>
            <w:noWrap/>
            <w:vAlign w:val="center"/>
          </w:tcPr>
          <w:p w14:paraId="49212D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1E381C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6AB3938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9815FB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D13D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1118A6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454CA3D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86.47</w:t>
            </w:r>
          </w:p>
        </w:tc>
        <w:tc>
          <w:tcPr>
            <w:tcW w:w="1116" w:type="dxa"/>
            <w:tcBorders>
              <w:top w:val="nil"/>
              <w:left w:val="nil"/>
              <w:bottom w:val="single" w:color="auto" w:sz="4" w:space="0"/>
              <w:right w:val="single" w:color="auto" w:sz="4" w:space="0"/>
            </w:tcBorders>
            <w:shd w:val="clear" w:color="auto" w:fill="auto"/>
            <w:noWrap/>
            <w:vAlign w:val="center"/>
          </w:tcPr>
          <w:p w14:paraId="022053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5D5C81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647D54A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0.13</w:t>
            </w:r>
          </w:p>
        </w:tc>
        <w:tc>
          <w:tcPr>
            <w:tcW w:w="1217" w:type="dxa"/>
            <w:tcBorders>
              <w:top w:val="nil"/>
              <w:left w:val="nil"/>
              <w:bottom w:val="single" w:color="auto" w:sz="4" w:space="0"/>
              <w:right w:val="single" w:color="auto" w:sz="4" w:space="0"/>
            </w:tcBorders>
            <w:shd w:val="clear" w:color="auto" w:fill="auto"/>
            <w:noWrap/>
            <w:vAlign w:val="center"/>
          </w:tcPr>
          <w:p w14:paraId="5068EE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3D31D1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C31D58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56195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C154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2D1A1C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7648B29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49.26</w:t>
            </w:r>
          </w:p>
        </w:tc>
        <w:tc>
          <w:tcPr>
            <w:tcW w:w="1116" w:type="dxa"/>
            <w:tcBorders>
              <w:top w:val="nil"/>
              <w:left w:val="nil"/>
              <w:bottom w:val="single" w:color="auto" w:sz="4" w:space="0"/>
              <w:right w:val="single" w:color="auto" w:sz="4" w:space="0"/>
            </w:tcBorders>
            <w:shd w:val="clear" w:color="auto" w:fill="auto"/>
            <w:noWrap/>
            <w:vAlign w:val="center"/>
          </w:tcPr>
          <w:p w14:paraId="3BBBF5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6789E9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E845F8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17" w:type="dxa"/>
            <w:tcBorders>
              <w:top w:val="nil"/>
              <w:left w:val="nil"/>
              <w:bottom w:val="single" w:color="auto" w:sz="4" w:space="0"/>
              <w:right w:val="single" w:color="auto" w:sz="4" w:space="0"/>
            </w:tcBorders>
            <w:shd w:val="clear" w:color="auto" w:fill="auto"/>
            <w:noWrap/>
            <w:vAlign w:val="center"/>
          </w:tcPr>
          <w:p w14:paraId="7AFA36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698949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2A2B051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BB8AC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38D25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789F34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4CA729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68.46</w:t>
            </w:r>
          </w:p>
        </w:tc>
        <w:tc>
          <w:tcPr>
            <w:tcW w:w="1116" w:type="dxa"/>
            <w:tcBorders>
              <w:top w:val="nil"/>
              <w:left w:val="nil"/>
              <w:bottom w:val="single" w:color="auto" w:sz="4" w:space="0"/>
              <w:right w:val="single" w:color="auto" w:sz="4" w:space="0"/>
            </w:tcBorders>
            <w:shd w:val="clear" w:color="auto" w:fill="auto"/>
            <w:noWrap/>
            <w:vAlign w:val="center"/>
          </w:tcPr>
          <w:p w14:paraId="61A64A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3F4267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468B73E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32427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377F68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7E20BC4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E2D0E5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B6F5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2D78AF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2E72BBA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8.79</w:t>
            </w:r>
          </w:p>
        </w:tc>
        <w:tc>
          <w:tcPr>
            <w:tcW w:w="1116" w:type="dxa"/>
            <w:tcBorders>
              <w:top w:val="nil"/>
              <w:left w:val="nil"/>
              <w:bottom w:val="single" w:color="auto" w:sz="4" w:space="0"/>
              <w:right w:val="single" w:color="auto" w:sz="4" w:space="0"/>
            </w:tcBorders>
            <w:shd w:val="clear" w:color="auto" w:fill="auto"/>
            <w:noWrap/>
            <w:vAlign w:val="center"/>
          </w:tcPr>
          <w:p w14:paraId="058F0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CDCED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67B9E3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82853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0F310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0345CAD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B211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86B9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5EEA6B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1C6CD64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73DAF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5DCDC6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5467DD4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DF6BC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6171E0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322E390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3173AC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4DC0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5F40B6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26E4276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27.72</w:t>
            </w:r>
          </w:p>
        </w:tc>
        <w:tc>
          <w:tcPr>
            <w:tcW w:w="1116" w:type="dxa"/>
            <w:tcBorders>
              <w:top w:val="nil"/>
              <w:left w:val="nil"/>
              <w:bottom w:val="single" w:color="auto" w:sz="4" w:space="0"/>
              <w:right w:val="single" w:color="auto" w:sz="4" w:space="0"/>
            </w:tcBorders>
            <w:shd w:val="clear" w:color="auto" w:fill="auto"/>
            <w:noWrap/>
            <w:vAlign w:val="center"/>
          </w:tcPr>
          <w:p w14:paraId="545177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63A983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7FC720E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00B2E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302EDD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FFF11D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F3A8E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BC8B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ADDE1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55758B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A9B56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1A6A02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5AC2E45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34D92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4FE970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454BA0A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ECAD6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F9D7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303936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6A161BF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23.10</w:t>
            </w:r>
          </w:p>
        </w:tc>
        <w:tc>
          <w:tcPr>
            <w:tcW w:w="1116" w:type="dxa"/>
            <w:tcBorders>
              <w:top w:val="nil"/>
              <w:left w:val="nil"/>
              <w:bottom w:val="single" w:color="auto" w:sz="4" w:space="0"/>
              <w:right w:val="single" w:color="auto" w:sz="4" w:space="0"/>
            </w:tcBorders>
            <w:shd w:val="clear" w:color="auto" w:fill="auto"/>
            <w:noWrap/>
            <w:vAlign w:val="center"/>
          </w:tcPr>
          <w:p w14:paraId="3DC2B7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27A593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1E7932B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00EF3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27F7F5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521A09E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7FA2D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BCAF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4EBFC6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5BC52F7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27F7F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F9043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F77E92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AB00C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E56E8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5537207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00B1A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39EA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0BADC7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784F1C0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1.22</w:t>
            </w:r>
          </w:p>
        </w:tc>
        <w:tc>
          <w:tcPr>
            <w:tcW w:w="1116" w:type="dxa"/>
            <w:tcBorders>
              <w:top w:val="nil"/>
              <w:left w:val="nil"/>
              <w:bottom w:val="single" w:color="auto" w:sz="4" w:space="0"/>
              <w:right w:val="single" w:color="auto" w:sz="4" w:space="0"/>
            </w:tcBorders>
            <w:shd w:val="clear" w:color="auto" w:fill="auto"/>
            <w:noWrap/>
            <w:vAlign w:val="center"/>
          </w:tcPr>
          <w:p w14:paraId="7164E0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2A20A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3485041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8.79</w:t>
            </w:r>
          </w:p>
        </w:tc>
        <w:tc>
          <w:tcPr>
            <w:tcW w:w="1217" w:type="dxa"/>
            <w:tcBorders>
              <w:top w:val="nil"/>
              <w:left w:val="nil"/>
              <w:bottom w:val="single" w:color="auto" w:sz="4" w:space="0"/>
              <w:right w:val="single" w:color="auto" w:sz="4" w:space="0"/>
            </w:tcBorders>
            <w:shd w:val="clear" w:color="auto" w:fill="auto"/>
            <w:noWrap/>
            <w:vAlign w:val="center"/>
          </w:tcPr>
          <w:p w14:paraId="6D6441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549053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083AF85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85CE42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73FA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50836B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578805A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24.29</w:t>
            </w:r>
          </w:p>
        </w:tc>
        <w:tc>
          <w:tcPr>
            <w:tcW w:w="1116" w:type="dxa"/>
            <w:tcBorders>
              <w:top w:val="nil"/>
              <w:left w:val="nil"/>
              <w:bottom w:val="single" w:color="auto" w:sz="4" w:space="0"/>
              <w:right w:val="single" w:color="auto" w:sz="4" w:space="0"/>
            </w:tcBorders>
            <w:shd w:val="clear" w:color="auto" w:fill="auto"/>
            <w:noWrap/>
            <w:vAlign w:val="center"/>
          </w:tcPr>
          <w:p w14:paraId="6F0FAF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03CCA3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3065938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6CC29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59753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A3D469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C0F32F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BFC8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038709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67F055A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4B524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2C3A93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3C85CC6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CFBBC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50D109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5AA0EBF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8FD05C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5FD3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22C6C2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78A88FD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36BB4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7686A3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13E811B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1E9AC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1220C0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0059145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EFA56B4">
        <w:tblPrEx>
          <w:tblCellMar>
            <w:top w:w="0" w:type="dxa"/>
            <w:left w:w="108" w:type="dxa"/>
            <w:bottom w:w="0" w:type="dxa"/>
            <w:right w:w="108" w:type="dxa"/>
          </w:tblCellMar>
        </w:tblPrEx>
        <w:trPr>
          <w:trHeight w:val="23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F86D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1E93E1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C33A71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6.95</w:t>
            </w:r>
          </w:p>
        </w:tc>
        <w:tc>
          <w:tcPr>
            <w:tcW w:w="1116" w:type="dxa"/>
            <w:tcBorders>
              <w:top w:val="nil"/>
              <w:left w:val="nil"/>
              <w:bottom w:val="single" w:color="auto" w:sz="4" w:space="0"/>
              <w:right w:val="single" w:color="auto" w:sz="4" w:space="0"/>
            </w:tcBorders>
            <w:shd w:val="clear" w:color="auto" w:fill="auto"/>
            <w:noWrap/>
            <w:vAlign w:val="center"/>
          </w:tcPr>
          <w:p w14:paraId="111E93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0DDDFB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3C8BE6B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7ACB7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1D701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2346060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E949D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1323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1270C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60D7BC7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94C9C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6ECB87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624FADC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5F86C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56BBFB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CB01D6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7AF3C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94B7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33C8E7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CDE6DE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EB88E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0AB92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2E4DFB1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040D7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63CFAF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6B955B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72C24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B8BD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05FB52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344DFFA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3CA4D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66A64D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6953207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7B1E9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2B4DFC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0AAE41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E7608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A42E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1641EE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755390D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0.70</w:t>
            </w:r>
          </w:p>
        </w:tc>
        <w:tc>
          <w:tcPr>
            <w:tcW w:w="1116" w:type="dxa"/>
            <w:tcBorders>
              <w:top w:val="nil"/>
              <w:left w:val="nil"/>
              <w:bottom w:val="single" w:color="auto" w:sz="4" w:space="0"/>
              <w:right w:val="single" w:color="auto" w:sz="4" w:space="0"/>
            </w:tcBorders>
            <w:shd w:val="clear" w:color="auto" w:fill="auto"/>
            <w:noWrap/>
            <w:vAlign w:val="center"/>
          </w:tcPr>
          <w:p w14:paraId="205094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4E357B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6436378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7207F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0ECADA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3280A7E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7AAD9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AE10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20C005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A096E7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5.40</w:t>
            </w:r>
          </w:p>
        </w:tc>
        <w:tc>
          <w:tcPr>
            <w:tcW w:w="1116" w:type="dxa"/>
            <w:tcBorders>
              <w:top w:val="nil"/>
              <w:left w:val="nil"/>
              <w:bottom w:val="single" w:color="auto" w:sz="4" w:space="0"/>
              <w:right w:val="single" w:color="auto" w:sz="4" w:space="0"/>
            </w:tcBorders>
            <w:shd w:val="clear" w:color="auto" w:fill="auto"/>
            <w:noWrap/>
            <w:vAlign w:val="center"/>
          </w:tcPr>
          <w:p w14:paraId="073EE8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42098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748B1E0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82D22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6FFBB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7CABA8D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089966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E239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6900DE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0F3A9CB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C8AB2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2119B0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4FB2A28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9F9B3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41D7A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19B23CB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45BE5D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76CA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35BC68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4B653A8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A3C44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20C85D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50F4387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1624A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6D5B0F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759E2BB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947F39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9DA9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5E3249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3140DD7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826B3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391C2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5A2148E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14.00</w:t>
            </w:r>
          </w:p>
        </w:tc>
        <w:tc>
          <w:tcPr>
            <w:tcW w:w="1217" w:type="dxa"/>
            <w:tcBorders>
              <w:top w:val="nil"/>
              <w:left w:val="nil"/>
              <w:bottom w:val="single" w:color="auto" w:sz="4" w:space="0"/>
              <w:right w:val="single" w:color="auto" w:sz="4" w:space="0"/>
            </w:tcBorders>
            <w:shd w:val="clear" w:color="auto" w:fill="auto"/>
            <w:noWrap/>
            <w:vAlign w:val="center"/>
          </w:tcPr>
          <w:p w14:paraId="27D0C3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6D01B0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7099F6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79DD60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2694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481B5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52BF985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9DE11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540300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B5C9A8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1.99</w:t>
            </w:r>
          </w:p>
        </w:tc>
        <w:tc>
          <w:tcPr>
            <w:tcW w:w="1217" w:type="dxa"/>
            <w:tcBorders>
              <w:top w:val="nil"/>
              <w:left w:val="nil"/>
              <w:bottom w:val="single" w:color="auto" w:sz="4" w:space="0"/>
              <w:right w:val="single" w:color="auto" w:sz="4" w:space="0"/>
            </w:tcBorders>
            <w:shd w:val="clear" w:color="auto" w:fill="auto"/>
            <w:noWrap/>
            <w:vAlign w:val="center"/>
          </w:tcPr>
          <w:p w14:paraId="413AB9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2BF31F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1B0CED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7DAF51D4">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787FB74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B68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93582D9">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393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34D23869">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620906A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246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5A24BF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084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14A1434E">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3A46A2F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84D5A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5A9F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71ED2C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6C64CEC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54B2A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7A93D3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7457EC4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29DF5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2F32C8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78C950B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94C66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85A5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2FE3E5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2EBF6E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ABFB0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00DD73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06CA475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17.58</w:t>
            </w:r>
          </w:p>
        </w:tc>
        <w:tc>
          <w:tcPr>
            <w:tcW w:w="1217" w:type="dxa"/>
            <w:tcBorders>
              <w:top w:val="nil"/>
              <w:left w:val="nil"/>
              <w:bottom w:val="single" w:color="auto" w:sz="4" w:space="0"/>
              <w:right w:val="single" w:color="auto" w:sz="4" w:space="0"/>
            </w:tcBorders>
            <w:shd w:val="clear" w:color="auto" w:fill="auto"/>
            <w:noWrap/>
            <w:vAlign w:val="center"/>
          </w:tcPr>
          <w:p w14:paraId="7B460C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37F4BF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7F21105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A0E68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1794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71CE4E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D62F77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0.86</w:t>
            </w:r>
          </w:p>
        </w:tc>
        <w:tc>
          <w:tcPr>
            <w:tcW w:w="1116" w:type="dxa"/>
            <w:tcBorders>
              <w:top w:val="nil"/>
              <w:left w:val="nil"/>
              <w:bottom w:val="single" w:color="auto" w:sz="4" w:space="0"/>
              <w:right w:val="single" w:color="auto" w:sz="4" w:space="0"/>
            </w:tcBorders>
            <w:shd w:val="clear" w:color="auto" w:fill="auto"/>
            <w:noWrap/>
            <w:vAlign w:val="center"/>
          </w:tcPr>
          <w:p w14:paraId="63B5E9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0E6087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71AC68F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2.43</w:t>
            </w:r>
          </w:p>
        </w:tc>
        <w:tc>
          <w:tcPr>
            <w:tcW w:w="1217" w:type="dxa"/>
            <w:tcBorders>
              <w:top w:val="nil"/>
              <w:left w:val="nil"/>
              <w:bottom w:val="single" w:color="auto" w:sz="4" w:space="0"/>
              <w:right w:val="single" w:color="auto" w:sz="4" w:space="0"/>
            </w:tcBorders>
            <w:shd w:val="clear" w:color="auto" w:fill="auto"/>
            <w:noWrap/>
            <w:vAlign w:val="center"/>
          </w:tcPr>
          <w:p w14:paraId="7A55DC5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1FA74B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7A4ED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372760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03B86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14EA0F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173E43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CC0B9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789DF3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2861C0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2.10</w:t>
            </w:r>
          </w:p>
        </w:tc>
        <w:tc>
          <w:tcPr>
            <w:tcW w:w="1217" w:type="dxa"/>
            <w:tcBorders>
              <w:top w:val="nil"/>
              <w:left w:val="nil"/>
              <w:bottom w:val="single" w:color="auto" w:sz="4" w:space="0"/>
              <w:right w:val="single" w:color="auto" w:sz="4" w:space="0"/>
            </w:tcBorders>
            <w:shd w:val="clear" w:color="auto" w:fill="auto"/>
            <w:noWrap/>
            <w:vAlign w:val="center"/>
          </w:tcPr>
          <w:p w14:paraId="5FA93AA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2ABEF6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0F755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D18E68">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16AFBB">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5F0F93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296.28</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266D96AC">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6BEA5B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47.21</w:t>
            </w:r>
          </w:p>
        </w:tc>
      </w:tr>
    </w:tbl>
    <w:p w14:paraId="555D4B39">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4B7FDBA">
      <w:pPr>
        <w:widowControl/>
        <w:spacing w:line="400" w:lineRule="exact"/>
        <w:jc w:val="center"/>
        <w:textAlignment w:val="center"/>
        <w:rPr>
          <w:rFonts w:ascii="Times New Roman" w:hAnsi="Times New Roman" w:eastAsia="仿宋_GB2312" w:cs="Times New Roman"/>
          <w:color w:val="000000"/>
          <w:kern w:val="0"/>
          <w:sz w:val="32"/>
          <w:szCs w:val="32"/>
        </w:rPr>
      </w:pPr>
    </w:p>
    <w:p w14:paraId="2BBF3678">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203DE5CD">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4518586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中共怀化市委政策研究室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827DD0F">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6BEC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563A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CFB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FB5C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7A25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74023CF6">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B109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20FA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DBF3">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D16E9">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7A96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8F93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E926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64FC">
            <w:pPr>
              <w:widowControl/>
              <w:jc w:val="center"/>
              <w:rPr>
                <w:rFonts w:ascii="Times New Roman" w:hAnsi="Times New Roman" w:eastAsia="仿宋_GB2312" w:cs="Times New Roman"/>
                <w:color w:val="000000"/>
                <w:sz w:val="24"/>
                <w:szCs w:val="24"/>
              </w:rPr>
            </w:pPr>
          </w:p>
        </w:tc>
      </w:tr>
      <w:tr w14:paraId="63E79FA9">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6FF3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1CEF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ED6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ADE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782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B85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B95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B046A">
            <w:pPr>
              <w:jc w:val="center"/>
              <w:rPr>
                <w:rFonts w:ascii="Times New Roman" w:hAnsi="Times New Roman" w:eastAsia="仿宋_GB2312" w:cs="Times New Roman"/>
                <w:color w:val="000000"/>
                <w:sz w:val="24"/>
                <w:szCs w:val="24"/>
              </w:rPr>
            </w:pPr>
          </w:p>
        </w:tc>
      </w:tr>
      <w:tr w14:paraId="7FE41CEF">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0A8F">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58C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48E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C140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F727">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DD8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5CB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02A0">
            <w:pPr>
              <w:jc w:val="center"/>
              <w:rPr>
                <w:rFonts w:ascii="Times New Roman" w:hAnsi="Times New Roman" w:eastAsia="仿宋_GB2312" w:cs="Times New Roman"/>
                <w:color w:val="000000"/>
                <w:sz w:val="24"/>
                <w:szCs w:val="24"/>
              </w:rPr>
            </w:pPr>
          </w:p>
        </w:tc>
      </w:tr>
      <w:tr w14:paraId="36763A4B">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3CA3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3EB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854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F45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FE6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A9C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FF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3CE830A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E051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B8F0">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7499">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7EEE">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2F6">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AD17">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FC1">
            <w:pPr>
              <w:jc w:val="center"/>
              <w:rPr>
                <w:rFonts w:ascii="Times New Roman" w:hAnsi="Times New Roman" w:eastAsia="仿宋_GB2312" w:cs="Times New Roman"/>
                <w:color w:val="000000"/>
                <w:sz w:val="24"/>
                <w:szCs w:val="24"/>
              </w:rPr>
            </w:pPr>
          </w:p>
        </w:tc>
      </w:tr>
      <w:tr w14:paraId="68B5409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059B">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9DDB">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8C5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901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E92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C19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39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47BA">
            <w:pPr>
              <w:rPr>
                <w:rFonts w:ascii="Times New Roman" w:hAnsi="Times New Roman" w:eastAsia="仿宋_GB2312" w:cs="Times New Roman"/>
                <w:color w:val="000000"/>
                <w:sz w:val="24"/>
                <w:szCs w:val="24"/>
              </w:rPr>
            </w:pPr>
          </w:p>
        </w:tc>
      </w:tr>
      <w:tr w14:paraId="002374F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709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AF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DC4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49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490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43D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81B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51AA">
            <w:pPr>
              <w:rPr>
                <w:rFonts w:ascii="Times New Roman" w:hAnsi="Times New Roman" w:eastAsia="仿宋_GB2312" w:cs="Times New Roman"/>
                <w:color w:val="000000"/>
                <w:sz w:val="24"/>
                <w:szCs w:val="24"/>
              </w:rPr>
            </w:pPr>
          </w:p>
        </w:tc>
      </w:tr>
      <w:tr w14:paraId="0CBEBA7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A17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8DF">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0B7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7B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6C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831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67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74E4">
            <w:pPr>
              <w:rPr>
                <w:rFonts w:ascii="Times New Roman" w:hAnsi="Times New Roman" w:eastAsia="仿宋_GB2312" w:cs="Times New Roman"/>
                <w:color w:val="000000"/>
                <w:sz w:val="24"/>
                <w:szCs w:val="24"/>
              </w:rPr>
            </w:pPr>
          </w:p>
        </w:tc>
      </w:tr>
      <w:tr w14:paraId="3244493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E00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E86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9AC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6F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7A6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CD2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A32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283B">
            <w:pPr>
              <w:rPr>
                <w:rFonts w:ascii="Times New Roman" w:hAnsi="Times New Roman" w:eastAsia="仿宋_GB2312" w:cs="Times New Roman"/>
                <w:color w:val="000000"/>
                <w:sz w:val="24"/>
                <w:szCs w:val="24"/>
              </w:rPr>
            </w:pPr>
          </w:p>
        </w:tc>
      </w:tr>
      <w:tr w14:paraId="1E73E72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11A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37E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739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BA9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57F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FA6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8A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5C91">
            <w:pPr>
              <w:rPr>
                <w:rFonts w:ascii="Times New Roman" w:hAnsi="Times New Roman" w:eastAsia="仿宋_GB2312" w:cs="Times New Roman"/>
                <w:color w:val="000000"/>
                <w:sz w:val="24"/>
                <w:szCs w:val="24"/>
              </w:rPr>
            </w:pPr>
          </w:p>
        </w:tc>
      </w:tr>
      <w:tr w14:paraId="7FB79FA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888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572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58B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3C9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CCD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8C0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C19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B5D">
            <w:pPr>
              <w:rPr>
                <w:rFonts w:ascii="Times New Roman" w:hAnsi="Times New Roman" w:eastAsia="仿宋_GB2312" w:cs="Times New Roman"/>
                <w:color w:val="000000"/>
                <w:sz w:val="24"/>
                <w:szCs w:val="24"/>
              </w:rPr>
            </w:pPr>
          </w:p>
        </w:tc>
      </w:tr>
    </w:tbl>
    <w:p w14:paraId="3926A1E7">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027B0641">
      <w:pPr>
        <w:widowControl/>
        <w:jc w:val="left"/>
        <w:textAlignment w:val="center"/>
        <w:rPr>
          <w:rFonts w:ascii="Times New Roman" w:hAnsi="Times New Roman" w:eastAsia="仿宋_GB2312" w:cs="Times New Roman"/>
          <w:color w:val="000000"/>
          <w:kern w:val="0"/>
          <w:sz w:val="24"/>
          <w:szCs w:val="24"/>
        </w:rPr>
      </w:pPr>
    </w:p>
    <w:p w14:paraId="3CC56851">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72968BF3">
      <w:pPr>
        <w:widowControl/>
        <w:jc w:val="center"/>
        <w:rPr>
          <w:rFonts w:ascii="Times New Roman" w:hAnsi="Times New Roman" w:eastAsia="方正小标宋_GBK" w:cs="Times New Roman"/>
          <w:color w:val="000000"/>
          <w:kern w:val="0"/>
          <w:sz w:val="36"/>
          <w:szCs w:val="36"/>
        </w:rPr>
      </w:pPr>
    </w:p>
    <w:p w14:paraId="612C0F0B">
      <w:pPr>
        <w:widowControl/>
        <w:spacing w:line="400" w:lineRule="exact"/>
        <w:textAlignment w:val="center"/>
        <w:rPr>
          <w:rFonts w:ascii="Times New Roman" w:hAnsi="Times New Roman" w:eastAsia="黑体" w:cs="Times New Roman"/>
          <w:color w:val="000000"/>
          <w:kern w:val="0"/>
          <w:sz w:val="36"/>
          <w:szCs w:val="36"/>
        </w:rPr>
      </w:pPr>
    </w:p>
    <w:p w14:paraId="3496CF6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0CA37B2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公开08表</w:t>
      </w:r>
    </w:p>
    <w:p w14:paraId="582FE6A0">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中共怀化市委政策研究室</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687184C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98F7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319D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064247C3">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373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3D1D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C7F6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D107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414A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4D800BB2">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53DF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6F50">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9DCA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7D6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AA47D">
            <w:pPr>
              <w:jc w:val="center"/>
              <w:rPr>
                <w:rFonts w:ascii="Times New Roman" w:hAnsi="Times New Roman" w:eastAsia="仿宋_GB2312" w:cs="Times New Roman"/>
                <w:color w:val="000000"/>
                <w:sz w:val="24"/>
                <w:szCs w:val="24"/>
              </w:rPr>
            </w:pPr>
          </w:p>
        </w:tc>
      </w:tr>
      <w:tr w14:paraId="7885EB54">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9DC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208A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7268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E5A5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DC07">
            <w:pPr>
              <w:jc w:val="center"/>
              <w:rPr>
                <w:rFonts w:ascii="Times New Roman" w:hAnsi="Times New Roman" w:eastAsia="仿宋_GB2312" w:cs="Times New Roman"/>
                <w:color w:val="000000"/>
                <w:sz w:val="24"/>
                <w:szCs w:val="24"/>
              </w:rPr>
            </w:pPr>
          </w:p>
        </w:tc>
      </w:tr>
      <w:tr w14:paraId="58B5A0B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0B6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019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EFF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7B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136819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1723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CF7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DCC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4235">
            <w:pPr>
              <w:jc w:val="center"/>
              <w:rPr>
                <w:rFonts w:ascii="Times New Roman" w:hAnsi="Times New Roman" w:eastAsia="仿宋_GB2312" w:cs="Times New Roman"/>
                <w:color w:val="000000"/>
                <w:sz w:val="24"/>
                <w:szCs w:val="24"/>
              </w:rPr>
            </w:pPr>
          </w:p>
        </w:tc>
      </w:tr>
      <w:tr w14:paraId="72ABBCF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3459">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6780">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094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75C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9FFF0">
            <w:pPr>
              <w:rPr>
                <w:rFonts w:ascii="Times New Roman" w:hAnsi="Times New Roman" w:eastAsia="仿宋_GB2312" w:cs="Times New Roman"/>
                <w:color w:val="000000"/>
                <w:sz w:val="24"/>
                <w:szCs w:val="24"/>
              </w:rPr>
            </w:pPr>
          </w:p>
        </w:tc>
      </w:tr>
      <w:tr w14:paraId="2461019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1C25">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06E3">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ABD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041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087A">
            <w:pPr>
              <w:rPr>
                <w:rFonts w:ascii="Times New Roman" w:hAnsi="Times New Roman" w:eastAsia="仿宋_GB2312" w:cs="Times New Roman"/>
                <w:color w:val="000000"/>
                <w:sz w:val="24"/>
                <w:szCs w:val="24"/>
              </w:rPr>
            </w:pPr>
          </w:p>
        </w:tc>
      </w:tr>
      <w:tr w14:paraId="36D0170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4695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17C0">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BAB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FEB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B7E2">
            <w:pPr>
              <w:rPr>
                <w:rFonts w:ascii="Times New Roman" w:hAnsi="Times New Roman" w:eastAsia="宋体" w:cs="Times New Roman"/>
                <w:color w:val="000000"/>
                <w:sz w:val="24"/>
                <w:szCs w:val="24"/>
              </w:rPr>
            </w:pPr>
          </w:p>
        </w:tc>
      </w:tr>
      <w:tr w14:paraId="5C83CC8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079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26B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C48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2F6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4627">
            <w:pPr>
              <w:rPr>
                <w:rFonts w:ascii="Times New Roman" w:hAnsi="Times New Roman" w:eastAsia="宋体" w:cs="Times New Roman"/>
                <w:color w:val="000000"/>
                <w:sz w:val="24"/>
                <w:szCs w:val="24"/>
              </w:rPr>
            </w:pPr>
          </w:p>
        </w:tc>
      </w:tr>
      <w:tr w14:paraId="7940358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664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C25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125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5A25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39CA">
            <w:pPr>
              <w:rPr>
                <w:rFonts w:ascii="Times New Roman" w:hAnsi="Times New Roman" w:eastAsia="宋体" w:cs="Times New Roman"/>
                <w:color w:val="000000"/>
                <w:sz w:val="24"/>
                <w:szCs w:val="24"/>
              </w:rPr>
            </w:pPr>
          </w:p>
        </w:tc>
      </w:tr>
      <w:tr w14:paraId="03E1E2A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439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DAE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9A0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569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386C">
            <w:pPr>
              <w:rPr>
                <w:rFonts w:ascii="Times New Roman" w:hAnsi="Times New Roman" w:eastAsia="宋体" w:cs="Times New Roman"/>
                <w:color w:val="000000"/>
                <w:sz w:val="24"/>
                <w:szCs w:val="24"/>
              </w:rPr>
            </w:pPr>
          </w:p>
        </w:tc>
      </w:tr>
    </w:tbl>
    <w:p w14:paraId="642AA699">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227F7023">
      <w:pPr>
        <w:widowControl/>
        <w:jc w:val="left"/>
        <w:textAlignment w:val="center"/>
        <w:rPr>
          <w:rFonts w:ascii="Times New Roman" w:hAnsi="Times New Roman" w:eastAsia="宋体" w:cs="Times New Roman"/>
          <w:color w:val="000000"/>
          <w:kern w:val="0"/>
          <w:sz w:val="24"/>
          <w:szCs w:val="24"/>
        </w:rPr>
      </w:pPr>
    </w:p>
    <w:p w14:paraId="1AEF326A">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6BB440ED">
      <w:pPr>
        <w:widowControl/>
        <w:jc w:val="center"/>
        <w:rPr>
          <w:rFonts w:ascii="Times New Roman" w:hAnsi="Times New Roman" w:eastAsia="方正小标宋_GBK" w:cs="Times New Roman"/>
          <w:color w:val="000000"/>
          <w:kern w:val="0"/>
          <w:sz w:val="36"/>
          <w:szCs w:val="36"/>
        </w:rPr>
      </w:pPr>
    </w:p>
    <w:p w14:paraId="6662AEA2">
      <w:pPr>
        <w:pStyle w:val="7"/>
        <w:spacing w:line="400" w:lineRule="exact"/>
        <w:rPr>
          <w:rFonts w:ascii="Times New Roman" w:hAnsi="Times New Roman" w:eastAsia="华文中宋" w:cs="Times New Roman"/>
          <w:color w:val="000000"/>
          <w:kern w:val="0"/>
          <w:sz w:val="32"/>
          <w:szCs w:val="32"/>
        </w:rPr>
      </w:pPr>
    </w:p>
    <w:p w14:paraId="32EA6B70">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233C621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1472ED6A">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lang w:val="en-US" w:eastAsia="zh-CN"/>
        </w:rPr>
        <w:t>中共怀化市委政策研究室</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8A81D1F">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6838B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3C6AA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399EA74B">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6B22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C084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AF8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40D2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36F4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659E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0D54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CF52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089AD528">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FE60">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11EA">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B4B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005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3649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D3D8">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D7AC">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5D7F">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3D5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A09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E3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0D7C">
            <w:pPr>
              <w:jc w:val="center"/>
              <w:rPr>
                <w:rFonts w:ascii="Times New Roman" w:hAnsi="Times New Roman" w:eastAsia="仿宋_GB2312" w:cs="Times New Roman"/>
                <w:color w:val="000000"/>
                <w:sz w:val="22"/>
              </w:rPr>
            </w:pPr>
          </w:p>
        </w:tc>
      </w:tr>
      <w:tr w14:paraId="5EFB131F">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B0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219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3D2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247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509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BA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BDC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9FB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353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B75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366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724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302178A8">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CB3">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3.30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3ED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0E8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2.40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319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C3C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2.40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376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5541">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2.26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BC5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F3B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1.74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A2C6">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2B13">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1.74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4B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0.52</w:t>
            </w:r>
          </w:p>
        </w:tc>
      </w:tr>
    </w:tbl>
    <w:p w14:paraId="1609017D">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33146743">
      <w:pPr>
        <w:autoSpaceDE w:val="0"/>
        <w:autoSpaceDN w:val="0"/>
        <w:adjustRightInd w:val="0"/>
        <w:ind w:left="315" w:leftChars="150"/>
        <w:jc w:val="left"/>
        <w:rPr>
          <w:rFonts w:ascii="Times New Roman" w:hAnsi="Times New Roman" w:eastAsia="宋体" w:cs="Times New Roman"/>
          <w:kern w:val="0"/>
          <w:sz w:val="24"/>
          <w:szCs w:val="24"/>
        </w:rPr>
      </w:pPr>
    </w:p>
    <w:p w14:paraId="251C703B">
      <w:pPr>
        <w:autoSpaceDE w:val="0"/>
        <w:autoSpaceDN w:val="0"/>
        <w:adjustRightInd w:val="0"/>
        <w:ind w:left="315" w:leftChars="150"/>
        <w:jc w:val="left"/>
        <w:rPr>
          <w:rFonts w:ascii="Times New Roman" w:hAnsi="Times New Roman" w:eastAsia="宋体" w:cs="Times New Roman"/>
          <w:kern w:val="0"/>
          <w:sz w:val="24"/>
          <w:szCs w:val="24"/>
        </w:rPr>
      </w:pPr>
    </w:p>
    <w:p w14:paraId="0B94DFAB">
      <w:pPr>
        <w:autoSpaceDE w:val="0"/>
        <w:autoSpaceDN w:val="0"/>
        <w:adjustRightInd w:val="0"/>
        <w:ind w:left="315" w:leftChars="150"/>
        <w:jc w:val="left"/>
        <w:rPr>
          <w:rFonts w:ascii="Times New Roman" w:hAnsi="Times New Roman" w:eastAsia="宋体" w:cs="Times New Roman"/>
          <w:kern w:val="0"/>
          <w:sz w:val="24"/>
          <w:szCs w:val="24"/>
        </w:rPr>
      </w:pPr>
    </w:p>
    <w:p w14:paraId="74872406">
      <w:pPr>
        <w:autoSpaceDE w:val="0"/>
        <w:autoSpaceDN w:val="0"/>
        <w:adjustRightInd w:val="0"/>
        <w:ind w:left="315" w:leftChars="150"/>
        <w:jc w:val="left"/>
        <w:rPr>
          <w:rFonts w:ascii="Times New Roman" w:hAnsi="Times New Roman" w:eastAsia="宋体" w:cs="Times New Roman"/>
          <w:kern w:val="0"/>
          <w:sz w:val="24"/>
          <w:szCs w:val="24"/>
        </w:rPr>
      </w:pPr>
    </w:p>
    <w:p w14:paraId="28433BCC">
      <w:pPr>
        <w:autoSpaceDE w:val="0"/>
        <w:autoSpaceDN w:val="0"/>
        <w:adjustRightInd w:val="0"/>
        <w:ind w:left="315" w:leftChars="150"/>
        <w:jc w:val="left"/>
        <w:rPr>
          <w:rFonts w:ascii="Times New Roman" w:hAnsi="Times New Roman" w:eastAsia="宋体" w:cs="Times New Roman"/>
          <w:kern w:val="0"/>
          <w:sz w:val="24"/>
          <w:szCs w:val="24"/>
        </w:rPr>
      </w:pPr>
    </w:p>
    <w:p w14:paraId="078F7720">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6473CB8F">
      <w:pPr>
        <w:pStyle w:val="12"/>
        <w:rPr>
          <w:rFonts w:ascii="Times New Roman" w:hAnsi="Times New Roman" w:cs="Times New Roman"/>
          <w:sz w:val="72"/>
          <w:szCs w:val="72"/>
        </w:rPr>
      </w:pPr>
    </w:p>
    <w:p w14:paraId="1D04F45E">
      <w:pPr>
        <w:pStyle w:val="12"/>
        <w:rPr>
          <w:rFonts w:ascii="Times New Roman" w:hAnsi="Times New Roman" w:cs="Times New Roman"/>
          <w:sz w:val="72"/>
          <w:szCs w:val="72"/>
        </w:rPr>
      </w:pPr>
    </w:p>
    <w:p w14:paraId="11298909">
      <w:pPr>
        <w:pStyle w:val="12"/>
        <w:rPr>
          <w:rFonts w:ascii="Times New Roman" w:hAnsi="Times New Roman" w:cs="Times New Roman"/>
          <w:sz w:val="72"/>
          <w:szCs w:val="72"/>
        </w:rPr>
      </w:pPr>
    </w:p>
    <w:p w14:paraId="381115C0">
      <w:pPr>
        <w:pStyle w:val="12"/>
        <w:jc w:val="center"/>
        <w:rPr>
          <w:rFonts w:ascii="Times New Roman" w:hAnsi="Times New Roman" w:cs="Times New Roman"/>
          <w:sz w:val="72"/>
          <w:szCs w:val="72"/>
        </w:rPr>
      </w:pPr>
    </w:p>
    <w:p w14:paraId="5E9E5B67">
      <w:pPr>
        <w:pStyle w:val="12"/>
        <w:jc w:val="center"/>
        <w:rPr>
          <w:rFonts w:ascii="Times New Roman" w:hAnsi="Times New Roman" w:eastAsia="方正小标宋_GBK" w:cs="Times New Roman"/>
          <w:sz w:val="72"/>
          <w:szCs w:val="72"/>
        </w:rPr>
      </w:pPr>
    </w:p>
    <w:p w14:paraId="59EF014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B75228C">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75AC1A0">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D271C7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3D2FC5E">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460.45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44.79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10.78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人员经费增加。</w:t>
      </w:r>
    </w:p>
    <w:p w14:paraId="54420D9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05F60C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460.45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460.45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6A6798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4302AA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460.45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343.49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74.60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116.96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25.40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C889AB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B55FBDA">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460.45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44.79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10.78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人员经费增加。</w:t>
      </w:r>
    </w:p>
    <w:p w14:paraId="5CE18FA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EC2ED46">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F024D2D">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460.45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44.79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10.78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人员经费增加。</w:t>
      </w:r>
    </w:p>
    <w:p w14:paraId="6B7FA16B">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9BF142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460.45</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389.88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84.67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支出33.11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支出11.17</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2.43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；科学技术（</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2.00万元，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lang w:eastAsia="zh-CN"/>
        </w:rPr>
        <w:t>）支出24.29</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5.28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9C55077">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305A66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441.23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460.45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104.36</w:t>
      </w:r>
      <w:r>
        <w:rPr>
          <w:rFonts w:ascii="Times New Roman" w:hAnsi="Times New Roman" w:eastAsia="仿宋_GB2312" w:cs="Times New Roman"/>
          <w:sz w:val="32"/>
          <w:szCs w:val="32"/>
        </w:rPr>
        <w:t>%，其中：</w:t>
      </w:r>
    </w:p>
    <w:p w14:paraId="7437E0B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政府办公厅（室）及相关机构事务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788D7D0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86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的主要原因是财经办经费、《新怀化》经费项目按照实际情况开支</w:t>
      </w:r>
      <w:r>
        <w:rPr>
          <w:rFonts w:hint="eastAsia" w:ascii="Times New Roman" w:hAnsi="Times New Roman" w:eastAsia="仿宋_GB2312" w:cs="Times New Roman"/>
          <w:sz w:val="32"/>
          <w:szCs w:val="32"/>
          <w:lang w:eastAsia="zh-CN"/>
        </w:rPr>
        <w:t>。</w:t>
      </w:r>
    </w:p>
    <w:p w14:paraId="6216A2D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45091DC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jc w:val="both"/>
        <w:textAlignment w:val="auto"/>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260.19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274.91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105.66</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lang w:val="en-US" w:eastAsia="zh-CN"/>
        </w:rPr>
        <w:t>人员工资以上年度数据为基准测算，本年度工资水平较上年度增长。</w:t>
      </w:r>
    </w:p>
    <w:p w14:paraId="41816AD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rPr>
        <w:t>党委办公厅（室）及相关机构事务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493E8275">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28.96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96.53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rPr>
        <w:t>改革办经费</w:t>
      </w:r>
      <w:r>
        <w:rPr>
          <w:rFonts w:hint="eastAsia" w:ascii="Times New Roman" w:hAnsi="Times New Roman" w:eastAsia="仿宋_GB2312" w:cs="Times New Roman"/>
          <w:sz w:val="32"/>
          <w:szCs w:val="32"/>
          <w:lang w:val="en-US" w:eastAsia="zh-CN"/>
        </w:rPr>
        <w:t>根据实际情况支出资金，按照财政要求压减经费开支。</w:t>
      </w:r>
    </w:p>
    <w:p w14:paraId="5AB5D15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科学技术支出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社会科学</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其他社会科学支出</w:t>
      </w:r>
      <w:r>
        <w:rPr>
          <w:rFonts w:ascii="Times New Roman" w:hAnsi="Times New Roman" w:eastAsia="仿宋_GB2312" w:cs="Times New Roman"/>
          <w:sz w:val="32"/>
          <w:szCs w:val="32"/>
        </w:rPr>
        <w:t>（项）。</w:t>
      </w:r>
    </w:p>
    <w:p w14:paraId="60B5E287">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w:t>
      </w:r>
      <w:r>
        <w:rPr>
          <w:rFonts w:hint="eastAsia" w:ascii="Times New Roman" w:hAnsi="Times New Roman" w:eastAsia="仿宋_GB2312"/>
          <w:sz w:val="32"/>
          <w:szCs w:val="32"/>
          <w:lang w:val="en-US" w:eastAsia="zh-CN"/>
        </w:rPr>
        <w:t>重大、重点课题项目经费。</w:t>
      </w:r>
    </w:p>
    <w:p w14:paraId="6F14A44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 xml:space="preserve">  机关事业单位基本养老保险缴费支出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w:t>
      </w:r>
    </w:p>
    <w:p w14:paraId="5F66417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26.98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27.72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102.74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sz w:val="32"/>
          <w:szCs w:val="32"/>
          <w:lang w:val="en-US" w:eastAsia="zh-CN"/>
        </w:rPr>
        <w:t>养老保险以上年度数据为基准测算，社保测算有点差别。</w:t>
      </w:r>
    </w:p>
    <w:p w14:paraId="3746184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 xml:space="preserve">  其他行政事业单位养老支出</w:t>
      </w:r>
      <w:r>
        <w:rPr>
          <w:rFonts w:ascii="Times New Roman" w:hAnsi="Times New Roman" w:eastAsia="仿宋_GB2312" w:cs="Times New Roman"/>
          <w:sz w:val="32"/>
          <w:szCs w:val="32"/>
        </w:rPr>
        <w:t>（项）。</w:t>
      </w:r>
    </w:p>
    <w:p w14:paraId="42036F0B">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的主要原因是：年中追加离退休人员一次性生活补助</w:t>
      </w:r>
      <w:r>
        <w:rPr>
          <w:rFonts w:hint="eastAsia" w:ascii="仿宋" w:hAnsi="仿宋" w:eastAsia="仿宋" w:cs="仿宋"/>
          <w:sz w:val="32"/>
          <w:szCs w:val="32"/>
          <w:lang w:val="en-US" w:eastAsia="zh-CN" w:bidi="ar-SA"/>
        </w:rPr>
        <w:t>。</w:t>
      </w:r>
    </w:p>
    <w:p w14:paraId="33ADDB7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61C9F9E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11.17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11.17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的主要原因是根据实际情况开支单位医疗保险</w:t>
      </w:r>
      <w:r>
        <w:rPr>
          <w:rFonts w:hint="eastAsia" w:ascii="Times New Roman" w:hAnsi="Times New Roman" w:eastAsia="仿宋_GB2312" w:cs="Times New Roman"/>
          <w:sz w:val="32"/>
          <w:szCs w:val="32"/>
          <w:lang w:eastAsia="zh-CN"/>
        </w:rPr>
        <w:t>。</w:t>
      </w:r>
    </w:p>
    <w:p w14:paraId="54274E6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57B11469">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24.29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108.49</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的主要原因是年中追加住房公积金奖金单位配套部分。</w:t>
      </w:r>
    </w:p>
    <w:p w14:paraId="1D17BC0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09F92B3">
      <w:pPr>
        <w:pStyle w:val="12"/>
        <w:overflowPunct w:val="0"/>
        <w:autoSpaceDE/>
        <w:autoSpaceDN/>
        <w:spacing w:line="600" w:lineRule="exact"/>
        <w:ind w:firstLine="620" w:firstLineChars="200"/>
        <w:jc w:val="both"/>
        <w:rPr>
          <w:rFonts w:ascii="Times New Roman" w:hAnsi="Times New Roman" w:eastAsia="仿宋_GB2312" w:cs="Times New Roman"/>
          <w:w w:val="97"/>
          <w:sz w:val="32"/>
          <w:szCs w:val="32"/>
        </w:rPr>
      </w:pPr>
      <w:r>
        <w:rPr>
          <w:rFonts w:ascii="Times New Roman" w:hAnsi="Times New Roman" w:eastAsia="仿宋_GB2312" w:cs="Times New Roman"/>
          <w:w w:val="97"/>
          <w:sz w:val="32"/>
          <w:szCs w:val="32"/>
        </w:rPr>
        <w:t>2024年度一般公共预算财政拨款基本支出</w:t>
      </w:r>
      <w:r>
        <w:rPr>
          <w:rFonts w:hint="eastAsia" w:ascii="Times New Roman" w:hAnsi="Times New Roman" w:eastAsia="仿宋_GB2312" w:cs="Times New Roman"/>
          <w:w w:val="97"/>
          <w:sz w:val="32"/>
          <w:szCs w:val="32"/>
        </w:rPr>
        <w:t>343.49</w:t>
      </w:r>
      <w:r>
        <w:rPr>
          <w:rFonts w:ascii="Times New Roman" w:hAnsi="Times New Roman" w:eastAsia="仿宋_GB2312" w:cs="Times New Roman"/>
          <w:w w:val="97"/>
          <w:sz w:val="32"/>
          <w:szCs w:val="32"/>
        </w:rPr>
        <w:t>万元，其中：</w:t>
      </w:r>
    </w:p>
    <w:p w14:paraId="19567E2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296.28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86.26</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、职工基本医疗保险缴费、其他社会保障缴费、住房公积金、抚恤金、生活补助、其他对个人和家庭的补助</w:t>
      </w:r>
      <w:r>
        <w:rPr>
          <w:rFonts w:ascii="Times New Roman" w:hAnsi="Times New Roman" w:eastAsia="仿宋_GB2312" w:cs="Times New Roman"/>
          <w:sz w:val="32"/>
          <w:szCs w:val="32"/>
        </w:rPr>
        <w:t>。</w:t>
      </w:r>
    </w:p>
    <w:p w14:paraId="5438457E">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47.21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13.74</w:t>
      </w:r>
      <w:r>
        <w:rPr>
          <w:rFonts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、工会经费、福利费、其他交通费用、税金及附加费用、其他商品和服务支出</w:t>
      </w:r>
      <w:r>
        <w:rPr>
          <w:rFonts w:ascii="Times New Roman" w:hAnsi="Times New Roman" w:eastAsia="仿宋_GB2312" w:cs="Times New Roman"/>
          <w:sz w:val="32"/>
          <w:szCs w:val="32"/>
        </w:rPr>
        <w:t>。</w:t>
      </w:r>
    </w:p>
    <w:p w14:paraId="4367A613">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30914645">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22F7979">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68.49</w:t>
      </w:r>
      <w:r>
        <w:rPr>
          <w:rFonts w:ascii="Times New Roman" w:hAnsi="Times New Roman" w:eastAsia="仿宋_GB2312" w:cs="Times New Roman"/>
          <w:sz w:val="32"/>
          <w:szCs w:val="32"/>
        </w:rPr>
        <w:t>%；与上年相比减</w:t>
      </w:r>
      <w:r>
        <w:rPr>
          <w:rFonts w:hint="eastAsia" w:ascii="Times New Roman" w:hAnsi="Times New Roman" w:eastAsia="仿宋_GB2312" w:cs="Times New Roman"/>
          <w:sz w:val="32"/>
          <w:szCs w:val="32"/>
          <w:lang w:val="en-US" w:eastAsia="zh-CN"/>
        </w:rPr>
        <w:t>少0.58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20.52</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2024年度本单位按照财政要求，压减三公经费开支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2024年度本单位按照财政要求，压减三公经费开支</w:t>
      </w:r>
      <w:r>
        <w:rPr>
          <w:rFonts w:ascii="Times New Roman" w:hAnsi="Times New Roman" w:eastAsia="仿宋_GB2312" w:cs="Times New Roman"/>
          <w:sz w:val="32"/>
          <w:szCs w:val="32"/>
        </w:rPr>
        <w:t>。</w:t>
      </w:r>
    </w:p>
    <w:p w14:paraId="200AF4F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7BE15DF">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仿宋" w:hAnsi="仿宋" w:eastAsia="仿宋" w:cs="仿宋"/>
          <w:sz w:val="32"/>
          <w:szCs w:val="32"/>
          <w:lang w:eastAsia="zh-CN" w:bidi="ar-SA"/>
        </w:rPr>
        <w:t>决算数</w:t>
      </w:r>
      <w:r>
        <w:rPr>
          <w:rFonts w:hint="eastAsia" w:ascii="仿宋" w:hAnsi="仿宋" w:eastAsia="仿宋" w:cs="仿宋"/>
          <w:sz w:val="32"/>
          <w:szCs w:val="32"/>
          <w:lang w:val="en-US" w:eastAsia="zh-CN" w:bidi="ar-SA"/>
        </w:rPr>
        <w:t>等于</w:t>
      </w:r>
      <w:r>
        <w:rPr>
          <w:rFonts w:hint="eastAsia" w:ascii="仿宋" w:hAnsi="仿宋" w:eastAsia="仿宋" w:cs="仿宋"/>
          <w:sz w:val="32"/>
          <w:szCs w:val="32"/>
          <w:lang w:eastAsia="zh-CN" w:bidi="ar-SA"/>
        </w:rPr>
        <w:t>预算数的主要原因是</w:t>
      </w:r>
      <w:r>
        <w:rPr>
          <w:rFonts w:hint="eastAsia" w:ascii="仿宋" w:hAnsi="仿宋" w:eastAsia="仿宋" w:cs="仿宋"/>
          <w:sz w:val="32"/>
          <w:szCs w:val="32"/>
          <w:lang w:val="en-US" w:eastAsia="zh-CN" w:bidi="ar-SA"/>
        </w:rPr>
        <w:t>无</w:t>
      </w:r>
      <w:r>
        <w:rPr>
          <w:rFonts w:hint="eastAsia" w:ascii="仿宋" w:hAnsi="仿宋" w:eastAsia="仿宋" w:cs="仿宋"/>
          <w:sz w:val="32"/>
          <w:szCs w:val="32"/>
          <w:lang w:eastAsia="zh-CN" w:bidi="ar-SA"/>
        </w:rPr>
        <w:t>因公出国（境）</w:t>
      </w:r>
      <w:r>
        <w:rPr>
          <w:rFonts w:hint="eastAsia" w:ascii="仿宋" w:hAnsi="仿宋" w:eastAsia="仿宋" w:cs="仿宋"/>
          <w:sz w:val="32"/>
          <w:szCs w:val="32"/>
          <w:lang w:val="en-US" w:eastAsia="zh-CN" w:bidi="ar-SA"/>
        </w:rPr>
        <w:t>公务活动</w:t>
      </w:r>
      <w:r>
        <w:rPr>
          <w:rFonts w:hint="eastAsia" w:ascii="仿宋" w:hAnsi="仿宋" w:eastAsia="仿宋" w:cs="仿宋"/>
          <w:sz w:val="32"/>
          <w:szCs w:val="32"/>
          <w:lang w:eastAsia="zh-CN" w:bidi="ar-SA"/>
        </w:rPr>
        <w:t>，与上年相比</w:t>
      </w:r>
      <w:r>
        <w:rPr>
          <w:rFonts w:hint="eastAsia" w:ascii="仿宋" w:hAnsi="仿宋" w:eastAsia="仿宋" w:cs="仿宋"/>
          <w:sz w:val="32"/>
          <w:szCs w:val="32"/>
          <w:lang w:val="en-US" w:eastAsia="zh-CN" w:bidi="ar-SA"/>
        </w:rPr>
        <w:t>持平</w:t>
      </w:r>
      <w:r>
        <w:rPr>
          <w:rFonts w:hint="eastAsia" w:ascii="仿宋" w:hAnsi="仿宋" w:eastAsia="仿宋" w:cs="仿宋"/>
          <w:sz w:val="32"/>
          <w:szCs w:val="32"/>
          <w:lang w:eastAsia="zh-CN" w:bidi="ar-SA"/>
        </w:rPr>
        <w:t>,主要原因是</w:t>
      </w:r>
      <w:r>
        <w:rPr>
          <w:rFonts w:hint="eastAsia" w:ascii="仿宋" w:hAnsi="仿宋" w:eastAsia="仿宋" w:cs="仿宋"/>
          <w:sz w:val="32"/>
          <w:szCs w:val="32"/>
          <w:lang w:val="en-US" w:eastAsia="zh-CN" w:bidi="ar-SA"/>
        </w:rPr>
        <w:t>无</w:t>
      </w:r>
      <w:r>
        <w:rPr>
          <w:rFonts w:hint="eastAsia" w:ascii="仿宋" w:hAnsi="仿宋" w:eastAsia="仿宋" w:cs="仿宋"/>
          <w:sz w:val="32"/>
          <w:szCs w:val="32"/>
          <w:lang w:eastAsia="zh-CN" w:bidi="ar-SA"/>
        </w:rPr>
        <w:t>因公出国（境）</w:t>
      </w:r>
      <w:r>
        <w:rPr>
          <w:rFonts w:hint="eastAsia" w:ascii="仿宋" w:hAnsi="仿宋" w:eastAsia="仿宋" w:cs="仿宋"/>
          <w:sz w:val="32"/>
          <w:szCs w:val="32"/>
          <w:lang w:val="en-US" w:eastAsia="zh-CN" w:bidi="ar-SA"/>
        </w:rPr>
        <w:t>公务活动</w:t>
      </w:r>
      <w:r>
        <w:rPr>
          <w:rFonts w:ascii="Times New Roman" w:hAnsi="Times New Roman" w:eastAsia="仿宋_GB2312" w:cs="Times New Roman"/>
          <w:sz w:val="32"/>
          <w:szCs w:val="32"/>
        </w:rPr>
        <w:t>。</w:t>
      </w:r>
    </w:p>
    <w:p w14:paraId="4EAC757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11.3</w:t>
      </w:r>
      <w:r>
        <w:rPr>
          <w:rFonts w:ascii="Times New Roman" w:hAnsi="Times New Roman" w:eastAsia="仿宋_GB2312" w:cs="Times New Roman"/>
          <w:sz w:val="32"/>
          <w:szCs w:val="32"/>
        </w:rPr>
        <w:t>%。其中：</w:t>
      </w:r>
    </w:p>
    <w:p w14:paraId="06DE1B52">
      <w:pPr>
        <w:keepNext w:val="0"/>
        <w:keepLines w:val="0"/>
        <w:pageBreakBefore w:val="0"/>
        <w:widowControl/>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eastAsia" w:ascii="仿宋" w:hAnsi="仿宋" w:eastAsia="仿宋" w:cs="仿宋"/>
          <w:sz w:val="32"/>
          <w:szCs w:val="32"/>
          <w:lang w:eastAsia="zh-CN" w:bidi="ar-SA"/>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仿宋" w:hAnsi="仿宋" w:eastAsia="仿宋" w:cs="仿宋"/>
          <w:sz w:val="32"/>
          <w:szCs w:val="32"/>
          <w:lang w:eastAsia="zh-CN" w:bidi="ar-SA"/>
        </w:rPr>
        <w:t>决算数</w:t>
      </w:r>
      <w:r>
        <w:rPr>
          <w:rFonts w:hint="eastAsia" w:ascii="仿宋" w:hAnsi="仿宋" w:eastAsia="仿宋" w:cs="仿宋"/>
          <w:sz w:val="32"/>
          <w:szCs w:val="32"/>
          <w:lang w:val="en-US" w:eastAsia="zh-CN" w:bidi="ar-SA"/>
        </w:rPr>
        <w:t>等于</w:t>
      </w:r>
      <w:r>
        <w:rPr>
          <w:rFonts w:hint="eastAsia" w:ascii="仿宋" w:hAnsi="仿宋" w:eastAsia="仿宋" w:cs="仿宋"/>
          <w:sz w:val="32"/>
          <w:szCs w:val="32"/>
          <w:lang w:eastAsia="zh-CN" w:bidi="ar-SA"/>
        </w:rPr>
        <w:t>预算数的主要原因是</w:t>
      </w:r>
      <w:r>
        <w:rPr>
          <w:rFonts w:hint="eastAsia" w:ascii="仿宋" w:hAnsi="仿宋" w:eastAsia="仿宋" w:cs="仿宋"/>
          <w:sz w:val="32"/>
          <w:szCs w:val="32"/>
          <w:lang w:val="en-US" w:eastAsia="zh-CN" w:bidi="ar-SA"/>
        </w:rPr>
        <w:t>未进行</w:t>
      </w:r>
      <w:r>
        <w:rPr>
          <w:rFonts w:hint="eastAsia" w:ascii="仿宋" w:hAnsi="仿宋" w:eastAsia="仿宋" w:cs="仿宋"/>
          <w:sz w:val="32"/>
          <w:szCs w:val="32"/>
          <w:lang w:eastAsia="zh-CN" w:bidi="ar-SA"/>
        </w:rPr>
        <w:t>公务用车购置，与上年相比</w:t>
      </w:r>
      <w:r>
        <w:rPr>
          <w:rFonts w:hint="eastAsia" w:ascii="仿宋" w:hAnsi="仿宋" w:eastAsia="仿宋" w:cs="仿宋"/>
          <w:sz w:val="32"/>
          <w:szCs w:val="32"/>
          <w:lang w:val="en-US" w:eastAsia="zh-CN" w:bidi="ar-SA"/>
        </w:rPr>
        <w:t>持平</w:t>
      </w:r>
      <w:r>
        <w:rPr>
          <w:rFonts w:hint="eastAsia" w:ascii="仿宋" w:hAnsi="仿宋" w:eastAsia="仿宋" w:cs="仿宋"/>
          <w:sz w:val="32"/>
          <w:szCs w:val="32"/>
          <w:lang w:eastAsia="zh-CN" w:bidi="ar-SA"/>
        </w:rPr>
        <w:t>，主要原因是</w:t>
      </w:r>
      <w:r>
        <w:rPr>
          <w:rFonts w:hint="eastAsia" w:ascii="仿宋" w:hAnsi="仿宋" w:eastAsia="仿宋" w:cs="仿宋"/>
          <w:sz w:val="32"/>
          <w:szCs w:val="32"/>
          <w:lang w:val="en-US" w:eastAsia="zh-CN" w:bidi="ar-SA"/>
        </w:rPr>
        <w:t>未进行</w:t>
      </w:r>
      <w:r>
        <w:rPr>
          <w:rFonts w:hint="eastAsia" w:ascii="仿宋" w:hAnsi="仿宋" w:eastAsia="仿宋" w:cs="仿宋"/>
          <w:sz w:val="32"/>
          <w:szCs w:val="32"/>
          <w:lang w:eastAsia="zh-CN" w:bidi="ar-SA"/>
        </w:rPr>
        <w:t>公务用车购置。</w:t>
      </w:r>
    </w:p>
    <w:p w14:paraId="2376C41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1.74</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单位公车油费、维修保养等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72.5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2024年度本单位按照财政要求，压减三公经费开支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2024年度本单位按照财政要求，压减三公经费开支</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6C0DAD9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0.52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57.78</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41.13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2024年度本单位按照财政要求，压减三公经费开支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2024年度本单位按照财政要求，压减三公经费开支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54</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芷江县委改革办汇报衔接工作</w:t>
      </w:r>
      <w:r>
        <w:rPr>
          <w:rFonts w:hint="eastAsia" w:ascii="Times New Roman" w:hAnsi="Times New Roman" w:eastAsia="仿宋_GB2312" w:cs="Times New Roman"/>
          <w:sz w:val="32"/>
          <w:szCs w:val="32"/>
          <w:lang w:eastAsia="zh-CN"/>
        </w:rPr>
        <w:t>、新晃县委办、洪江市委办、沅陵县委办、省委来怀调研县域工作、洪江市委改革办、省委财经办来怀、通道县委改革办汇报衔接改革工作</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发生的接待支出。</w:t>
      </w:r>
    </w:p>
    <w:p w14:paraId="36E029F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127E25D">
      <w:pPr>
        <w:pStyle w:val="12"/>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万元。本单位无政府性基金收支</w:t>
      </w:r>
      <w:r>
        <w:rPr>
          <w:rFonts w:hint="eastAsia" w:ascii="Times New Roman" w:hAnsi="Times New Roman" w:eastAsia="仿宋_GB2312" w:cs="Times New Roman"/>
          <w:sz w:val="32"/>
          <w:szCs w:val="32"/>
          <w:lang w:eastAsia="zh-CN"/>
        </w:rPr>
        <w:t>。</w:t>
      </w:r>
    </w:p>
    <w:p w14:paraId="5462CEBF">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366975D5">
      <w:pPr>
        <w:pStyle w:val="12"/>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36AF028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597CDAE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47.21</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3.78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7.41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2024年度</w:t>
      </w:r>
      <w:r>
        <w:rPr>
          <w:rFonts w:ascii="Times New Roman" w:hAnsi="Times New Roman" w:eastAsia="仿宋_GB2312" w:cs="Times New Roman"/>
          <w:sz w:val="32"/>
          <w:szCs w:val="32"/>
        </w:rPr>
        <w:t>机关运行经费</w:t>
      </w:r>
      <w:r>
        <w:rPr>
          <w:rFonts w:hint="eastAsia" w:ascii="Times New Roman" w:hAnsi="Times New Roman" w:eastAsia="仿宋_GB2312" w:cs="Times New Roman"/>
          <w:sz w:val="32"/>
          <w:szCs w:val="32"/>
          <w:lang w:val="en-US" w:eastAsia="zh-CN"/>
        </w:rPr>
        <w:t>开支根据实际报销</w:t>
      </w:r>
      <w:r>
        <w:rPr>
          <w:rFonts w:ascii="Times New Roman" w:hAnsi="Times New Roman" w:eastAsia="仿宋_GB2312" w:cs="Times New Roman"/>
          <w:sz w:val="32"/>
          <w:szCs w:val="32"/>
        </w:rPr>
        <w:t>。</w:t>
      </w:r>
    </w:p>
    <w:p w14:paraId="69F70F4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3DB263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1.87</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其中：</w:t>
      </w:r>
      <w:r>
        <w:rPr>
          <w:rFonts w:ascii="Times New Roman" w:hAnsi="Times New Roman" w:eastAsia="仿宋_GB2312" w:cs="Times New Roman"/>
          <w:sz w:val="32"/>
          <w:szCs w:val="32"/>
          <w:highlight w:val="none"/>
        </w:rPr>
        <w:t>开支会议费</w:t>
      </w:r>
      <w:r>
        <w:rPr>
          <w:rFonts w:hint="eastAsia" w:ascii="Times New Roman" w:hAnsi="Times New Roman" w:eastAsia="仿宋_GB2312" w:cs="Times New Roman"/>
          <w:sz w:val="32"/>
          <w:szCs w:val="32"/>
          <w:highlight w:val="none"/>
          <w:lang w:val="en-US" w:eastAsia="zh-CN"/>
        </w:rPr>
        <w:t>1.49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评审</w:t>
      </w:r>
      <w:r>
        <w:rPr>
          <w:rFonts w:ascii="Times New Roman" w:hAnsi="Times New Roman" w:eastAsia="仿宋_GB2312" w:cs="Times New Roman"/>
          <w:sz w:val="32"/>
          <w:szCs w:val="32"/>
          <w:highlight w:val="none"/>
        </w:rPr>
        <w:t>会议，人数</w:t>
      </w:r>
      <w:r>
        <w:rPr>
          <w:rFonts w:hint="eastAsia" w:ascii="Times New Roman" w:hAnsi="Times New Roman" w:eastAsia="仿宋_GB2312" w:cs="Times New Roman"/>
          <w:sz w:val="32"/>
          <w:szCs w:val="32"/>
          <w:highlight w:val="none"/>
          <w:lang w:val="en-US" w:eastAsia="zh-CN"/>
        </w:rPr>
        <w:t>110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怀化市首届改革创新典型案例集中评审会</w:t>
      </w:r>
      <w:r>
        <w:rPr>
          <w:rFonts w:ascii="Times New Roman" w:hAnsi="Times New Roman" w:eastAsia="仿宋_GB2312" w:cs="Times New Roman"/>
          <w:sz w:val="32"/>
          <w:szCs w:val="32"/>
          <w:highlight w:val="none"/>
        </w:rPr>
        <w:t>；开支会议费</w:t>
      </w:r>
      <w:r>
        <w:rPr>
          <w:rFonts w:hint="eastAsia" w:ascii="Times New Roman" w:hAnsi="Times New Roman" w:eastAsia="仿宋_GB2312" w:cs="Times New Roman"/>
          <w:sz w:val="32"/>
          <w:szCs w:val="32"/>
          <w:highlight w:val="none"/>
          <w:lang w:val="en-US" w:eastAsia="zh-CN"/>
        </w:rPr>
        <w:t>0.38</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rPr>
        <w:t>会议培训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38</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县市区委政研室主任有关工作会议</w:t>
      </w:r>
      <w:r>
        <w:rPr>
          <w:rFonts w:hint="eastAsia" w:ascii="Times New Roman" w:hAnsi="Times New Roman" w:eastAsia="仿宋_GB2312" w:cs="Times New Roman"/>
          <w:sz w:val="32"/>
          <w:szCs w:val="32"/>
          <w:highlight w:val="none"/>
          <w:lang w:val="en-US" w:eastAsia="zh-CN"/>
        </w:rPr>
        <w:t xml:space="preserve">（贯彻落实6月市州委政研室主任会议精神）。 </w:t>
      </w:r>
    </w:p>
    <w:p w14:paraId="5FDF00C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0.14</w:t>
      </w:r>
      <w:r>
        <w:rPr>
          <w:rFonts w:ascii="Times New Roman" w:hAnsi="Times New Roman" w:eastAsia="仿宋_GB2312" w:cs="Times New Roman"/>
          <w:sz w:val="32"/>
          <w:szCs w:val="32"/>
          <w:highlight w:val="none"/>
        </w:rPr>
        <w:t>万元，用于开展</w:t>
      </w:r>
      <w:r>
        <w:rPr>
          <w:rFonts w:hint="eastAsia" w:ascii="Times New Roman" w:hAnsi="Times New Roman" w:eastAsia="仿宋_GB2312" w:cs="Times New Roman"/>
          <w:sz w:val="32"/>
          <w:szCs w:val="32"/>
          <w:highlight w:val="none"/>
        </w:rPr>
        <w:t>会议</w:t>
      </w:r>
      <w:r>
        <w:rPr>
          <w:rFonts w:ascii="Times New Roman" w:hAnsi="Times New Roman" w:eastAsia="仿宋_GB2312" w:cs="Times New Roman"/>
          <w:sz w:val="32"/>
          <w:szCs w:val="32"/>
          <w:highlight w:val="none"/>
        </w:rPr>
        <w:t>培训，人数</w:t>
      </w:r>
      <w:r>
        <w:rPr>
          <w:rFonts w:hint="eastAsia" w:ascii="Times New Roman" w:hAnsi="Times New Roman" w:eastAsia="仿宋_GB2312" w:cs="Times New Roman"/>
          <w:sz w:val="32"/>
          <w:szCs w:val="32"/>
          <w:highlight w:val="none"/>
          <w:lang w:val="en-US" w:eastAsia="zh-CN"/>
        </w:rPr>
        <w:t>67</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val="en-US" w:eastAsia="zh-CN"/>
        </w:rPr>
        <w:t>2024年全市改革重点任务推进会议培训</w:t>
      </w:r>
      <w:r>
        <w:rPr>
          <w:rFonts w:hint="eastAsia" w:ascii="Times New Roman" w:hAnsi="Times New Roman" w:eastAsia="仿宋_GB2312" w:cs="Times New Roman"/>
          <w:sz w:val="32"/>
          <w:szCs w:val="32"/>
          <w:highlight w:val="none"/>
          <w:lang w:eastAsia="zh-CN"/>
        </w:rPr>
        <w:t>。</w:t>
      </w:r>
    </w:p>
    <w:p w14:paraId="63AF567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17C2E5B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78C88DCC">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65.28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7.35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57.93</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65.28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65.28</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11.26</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88.74</w:t>
      </w:r>
      <w:r>
        <w:rPr>
          <w:rFonts w:ascii="Times New Roman" w:hAnsi="Times New Roman" w:eastAsia="仿宋_GB2312" w:cs="Times New Roman"/>
          <w:color w:val="auto"/>
          <w:sz w:val="32"/>
          <w:szCs w:val="32"/>
        </w:rPr>
        <w:t>%。</w:t>
      </w:r>
    </w:p>
    <w:p w14:paraId="5548F86D">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0E88C113">
      <w:pPr>
        <w:pStyle w:val="12"/>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4332C0AD">
      <w:pPr>
        <w:pStyle w:val="12"/>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B2F762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116.96</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116.96</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b/>
          <w:bCs/>
          <w:kern w:val="0"/>
          <w:sz w:val="32"/>
          <w:szCs w:val="32"/>
          <w:lang w:eastAsia="zh-CN"/>
        </w:rPr>
        <w:t>。</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rPr>
        <w:t>《新怀化》经费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三是事前绩效评估结果</w:t>
      </w:r>
      <w:r>
        <w:rPr>
          <w:rFonts w:hint="eastAsia" w:ascii="Times New Roman" w:hAnsi="Times New Roman" w:eastAsia="仿宋_GB2312" w:cs="Times New Roman"/>
          <w:b/>
          <w:bCs/>
          <w:kern w:val="0"/>
          <w:sz w:val="32"/>
          <w:szCs w:val="32"/>
          <w:lang w:eastAsia="zh-CN"/>
        </w:rPr>
        <w:t>。</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79DAAD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461.49</w:t>
      </w:r>
      <w:r>
        <w:rPr>
          <w:rFonts w:ascii="Times New Roman" w:hAnsi="Times New Roman" w:eastAsia="仿宋_GB2312" w:cs="Times New Roman"/>
          <w:sz w:val="32"/>
          <w:szCs w:val="32"/>
        </w:rPr>
        <w:t>万元，执行数</w:t>
      </w:r>
      <w:r>
        <w:rPr>
          <w:rFonts w:hint="eastAsia" w:ascii="Times New Roman Regular" w:hAnsi="Times New Roman Regular" w:eastAsia="仿宋_GB2312" w:cs="Times New Roman Regular"/>
          <w:color w:val="auto"/>
          <w:sz w:val="32"/>
          <w:szCs w:val="32"/>
          <w:highlight w:val="none"/>
          <w:lang w:val="en-US" w:eastAsia="zh-CN"/>
        </w:rPr>
        <w:t>460.45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99.77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99.91</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Regular" w:hAnsi="Times New Roman Regular" w:eastAsia="仿宋_GB2312" w:cs="Times New Roman Regular"/>
          <w:color w:val="auto"/>
          <w:sz w:val="32"/>
          <w:szCs w:val="32"/>
          <w:highlight w:val="none"/>
          <w:lang w:val="en-US" w:eastAsia="zh-CN"/>
        </w:rPr>
        <w:t>我单位严格按照绩效目标制定的相关规定，</w:t>
      </w:r>
      <w:r>
        <w:rPr>
          <w:rFonts w:hint="default" w:ascii="Times New Roman Regular" w:hAnsi="Times New Roman Regular" w:eastAsia="仿宋_GB2312" w:cs="Times New Roman Regular"/>
          <w:color w:val="auto"/>
          <w:sz w:val="32"/>
          <w:szCs w:val="32"/>
          <w:highlight w:val="none"/>
          <w:lang w:val="en-US" w:eastAsia="zh-CN"/>
        </w:rPr>
        <w:t>围绕部门职责、行业发展规划</w:t>
      </w:r>
      <w:r>
        <w:rPr>
          <w:rFonts w:hint="eastAsia" w:ascii="Times New Roman Regular" w:hAnsi="Times New Roman Regular" w:eastAsia="仿宋_GB2312" w:cs="Times New Roman Regular"/>
          <w:color w:val="auto"/>
          <w:sz w:val="32"/>
          <w:szCs w:val="32"/>
          <w:highlight w:val="none"/>
          <w:lang w:val="en-US" w:eastAsia="zh-CN"/>
        </w:rPr>
        <w:t>，完整、合理地制定整体绩效目标，绩效指标基本做到细化量化</w:t>
      </w:r>
      <w:r>
        <w:rPr>
          <w:rFonts w:ascii="Times New Roman" w:hAnsi="Times New Roman" w:eastAsia="仿宋_GB2312" w:cs="Times New Roman"/>
          <w:sz w:val="32"/>
          <w:szCs w:val="32"/>
        </w:rPr>
        <w:t>；二是</w:t>
      </w:r>
      <w:r>
        <w:rPr>
          <w:rFonts w:hint="eastAsia" w:ascii="Times New Roman Regular" w:hAnsi="Times New Roman Regular" w:eastAsia="仿宋_GB2312" w:cs="Times New Roman Regular"/>
          <w:color w:val="auto"/>
          <w:sz w:val="32"/>
          <w:szCs w:val="32"/>
          <w:highlight w:val="none"/>
          <w:lang w:val="en-US" w:eastAsia="zh-CN"/>
        </w:rPr>
        <w:t>严格执行批复的各项支出预算，不擅自扩大支出范围、提高开支标准，严格按照预算批复的支出用途使用资金。采取有效措施，加快预算执行进度，全年预算执行率达到100%。</w:t>
      </w:r>
      <w:r>
        <w:rPr>
          <w:rFonts w:ascii="Times New Roman" w:hAnsi="Times New Roman" w:eastAsia="仿宋_GB2312" w:cs="Times New Roman"/>
          <w:sz w:val="32"/>
          <w:szCs w:val="32"/>
        </w:rPr>
        <w:t>发现的主要问题及原因：</w:t>
      </w:r>
      <w:r>
        <w:rPr>
          <w:rFonts w:hint="eastAsia" w:ascii="Times New Roman Regular" w:hAnsi="Times New Roman Regular" w:eastAsia="仿宋_GB2312" w:cs="Times New Roman Regular"/>
          <w:color w:val="auto"/>
          <w:sz w:val="32"/>
          <w:szCs w:val="32"/>
          <w:highlight w:val="none"/>
          <w:lang w:val="en-US" w:eastAsia="zh-CN"/>
        </w:rPr>
        <w:t>一是年初绩效评价指标体系不完善，绩效目标设立不够明确、细化和量化。二是部分项目执行与预算支出指标差距较大。部分项目在预算时未能充分预料和考虑到来年的政策变化，导致实际支出与预算有差</w:t>
      </w:r>
      <w:r>
        <w:rPr>
          <w:rFonts w:hint="default" w:ascii="Times New Roman Regular" w:hAnsi="Times New Roman Regular" w:eastAsia="仿宋_GB2312" w:cs="Times New Roman Regular"/>
          <w:color w:val="auto"/>
          <w:sz w:val="32"/>
          <w:szCs w:val="32"/>
          <w:highlight w:val="none"/>
          <w:lang w:val="en-US" w:eastAsia="zh-CN"/>
        </w:rPr>
        <w:t>。</w:t>
      </w:r>
      <w:r>
        <w:rPr>
          <w:rFonts w:ascii="Times New Roman" w:hAnsi="Times New Roman" w:eastAsia="仿宋_GB2312" w:cs="Times New Roman"/>
          <w:sz w:val="32"/>
          <w:szCs w:val="32"/>
        </w:rPr>
        <w:t>下一步改进措施：</w:t>
      </w:r>
      <w:r>
        <w:rPr>
          <w:rFonts w:hint="eastAsia" w:ascii="Times New Roman Regular" w:hAnsi="Times New Roman Regular" w:eastAsia="仿宋_GB2312" w:cs="Times New Roman Regular"/>
          <w:color w:val="auto"/>
          <w:sz w:val="32"/>
          <w:szCs w:val="32"/>
          <w:highlight w:val="none"/>
          <w:lang w:val="en-US" w:eastAsia="zh-CN"/>
        </w:rPr>
        <w:t>一是加强预算绩效管理工作。提升项目在资金支出绩效管理意识，科学合理地对财政支出进行管理。二是抓好项目绩效目标申报，提高项目绩效目标申报质量，项目绩效目标做到明确、细化、量化。</w:t>
      </w:r>
    </w:p>
    <w:p w14:paraId="66167FB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《新怀化》经费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eastAsia" w:ascii="Times New Roman Regular" w:hAnsi="Times New Roman Regular" w:eastAsia="仿宋_GB2312" w:cs="Times New Roman Regular"/>
          <w:color w:val="auto"/>
          <w:sz w:val="32"/>
          <w:szCs w:val="32"/>
          <w:highlight w:val="none"/>
          <w:lang w:val="en-US" w:eastAsia="zh-CN"/>
        </w:rPr>
        <w:t>一是项目预算绩效管理有待进一步加强，预算编制当中绩效目标意识不够，对资金的管理使用不够系统全面。二是项目绩效目标设立不够细化、量化。虽然按要求及时申报了项目资料，但项目绩效目标在细化、量化方面还不到位。</w:t>
      </w:r>
      <w:r>
        <w:rPr>
          <w:rFonts w:ascii="Times New Roman" w:hAnsi="Times New Roman" w:eastAsia="仿宋_GB2312" w:cs="Times New Roman"/>
          <w:sz w:val="32"/>
          <w:szCs w:val="32"/>
        </w:rPr>
        <w:t>下一步改进措施：</w:t>
      </w:r>
      <w:r>
        <w:rPr>
          <w:rFonts w:hint="eastAsia" w:ascii="Times New Roman Regular" w:hAnsi="Times New Roman Regular" w:eastAsia="仿宋_GB2312" w:cs="Times New Roman Regular"/>
          <w:color w:val="auto"/>
          <w:sz w:val="32"/>
          <w:szCs w:val="32"/>
          <w:highlight w:val="none"/>
          <w:lang w:val="en-US" w:eastAsia="zh-CN"/>
        </w:rPr>
        <w:t>一是加强预算绩效管理工作。提升项目在资金支出绩效管理意识，科学合理地对财政支出进行管理。二是抓好项目绩效目标申报，提高项目绩效目标申报质量，项目绩效目标做到明确、细化、量化。</w:t>
      </w:r>
    </w:p>
    <w:p w14:paraId="4AE2243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kern w:val="0"/>
          <w:sz w:val="32"/>
          <w:szCs w:val="32"/>
        </w:rPr>
        <w:t>三是事前绩效评估结果</w:t>
      </w:r>
      <w:r>
        <w:rPr>
          <w:rFonts w:hint="eastAsia" w:ascii="Times New Roman" w:hAnsi="Times New Roman" w:eastAsia="仿宋_GB2312" w:cs="Times New Roman"/>
          <w:b/>
          <w:bCs/>
          <w:kern w:val="0"/>
          <w:sz w:val="32"/>
          <w:szCs w:val="32"/>
          <w:lang w:eastAsia="zh-CN"/>
        </w:rPr>
        <w:t>。</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1679237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ascii="Times New Roman" w:hAnsi="Times New Roman" w:eastAsia="楷体_GB2312" w:cs="Times New Roman"/>
          <w:b/>
          <w:bCs/>
          <w:color w:val="auto"/>
          <w:kern w:val="2"/>
          <w:sz w:val="32"/>
          <w:szCs w:val="32"/>
        </w:rPr>
        <w:t>（三）评价结果应用情况。</w:t>
      </w: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观念，提高财政资金支出决策水平和管理水平。拟用于作为下一年度预算编制的参考依据，绩效自评结果按照财政要求及时公开</w:t>
      </w:r>
      <w:r>
        <w:rPr>
          <w:rFonts w:hint="eastAsia" w:ascii="Times New Roman Regular" w:hAnsi="Times New Roman Regular" w:eastAsia="仿宋_GB2312" w:cs="Times New Roman Regular"/>
          <w:color w:val="auto"/>
          <w:sz w:val="32"/>
          <w:szCs w:val="32"/>
          <w:highlight w:val="none"/>
          <w:lang w:val="en-US" w:eastAsia="zh-CN"/>
        </w:rPr>
        <w:t>。</w:t>
      </w:r>
    </w:p>
    <w:p w14:paraId="77EAADA7">
      <w:pPr>
        <w:pStyle w:val="12"/>
        <w:keepNext w:val="0"/>
        <w:keepLines w:val="0"/>
        <w:pageBreakBefore w:val="0"/>
        <w:widowControl w:val="0"/>
        <w:kinsoku/>
        <w:wordWrap/>
        <w:overflowPunct w:val="0"/>
        <w:topLinePunct w:val="0"/>
        <w:autoSpaceDE/>
        <w:autoSpaceDN/>
        <w:bidi w:val="0"/>
        <w:spacing w:line="600" w:lineRule="exact"/>
        <w:ind w:firstLine="1440" w:firstLineChars="200"/>
        <w:jc w:val="both"/>
        <w:textAlignment w:val="auto"/>
        <w:rPr>
          <w:rFonts w:ascii="Times New Roman" w:hAnsi="Times New Roman" w:eastAsia="仿宋_GB2312" w:cs="Times New Roman"/>
          <w:color w:val="auto"/>
          <w:sz w:val="72"/>
          <w:szCs w:val="72"/>
        </w:rPr>
      </w:pPr>
    </w:p>
    <w:p w14:paraId="7849DD5B">
      <w:pPr>
        <w:pStyle w:val="12"/>
        <w:jc w:val="center"/>
        <w:rPr>
          <w:rFonts w:ascii="Times New Roman" w:hAnsi="Times New Roman" w:cs="Times New Roman"/>
          <w:sz w:val="72"/>
          <w:szCs w:val="72"/>
        </w:rPr>
      </w:pPr>
    </w:p>
    <w:p w14:paraId="61A29E08">
      <w:pPr>
        <w:pStyle w:val="12"/>
        <w:jc w:val="both"/>
        <w:rPr>
          <w:rFonts w:ascii="Times New Roman" w:hAnsi="Times New Roman" w:cs="Times New Roman"/>
          <w:sz w:val="72"/>
          <w:szCs w:val="72"/>
        </w:rPr>
      </w:pPr>
    </w:p>
    <w:p w14:paraId="24B89403">
      <w:pPr>
        <w:pStyle w:val="12"/>
        <w:jc w:val="both"/>
        <w:rPr>
          <w:rFonts w:ascii="Times New Roman" w:hAnsi="Times New Roman" w:cs="Times New Roman"/>
          <w:sz w:val="72"/>
          <w:szCs w:val="72"/>
        </w:rPr>
      </w:pPr>
    </w:p>
    <w:p w14:paraId="089EB0F4">
      <w:pPr>
        <w:pStyle w:val="12"/>
        <w:jc w:val="both"/>
        <w:rPr>
          <w:rFonts w:ascii="Times New Roman" w:hAnsi="Times New Roman" w:cs="Times New Roman"/>
          <w:sz w:val="72"/>
          <w:szCs w:val="72"/>
        </w:rPr>
      </w:pPr>
    </w:p>
    <w:p w14:paraId="5D618D79">
      <w:pPr>
        <w:pStyle w:val="12"/>
        <w:spacing w:line="360" w:lineRule="auto"/>
        <w:jc w:val="center"/>
        <w:rPr>
          <w:rFonts w:ascii="Times New Roman" w:hAnsi="Times New Roman" w:cs="Times New Roman"/>
          <w:color w:val="000000"/>
          <w:kern w:val="0"/>
          <w:sz w:val="32"/>
          <w:szCs w:val="32"/>
        </w:rPr>
      </w:pPr>
      <w:bookmarkStart w:id="3" w:name="_GoBack"/>
      <w:bookmarkEnd w:id="3"/>
      <w:r>
        <w:rPr>
          <w:rFonts w:ascii="Times New Roman" w:hAnsi="Times New Roman" w:eastAsia="方正小标宋_GBK" w:cs="Times New Roman"/>
          <w:sz w:val="52"/>
          <w:szCs w:val="52"/>
        </w:rPr>
        <w:t>第四部分    名词解释</w:t>
      </w:r>
    </w:p>
    <w:p w14:paraId="49AAF8A4">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0D54FD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44451EF">
      <w:pPr>
        <w:pStyle w:val="12"/>
        <w:jc w:val="center"/>
        <w:rPr>
          <w:rFonts w:ascii="Times New Roman" w:hAnsi="Times New Roman" w:cs="Times New Roman"/>
          <w:sz w:val="72"/>
          <w:szCs w:val="72"/>
        </w:rPr>
      </w:pPr>
    </w:p>
    <w:p w14:paraId="0E85DB43">
      <w:pPr>
        <w:pStyle w:val="12"/>
        <w:jc w:val="center"/>
        <w:rPr>
          <w:rFonts w:ascii="Times New Roman" w:hAnsi="Times New Roman" w:cs="Times New Roman"/>
          <w:sz w:val="72"/>
          <w:szCs w:val="72"/>
        </w:rPr>
      </w:pPr>
    </w:p>
    <w:p w14:paraId="40F0BA6F">
      <w:pPr>
        <w:pStyle w:val="12"/>
        <w:jc w:val="center"/>
        <w:rPr>
          <w:rFonts w:ascii="Times New Roman" w:hAnsi="Times New Roman" w:cs="Times New Roman"/>
          <w:sz w:val="72"/>
          <w:szCs w:val="72"/>
        </w:rPr>
      </w:pPr>
    </w:p>
    <w:p w14:paraId="3A6DD615">
      <w:pPr>
        <w:pStyle w:val="12"/>
        <w:jc w:val="center"/>
        <w:rPr>
          <w:rFonts w:ascii="Times New Roman" w:hAnsi="Times New Roman" w:cs="Times New Roman"/>
          <w:sz w:val="72"/>
          <w:szCs w:val="72"/>
        </w:rPr>
      </w:pPr>
    </w:p>
    <w:p w14:paraId="061702FD">
      <w:pPr>
        <w:pStyle w:val="12"/>
        <w:jc w:val="both"/>
        <w:rPr>
          <w:rFonts w:ascii="Times New Roman" w:hAnsi="Times New Roman" w:cs="Times New Roman"/>
          <w:sz w:val="72"/>
          <w:szCs w:val="72"/>
        </w:rPr>
      </w:pPr>
    </w:p>
    <w:p w14:paraId="4CE46E68">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4476905">
      <w:pPr>
        <w:rPr>
          <w:rFonts w:ascii="Times New Roman" w:hAnsi="Times New Roman" w:cs="Times New Roman"/>
          <w:sz w:val="72"/>
          <w:szCs w:val="72"/>
        </w:rPr>
      </w:pPr>
    </w:p>
    <w:p w14:paraId="61593E78">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3C86F152">
      <w:pPr>
        <w:pStyle w:val="12"/>
        <w:spacing w:line="600" w:lineRule="exact"/>
        <w:ind w:firstLine="640"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度</w:t>
      </w:r>
      <w:r>
        <w:rPr>
          <w:rFonts w:hint="eastAsia" w:ascii="Times New Roman" w:hAnsi="Times New Roman" w:eastAsia="仿宋_GB2312" w:cs="Times New Roman"/>
          <w:b w:val="0"/>
          <w:bCs w:val="0"/>
          <w:sz w:val="32"/>
          <w:szCs w:val="32"/>
        </w:rPr>
        <w:t>部门决算公开表</w:t>
      </w:r>
    </w:p>
    <w:p w14:paraId="1CA11812">
      <w:pPr>
        <w:pStyle w:val="12"/>
        <w:ind w:firstLine="1280" w:firstLineChars="400"/>
        <w:rPr>
          <w:rFonts w:ascii="Times New Roman" w:hAnsi="Times New Roman" w:eastAsia="仿宋_GB2312" w:cs="Times New Roman"/>
          <w:sz w:val="32"/>
          <w:szCs w:val="32"/>
        </w:rPr>
      </w:pPr>
    </w:p>
    <w:p w14:paraId="3FA6D89D">
      <w:pPr>
        <w:pStyle w:val="12"/>
        <w:spacing w:line="600" w:lineRule="exact"/>
        <w:ind w:firstLine="640" w:firstLineChars="200"/>
        <w:rPr>
          <w:rFonts w:ascii="Times New Roman" w:hAnsi="Times New Roman" w:eastAsia="仿宋_GB2312" w:cs="Times New Roman"/>
          <w:sz w:val="32"/>
          <w:szCs w:val="32"/>
        </w:rPr>
      </w:pPr>
    </w:p>
    <w:p w14:paraId="3B36FADB">
      <w:pPr>
        <w:pStyle w:val="12"/>
        <w:jc w:val="center"/>
        <w:rPr>
          <w:rFonts w:ascii="Times New Roman" w:hAnsi="Times New Roman" w:cs="Times New Roman"/>
          <w:sz w:val="72"/>
          <w:szCs w:val="72"/>
        </w:rPr>
      </w:pPr>
    </w:p>
    <w:p w14:paraId="6706ECD5">
      <w:pPr>
        <w:pStyle w:val="12"/>
        <w:jc w:val="center"/>
        <w:rPr>
          <w:rFonts w:ascii="Times New Roman" w:hAnsi="Times New Roman" w:cs="Times New Roman"/>
          <w:sz w:val="72"/>
          <w:szCs w:val="72"/>
        </w:rPr>
      </w:pPr>
    </w:p>
    <w:p w14:paraId="46E67F95">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5A2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893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085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3F036">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FE3F036">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223C"/>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577A2"/>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5F481F"/>
    <w:rsid w:val="006171EE"/>
    <w:rsid w:val="0062378F"/>
    <w:rsid w:val="00641842"/>
    <w:rsid w:val="00641E35"/>
    <w:rsid w:val="00651EEC"/>
    <w:rsid w:val="00686673"/>
    <w:rsid w:val="00691E8C"/>
    <w:rsid w:val="006A22C4"/>
    <w:rsid w:val="006A351B"/>
    <w:rsid w:val="006B0422"/>
    <w:rsid w:val="006C1B53"/>
    <w:rsid w:val="006D7730"/>
    <w:rsid w:val="006E5284"/>
    <w:rsid w:val="006F3EB5"/>
    <w:rsid w:val="006F56C8"/>
    <w:rsid w:val="00702E34"/>
    <w:rsid w:val="00704336"/>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878D1"/>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6244D"/>
    <w:rsid w:val="00A70249"/>
    <w:rsid w:val="00A70B02"/>
    <w:rsid w:val="00A71D9F"/>
    <w:rsid w:val="00A92E9F"/>
    <w:rsid w:val="00AB18FF"/>
    <w:rsid w:val="00B22BA0"/>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5C2"/>
    <w:rsid w:val="00E8683C"/>
    <w:rsid w:val="00EA2B72"/>
    <w:rsid w:val="00F74360"/>
    <w:rsid w:val="00FB462F"/>
    <w:rsid w:val="00FD7D3B"/>
    <w:rsid w:val="00FE16FA"/>
    <w:rsid w:val="00FE328A"/>
    <w:rsid w:val="00FE6269"/>
    <w:rsid w:val="00FF5CD6"/>
    <w:rsid w:val="015E6884"/>
    <w:rsid w:val="016A347B"/>
    <w:rsid w:val="016C0FA1"/>
    <w:rsid w:val="016F45ED"/>
    <w:rsid w:val="018C519F"/>
    <w:rsid w:val="019422A6"/>
    <w:rsid w:val="01C04E49"/>
    <w:rsid w:val="01FA65AD"/>
    <w:rsid w:val="02624152"/>
    <w:rsid w:val="0297204E"/>
    <w:rsid w:val="02D432A2"/>
    <w:rsid w:val="02F32FFC"/>
    <w:rsid w:val="02FA438B"/>
    <w:rsid w:val="03253AFD"/>
    <w:rsid w:val="032B09E8"/>
    <w:rsid w:val="033C49A3"/>
    <w:rsid w:val="036D1000"/>
    <w:rsid w:val="0381685A"/>
    <w:rsid w:val="03962305"/>
    <w:rsid w:val="039F36FA"/>
    <w:rsid w:val="03AA7B5F"/>
    <w:rsid w:val="04161698"/>
    <w:rsid w:val="04471852"/>
    <w:rsid w:val="044E2BE0"/>
    <w:rsid w:val="04697A1A"/>
    <w:rsid w:val="04784101"/>
    <w:rsid w:val="05087233"/>
    <w:rsid w:val="0548762F"/>
    <w:rsid w:val="057B5C57"/>
    <w:rsid w:val="057C552B"/>
    <w:rsid w:val="0591547A"/>
    <w:rsid w:val="0598292F"/>
    <w:rsid w:val="05F81055"/>
    <w:rsid w:val="068943A3"/>
    <w:rsid w:val="06B3005C"/>
    <w:rsid w:val="06E67100"/>
    <w:rsid w:val="06E72E78"/>
    <w:rsid w:val="06FA2BAB"/>
    <w:rsid w:val="07155C37"/>
    <w:rsid w:val="07414C7E"/>
    <w:rsid w:val="07504EC1"/>
    <w:rsid w:val="075F6EB2"/>
    <w:rsid w:val="07612C2A"/>
    <w:rsid w:val="07CD4764"/>
    <w:rsid w:val="07E35D35"/>
    <w:rsid w:val="07F12200"/>
    <w:rsid w:val="07F97307"/>
    <w:rsid w:val="080C528C"/>
    <w:rsid w:val="08517143"/>
    <w:rsid w:val="086504F8"/>
    <w:rsid w:val="08C416C3"/>
    <w:rsid w:val="08CE0793"/>
    <w:rsid w:val="091837BC"/>
    <w:rsid w:val="092E1232"/>
    <w:rsid w:val="093C394F"/>
    <w:rsid w:val="094D16B8"/>
    <w:rsid w:val="09A45050"/>
    <w:rsid w:val="09B17A92"/>
    <w:rsid w:val="09CA2D09"/>
    <w:rsid w:val="09CD0A4B"/>
    <w:rsid w:val="09DE67B4"/>
    <w:rsid w:val="09EB73C4"/>
    <w:rsid w:val="09FC6C3A"/>
    <w:rsid w:val="0A200B7B"/>
    <w:rsid w:val="0A4D7496"/>
    <w:rsid w:val="0A71587A"/>
    <w:rsid w:val="0A801619"/>
    <w:rsid w:val="0ADF4592"/>
    <w:rsid w:val="0AEF054D"/>
    <w:rsid w:val="0B6251C3"/>
    <w:rsid w:val="0B6902FF"/>
    <w:rsid w:val="0C032502"/>
    <w:rsid w:val="0C063DA0"/>
    <w:rsid w:val="0CAE3356"/>
    <w:rsid w:val="0CB101B0"/>
    <w:rsid w:val="0D3606B5"/>
    <w:rsid w:val="0D466B4A"/>
    <w:rsid w:val="0D9007F0"/>
    <w:rsid w:val="0E0E518E"/>
    <w:rsid w:val="0E1E1875"/>
    <w:rsid w:val="0E211365"/>
    <w:rsid w:val="0E2B3F92"/>
    <w:rsid w:val="0E5C414B"/>
    <w:rsid w:val="0F36499C"/>
    <w:rsid w:val="0F73174D"/>
    <w:rsid w:val="0FAC2EB1"/>
    <w:rsid w:val="0FDC19E8"/>
    <w:rsid w:val="0FFA1E6E"/>
    <w:rsid w:val="100625C1"/>
    <w:rsid w:val="104F3F68"/>
    <w:rsid w:val="10DB3A4D"/>
    <w:rsid w:val="110C1E59"/>
    <w:rsid w:val="111D7BC2"/>
    <w:rsid w:val="115F642C"/>
    <w:rsid w:val="11AC0F46"/>
    <w:rsid w:val="11DF30C9"/>
    <w:rsid w:val="12062D4C"/>
    <w:rsid w:val="125C772C"/>
    <w:rsid w:val="12771554"/>
    <w:rsid w:val="127F665A"/>
    <w:rsid w:val="12B44556"/>
    <w:rsid w:val="12C80001"/>
    <w:rsid w:val="12EF37E0"/>
    <w:rsid w:val="12FE3A23"/>
    <w:rsid w:val="13294F44"/>
    <w:rsid w:val="13411EEC"/>
    <w:rsid w:val="13AB3BAB"/>
    <w:rsid w:val="13AC16D1"/>
    <w:rsid w:val="13D36C5E"/>
    <w:rsid w:val="1432607A"/>
    <w:rsid w:val="147C72F5"/>
    <w:rsid w:val="157306F8"/>
    <w:rsid w:val="157708C6"/>
    <w:rsid w:val="159B37AB"/>
    <w:rsid w:val="16551BAC"/>
    <w:rsid w:val="167C538B"/>
    <w:rsid w:val="167E55A7"/>
    <w:rsid w:val="16B25250"/>
    <w:rsid w:val="16D36F75"/>
    <w:rsid w:val="170A0BE8"/>
    <w:rsid w:val="173B6FF4"/>
    <w:rsid w:val="17683B61"/>
    <w:rsid w:val="1768590F"/>
    <w:rsid w:val="17A252C5"/>
    <w:rsid w:val="17DE51AB"/>
    <w:rsid w:val="180A2E6A"/>
    <w:rsid w:val="18277578"/>
    <w:rsid w:val="18510A99"/>
    <w:rsid w:val="186C142F"/>
    <w:rsid w:val="18BC5F12"/>
    <w:rsid w:val="18D86AC4"/>
    <w:rsid w:val="18DD40DB"/>
    <w:rsid w:val="19212219"/>
    <w:rsid w:val="19287A4C"/>
    <w:rsid w:val="19436634"/>
    <w:rsid w:val="1991739F"/>
    <w:rsid w:val="19B337B9"/>
    <w:rsid w:val="19D92AF4"/>
    <w:rsid w:val="1A907657"/>
    <w:rsid w:val="1AB772D9"/>
    <w:rsid w:val="1ABC044C"/>
    <w:rsid w:val="1B083691"/>
    <w:rsid w:val="1B26620D"/>
    <w:rsid w:val="1B4072CF"/>
    <w:rsid w:val="1B662AAD"/>
    <w:rsid w:val="1B950C9D"/>
    <w:rsid w:val="1BA3160C"/>
    <w:rsid w:val="1BC31CAE"/>
    <w:rsid w:val="1BD6553D"/>
    <w:rsid w:val="1BE7599C"/>
    <w:rsid w:val="1C2C33AF"/>
    <w:rsid w:val="1C3D55BC"/>
    <w:rsid w:val="1C4050AC"/>
    <w:rsid w:val="1C420E24"/>
    <w:rsid w:val="1C817B9F"/>
    <w:rsid w:val="1C99656B"/>
    <w:rsid w:val="1C9B0535"/>
    <w:rsid w:val="1CC57360"/>
    <w:rsid w:val="1D1C78C7"/>
    <w:rsid w:val="1D4D182F"/>
    <w:rsid w:val="1D5644DD"/>
    <w:rsid w:val="1D97DEFF"/>
    <w:rsid w:val="1DD0420E"/>
    <w:rsid w:val="1DEA21FF"/>
    <w:rsid w:val="1DEF28E6"/>
    <w:rsid w:val="1DFF72E5"/>
    <w:rsid w:val="1E124827"/>
    <w:rsid w:val="1E14234D"/>
    <w:rsid w:val="1E1B36DB"/>
    <w:rsid w:val="1E2642CF"/>
    <w:rsid w:val="1E2C7696"/>
    <w:rsid w:val="1E311151"/>
    <w:rsid w:val="1E7B23CC"/>
    <w:rsid w:val="1E876FC3"/>
    <w:rsid w:val="1EC21DA9"/>
    <w:rsid w:val="1EE114F6"/>
    <w:rsid w:val="1EF26B32"/>
    <w:rsid w:val="1EFC6F07"/>
    <w:rsid w:val="1F0028D1"/>
    <w:rsid w:val="1F2D3962"/>
    <w:rsid w:val="1F2E743E"/>
    <w:rsid w:val="1F43738D"/>
    <w:rsid w:val="1F901EA7"/>
    <w:rsid w:val="1F90634B"/>
    <w:rsid w:val="1F9279CD"/>
    <w:rsid w:val="1FFB37C4"/>
    <w:rsid w:val="2031368A"/>
    <w:rsid w:val="20745325"/>
    <w:rsid w:val="207F2647"/>
    <w:rsid w:val="20887022"/>
    <w:rsid w:val="208A4B48"/>
    <w:rsid w:val="20967991"/>
    <w:rsid w:val="20D14525"/>
    <w:rsid w:val="20E97AC1"/>
    <w:rsid w:val="20FA7F20"/>
    <w:rsid w:val="21042B4C"/>
    <w:rsid w:val="21556F04"/>
    <w:rsid w:val="2159471F"/>
    <w:rsid w:val="21C5052E"/>
    <w:rsid w:val="21C85928"/>
    <w:rsid w:val="21FA5CFD"/>
    <w:rsid w:val="224F6049"/>
    <w:rsid w:val="22602004"/>
    <w:rsid w:val="22833F45"/>
    <w:rsid w:val="22877591"/>
    <w:rsid w:val="22A93B78"/>
    <w:rsid w:val="22BD2FB3"/>
    <w:rsid w:val="22C75BE0"/>
    <w:rsid w:val="233174FD"/>
    <w:rsid w:val="23580F2E"/>
    <w:rsid w:val="23BF0FAD"/>
    <w:rsid w:val="23FE7D27"/>
    <w:rsid w:val="24577437"/>
    <w:rsid w:val="24C90335"/>
    <w:rsid w:val="24DE5462"/>
    <w:rsid w:val="24FD1D8D"/>
    <w:rsid w:val="25826736"/>
    <w:rsid w:val="25A42208"/>
    <w:rsid w:val="25BC57A4"/>
    <w:rsid w:val="25EE7927"/>
    <w:rsid w:val="26105AEF"/>
    <w:rsid w:val="262477ED"/>
    <w:rsid w:val="26A4428C"/>
    <w:rsid w:val="26A56238"/>
    <w:rsid w:val="26B648E9"/>
    <w:rsid w:val="26C50688"/>
    <w:rsid w:val="272C0707"/>
    <w:rsid w:val="274C6FFB"/>
    <w:rsid w:val="2769195B"/>
    <w:rsid w:val="277D5407"/>
    <w:rsid w:val="27962024"/>
    <w:rsid w:val="27A6495D"/>
    <w:rsid w:val="27C46B92"/>
    <w:rsid w:val="27D86AE1"/>
    <w:rsid w:val="27E2170E"/>
    <w:rsid w:val="27FD20A3"/>
    <w:rsid w:val="280D5A34"/>
    <w:rsid w:val="28553C8E"/>
    <w:rsid w:val="285717B4"/>
    <w:rsid w:val="286B525F"/>
    <w:rsid w:val="286E05C4"/>
    <w:rsid w:val="28773C04"/>
    <w:rsid w:val="28793E20"/>
    <w:rsid w:val="28B74948"/>
    <w:rsid w:val="28D252DE"/>
    <w:rsid w:val="28E84B02"/>
    <w:rsid w:val="29121B7F"/>
    <w:rsid w:val="297A7E50"/>
    <w:rsid w:val="299841C3"/>
    <w:rsid w:val="299B7DC6"/>
    <w:rsid w:val="29C63095"/>
    <w:rsid w:val="29E11C7D"/>
    <w:rsid w:val="2A7A79DB"/>
    <w:rsid w:val="2A88034A"/>
    <w:rsid w:val="2A895E70"/>
    <w:rsid w:val="2AA131BA"/>
    <w:rsid w:val="2ABC6246"/>
    <w:rsid w:val="2AD4533E"/>
    <w:rsid w:val="2AF552B4"/>
    <w:rsid w:val="2AFA28CA"/>
    <w:rsid w:val="2B4029D3"/>
    <w:rsid w:val="2B406E77"/>
    <w:rsid w:val="2B6A7A50"/>
    <w:rsid w:val="2B7B3A0B"/>
    <w:rsid w:val="2BA70CA4"/>
    <w:rsid w:val="2BF043F9"/>
    <w:rsid w:val="2C9034E6"/>
    <w:rsid w:val="2C9F3729"/>
    <w:rsid w:val="2CE7183B"/>
    <w:rsid w:val="2CE90E48"/>
    <w:rsid w:val="2D0A3299"/>
    <w:rsid w:val="2D6C3F53"/>
    <w:rsid w:val="2D6D7CCB"/>
    <w:rsid w:val="2D74105A"/>
    <w:rsid w:val="2D8748E9"/>
    <w:rsid w:val="2DB66F7C"/>
    <w:rsid w:val="2E045F3A"/>
    <w:rsid w:val="2E425FDA"/>
    <w:rsid w:val="2E6469D8"/>
    <w:rsid w:val="2E7D3F3E"/>
    <w:rsid w:val="2EB07E70"/>
    <w:rsid w:val="2EDE49DD"/>
    <w:rsid w:val="2F083808"/>
    <w:rsid w:val="2F191EB9"/>
    <w:rsid w:val="2F3E7229"/>
    <w:rsid w:val="2FBC0117"/>
    <w:rsid w:val="2FDF85B8"/>
    <w:rsid w:val="2FEF2C1A"/>
    <w:rsid w:val="2FF67B04"/>
    <w:rsid w:val="2FFFEE04"/>
    <w:rsid w:val="30565116"/>
    <w:rsid w:val="30654C8A"/>
    <w:rsid w:val="306B6744"/>
    <w:rsid w:val="308C0468"/>
    <w:rsid w:val="31126BC0"/>
    <w:rsid w:val="312E1520"/>
    <w:rsid w:val="317433D6"/>
    <w:rsid w:val="31CC4FC0"/>
    <w:rsid w:val="3240150B"/>
    <w:rsid w:val="32470AEB"/>
    <w:rsid w:val="32DF0D23"/>
    <w:rsid w:val="32FD73FC"/>
    <w:rsid w:val="33184235"/>
    <w:rsid w:val="33274478"/>
    <w:rsid w:val="334F40FB"/>
    <w:rsid w:val="336D27D3"/>
    <w:rsid w:val="33977850"/>
    <w:rsid w:val="339935C8"/>
    <w:rsid w:val="339E0BDF"/>
    <w:rsid w:val="33D463AE"/>
    <w:rsid w:val="34164C19"/>
    <w:rsid w:val="345C0152"/>
    <w:rsid w:val="34790D04"/>
    <w:rsid w:val="349A4232"/>
    <w:rsid w:val="34AE4E51"/>
    <w:rsid w:val="34CA36DC"/>
    <w:rsid w:val="34DF85B0"/>
    <w:rsid w:val="34FA0097"/>
    <w:rsid w:val="35044A71"/>
    <w:rsid w:val="35380BBF"/>
    <w:rsid w:val="35CF0D22"/>
    <w:rsid w:val="35F9034E"/>
    <w:rsid w:val="363E7508"/>
    <w:rsid w:val="366C6D72"/>
    <w:rsid w:val="36716136"/>
    <w:rsid w:val="36835E6A"/>
    <w:rsid w:val="3695314D"/>
    <w:rsid w:val="3710594F"/>
    <w:rsid w:val="37135440"/>
    <w:rsid w:val="37955E55"/>
    <w:rsid w:val="37AB38CA"/>
    <w:rsid w:val="38044D88"/>
    <w:rsid w:val="38727365"/>
    <w:rsid w:val="387E2D8D"/>
    <w:rsid w:val="38A65E3F"/>
    <w:rsid w:val="38CC58A6"/>
    <w:rsid w:val="38E452E6"/>
    <w:rsid w:val="391A2AB5"/>
    <w:rsid w:val="396401D4"/>
    <w:rsid w:val="3990317F"/>
    <w:rsid w:val="39F94DC1"/>
    <w:rsid w:val="3A0B68A2"/>
    <w:rsid w:val="3A4678DA"/>
    <w:rsid w:val="3A7D77A0"/>
    <w:rsid w:val="3A7E52C6"/>
    <w:rsid w:val="3AD76784"/>
    <w:rsid w:val="3AF235BE"/>
    <w:rsid w:val="3B716BD9"/>
    <w:rsid w:val="3B8F36BC"/>
    <w:rsid w:val="3BDA29D0"/>
    <w:rsid w:val="3BEB0739"/>
    <w:rsid w:val="3C2600B8"/>
    <w:rsid w:val="3C574020"/>
    <w:rsid w:val="3C597D99"/>
    <w:rsid w:val="3C8D17F0"/>
    <w:rsid w:val="3D485717"/>
    <w:rsid w:val="3D581DFE"/>
    <w:rsid w:val="3D606F05"/>
    <w:rsid w:val="3D9B7F3D"/>
    <w:rsid w:val="3DD1570D"/>
    <w:rsid w:val="3DEB0EC4"/>
    <w:rsid w:val="3E622809"/>
    <w:rsid w:val="3E6E73FF"/>
    <w:rsid w:val="3EA42E21"/>
    <w:rsid w:val="3EE80F60"/>
    <w:rsid w:val="3F4B7F0F"/>
    <w:rsid w:val="3F7647BE"/>
    <w:rsid w:val="3F874C1D"/>
    <w:rsid w:val="402C1320"/>
    <w:rsid w:val="4076291F"/>
    <w:rsid w:val="40842F0A"/>
    <w:rsid w:val="40916C47"/>
    <w:rsid w:val="4093139F"/>
    <w:rsid w:val="40F938F8"/>
    <w:rsid w:val="41032081"/>
    <w:rsid w:val="41421D48"/>
    <w:rsid w:val="41436921"/>
    <w:rsid w:val="41720FB5"/>
    <w:rsid w:val="41894C7C"/>
    <w:rsid w:val="418A27A2"/>
    <w:rsid w:val="41A970CC"/>
    <w:rsid w:val="41D34149"/>
    <w:rsid w:val="41F1637D"/>
    <w:rsid w:val="41F63994"/>
    <w:rsid w:val="420460B1"/>
    <w:rsid w:val="42051E29"/>
    <w:rsid w:val="422C5607"/>
    <w:rsid w:val="422E5823"/>
    <w:rsid w:val="42336996"/>
    <w:rsid w:val="425C57FE"/>
    <w:rsid w:val="42D02437"/>
    <w:rsid w:val="42DA5063"/>
    <w:rsid w:val="430F2F5F"/>
    <w:rsid w:val="43362BE2"/>
    <w:rsid w:val="4340580E"/>
    <w:rsid w:val="43544E16"/>
    <w:rsid w:val="43F16B09"/>
    <w:rsid w:val="43F42155"/>
    <w:rsid w:val="44134CD1"/>
    <w:rsid w:val="442C18EF"/>
    <w:rsid w:val="44472BCC"/>
    <w:rsid w:val="444C3D3F"/>
    <w:rsid w:val="44507CD3"/>
    <w:rsid w:val="447102DE"/>
    <w:rsid w:val="448E4357"/>
    <w:rsid w:val="44A45929"/>
    <w:rsid w:val="44B57B36"/>
    <w:rsid w:val="44DF4BB3"/>
    <w:rsid w:val="453E18DA"/>
    <w:rsid w:val="45464C32"/>
    <w:rsid w:val="454669E0"/>
    <w:rsid w:val="454809AA"/>
    <w:rsid w:val="455C502F"/>
    <w:rsid w:val="455C6204"/>
    <w:rsid w:val="45637592"/>
    <w:rsid w:val="45886FF9"/>
    <w:rsid w:val="45B55914"/>
    <w:rsid w:val="45CD0EAF"/>
    <w:rsid w:val="465E7D59"/>
    <w:rsid w:val="46A55988"/>
    <w:rsid w:val="471D19C3"/>
    <w:rsid w:val="473C009B"/>
    <w:rsid w:val="47685334"/>
    <w:rsid w:val="47727F60"/>
    <w:rsid w:val="479954ED"/>
    <w:rsid w:val="47D46525"/>
    <w:rsid w:val="47DE1152"/>
    <w:rsid w:val="4840005F"/>
    <w:rsid w:val="489857A5"/>
    <w:rsid w:val="48B545A9"/>
    <w:rsid w:val="490B5F77"/>
    <w:rsid w:val="491FF225"/>
    <w:rsid w:val="493A2D00"/>
    <w:rsid w:val="49441489"/>
    <w:rsid w:val="4961203A"/>
    <w:rsid w:val="49CB1BAA"/>
    <w:rsid w:val="49EA2030"/>
    <w:rsid w:val="4A121587"/>
    <w:rsid w:val="4A6873F9"/>
    <w:rsid w:val="4A871F75"/>
    <w:rsid w:val="4AA93C99"/>
    <w:rsid w:val="4ABA5EA6"/>
    <w:rsid w:val="4AF55130"/>
    <w:rsid w:val="4B166E55"/>
    <w:rsid w:val="4B2B5113"/>
    <w:rsid w:val="4B321EE0"/>
    <w:rsid w:val="4B4439C2"/>
    <w:rsid w:val="4B5736F5"/>
    <w:rsid w:val="4B7F0E9E"/>
    <w:rsid w:val="4B7F49FA"/>
    <w:rsid w:val="4B842010"/>
    <w:rsid w:val="4BC114B6"/>
    <w:rsid w:val="4BED5E07"/>
    <w:rsid w:val="4CB30DFF"/>
    <w:rsid w:val="4CF3569F"/>
    <w:rsid w:val="4D135D42"/>
    <w:rsid w:val="4D1B4BF6"/>
    <w:rsid w:val="4D2C0BB1"/>
    <w:rsid w:val="4D537EEC"/>
    <w:rsid w:val="4D7F6F33"/>
    <w:rsid w:val="4DCB3F26"/>
    <w:rsid w:val="4DFA480C"/>
    <w:rsid w:val="4E2B70BB"/>
    <w:rsid w:val="4E485577"/>
    <w:rsid w:val="4E606D65"/>
    <w:rsid w:val="4E9E5C18"/>
    <w:rsid w:val="4EC56BC8"/>
    <w:rsid w:val="4EE259CC"/>
    <w:rsid w:val="4F132029"/>
    <w:rsid w:val="4F231B40"/>
    <w:rsid w:val="4F245FE4"/>
    <w:rsid w:val="4F271630"/>
    <w:rsid w:val="4F304989"/>
    <w:rsid w:val="4F5F0DCA"/>
    <w:rsid w:val="4FA0710C"/>
    <w:rsid w:val="4FFD214C"/>
    <w:rsid w:val="507B60D8"/>
    <w:rsid w:val="50813BE3"/>
    <w:rsid w:val="50EC48E0"/>
    <w:rsid w:val="510A745C"/>
    <w:rsid w:val="51B00003"/>
    <w:rsid w:val="51F15F26"/>
    <w:rsid w:val="52374280"/>
    <w:rsid w:val="527E5A0B"/>
    <w:rsid w:val="52B15DE1"/>
    <w:rsid w:val="52BC29D7"/>
    <w:rsid w:val="533662E6"/>
    <w:rsid w:val="53400F13"/>
    <w:rsid w:val="53514ECE"/>
    <w:rsid w:val="53807561"/>
    <w:rsid w:val="5394300C"/>
    <w:rsid w:val="53C438F2"/>
    <w:rsid w:val="53EB70D0"/>
    <w:rsid w:val="53FF2B7C"/>
    <w:rsid w:val="547C41CC"/>
    <w:rsid w:val="54A454D1"/>
    <w:rsid w:val="54B03E76"/>
    <w:rsid w:val="54D2203E"/>
    <w:rsid w:val="550F6DEF"/>
    <w:rsid w:val="55110DB9"/>
    <w:rsid w:val="5572737D"/>
    <w:rsid w:val="55915A56"/>
    <w:rsid w:val="55F34962"/>
    <w:rsid w:val="562543F0"/>
    <w:rsid w:val="56266A73"/>
    <w:rsid w:val="56440D1A"/>
    <w:rsid w:val="564E3947"/>
    <w:rsid w:val="56505911"/>
    <w:rsid w:val="567710EF"/>
    <w:rsid w:val="56A31EE4"/>
    <w:rsid w:val="56A63783"/>
    <w:rsid w:val="56E12A0D"/>
    <w:rsid w:val="56EA18C1"/>
    <w:rsid w:val="574C257C"/>
    <w:rsid w:val="5777D4F5"/>
    <w:rsid w:val="57917F8F"/>
    <w:rsid w:val="57D91936"/>
    <w:rsid w:val="57E41D54"/>
    <w:rsid w:val="57F81DBC"/>
    <w:rsid w:val="57FD73D2"/>
    <w:rsid w:val="581F37ED"/>
    <w:rsid w:val="588C0756"/>
    <w:rsid w:val="58D72319"/>
    <w:rsid w:val="58DA3BB7"/>
    <w:rsid w:val="58EB7B73"/>
    <w:rsid w:val="58F22CAF"/>
    <w:rsid w:val="59101387"/>
    <w:rsid w:val="59701E26"/>
    <w:rsid w:val="598853C1"/>
    <w:rsid w:val="59BE7035"/>
    <w:rsid w:val="59DB3743"/>
    <w:rsid w:val="59DB7BE7"/>
    <w:rsid w:val="59DD8326"/>
    <w:rsid w:val="59E22D24"/>
    <w:rsid w:val="5A307F33"/>
    <w:rsid w:val="5A407A4A"/>
    <w:rsid w:val="5A755946"/>
    <w:rsid w:val="5A971D60"/>
    <w:rsid w:val="5AD63178"/>
    <w:rsid w:val="5B280C0A"/>
    <w:rsid w:val="5B351579"/>
    <w:rsid w:val="5B5639C9"/>
    <w:rsid w:val="5B5E462C"/>
    <w:rsid w:val="5B8A5421"/>
    <w:rsid w:val="5BDB7A2A"/>
    <w:rsid w:val="5BF46D3E"/>
    <w:rsid w:val="5BFB1E7B"/>
    <w:rsid w:val="5C221AFD"/>
    <w:rsid w:val="5C313AEE"/>
    <w:rsid w:val="5D635F29"/>
    <w:rsid w:val="5DB20C5F"/>
    <w:rsid w:val="5DC34C1A"/>
    <w:rsid w:val="5DC866D4"/>
    <w:rsid w:val="5DE74DAC"/>
    <w:rsid w:val="5DEF592A"/>
    <w:rsid w:val="5E086AD1"/>
    <w:rsid w:val="5E1D07CE"/>
    <w:rsid w:val="5E2F22B0"/>
    <w:rsid w:val="5E341674"/>
    <w:rsid w:val="5E587A58"/>
    <w:rsid w:val="5E9F5687"/>
    <w:rsid w:val="5EAC56AE"/>
    <w:rsid w:val="5EF77271"/>
    <w:rsid w:val="5EFF6126"/>
    <w:rsid w:val="5F0E45BB"/>
    <w:rsid w:val="5F1A4D0E"/>
    <w:rsid w:val="5F2E07B9"/>
    <w:rsid w:val="5F4E49B7"/>
    <w:rsid w:val="5F661D01"/>
    <w:rsid w:val="5F903222"/>
    <w:rsid w:val="5FA56CCD"/>
    <w:rsid w:val="5FC6BB1E"/>
    <w:rsid w:val="5FCC24AC"/>
    <w:rsid w:val="5FDF3861"/>
    <w:rsid w:val="5FF720F1"/>
    <w:rsid w:val="5FFC08B7"/>
    <w:rsid w:val="60114363"/>
    <w:rsid w:val="60285208"/>
    <w:rsid w:val="605204D7"/>
    <w:rsid w:val="60854409"/>
    <w:rsid w:val="60BA0556"/>
    <w:rsid w:val="60E70C20"/>
    <w:rsid w:val="616E7593"/>
    <w:rsid w:val="618E3791"/>
    <w:rsid w:val="61926DDD"/>
    <w:rsid w:val="61B2122D"/>
    <w:rsid w:val="61B56F70"/>
    <w:rsid w:val="61D93EB5"/>
    <w:rsid w:val="61EC5559"/>
    <w:rsid w:val="624520A2"/>
    <w:rsid w:val="62600BF4"/>
    <w:rsid w:val="62620EA5"/>
    <w:rsid w:val="62896C97"/>
    <w:rsid w:val="628D57F7"/>
    <w:rsid w:val="62A3501A"/>
    <w:rsid w:val="62AC2121"/>
    <w:rsid w:val="62B66AFB"/>
    <w:rsid w:val="62F67840"/>
    <w:rsid w:val="630B0E1C"/>
    <w:rsid w:val="631D301E"/>
    <w:rsid w:val="634C3904"/>
    <w:rsid w:val="639F7B43"/>
    <w:rsid w:val="63F20007"/>
    <w:rsid w:val="63F675C7"/>
    <w:rsid w:val="641C32D6"/>
    <w:rsid w:val="64287ECD"/>
    <w:rsid w:val="64572560"/>
    <w:rsid w:val="646D1D84"/>
    <w:rsid w:val="64794284"/>
    <w:rsid w:val="64966BE4"/>
    <w:rsid w:val="651915C4"/>
    <w:rsid w:val="65595920"/>
    <w:rsid w:val="656A1E1F"/>
    <w:rsid w:val="65905D2A"/>
    <w:rsid w:val="65C854C3"/>
    <w:rsid w:val="66072189"/>
    <w:rsid w:val="66135623"/>
    <w:rsid w:val="66303069"/>
    <w:rsid w:val="663D0055"/>
    <w:rsid w:val="666845B1"/>
    <w:rsid w:val="66EF6A80"/>
    <w:rsid w:val="66F347C2"/>
    <w:rsid w:val="66F61BBC"/>
    <w:rsid w:val="6716400D"/>
    <w:rsid w:val="67566AFF"/>
    <w:rsid w:val="677D0530"/>
    <w:rsid w:val="67801DCE"/>
    <w:rsid w:val="67FF0F45"/>
    <w:rsid w:val="67FF5C0B"/>
    <w:rsid w:val="68152516"/>
    <w:rsid w:val="68570D81"/>
    <w:rsid w:val="68880F3A"/>
    <w:rsid w:val="697B45FB"/>
    <w:rsid w:val="69E403F2"/>
    <w:rsid w:val="69E5416A"/>
    <w:rsid w:val="69F745C9"/>
    <w:rsid w:val="6A020787"/>
    <w:rsid w:val="6A334ED5"/>
    <w:rsid w:val="6AB2229E"/>
    <w:rsid w:val="6AC41FD2"/>
    <w:rsid w:val="6AC56475"/>
    <w:rsid w:val="6B7B6B34"/>
    <w:rsid w:val="6B9320D0"/>
    <w:rsid w:val="6BBF2EC5"/>
    <w:rsid w:val="6BC8789F"/>
    <w:rsid w:val="6C152AE5"/>
    <w:rsid w:val="6C360CAD"/>
    <w:rsid w:val="6C496C32"/>
    <w:rsid w:val="6C50590D"/>
    <w:rsid w:val="6C506213"/>
    <w:rsid w:val="6CC462B9"/>
    <w:rsid w:val="6CCD1611"/>
    <w:rsid w:val="6CD40BF2"/>
    <w:rsid w:val="6CDD3800"/>
    <w:rsid w:val="6CED1CB3"/>
    <w:rsid w:val="6CF44DF0"/>
    <w:rsid w:val="6CF75282"/>
    <w:rsid w:val="6CF941B4"/>
    <w:rsid w:val="6D5835D1"/>
    <w:rsid w:val="6D9263B7"/>
    <w:rsid w:val="6D9B3B83"/>
    <w:rsid w:val="6DCF4F15"/>
    <w:rsid w:val="6DDE15FC"/>
    <w:rsid w:val="6E3A2CD6"/>
    <w:rsid w:val="6E873A42"/>
    <w:rsid w:val="6EDA1DC4"/>
    <w:rsid w:val="6EE36ECA"/>
    <w:rsid w:val="6EFC0924"/>
    <w:rsid w:val="6F481423"/>
    <w:rsid w:val="6F7E6BF3"/>
    <w:rsid w:val="6FAA3E8C"/>
    <w:rsid w:val="6FB74722"/>
    <w:rsid w:val="6FC565D0"/>
    <w:rsid w:val="6FE80510"/>
    <w:rsid w:val="6FEC0000"/>
    <w:rsid w:val="6FEF8B7E"/>
    <w:rsid w:val="70310109"/>
    <w:rsid w:val="708F6BDE"/>
    <w:rsid w:val="70903082"/>
    <w:rsid w:val="709A5CAE"/>
    <w:rsid w:val="70B0102E"/>
    <w:rsid w:val="70BF3967"/>
    <w:rsid w:val="70C525FF"/>
    <w:rsid w:val="70E1568B"/>
    <w:rsid w:val="710650F2"/>
    <w:rsid w:val="711E32B9"/>
    <w:rsid w:val="71245578"/>
    <w:rsid w:val="71500A63"/>
    <w:rsid w:val="71566079"/>
    <w:rsid w:val="71A6591B"/>
    <w:rsid w:val="71D21478"/>
    <w:rsid w:val="722F0678"/>
    <w:rsid w:val="72A20E4A"/>
    <w:rsid w:val="737D59BA"/>
    <w:rsid w:val="741C4C2C"/>
    <w:rsid w:val="744A3547"/>
    <w:rsid w:val="74D6127F"/>
    <w:rsid w:val="74E4399C"/>
    <w:rsid w:val="74E4574A"/>
    <w:rsid w:val="7533222E"/>
    <w:rsid w:val="7557416E"/>
    <w:rsid w:val="755F74C6"/>
    <w:rsid w:val="75705230"/>
    <w:rsid w:val="75C15A8B"/>
    <w:rsid w:val="75EB2B08"/>
    <w:rsid w:val="76503554"/>
    <w:rsid w:val="76872831"/>
    <w:rsid w:val="76B73873"/>
    <w:rsid w:val="76EA2DC0"/>
    <w:rsid w:val="774150D6"/>
    <w:rsid w:val="775E0DD9"/>
    <w:rsid w:val="779276DF"/>
    <w:rsid w:val="77C37683"/>
    <w:rsid w:val="77C67389"/>
    <w:rsid w:val="78231182"/>
    <w:rsid w:val="78283BA0"/>
    <w:rsid w:val="784A620C"/>
    <w:rsid w:val="7866291A"/>
    <w:rsid w:val="78683D59"/>
    <w:rsid w:val="78AC657F"/>
    <w:rsid w:val="78F41CD4"/>
    <w:rsid w:val="79652BD2"/>
    <w:rsid w:val="79660E24"/>
    <w:rsid w:val="796E7CD8"/>
    <w:rsid w:val="79C652E1"/>
    <w:rsid w:val="79D19834"/>
    <w:rsid w:val="79E93803"/>
    <w:rsid w:val="79FF515B"/>
    <w:rsid w:val="7A0917AF"/>
    <w:rsid w:val="7A2D36EF"/>
    <w:rsid w:val="7A5E1AFB"/>
    <w:rsid w:val="7A884DCA"/>
    <w:rsid w:val="7AAF2356"/>
    <w:rsid w:val="7AD63D87"/>
    <w:rsid w:val="7ADF0479"/>
    <w:rsid w:val="7AFE6E3A"/>
    <w:rsid w:val="7B252618"/>
    <w:rsid w:val="7BA774D1"/>
    <w:rsid w:val="7C492337"/>
    <w:rsid w:val="7C6333F8"/>
    <w:rsid w:val="7C8F68E3"/>
    <w:rsid w:val="7C9C4B5C"/>
    <w:rsid w:val="7CC0084B"/>
    <w:rsid w:val="7CC34E6B"/>
    <w:rsid w:val="7CD73F07"/>
    <w:rsid w:val="7D16490F"/>
    <w:rsid w:val="7D4476CE"/>
    <w:rsid w:val="7D5611AF"/>
    <w:rsid w:val="7E074257"/>
    <w:rsid w:val="7E186464"/>
    <w:rsid w:val="7E235DDE"/>
    <w:rsid w:val="7E9E1962"/>
    <w:rsid w:val="7E9F11B4"/>
    <w:rsid w:val="7EBE525E"/>
    <w:rsid w:val="7EDC56E4"/>
    <w:rsid w:val="7EED78F1"/>
    <w:rsid w:val="7F203823"/>
    <w:rsid w:val="7F37EC1E"/>
    <w:rsid w:val="7F590AE3"/>
    <w:rsid w:val="7F73429A"/>
    <w:rsid w:val="7F7DCD9D"/>
    <w:rsid w:val="7F970A6F"/>
    <w:rsid w:val="7FB64187"/>
    <w:rsid w:val="7FC1FFF3"/>
    <w:rsid w:val="7FC69637"/>
    <w:rsid w:val="7FDF8620"/>
    <w:rsid w:val="7FE8C8F7"/>
    <w:rsid w:val="7FE900B8"/>
    <w:rsid w:val="7FEA5BDF"/>
    <w:rsid w:val="7FFB242F"/>
    <w:rsid w:val="7FFDB408"/>
    <w:rsid w:val="7FFE4EEB"/>
    <w:rsid w:val="95FB2B98"/>
    <w:rsid w:val="9A639BC2"/>
    <w:rsid w:val="9FF7D786"/>
    <w:rsid w:val="ABBFB23D"/>
    <w:rsid w:val="C3B4DA5A"/>
    <w:rsid w:val="CBFF70E0"/>
    <w:rsid w:val="CFF50B82"/>
    <w:rsid w:val="CFFFAD89"/>
    <w:rsid w:val="D2CD40DF"/>
    <w:rsid w:val="DFFE359E"/>
    <w:rsid w:val="DFFE4FFD"/>
    <w:rsid w:val="EEABED75"/>
    <w:rsid w:val="F56FDF51"/>
    <w:rsid w:val="F6B69F17"/>
    <w:rsid w:val="F77F1D61"/>
    <w:rsid w:val="F7FED3A9"/>
    <w:rsid w:val="F8C9DB26"/>
    <w:rsid w:val="F97E8EAE"/>
    <w:rsid w:val="FB36E1A6"/>
    <w:rsid w:val="FB3BE134"/>
    <w:rsid w:val="FCFF4275"/>
    <w:rsid w:val="FD712898"/>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2210</Words>
  <Characters>2870</Characters>
  <Lines>69</Lines>
  <Paragraphs>19</Paragraphs>
  <TotalTime>21</TotalTime>
  <ScaleCrop>false</ScaleCrop>
  <LinksUpToDate>false</LinksUpToDate>
  <CharactersWithSpaces>3055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2025-09-11T02:15:00Z</dcterms:created>
  <dc:creator>李航 null</dc:creator>
  <cp:lastModifiedBy>user</cp:lastModifiedBy>
  <cp:lastPrinted>2024-08-09T10:20:00Z</cp:lastPrinted>
  <dcterms:modified xsi:type="dcterms:W3CDTF">2025-09-24T18:00:45Z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FA14D30A2A50E87A26BCD368B45175B9_43</vt:lpwstr>
  </property>
  <property fmtid="{D5CDD505-2E9C-101B-9397-08002B2CF9AE}" pid="4" name="KSOTemplateDocerSaveRecord">
    <vt:lpwstr>eyJoZGlkIjoiMWRkMTc4MmFlNmUxZWVhNzFlZDkxNWE1OWRlZTgxN2QiLCJ1c2VySWQiOiIxMjE0NTQ1Mjc2In0=</vt:lpwstr>
  </property>
</Properties>
</file>