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25</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25</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25</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616B888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9BEE79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7E07CB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AEDD4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2891DCEA">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2240" w:type="dxa"/>
            <w:gridSpan w:val="2"/>
            <w:noWrap w:val="0"/>
            <w:vAlign w:val="center"/>
          </w:tcPr>
          <w:p w14:paraId="18A83968">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FF0000"/>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2025年完工情况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7F8628F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0EBDDCA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090CB1A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67F15F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5D0A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176"/>
        <w:gridCol w:w="1128"/>
        <w:gridCol w:w="998"/>
        <w:gridCol w:w="95"/>
        <w:gridCol w:w="1200"/>
        <w:gridCol w:w="1134"/>
        <w:gridCol w:w="709"/>
        <w:gridCol w:w="460"/>
        <w:gridCol w:w="1193"/>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9"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093"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9"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04"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98"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95"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34"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09"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460"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93"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04"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295"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134"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709"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460"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193"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496"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p>
        </w:tc>
        <w:tc>
          <w:tcPr>
            <w:tcW w:w="3496"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496"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496"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496"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9"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97"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496"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9"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97" w:type="dxa"/>
            <w:gridSpan w:val="5"/>
            <w:noWrap w:val="0"/>
            <w:vAlign w:val="center"/>
          </w:tcPr>
          <w:p w14:paraId="5ECC20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3496" w:type="dxa"/>
            <w:gridSpan w:val="4"/>
            <w:noWrap w:val="0"/>
            <w:vAlign w:val="center"/>
          </w:tcPr>
          <w:p w14:paraId="244FF7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69"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93"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0"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9"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460"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93"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69"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128" w:type="dxa"/>
            <w:vMerge w:val="restart"/>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93"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69" w:type="dxa"/>
            <w:vMerge w:val="continue"/>
            <w:noWrap w:val="0"/>
            <w:vAlign w:val="center"/>
          </w:tcPr>
          <w:p w14:paraId="7F78E4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continue"/>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52EA14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restart"/>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93"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07B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169" w:type="dxa"/>
            <w:vMerge w:val="continue"/>
            <w:noWrap w:val="0"/>
            <w:vAlign w:val="center"/>
          </w:tcPr>
          <w:p w14:paraId="63E9E4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6422E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continue"/>
            <w:noWrap w:val="0"/>
            <w:vAlign w:val="center"/>
          </w:tcPr>
          <w:p w14:paraId="45BFF8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0A34F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2EBC6A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B8FBF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468E22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1AB2DA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2F8A8E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restart"/>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93"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8F4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69" w:type="dxa"/>
            <w:vMerge w:val="continue"/>
            <w:noWrap w:val="0"/>
            <w:vAlign w:val="center"/>
          </w:tcPr>
          <w:p w14:paraId="7CBC73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0AA179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continue"/>
            <w:noWrap w:val="0"/>
            <w:vAlign w:val="center"/>
          </w:tcPr>
          <w:p w14:paraId="2EE937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2537AE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4DF95F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DFE14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09" w:type="dxa"/>
            <w:noWrap w:val="0"/>
            <w:vAlign w:val="center"/>
          </w:tcPr>
          <w:p w14:paraId="3E2599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 w:type="dxa"/>
            <w:noWrap w:val="0"/>
            <w:vAlign w:val="center"/>
          </w:tcPr>
          <w:p w14:paraId="7DD3A7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93" w:type="dxa"/>
            <w:noWrap w:val="0"/>
            <w:vAlign w:val="center"/>
          </w:tcPr>
          <w:p w14:paraId="644178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9"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restart"/>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3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9" w:type="dxa"/>
            <w:vMerge w:val="continue"/>
            <w:noWrap w:val="0"/>
            <w:vAlign w:val="center"/>
          </w:tcPr>
          <w:p w14:paraId="330C91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6EEE47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6834E4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71B9EE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694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BF8E8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75C3E3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592677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3F85B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9"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ADF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9" w:type="dxa"/>
            <w:vMerge w:val="continue"/>
            <w:noWrap w:val="0"/>
            <w:vAlign w:val="center"/>
          </w:tcPr>
          <w:p w14:paraId="654AC4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02254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6A7730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4C3920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3DC7E2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7F00E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39ED12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1855AA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79BD58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9"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997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169" w:type="dxa"/>
            <w:vMerge w:val="continue"/>
            <w:noWrap w:val="0"/>
            <w:vAlign w:val="center"/>
          </w:tcPr>
          <w:p w14:paraId="4A288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04ACA3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43488C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6413E5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6D8299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4DDF0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431701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7D214C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7418AB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69"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restart"/>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5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69" w:type="dxa"/>
            <w:vMerge w:val="continue"/>
            <w:noWrap w:val="0"/>
            <w:vAlign w:val="center"/>
          </w:tcPr>
          <w:p w14:paraId="27A5D5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AF482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60F83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0EE191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0ECE8AB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FD172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5F0529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6A4DB3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6BF692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69"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0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69" w:type="dxa"/>
            <w:vMerge w:val="continue"/>
            <w:noWrap w:val="0"/>
            <w:vAlign w:val="center"/>
          </w:tcPr>
          <w:p w14:paraId="750472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139A69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331D6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93" w:type="dxa"/>
            <w:gridSpan w:val="2"/>
            <w:noWrap w:val="0"/>
            <w:vAlign w:val="center"/>
          </w:tcPr>
          <w:p w14:paraId="39E211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38BDF2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6E07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673DE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3DAC0A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59BFEC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9"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4E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69" w:type="dxa"/>
            <w:vMerge w:val="continue"/>
            <w:noWrap w:val="0"/>
            <w:vAlign w:val="center"/>
          </w:tcPr>
          <w:p w14:paraId="772F74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548505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031A78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3" w:type="dxa"/>
            <w:gridSpan w:val="2"/>
            <w:noWrap w:val="0"/>
            <w:vAlign w:val="center"/>
          </w:tcPr>
          <w:p w14:paraId="31204D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77F8B0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A0555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11C344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7BEE27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6243E4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69"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restart"/>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93"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0D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69" w:type="dxa"/>
            <w:vMerge w:val="continue"/>
            <w:noWrap w:val="0"/>
            <w:vAlign w:val="center"/>
          </w:tcPr>
          <w:p w14:paraId="7FA9C7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vMerge w:val="continue"/>
            <w:noWrap w:val="0"/>
            <w:vAlign w:val="center"/>
          </w:tcPr>
          <w:p w14:paraId="315C7D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06CE8A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3" w:type="dxa"/>
            <w:gridSpan w:val="2"/>
            <w:noWrap w:val="0"/>
            <w:vAlign w:val="center"/>
          </w:tcPr>
          <w:p w14:paraId="04110A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553F95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35FB1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07F0C7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163794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75B172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69"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vMerge w:val="restart"/>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8" w:type="dxa"/>
            <w:vMerge w:val="restart"/>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93"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200"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09E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169" w:type="dxa"/>
            <w:vMerge w:val="continue"/>
            <w:noWrap w:val="0"/>
            <w:vAlign w:val="center"/>
          </w:tcPr>
          <w:p w14:paraId="73159F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vMerge w:val="continue"/>
            <w:noWrap w:val="0"/>
            <w:vAlign w:val="center"/>
          </w:tcPr>
          <w:p w14:paraId="426455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vMerge w:val="continue"/>
            <w:noWrap w:val="0"/>
            <w:vAlign w:val="center"/>
          </w:tcPr>
          <w:p w14:paraId="5697D4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93" w:type="dxa"/>
            <w:gridSpan w:val="2"/>
            <w:noWrap w:val="0"/>
            <w:vAlign w:val="center"/>
          </w:tcPr>
          <w:p w14:paraId="61EA04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0" w:type="dxa"/>
            <w:noWrap w:val="0"/>
            <w:vAlign w:val="center"/>
          </w:tcPr>
          <w:p w14:paraId="024F55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1A8BB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709" w:type="dxa"/>
            <w:noWrap w:val="0"/>
            <w:vAlign w:val="center"/>
          </w:tcPr>
          <w:p w14:paraId="71737E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60" w:type="dxa"/>
            <w:noWrap w:val="0"/>
            <w:vAlign w:val="center"/>
          </w:tcPr>
          <w:p w14:paraId="28F563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38107F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0"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9"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460"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93"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vMerge w:val="restart"/>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C69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6899A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E678E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03FB4A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2A3F89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AB0A7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75171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BB8A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64F72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93D12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C1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14:paraId="639ECE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85FD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253F69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4DC0F9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31298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2DFF5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D3DF9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080ADE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AB617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89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080" w:type="dxa"/>
            <w:vMerge w:val="continue"/>
            <w:noWrap w:val="0"/>
            <w:vAlign w:val="center"/>
          </w:tcPr>
          <w:p w14:paraId="006965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FDBB3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5FDBD6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07F2CC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6E4504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0706C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4D7B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2AF8B6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0D021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7FA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0" w:type="dxa"/>
            <w:vMerge w:val="continue"/>
            <w:noWrap w:val="0"/>
            <w:vAlign w:val="center"/>
          </w:tcPr>
          <w:p w14:paraId="05366C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0A02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7D4F7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9C0F6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54DB4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9C5C9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CFBA3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62C7C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8148B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2D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E3E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7E4C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795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519E1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179BE9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31CF1A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82FB2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81795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4426C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BBF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AD32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DEAC0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16BE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42E90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71F197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62CEA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0809A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78B73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5695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D49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80" w:type="dxa"/>
            <w:vMerge w:val="continue"/>
            <w:noWrap w:val="0"/>
            <w:vAlign w:val="center"/>
          </w:tcPr>
          <w:p w14:paraId="5E4A64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BCDE2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566F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D0E88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23CF1A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9942A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54D7E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BA9F3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2FB8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3B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0" w:type="dxa"/>
            <w:vMerge w:val="continue"/>
            <w:noWrap w:val="0"/>
            <w:vAlign w:val="center"/>
          </w:tcPr>
          <w:p w14:paraId="346B95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C00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75C8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198A3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53A2FC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7D709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543CA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0E0E3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767EB0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08F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noWrap w:val="0"/>
            <w:vAlign w:val="center"/>
          </w:tcPr>
          <w:p w14:paraId="06A82A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C7FA6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1A2CF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5EFBC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115FD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5F50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BAD4B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741752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1A00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DEF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080" w:type="dxa"/>
            <w:vMerge w:val="continue"/>
            <w:noWrap w:val="0"/>
            <w:vAlign w:val="center"/>
          </w:tcPr>
          <w:p w14:paraId="67AA74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7C39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8CFCE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1A5DE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05EF2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9AE3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0D8480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214695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1EEBEE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restart"/>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D1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14:paraId="0F6816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45E5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024C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9" w:type="dxa"/>
            <w:noWrap w:val="0"/>
            <w:vAlign w:val="center"/>
          </w:tcPr>
          <w:p w14:paraId="2109A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p>
        </w:tc>
        <w:tc>
          <w:tcPr>
            <w:tcW w:w="1209" w:type="dxa"/>
            <w:noWrap w:val="0"/>
            <w:vAlign w:val="center"/>
          </w:tcPr>
          <w:p w14:paraId="0AA9D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641D3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FC5A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noWrap w:val="0"/>
            <w:vAlign w:val="center"/>
          </w:tcPr>
          <w:p w14:paraId="62C4F4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38510A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8AA738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w:t>
      </w:r>
    </w:p>
    <w:p w14:paraId="3953ADF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Times New Roman" w:hAnsi="Times New Roman" w:eastAsia="仿宋_GB2312" w:cs="Times New Roman"/>
          <w:snapToGrid/>
          <w:color w:val="000000"/>
          <w:kern w:val="0"/>
          <w:sz w:val="24"/>
          <w:szCs w:val="24"/>
          <w:lang w:val="en-US" w:eastAsia="zh-CN" w:bidi="ar-SA"/>
        </w:rPr>
        <w:t>4</w:t>
      </w:r>
    </w:p>
    <w:p w14:paraId="6E695107">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24"/>
          <w:szCs w:val="24"/>
          <w:lang w:val="en-US" w:eastAsia="zh-CN" w:bidi="ar-SA"/>
        </w:rPr>
      </w:pPr>
      <w:r>
        <w:rPr>
          <w:rFonts w:hint="eastAsia" w:ascii="Times New Roman" w:hAnsi="Times New Roman" w:eastAsia="仿宋_GB2312" w:cs="Times New Roman"/>
          <w:snapToGrid/>
          <w:color w:val="000000"/>
          <w:kern w:val="0"/>
          <w:sz w:val="24"/>
          <w:szCs w:val="24"/>
          <w:lang w:val="en-US" w:eastAsia="zh-CN" w:bidi="ar-SA"/>
        </w:rPr>
        <w:t xml:space="preserve">                 </w:t>
      </w:r>
    </w:p>
    <w:p w14:paraId="16A39887">
      <w:pPr>
        <w:jc w:val="center"/>
        <w:rPr>
          <w:rFonts w:hint="eastAsia" w:ascii="方正小标宋简体" w:hAnsi="Arial" w:eastAsia="方正小标宋简体" w:cs="Arial"/>
          <w:sz w:val="40"/>
          <w:szCs w:val="40"/>
        </w:rPr>
      </w:pPr>
      <w:r>
        <w:rPr>
          <w:rFonts w:hint="eastAsia" w:ascii="方正小标宋简体" w:hAnsi="Arial" w:eastAsia="方正小标宋简体" w:cs="Arial"/>
          <w:sz w:val="40"/>
          <w:szCs w:val="40"/>
        </w:rPr>
        <w:t>项目</w:t>
      </w:r>
      <w:r>
        <w:rPr>
          <w:rFonts w:hint="eastAsia" w:ascii="方正小标宋简体" w:hAnsi="Arial" w:eastAsia="方正小标宋简体" w:cs="Arial"/>
          <w:sz w:val="40"/>
          <w:szCs w:val="40"/>
          <w:lang w:eastAsia="zh-CN"/>
        </w:rPr>
        <w:t>支出</w:t>
      </w:r>
      <w:r>
        <w:rPr>
          <w:rFonts w:hint="eastAsia" w:ascii="方正小标宋简体" w:hAnsi="Arial" w:eastAsia="方正小标宋简体" w:cs="Arial"/>
          <w:sz w:val="40"/>
          <w:szCs w:val="40"/>
        </w:rPr>
        <w:t>自评</w:t>
      </w:r>
      <w:r>
        <w:rPr>
          <w:rFonts w:hint="eastAsia" w:ascii="方正小标宋简体" w:hAnsi="Arial" w:eastAsia="方正小标宋简体" w:cs="Arial"/>
          <w:sz w:val="40"/>
          <w:szCs w:val="40"/>
          <w:lang w:eastAsia="zh-CN"/>
        </w:rPr>
        <w:t>结果汇总分析</w:t>
      </w:r>
      <w:r>
        <w:rPr>
          <w:rFonts w:hint="eastAsia" w:ascii="方正小标宋简体" w:hAnsi="Arial" w:eastAsia="方正小标宋简体" w:cs="Arial"/>
          <w:sz w:val="40"/>
          <w:szCs w:val="40"/>
        </w:rPr>
        <w:t>报告</w:t>
      </w:r>
    </w:p>
    <w:p w14:paraId="02B935E1">
      <w:pPr>
        <w:jc w:val="center"/>
        <w:rPr>
          <w:rFonts w:ascii="仿宋_GB2312" w:hAnsi="华文中宋"/>
          <w:bCs/>
          <w:sz w:val="32"/>
          <w:szCs w:val="32"/>
        </w:rPr>
      </w:pPr>
      <w:r>
        <w:rPr>
          <w:rFonts w:hint="eastAsia" w:ascii="仿宋_GB2312"/>
          <w:bCs/>
          <w:sz w:val="32"/>
          <w:szCs w:val="32"/>
        </w:rPr>
        <w:t>（参考提纲）</w:t>
      </w:r>
    </w:p>
    <w:p w14:paraId="18024718">
      <w:pPr>
        <w:jc w:val="center"/>
        <w:rPr>
          <w:rFonts w:ascii="仿宋_GB2312"/>
          <w:sz w:val="32"/>
          <w:szCs w:val="32"/>
        </w:rPr>
      </w:pPr>
    </w:p>
    <w:p w14:paraId="5A0365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一、项目支出基本情况</w:t>
      </w:r>
    </w:p>
    <w:p w14:paraId="38B2AB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包括本部门项目支出构成情况，总体预算和执行情况等。</w:t>
      </w:r>
    </w:p>
    <w:p w14:paraId="40A79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二、项目自评工作开展情况</w:t>
      </w:r>
    </w:p>
    <w:p w14:paraId="496B17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包括项目单位自评工作覆盖情况，组织开展程序，责任单位等。</w:t>
      </w:r>
    </w:p>
    <w:p w14:paraId="5D564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三、项目自评结果及分析</w:t>
      </w:r>
    </w:p>
    <w:p w14:paraId="4CCFB0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包括项目支出单位自评分数情况及分析，预算执行情况分析、资金管理情况分析、总体绩效目标完成情况分析、绩效指标完成情况分析等。对年度总体绩效目标没有完成的项目、绩效指标完成情况存在偏差的（没有完成、超额完成30%及以上），要分析原因。</w:t>
      </w:r>
    </w:p>
    <w:p w14:paraId="63F6CD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四、项目自评发现的问题及整改措施</w:t>
      </w:r>
    </w:p>
    <w:p w14:paraId="69C528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五、项目自评工作建议及预算安排建议</w:t>
      </w:r>
    </w:p>
    <w:p w14:paraId="32F857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六、其他需要说明的问题</w:t>
      </w:r>
      <w:r>
        <w:rPr>
          <w:rFonts w:hint="eastAsia" w:ascii="方正黑体_GBK" w:hAnsi="方正黑体_GBK" w:eastAsia="方正黑体_GBK" w:cs="方正黑体_GBK"/>
          <w:b/>
          <w:bCs/>
          <w:color w:val="auto"/>
          <w:sz w:val="32"/>
          <w:szCs w:val="32"/>
          <w:highlight w:val="none"/>
          <w:lang w:val="en-US" w:eastAsia="zh-CN"/>
        </w:rPr>
        <w:tab/>
      </w:r>
    </w:p>
    <w:p w14:paraId="0B363B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FB83A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394EE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0FF3C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186B2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3235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XX年度XX部门（单位）整体支出</w:t>
      </w:r>
    </w:p>
    <w:p w14:paraId="5AD8FC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0790C8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绩效自评报告</w:t>
      </w:r>
    </w:p>
    <w:p w14:paraId="3EB9A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445C2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default"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（参考格式）</w:t>
      </w: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42FF96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1F950FF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5EB7ED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介绍基本支出的主要用途、范围以及资金的管理情况，尤其是“三公”经费的使用和管理情况。</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14:paraId="1D04E3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47AF94B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4E7AE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6681E12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6BEBD0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反映部门资产的配置、管理、处置等综合情况。包括制度建设、管理措施、配置处置的程序等。</w:t>
      </w:r>
    </w:p>
    <w:p w14:paraId="7C2AACF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3488626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3844A89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387ACB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10C6C95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总结归纳本部门“四本预算”支出的绩效目标完成情况，实现产出和取得效益的情况。围绕部门职责、行业发展规划，以预算资金管理为主线，结合部门资产管理和开展业务情况，从运行成本、管理效率、履职效能、社会效应、可持续发展能力和服务对象满意度等方面，衡量部门整体及重点项目实施绩效情况。</w:t>
      </w:r>
    </w:p>
    <w:p w14:paraId="7943E2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C63BE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主要反映各种预算支出执行偏离绩效目标的情况，并分析其原因。</w:t>
      </w:r>
    </w:p>
    <w:p w14:paraId="4F0F780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6A2EBD7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D944C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095B56B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87330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2708525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3DF127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33BC5EF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w:t>
      </w: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6</w:t>
      </w:r>
    </w:p>
    <w:p w14:paraId="76F24644">
      <w:pPr>
        <w:keepNext w:val="0"/>
        <w:keepLines w:val="0"/>
        <w:pageBreakBefore w:val="0"/>
        <w:widowControl w:val="0"/>
        <w:kinsoku/>
        <w:wordWrap/>
        <w:overflowPunct/>
        <w:topLinePunct w:val="0"/>
        <w:autoSpaceDE/>
        <w:autoSpaceDN/>
        <w:bidi w:val="0"/>
        <w:adjustRightInd/>
        <w:snapToGrid w:val="0"/>
        <w:spacing w:line="520" w:lineRule="exact"/>
        <w:ind w:firstLine="1200" w:firstLineChars="3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xx部门xx年度x</w:t>
      </w:r>
      <w:r>
        <w:rPr>
          <w:rFonts w:hint="eastAsia" w:ascii="方正小标宋_GBK" w:hAnsi="方正小标宋_GBK" w:eastAsia="方正小标宋_GBK" w:cs="方正小标宋_GBK"/>
          <w:i w:val="0"/>
          <w:iCs w:val="0"/>
          <w:caps w:val="0"/>
          <w:color w:val="000000"/>
          <w:spacing w:val="0"/>
          <w:kern w:val="0"/>
          <w:sz w:val="40"/>
          <w:szCs w:val="40"/>
          <w:shd w:val="clear" w:fill="FFFFFF"/>
          <w:lang w:val="en-US" w:eastAsia="zh-CN" w:bidi="ar"/>
        </w:rPr>
        <w:t>x</w:t>
      </w: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项目支出</w:t>
      </w:r>
    </w:p>
    <w:p w14:paraId="2E4394E7">
      <w:pPr>
        <w:keepNext w:val="0"/>
        <w:keepLines w:val="0"/>
        <w:pageBreakBefore w:val="0"/>
        <w:widowControl w:val="0"/>
        <w:kinsoku/>
        <w:wordWrap/>
        <w:overflowPunct/>
        <w:topLinePunct w:val="0"/>
        <w:autoSpaceDE/>
        <w:autoSpaceDN/>
        <w:bidi w:val="0"/>
        <w:adjustRightInd/>
        <w:snapToGrid w:val="0"/>
        <w:spacing w:line="520" w:lineRule="exact"/>
        <w:ind w:firstLine="2400" w:firstLineChars="6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绩效自评报告</w:t>
      </w:r>
    </w:p>
    <w:p w14:paraId="5C063C3E">
      <w:pPr>
        <w:keepNext w:val="0"/>
        <w:keepLines w:val="0"/>
        <w:pageBreakBefore w:val="0"/>
        <w:widowControl w:val="0"/>
        <w:kinsoku/>
        <w:wordWrap/>
        <w:overflowPunct/>
        <w:topLinePunct w:val="0"/>
        <w:autoSpaceDE/>
        <w:autoSpaceDN/>
        <w:bidi w:val="0"/>
        <w:adjustRightInd/>
        <w:snapToGrid w:val="0"/>
        <w:spacing w:line="520" w:lineRule="exact"/>
        <w:ind w:firstLine="2400" w:firstLineChars="600"/>
        <w:textAlignment w:val="auto"/>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40"/>
          <w:szCs w:val="40"/>
          <w:shd w:val="clear" w:fill="FFFFFF"/>
          <w:lang w:val="en-US" w:eastAsia="zh-CN" w:bidi="ar"/>
        </w:rPr>
        <w:t>(参考格式)</w:t>
      </w:r>
    </w:p>
    <w:p w14:paraId="40EDF01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p w14:paraId="01EFDAD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一、</w:t>
      </w:r>
      <w:r>
        <w:rPr>
          <w:rFonts w:hint="default" w:ascii="方正黑体_GBK" w:hAnsi="方正黑体_GBK" w:eastAsia="方正黑体_GBK" w:cs="方正黑体_GBK"/>
          <w:b/>
          <w:bCs/>
          <w:color w:val="auto"/>
          <w:sz w:val="32"/>
          <w:szCs w:val="32"/>
          <w:highlight w:val="none"/>
          <w:lang w:val="en-US" w:eastAsia="zh-CN"/>
        </w:rPr>
        <w:t>项目概况</w:t>
      </w:r>
    </w:p>
    <w:p w14:paraId="38D42AD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项目基本情况</w:t>
      </w:r>
    </w:p>
    <w:p w14:paraId="2ADDF44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说明项目主管部门在该项目管理中的职能。</w:t>
      </w:r>
    </w:p>
    <w:p w14:paraId="7067946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项目立项、资金申报的依据。</w:t>
      </w:r>
    </w:p>
    <w:p w14:paraId="36C16D7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资金管理办法制定情况,资金支持具体项目的条件、范围与支持方式概况。</w:t>
      </w:r>
    </w:p>
    <w:p w14:paraId="38D6F27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320" w:firstLineChars="1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资金分配的原则及考虑因素</w:t>
      </w:r>
      <w:r>
        <w:rPr>
          <w:rFonts w:hint="eastAsia" w:ascii="Times New Roman Regular" w:hAnsi="Times New Roman Regular" w:eastAsia="仿宋_GB2312" w:cs="Times New Roman Regular"/>
          <w:color w:val="auto"/>
          <w:sz w:val="32"/>
          <w:szCs w:val="32"/>
          <w:highlight w:val="none"/>
          <w:lang w:val="en-US" w:eastAsia="zh-CN"/>
        </w:rPr>
        <w:t>。</w:t>
      </w:r>
    </w:p>
    <w:p w14:paraId="210E051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项目绩效目标</w:t>
      </w:r>
    </w:p>
    <w:p w14:paraId="784A35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项目主要内容。</w:t>
      </w:r>
    </w:p>
    <w:p w14:paraId="19F573D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320" w:firstLineChars="1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项目应实现的具体绩效目标,包括目标的量化、细化情况以及项目实施进度计划等。</w:t>
      </w:r>
    </w:p>
    <w:p w14:paraId="1B6305A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320" w:firstLineChars="1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分析评价申报内容是否与实际相符,申报目标是否合理可行</w:t>
      </w:r>
      <w:r>
        <w:rPr>
          <w:rFonts w:hint="eastAsia" w:ascii="Times New Roman Regular" w:hAnsi="Times New Roman Regular" w:eastAsia="仿宋_GB2312" w:cs="Times New Roman Regular"/>
          <w:color w:val="auto"/>
          <w:sz w:val="32"/>
          <w:szCs w:val="32"/>
          <w:highlight w:val="none"/>
          <w:lang w:val="en-US" w:eastAsia="zh-CN"/>
        </w:rPr>
        <w:t>。</w:t>
      </w:r>
    </w:p>
    <w:p w14:paraId="3433A06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281" w:firstLineChars="1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项目自评步骤及方法</w:t>
      </w:r>
    </w:p>
    <w:p w14:paraId="08206F4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说明项目绩效自评采用的组织实施步骤及方法。</w:t>
      </w:r>
    </w:p>
    <w:p w14:paraId="523CB3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14:paraId="63B6AA1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项目资金申报及批复情况</w:t>
      </w:r>
    </w:p>
    <w:p w14:paraId="47F1402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说明项目资金申报、批复及预算调整等程序的相关情况。</w:t>
      </w:r>
    </w:p>
    <w:p w14:paraId="4DB9EED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资金计划、到位及使用情况(可用表格形式反映)</w:t>
      </w:r>
    </w:p>
    <w:p w14:paraId="5C7629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b/>
          <w:bCs/>
          <w:i w:val="0"/>
          <w:iCs w:val="0"/>
          <w:color w:val="auto"/>
          <w:sz w:val="32"/>
          <w:szCs w:val="32"/>
          <w:highlight w:val="none"/>
          <w:lang w:val="en-US" w:eastAsia="zh-CN"/>
        </w:rPr>
        <w:t>1.资金计划。</w:t>
      </w:r>
      <w:r>
        <w:rPr>
          <w:rFonts w:hint="default" w:ascii="Times New Roman Regular" w:hAnsi="Times New Roman Regular" w:eastAsia="仿宋_GB2312" w:cs="Times New Roman Regular"/>
          <w:color w:val="auto"/>
          <w:sz w:val="32"/>
          <w:szCs w:val="32"/>
          <w:highlight w:val="none"/>
          <w:lang w:val="en-US" w:eastAsia="zh-CN"/>
        </w:rPr>
        <w:t>在说明该项目全市资金计划的基础上,分</w:t>
      </w:r>
    </w:p>
    <w:p w14:paraId="40F1EEC7">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项目大类分别说明各类资金计划情况,包括中央、省、市(州)、县(市、区)财政资金、项目单位自筹、其他渠道资金(包括银行贷款及其他资金等)。</w:t>
      </w:r>
    </w:p>
    <w:p w14:paraId="42B52A5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eastAsia" w:ascii="Times New Roman Regular" w:hAnsi="Times New Roman Regular" w:eastAsia="仿宋_GB2312" w:cs="Times New Roman Regular"/>
          <w:b/>
          <w:bCs/>
          <w:color w:val="auto"/>
          <w:sz w:val="32"/>
          <w:szCs w:val="32"/>
          <w:highlight w:val="none"/>
          <w:lang w:val="en-US" w:eastAsia="zh-CN"/>
        </w:rPr>
        <w:t>2.</w:t>
      </w:r>
      <w:r>
        <w:rPr>
          <w:rFonts w:hint="default" w:ascii="Times New Roman Regular" w:hAnsi="Times New Roman Regular" w:eastAsia="仿宋_GB2312" w:cs="Times New Roman Regular"/>
          <w:b/>
          <w:bCs/>
          <w:color w:val="auto"/>
          <w:sz w:val="32"/>
          <w:szCs w:val="32"/>
          <w:highlight w:val="none"/>
          <w:lang w:val="en-US" w:eastAsia="zh-CN"/>
        </w:rPr>
        <w:t>资金到位</w:t>
      </w:r>
      <w:r>
        <w:rPr>
          <w:rFonts w:hint="default" w:ascii="Times New Roman Regular" w:hAnsi="Times New Roman Regular" w:eastAsia="仿宋_GB2312" w:cs="Times New Roman Regular"/>
          <w:color w:val="auto"/>
          <w:sz w:val="32"/>
          <w:szCs w:val="32"/>
          <w:highlight w:val="none"/>
          <w:lang w:val="en-US" w:eastAsia="zh-CN"/>
        </w:rPr>
        <w:t>。汇总统计截止评价时点该项目全市资金到位情况。在此基础上分项目大类统计各类资金到位情况,包括中央、省、市、县级财政资金、项目单位自筹及其他渠道资金(包括银行贷款及其他资金等)。将资金到位情况与资金计划进行比对,并重点围绕资金到位率、到位及时性等进行评价,对未到位或到位不及时的情况作出分析说明。</w:t>
      </w:r>
    </w:p>
    <w:p w14:paraId="0240633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w:t>
      </w:r>
      <w:r>
        <w:rPr>
          <w:rFonts w:hint="default" w:ascii="Times New Roman Regular" w:hAnsi="Times New Roman Regular" w:eastAsia="仿宋_GB2312" w:cs="Times New Roman Regular"/>
          <w:b/>
          <w:bCs/>
          <w:color w:val="auto"/>
          <w:sz w:val="32"/>
          <w:szCs w:val="32"/>
          <w:highlight w:val="none"/>
          <w:lang w:val="en-US" w:eastAsia="zh-CN"/>
        </w:rPr>
        <w:t>资金使用。</w:t>
      </w:r>
      <w:r>
        <w:rPr>
          <w:rFonts w:hint="default" w:ascii="Times New Roman Regular" w:hAnsi="Times New Roman Regular" w:eastAsia="仿宋_GB2312" w:cs="Times New Roman Regular"/>
          <w:color w:val="auto"/>
          <w:sz w:val="32"/>
          <w:szCs w:val="32"/>
          <w:highlight w:val="none"/>
          <w:lang w:val="en-US" w:eastAsia="zh-CN"/>
        </w:rPr>
        <w:t>汇总统计截止评价时点该项目全市资金支出情况。在此基础上分项目大类统计资金支出情况,并对资金使用的安全性、规范性及有效性进行重点分析,包括资金支付范围、支付标准、支付进度、支付依据等是否合规合法、是否与预算相符,并对自评中发现的相关问题进行分析说明。</w:t>
      </w:r>
    </w:p>
    <w:p w14:paraId="364FA7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14:paraId="2E461E7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总体评价各项目实施单位财务管理制度是否健全,是否严格执行财务管理制度,账务处理是否及时,会计核算是否规范等。</w:t>
      </w:r>
    </w:p>
    <w:p w14:paraId="579C036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14:paraId="5D9D201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结合项目组织实施管理办法,重点围绕以下内容进行分析评价,并对自评中发现的问题分析说明。</w:t>
      </w:r>
    </w:p>
    <w:p w14:paraId="1C45045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项目组织架构及实施流程</w:t>
      </w:r>
    </w:p>
    <w:p w14:paraId="587B139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项目管理情况</w:t>
      </w:r>
    </w:p>
    <w:p w14:paraId="78B907A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结合项目特点,总体评价各项目实施单位执行相关法律法规及项目管理制度等情况,如招投标、政府采购、项目公示制等相关规定。</w:t>
      </w:r>
    </w:p>
    <w:p w14:paraId="79FD4B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项目监管情况</w:t>
      </w:r>
    </w:p>
    <w:p w14:paraId="311DFC7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说明项目主管部门为加强项目管理所采取的监管手段、监管程序、监管工作开展情况及实现的效果等。</w:t>
      </w:r>
    </w:p>
    <w:p w14:paraId="07DA9A5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四、项目绩效情况</w:t>
      </w:r>
    </w:p>
    <w:p w14:paraId="2A6416F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项目完成情况</w:t>
      </w:r>
    </w:p>
    <w:p w14:paraId="1D3D368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包括项目完成数量、质量、时效、成本等情况,对照项目计划完成目标,对截止评价时点的任务量完成、质量标准、进度计划、成本控制目标的实现程度进行评价,并进行分析说明。</w:t>
      </w: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项目效益情况</w:t>
      </w:r>
    </w:p>
    <w:p w14:paraId="6AB7A0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从项目经济效益、社会效益、生态效益、可持续效益以及服务对象满意度等方面对项目效益进行全面分析评价。</w:t>
      </w:r>
    </w:p>
    <w:p w14:paraId="0EC689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lang w:val="en-US" w:eastAsia="zh-CN"/>
        </w:rPr>
        <w:t>评价结论及建议</w:t>
      </w:r>
    </w:p>
    <w:p w14:paraId="2737626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（一）</w:t>
      </w:r>
      <w:r>
        <w:rPr>
          <w:rFonts w:hint="default" w:ascii="Times New Roman Regular" w:hAnsi="Times New Roman Regular" w:eastAsia="仿宋_GB2312" w:cs="Times New Roman Regular"/>
          <w:b/>
          <w:bCs/>
          <w:color w:val="auto"/>
          <w:sz w:val="28"/>
          <w:szCs w:val="28"/>
          <w:highlight w:val="none"/>
          <w:lang w:val="en-US" w:eastAsia="zh-CN"/>
        </w:rPr>
        <w:t>评价结论</w:t>
      </w:r>
    </w:p>
    <w:p w14:paraId="05F1EAA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结合项目自身特点、评价重点及管理办法等要求,围绕项目支出绩效评价指标体系对项目进行总体评价。</w:t>
      </w:r>
    </w:p>
    <w:p w14:paraId="3843F06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（二）</w:t>
      </w:r>
      <w:r>
        <w:rPr>
          <w:rFonts w:hint="default" w:ascii="Times New Roman Regular" w:hAnsi="Times New Roman Regular" w:eastAsia="仿宋_GB2312" w:cs="Times New Roman Regular"/>
          <w:b/>
          <w:bCs/>
          <w:color w:val="auto"/>
          <w:sz w:val="28"/>
          <w:szCs w:val="28"/>
          <w:highlight w:val="none"/>
          <w:lang w:val="en-US" w:eastAsia="zh-CN"/>
        </w:rPr>
        <w:t>存在的问题</w:t>
      </w:r>
    </w:p>
    <w:p w14:paraId="536916E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结合自评情况,分析存在的问题及原因。</w:t>
      </w:r>
    </w:p>
    <w:p w14:paraId="6E5EDD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相关建议</w:t>
      </w:r>
    </w:p>
    <w:p w14:paraId="5C2AFE3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针对项目自评中发现的问题,提出下一步改进完善的意见及有关政策性建议。</w:t>
      </w:r>
    </w:p>
    <w:p w14:paraId="520177A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52724B6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14:paraId="64811DF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方正小标宋_GBK" w:hAnsi="方正小标宋_GBK" w:eastAsia="方正小标宋_GBK" w:cs="方正小标宋_GBK"/>
          <w:i w:val="0"/>
          <w:iCs w:val="0"/>
          <w:caps w:val="0"/>
          <w:color w:val="000000"/>
          <w:spacing w:val="0"/>
          <w:kern w:val="0"/>
          <w:sz w:val="24"/>
          <w:szCs w:val="24"/>
          <w:shd w:val="clear" w:fill="FFFFFF"/>
          <w:lang w:val="en-US" w:eastAsia="zh-CN" w:bidi="ar"/>
        </w:rPr>
        <w:t>附件7</w:t>
      </w:r>
    </w:p>
    <w:p w14:paraId="29B5B4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市直部门绩效联络员名单统计表</w:t>
      </w:r>
    </w:p>
    <w:p w14:paraId="121800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2184"/>
        <w:gridCol w:w="2184"/>
        <w:gridCol w:w="2184"/>
      </w:tblGrid>
      <w:tr w14:paraId="16D4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06388FE">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部门单位名称</w:t>
            </w:r>
          </w:p>
        </w:tc>
        <w:tc>
          <w:tcPr>
            <w:tcW w:w="2184" w:type="dxa"/>
          </w:tcPr>
          <w:p w14:paraId="7FA37DC0">
            <w:pPr>
              <w:keepNext w:val="0"/>
              <w:keepLines w:val="0"/>
              <w:pageBreakBefore w:val="0"/>
              <w:widowControl w:val="0"/>
              <w:kinsoku/>
              <w:wordWrap/>
              <w:overflowPunct/>
              <w:topLinePunct w:val="0"/>
              <w:autoSpaceDE/>
              <w:autoSpaceDN/>
              <w:bidi w:val="0"/>
              <w:adjustRightInd/>
              <w:snapToGrid w:val="0"/>
              <w:spacing w:line="520" w:lineRule="exact"/>
              <w:ind w:firstLine="241" w:firstLineChars="1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绩效联络员姓名</w:t>
            </w:r>
          </w:p>
        </w:tc>
        <w:tc>
          <w:tcPr>
            <w:tcW w:w="2184" w:type="dxa"/>
          </w:tcPr>
          <w:p w14:paraId="7E5E031F">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b/>
                <w:bCs/>
                <w:color w:val="auto"/>
                <w:sz w:val="24"/>
                <w:szCs w:val="24"/>
                <w:highlight w:val="none"/>
                <w:vertAlign w:val="baseline"/>
                <w:lang w:val="en-US" w:eastAsia="zh-CN"/>
              </w:rPr>
              <w:t>职务职级</w:t>
            </w:r>
          </w:p>
        </w:tc>
        <w:tc>
          <w:tcPr>
            <w:tcW w:w="2184" w:type="dxa"/>
          </w:tcPr>
          <w:p w14:paraId="1382502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24"/>
                <w:szCs w:val="24"/>
                <w:highlight w:val="none"/>
                <w:vertAlign w:val="baseline"/>
                <w:lang w:val="en-US" w:eastAsia="zh-CN"/>
              </w:rPr>
            </w:pPr>
            <w:r>
              <w:rPr>
                <w:rFonts w:hint="eastAsia" w:ascii="Times New Roman Regular" w:hAnsi="Times New Roman Regular" w:eastAsia="仿宋_GB2312" w:cs="Times New Roman Regular"/>
                <w:color w:val="auto"/>
                <w:sz w:val="24"/>
                <w:szCs w:val="24"/>
                <w:highlight w:val="none"/>
                <w:vertAlign w:val="baseline"/>
                <w:lang w:val="en-US" w:eastAsia="zh-CN"/>
              </w:rPr>
              <w:t xml:space="preserve">  </w:t>
            </w:r>
            <w:r>
              <w:rPr>
                <w:rFonts w:hint="eastAsia" w:ascii="Times New Roman Regular" w:hAnsi="Times New Roman Regular" w:eastAsia="仿宋_GB2312" w:cs="Times New Roman Regular"/>
                <w:b/>
                <w:bCs/>
                <w:color w:val="auto"/>
                <w:sz w:val="24"/>
                <w:szCs w:val="24"/>
                <w:highlight w:val="none"/>
                <w:vertAlign w:val="baseline"/>
                <w:lang w:val="en-US" w:eastAsia="zh-CN"/>
              </w:rPr>
              <w:t xml:space="preserve"> 联系方式</w:t>
            </w:r>
          </w:p>
        </w:tc>
      </w:tr>
      <w:tr w14:paraId="166B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67424EE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0BB5EB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6ACCBF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B5B5F3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4984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36FC2F4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C155C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6D8290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1D05231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364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578C513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D88D9C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0F53FB3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bookmarkStart w:id="0" w:name="_GoBack"/>
            <w:bookmarkEnd w:id="0"/>
          </w:p>
        </w:tc>
        <w:tc>
          <w:tcPr>
            <w:tcW w:w="2184" w:type="dxa"/>
          </w:tcPr>
          <w:p w14:paraId="0F79A40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6C85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7E2730D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3D7FD0A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6CCC96A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43EDF1D">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r w14:paraId="790F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14:paraId="1FE41AE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214AAA2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7507118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c>
          <w:tcPr>
            <w:tcW w:w="2184" w:type="dxa"/>
          </w:tcPr>
          <w:p w14:paraId="5D31C4F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vertAlign w:val="baseline"/>
                <w:lang w:val="en-US" w:eastAsia="zh-CN"/>
              </w:rPr>
            </w:pPr>
          </w:p>
        </w:tc>
      </w:tr>
    </w:tbl>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33364B-B43C-4BD4-94FD-BA3249BEDE6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embedRegular r:id="rId2" w:fontKey="{C4B16567-D3D3-4696-8A87-CB9F2004D2F8}"/>
  </w:font>
  <w:font w:name="方正小标宋简体">
    <w:panose1 w:val="02010600010101010101"/>
    <w:charset w:val="86"/>
    <w:family w:val="auto"/>
    <w:pitch w:val="default"/>
    <w:sig w:usb0="00000001" w:usb1="080E0000" w:usb2="00000000" w:usb3="00000000" w:csb0="00040000" w:csb1="00000000"/>
    <w:embedRegular r:id="rId3" w:fontKey="{9AA1FF67-976B-4C84-9BBA-7780C4441DC5}"/>
  </w:font>
  <w:font w:name="仿宋_GB2312">
    <w:panose1 w:val="02010609030101010101"/>
    <w:charset w:val="86"/>
    <w:family w:val="auto"/>
    <w:pitch w:val="default"/>
    <w:sig w:usb0="00000001" w:usb1="080E0000" w:usb2="00000000" w:usb3="00000000" w:csb0="00040000" w:csb1="00000000"/>
    <w:embedRegular r:id="rId4" w:fontKey="{EEC86D06-A9C0-4E80-A477-F77EA15ADF7D}"/>
  </w:font>
  <w:font w:name="仿宋">
    <w:panose1 w:val="02010609060101010101"/>
    <w:charset w:val="86"/>
    <w:family w:val="auto"/>
    <w:pitch w:val="default"/>
    <w:sig w:usb0="800002BF" w:usb1="38CF7CFA" w:usb2="00000016" w:usb3="00000000" w:csb0="00040001" w:csb1="00000000"/>
    <w:embedRegular r:id="rId5" w:fontKey="{0FE31212-C613-46C6-8CC9-80D6AEBC58F1}"/>
  </w:font>
  <w:font w:name="华文中宋">
    <w:altName w:val="宋体"/>
    <w:panose1 w:val="02010600040101010101"/>
    <w:charset w:val="86"/>
    <w:family w:val="auto"/>
    <w:pitch w:val="default"/>
    <w:sig w:usb0="00000000" w:usb1="00000000" w:usb2="00000000" w:usb3="00000000" w:csb0="0004009F" w:csb1="DFD70000"/>
    <w:embedRegular r:id="rId6" w:fontKey="{26B18C0D-FE05-437E-8B3E-17D3C62E67CA}"/>
  </w:font>
  <w:font w:name="方正黑体_GBK">
    <w:altName w:val="微软雅黑"/>
    <w:panose1 w:val="02000000000000000000"/>
    <w:charset w:val="86"/>
    <w:family w:val="auto"/>
    <w:pitch w:val="default"/>
    <w:sig w:usb0="00000000" w:usb1="00000000" w:usb2="00000000" w:usb3="00000000" w:csb0="00040000" w:csb1="00000000"/>
    <w:embedRegular r:id="rId7" w:fontKey="{FE91702E-F682-4B6A-9862-4FCD9A912661}"/>
  </w:font>
  <w:font w:name="Times New Roman Regular">
    <w:altName w:val="Times New Roman"/>
    <w:panose1 w:val="02020603050405020304"/>
    <w:charset w:val="00"/>
    <w:family w:val="auto"/>
    <w:pitch w:val="default"/>
    <w:sig w:usb0="00000000" w:usb1="00000000" w:usb2="00000009" w:usb3="00000000" w:csb0="400001FF" w:csb1="FFFF0000"/>
    <w:embedRegular r:id="rId8" w:fontKey="{39A2B66D-E9FF-4442-A7DF-F40E26813A07}"/>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YjljOWRkYTEwMzVhMGU0MTZkMjJmNzQ2MTZmMDEifQ=="/>
    <w:docVar w:name="KSO_WPS_MARK_KEY" w:val="9920a277-c0c3-43b4-93d3-1636fe398e0b"/>
  </w:docVars>
  <w:rsids>
    <w:rsidRoot w:val="753C4E9B"/>
    <w:rsid w:val="05E95AA6"/>
    <w:rsid w:val="0C180A78"/>
    <w:rsid w:val="0D276746"/>
    <w:rsid w:val="0D464D9C"/>
    <w:rsid w:val="0DD52794"/>
    <w:rsid w:val="0E956870"/>
    <w:rsid w:val="10C666A5"/>
    <w:rsid w:val="1223366A"/>
    <w:rsid w:val="143877FD"/>
    <w:rsid w:val="14B80712"/>
    <w:rsid w:val="17FCFFF6"/>
    <w:rsid w:val="19E805B2"/>
    <w:rsid w:val="1CBF872E"/>
    <w:rsid w:val="22FE234B"/>
    <w:rsid w:val="277E6F02"/>
    <w:rsid w:val="29990575"/>
    <w:rsid w:val="2AF6742D"/>
    <w:rsid w:val="312A2265"/>
    <w:rsid w:val="333F3E43"/>
    <w:rsid w:val="36FC0F5D"/>
    <w:rsid w:val="375773F8"/>
    <w:rsid w:val="393E32BB"/>
    <w:rsid w:val="3EFDDE87"/>
    <w:rsid w:val="419B2857"/>
    <w:rsid w:val="41D71DA8"/>
    <w:rsid w:val="4C6611ED"/>
    <w:rsid w:val="4D5D3BD3"/>
    <w:rsid w:val="4EB7F892"/>
    <w:rsid w:val="552A0475"/>
    <w:rsid w:val="578D10CB"/>
    <w:rsid w:val="5A5915AC"/>
    <w:rsid w:val="5ABBC979"/>
    <w:rsid w:val="5BFC7B3B"/>
    <w:rsid w:val="5E77C7C6"/>
    <w:rsid w:val="5FFFAAE0"/>
    <w:rsid w:val="66347B2F"/>
    <w:rsid w:val="667FD72C"/>
    <w:rsid w:val="6A12486A"/>
    <w:rsid w:val="6ABE64BE"/>
    <w:rsid w:val="6B5F16C5"/>
    <w:rsid w:val="6CF3EA5A"/>
    <w:rsid w:val="753C4E9B"/>
    <w:rsid w:val="769B7804"/>
    <w:rsid w:val="779FCBF0"/>
    <w:rsid w:val="77F7E21B"/>
    <w:rsid w:val="781113A7"/>
    <w:rsid w:val="791E6510"/>
    <w:rsid w:val="79E2F975"/>
    <w:rsid w:val="7B3BDBF2"/>
    <w:rsid w:val="7C8D4A41"/>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658</Words>
  <Characters>676</Characters>
  <Lines>0</Lines>
  <Paragraphs>0</Paragraphs>
  <TotalTime>87</TotalTime>
  <ScaleCrop>false</ScaleCrop>
  <LinksUpToDate>false</LinksUpToDate>
  <CharactersWithSpaces>1013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澜</cp:lastModifiedBy>
  <cp:lastPrinted>2026-03-25T02:10:45Z</cp:lastPrinted>
  <dcterms:modified xsi:type="dcterms:W3CDTF">2026-03-25T02:29:35Z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2E59967559EAD85B47E0F5671AAD0169_43</vt:lpwstr>
  </property>
  <property fmtid="{D5CDD505-2E9C-101B-9397-08002B2CF9AE}" pid="4" name="KSOTemplateDocerSaveRecord">
    <vt:lpwstr>eyJoZGlkIjoiMDE2ZDUwMjk0Njk1OGNhMTIwMjQ2Y2Q5NDBhYjY2NmQiLCJ1c2VySWQiOiI1MjY0MDU5NjkifQ==</vt:lpwstr>
  </property>
</Properties>
</file>