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rPr>
          <w:rFonts w:eastAsia="黑体"/>
          <w:sz w:val="32"/>
          <w:szCs w:val="32"/>
        </w:rPr>
      </w:pPr>
    </w:p>
    <w:p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2016年度行政事业单位内部控制报告</w:t>
      </w:r>
    </w:p>
    <w:p>
      <w:pPr>
        <w:jc w:val="center"/>
        <w:rPr>
          <w:rFonts w:eastAsia="黑体"/>
          <w:b/>
          <w:sz w:val="32"/>
          <w:szCs w:val="32"/>
        </w:rPr>
      </w:pPr>
    </w:p>
    <w:p>
      <w:pPr>
        <w:spacing w:line="480" w:lineRule="exact"/>
        <w:ind w:left="1869" w:firstLine="5642" w:firstLineChars="1763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单位公章</w:t>
      </w:r>
    </w:p>
    <w:p>
      <w:pPr>
        <w:spacing w:line="480" w:lineRule="exact"/>
        <w:ind w:firstLine="4109" w:firstLineChars="128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单 位 名 称：  </w:t>
      </w:r>
      <w:r>
        <w:rPr>
          <w:rFonts w:eastAsia="仿宋_GB2312"/>
          <w:sz w:val="32"/>
          <w:szCs w:val="32"/>
          <w:u w:val="single"/>
        </w:rPr>
        <w:t xml:space="preserve">                    </w:t>
      </w:r>
      <w:r>
        <w:rPr>
          <w:rFonts w:eastAsia="仿宋_GB2312"/>
          <w:sz w:val="32"/>
          <w:szCs w:val="32"/>
        </w:rPr>
        <w:t xml:space="preserve"> </w:t>
      </w:r>
    </w:p>
    <w:p>
      <w:pPr>
        <w:spacing w:line="480" w:lineRule="exact"/>
        <w:ind w:firstLine="4109" w:firstLineChars="1284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单 位 负 责 人： </w:t>
      </w:r>
      <w:r>
        <w:rPr>
          <w:rFonts w:eastAsia="仿宋_GB2312"/>
          <w:sz w:val="32"/>
          <w:szCs w:val="32"/>
          <w:u w:val="single"/>
        </w:rPr>
        <w:t xml:space="preserve">           (签章) </w:t>
      </w:r>
    </w:p>
    <w:p>
      <w:pPr>
        <w:spacing w:line="480" w:lineRule="exact"/>
        <w:ind w:firstLine="4109" w:firstLineChars="128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牵头部门负责人:  </w:t>
      </w:r>
      <w:r>
        <w:rPr>
          <w:rFonts w:eastAsia="仿宋_GB2312"/>
          <w:sz w:val="32"/>
          <w:szCs w:val="32"/>
          <w:u w:val="single"/>
        </w:rPr>
        <w:t xml:space="preserve">           (签章) </w:t>
      </w:r>
    </w:p>
    <w:p>
      <w:pPr>
        <w:spacing w:line="480" w:lineRule="exact"/>
        <w:ind w:firstLine="4109" w:firstLineChars="128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填  表  人:  </w:t>
      </w:r>
      <w:r>
        <w:rPr>
          <w:rFonts w:eastAsia="仿宋_GB2312"/>
          <w:sz w:val="32"/>
          <w:szCs w:val="32"/>
          <w:u w:val="single"/>
        </w:rPr>
        <w:t xml:space="preserve">               (签章) </w:t>
      </w:r>
    </w:p>
    <w:p>
      <w:pPr>
        <w:spacing w:line="480" w:lineRule="exact"/>
        <w:ind w:firstLine="4109" w:firstLineChars="128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电 话 号 码:  </w:t>
      </w:r>
      <w:r>
        <w:rPr>
          <w:rFonts w:eastAsia="仿宋_GB2312"/>
          <w:sz w:val="32"/>
          <w:szCs w:val="32"/>
          <w:u w:val="single"/>
        </w:rPr>
        <w:t xml:space="preserve">                     </w:t>
      </w:r>
    </w:p>
    <w:p>
      <w:pPr>
        <w:spacing w:line="480" w:lineRule="exact"/>
        <w:ind w:firstLine="4109" w:firstLineChars="128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单 位 地 址:  </w:t>
      </w:r>
      <w:r>
        <w:rPr>
          <w:rFonts w:eastAsia="仿宋_GB2312"/>
          <w:sz w:val="32"/>
          <w:szCs w:val="32"/>
          <w:u w:val="single"/>
        </w:rPr>
        <w:t xml:space="preserve">                     </w:t>
      </w:r>
    </w:p>
    <w:p>
      <w:pPr>
        <w:spacing w:line="480" w:lineRule="exact"/>
        <w:ind w:firstLine="4109" w:firstLineChars="128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邮 政 编 码:  </w:t>
      </w:r>
      <w:r>
        <w:rPr>
          <w:rFonts w:eastAsia="仿宋_GB2312"/>
          <w:sz w:val="32"/>
          <w:szCs w:val="32"/>
          <w:u w:val="single"/>
        </w:rPr>
        <w:t xml:space="preserve">                     </w:t>
      </w:r>
    </w:p>
    <w:p>
      <w:pPr>
        <w:spacing w:line="480" w:lineRule="exact"/>
        <w:ind w:firstLine="4109" w:firstLineChars="128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报 送 日 期： 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日</w:t>
      </w:r>
    </w:p>
    <w:p>
      <w:pPr>
        <w:spacing w:line="480" w:lineRule="exact"/>
        <w:ind w:firstLine="4109" w:firstLineChars="1284"/>
        <w:rPr>
          <w:rFonts w:eastAsia="黑体"/>
          <w:sz w:val="32"/>
          <w:szCs w:val="32"/>
        </w:rPr>
      </w:pPr>
    </w:p>
    <w:tbl>
      <w:tblPr>
        <w:tblStyle w:val="6"/>
        <w:tblW w:w="14677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527"/>
        <w:gridCol w:w="2494"/>
        <w:gridCol w:w="645"/>
        <w:gridCol w:w="2259"/>
        <w:gridCol w:w="2742"/>
        <w:gridCol w:w="2420"/>
        <w:gridCol w:w="20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单位性质</w:t>
            </w:r>
          </w:p>
        </w:tc>
        <w:tc>
          <w:tcPr>
            <w:tcW w:w="86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行政单位□    事业单位□    其他单位□_______________________</w:t>
            </w:r>
          </w:p>
        </w:tc>
        <w:tc>
          <w:tcPr>
            <w:tcW w:w="2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组织机构代码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0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内设机构数量</w:t>
            </w:r>
          </w:p>
        </w:tc>
        <w:tc>
          <w:tcPr>
            <w:tcW w:w="31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sz w:val="24"/>
              </w:rPr>
            </w:pPr>
          </w:p>
        </w:tc>
        <w:tc>
          <w:tcPr>
            <w:tcW w:w="2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单位编制人数</w:t>
            </w:r>
          </w:p>
        </w:tc>
        <w:tc>
          <w:tcPr>
            <w:tcW w:w="2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sz w:val="24"/>
              </w:rPr>
            </w:pPr>
          </w:p>
        </w:tc>
        <w:tc>
          <w:tcPr>
            <w:tcW w:w="2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本年度支出总额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0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年末实有人数</w:t>
            </w:r>
          </w:p>
        </w:tc>
        <w:tc>
          <w:tcPr>
            <w:tcW w:w="2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9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一般公共预算财政拨款（补助）开支人数</w:t>
            </w:r>
          </w:p>
        </w:tc>
        <w:tc>
          <w:tcPr>
            <w:tcW w:w="2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经费自理人数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</w:tbl>
    <w:p>
      <w:pPr>
        <w:widowControl/>
        <w:jc w:val="center"/>
        <w:rPr>
          <w:rFonts w:eastAsia="黑体"/>
          <w:sz w:val="32"/>
          <w:szCs w:val="32"/>
        </w:rPr>
      </w:pPr>
      <w:r>
        <w:rPr>
          <w:rFonts w:eastAsia="仿宋_GB2312"/>
          <w:b/>
          <w:sz w:val="28"/>
          <w:szCs w:val="28"/>
        </w:rPr>
        <w:br w:type="page"/>
      </w:r>
      <w:r>
        <w:rPr>
          <w:rFonts w:eastAsia="黑体"/>
          <w:sz w:val="32"/>
          <w:szCs w:val="32"/>
        </w:rPr>
        <w:t>填 写 说 明</w:t>
      </w:r>
    </w:p>
    <w:p>
      <w:pPr>
        <w:widowControl/>
        <w:jc w:val="center"/>
        <w:rPr>
          <w:rFonts w:eastAsia="仿宋_GB2312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tabs>
          <w:tab w:val="left" w:pos="993"/>
        </w:tabs>
        <w:ind w:firstLineChars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此表由各行政事业单位如实填写，并对所填信息的真实性、完整性负责。</w:t>
      </w:r>
    </w:p>
    <w:p>
      <w:pPr>
        <w:pStyle w:val="7"/>
        <w:numPr>
          <w:ilvl w:val="0"/>
          <w:numId w:val="1"/>
        </w:numPr>
        <w:tabs>
          <w:tab w:val="left" w:pos="993"/>
        </w:tabs>
        <w:ind w:left="0" w:firstLine="560" w:firstLineChars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表内的年、月、日一律用公历和阿拉伯数字表示。</w:t>
      </w:r>
    </w:p>
    <w:p>
      <w:pPr>
        <w:pStyle w:val="7"/>
        <w:numPr>
          <w:ilvl w:val="0"/>
          <w:numId w:val="1"/>
        </w:numPr>
        <w:tabs>
          <w:tab w:val="left" w:pos="993"/>
        </w:tabs>
        <w:ind w:left="0" w:firstLine="560" w:firstLineChars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电话号码处填写填表人的联系电话号码。</w:t>
      </w:r>
    </w:p>
    <w:p>
      <w:pPr>
        <w:pStyle w:val="7"/>
        <w:numPr>
          <w:ilvl w:val="0"/>
          <w:numId w:val="1"/>
        </w:numPr>
        <w:tabs>
          <w:tab w:val="left" w:pos="851"/>
        </w:tabs>
        <w:ind w:left="0" w:firstLine="560" w:firstLineChars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“本年度支出总额”应与本年决算数一致，金额单位为元。</w:t>
      </w:r>
    </w:p>
    <w:p>
      <w:pPr>
        <w:pStyle w:val="7"/>
        <w:numPr>
          <w:ilvl w:val="0"/>
          <w:numId w:val="1"/>
        </w:numPr>
        <w:tabs>
          <w:tab w:val="left" w:pos="993"/>
        </w:tabs>
        <w:ind w:left="0" w:firstLine="560" w:firstLineChars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在“年末实有人数”中，按“一般公共预算财政拨款（补助）开支人数”及“经费自理人数”分开填写。</w:t>
      </w:r>
    </w:p>
    <w:p>
      <w:pPr>
        <w:pStyle w:val="7"/>
        <w:numPr>
          <w:ilvl w:val="0"/>
          <w:numId w:val="1"/>
        </w:numPr>
        <w:tabs>
          <w:tab w:val="left" w:pos="851"/>
        </w:tabs>
        <w:ind w:left="0" w:firstLine="560" w:firstLineChars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“涉及内部权力集中的重点领域和关键岗位”一般包括财政资金分配使用、国有资产监管、政府投资、政府采购、公共资源转让、公共工程建设等。</w:t>
      </w:r>
    </w:p>
    <w:p>
      <w:pPr>
        <w:pStyle w:val="7"/>
        <w:numPr>
          <w:ilvl w:val="0"/>
          <w:numId w:val="1"/>
        </w:numPr>
        <w:tabs>
          <w:tab w:val="left" w:pos="993"/>
        </w:tabs>
        <w:ind w:left="0" w:firstLine="560" w:firstLineChars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在“建立健全内部控制制度情况”栏中，如单位不涉及某项业务，则在该项业务行勾选“不适用”。</w:t>
      </w:r>
    </w:p>
    <w:p>
      <w:pPr>
        <w:pStyle w:val="7"/>
        <w:numPr>
          <w:ilvl w:val="0"/>
          <w:numId w:val="1"/>
        </w:numPr>
        <w:tabs>
          <w:tab w:val="left" w:pos="993"/>
        </w:tabs>
        <w:ind w:left="0" w:firstLine="560" w:firstLineChars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在“建立健全内部控制制度情况” 栏中的“制定制度的政策依据” 栏应填写制定各项制度所依据的政策名称及文件编号。</w:t>
      </w:r>
    </w:p>
    <w:p>
      <w:pPr>
        <w:pStyle w:val="7"/>
        <w:numPr>
          <w:ilvl w:val="0"/>
          <w:numId w:val="1"/>
        </w:numPr>
        <w:tabs>
          <w:tab w:val="left" w:pos="993"/>
        </w:tabs>
        <w:ind w:left="0" w:firstLine="560" w:firstLineChars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在“建立健全内部控制制度情况” 栏中，如单位无法详列所有制度的，应将制度清单作为本表的附表一并报送。</w:t>
      </w:r>
    </w:p>
    <w:p>
      <w:pPr>
        <w:pStyle w:val="7"/>
        <w:numPr>
          <w:ilvl w:val="0"/>
          <w:numId w:val="1"/>
        </w:numPr>
        <w:tabs>
          <w:tab w:val="left" w:pos="993"/>
        </w:tabs>
        <w:ind w:left="0" w:firstLine="560" w:firstLineChars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“内部控制工作的经验、做法及取得的成效” 栏中应主要填写单位在建立与实施内部控制的过程中总结出的经验、做法，以及在预算业务管理、收支业务管理、政府采购业务管理、资产管理、建设项目管理、合同管理等经济业务领域中建立与实施内部控制后取得的成效。</w:t>
      </w:r>
    </w:p>
    <w:p>
      <w:pPr>
        <w:pStyle w:val="7"/>
        <w:numPr>
          <w:ilvl w:val="0"/>
          <w:numId w:val="1"/>
        </w:numPr>
        <w:tabs>
          <w:tab w:val="left" w:pos="993"/>
        </w:tabs>
        <w:ind w:left="0" w:firstLine="560" w:firstLineChars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“内部控制工作中存在的问题与遇到的困难” 栏中应主要填写单位在建立与实施内部控制过程中出现的问题、单位在自我评价过程中发现的问题以及工作中遇到的困难。纪检、巡视、审计、财政检查等外部检查发现的与本单位预算业务管理、收支业务管理、政府采购业务管理、资产管理、建设项目管理、合同管理等经济业务领域相关的内部控制问题，也应一并反映。</w:t>
      </w:r>
    </w:p>
    <w:p>
      <w:pPr>
        <w:pStyle w:val="7"/>
        <w:numPr>
          <w:ilvl w:val="0"/>
          <w:numId w:val="1"/>
        </w:numPr>
        <w:tabs>
          <w:tab w:val="left" w:pos="1134"/>
        </w:tabs>
        <w:ind w:left="0" w:firstLine="560" w:firstLineChars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报告中留有位置不足的，填报单位可以自行加页，但文字表述应简明扼要、突出重点。</w:t>
      </w:r>
    </w:p>
    <w:p>
      <w:pPr>
        <w:pStyle w:val="7"/>
        <w:tabs>
          <w:tab w:val="left" w:pos="1134"/>
        </w:tabs>
        <w:spacing w:line="20" w:lineRule="exact"/>
        <w:ind w:firstLine="0" w:firstLineChars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tbl>
      <w:tblPr>
        <w:tblStyle w:val="6"/>
        <w:tblW w:w="1452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26"/>
        <w:gridCol w:w="920"/>
        <w:gridCol w:w="171"/>
        <w:gridCol w:w="184"/>
        <w:gridCol w:w="300"/>
        <w:gridCol w:w="253"/>
        <w:gridCol w:w="55"/>
        <w:gridCol w:w="646"/>
        <w:gridCol w:w="750"/>
        <w:gridCol w:w="236"/>
        <w:gridCol w:w="253"/>
        <w:gridCol w:w="459"/>
        <w:gridCol w:w="243"/>
        <w:gridCol w:w="9"/>
        <w:gridCol w:w="298"/>
        <w:gridCol w:w="424"/>
        <w:gridCol w:w="47"/>
        <w:gridCol w:w="405"/>
        <w:gridCol w:w="282"/>
        <w:gridCol w:w="649"/>
        <w:gridCol w:w="800"/>
        <w:gridCol w:w="154"/>
        <w:gridCol w:w="325"/>
        <w:gridCol w:w="492"/>
        <w:gridCol w:w="208"/>
        <w:gridCol w:w="658"/>
        <w:gridCol w:w="202"/>
        <w:gridCol w:w="466"/>
        <w:gridCol w:w="399"/>
        <w:gridCol w:w="487"/>
        <w:gridCol w:w="533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24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单位名称</w:t>
            </w:r>
          </w:p>
        </w:tc>
        <w:tc>
          <w:tcPr>
            <w:tcW w:w="12278" w:type="dxa"/>
            <w:gridSpan w:val="30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24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单位主要负责人承担内部控制建立与实施责任情况</w:t>
            </w:r>
          </w:p>
        </w:tc>
        <w:tc>
          <w:tcPr>
            <w:tcW w:w="12278" w:type="dxa"/>
            <w:gridSpan w:val="30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主持制定工作方案□             明确工作分工□                配备工作人员□                                 健全工作机制□                 充分利用信息化手段□</w:t>
            </w: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其他□</w:t>
            </w: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（请描述）</w:t>
            </w: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854" w:type="dxa"/>
            <w:gridSpan w:val="9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是否成立单位内部控制领导机构</w:t>
            </w:r>
          </w:p>
        </w:tc>
        <w:tc>
          <w:tcPr>
            <w:tcW w:w="1698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是□   否□</w:t>
            </w:r>
          </w:p>
        </w:tc>
        <w:tc>
          <w:tcPr>
            <w:tcW w:w="3636" w:type="dxa"/>
            <w:gridSpan w:val="11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单位内部控制领导机构构成人数</w:t>
            </w:r>
          </w:p>
        </w:tc>
        <w:tc>
          <w:tcPr>
            <w:tcW w:w="5335" w:type="dxa"/>
            <w:gridSpan w:val="9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526" w:type="dxa"/>
            <w:gridSpan w:val="17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单位主要负责人是否在单位内部控制领导机构中担任负责人</w:t>
            </w:r>
          </w:p>
        </w:tc>
        <w:tc>
          <w:tcPr>
            <w:tcW w:w="7997" w:type="dxa"/>
            <w:gridSpan w:val="16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3153" w:type="dxa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班子成员是否在单位内部控制领导机构中任职</w:t>
            </w:r>
          </w:p>
        </w:tc>
        <w:tc>
          <w:tcPr>
            <w:tcW w:w="11370" w:type="dxa"/>
            <w:gridSpan w:val="26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是□   否□</w:t>
            </w: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如是，请详列姓名及职务：</w:t>
            </w: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3153" w:type="dxa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是否开展内部控制专题培训</w:t>
            </w:r>
          </w:p>
        </w:tc>
        <w:tc>
          <w:tcPr>
            <w:tcW w:w="2949" w:type="dxa"/>
            <w:gridSpan w:val="9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是□   否□</w:t>
            </w:r>
          </w:p>
        </w:tc>
        <w:tc>
          <w:tcPr>
            <w:tcW w:w="3786" w:type="dxa"/>
            <w:gridSpan w:val="10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是否开展内部控制风险评估</w:t>
            </w:r>
          </w:p>
        </w:tc>
        <w:tc>
          <w:tcPr>
            <w:tcW w:w="4635" w:type="dxa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32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是否对单位经济业务流程进行梳理</w:t>
            </w:r>
          </w:p>
        </w:tc>
        <w:tc>
          <w:tcPr>
            <w:tcW w:w="1883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预算业务管理</w:t>
            </w:r>
          </w:p>
        </w:tc>
        <w:tc>
          <w:tcPr>
            <w:tcW w:w="188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收支业务管理</w:t>
            </w:r>
          </w:p>
        </w:tc>
        <w:tc>
          <w:tcPr>
            <w:tcW w:w="1885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政府采购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业务管理</w:t>
            </w:r>
          </w:p>
        </w:tc>
        <w:tc>
          <w:tcPr>
            <w:tcW w:w="188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资产管理</w:t>
            </w:r>
          </w:p>
        </w:tc>
        <w:tc>
          <w:tcPr>
            <w:tcW w:w="1885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建设项目管理</w:t>
            </w:r>
          </w:p>
        </w:tc>
        <w:tc>
          <w:tcPr>
            <w:tcW w:w="188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合同管理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其他管理领域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325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83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是□   否□</w:t>
            </w:r>
          </w:p>
        </w:tc>
        <w:tc>
          <w:tcPr>
            <w:tcW w:w="188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是□   否□</w:t>
            </w:r>
          </w:p>
        </w:tc>
        <w:tc>
          <w:tcPr>
            <w:tcW w:w="1885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是□   否□</w:t>
            </w:r>
          </w:p>
        </w:tc>
        <w:tc>
          <w:tcPr>
            <w:tcW w:w="188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是□   否□</w:t>
            </w:r>
          </w:p>
        </w:tc>
        <w:tc>
          <w:tcPr>
            <w:tcW w:w="1885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是□   否□</w:t>
            </w:r>
          </w:p>
        </w:tc>
        <w:tc>
          <w:tcPr>
            <w:tcW w:w="188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是□   否□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是否编制经济业务流程图</w:t>
            </w:r>
          </w:p>
        </w:tc>
        <w:tc>
          <w:tcPr>
            <w:tcW w:w="1883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是□   否□</w:t>
            </w:r>
          </w:p>
        </w:tc>
        <w:tc>
          <w:tcPr>
            <w:tcW w:w="188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是□   否□</w:t>
            </w:r>
          </w:p>
        </w:tc>
        <w:tc>
          <w:tcPr>
            <w:tcW w:w="1885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是□   否□</w:t>
            </w:r>
          </w:p>
        </w:tc>
        <w:tc>
          <w:tcPr>
            <w:tcW w:w="188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是□   否□</w:t>
            </w:r>
          </w:p>
        </w:tc>
        <w:tc>
          <w:tcPr>
            <w:tcW w:w="1885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是□   否□</w:t>
            </w:r>
          </w:p>
        </w:tc>
        <w:tc>
          <w:tcPr>
            <w:tcW w:w="188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是□   否□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24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内部控制牵头部门</w:t>
            </w:r>
          </w:p>
        </w:tc>
        <w:tc>
          <w:tcPr>
            <w:tcW w:w="12278" w:type="dxa"/>
            <w:gridSpan w:val="30"/>
            <w:shd w:val="clear" w:color="auto" w:fill="auto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行政管理部门□     财务部门□     纪检部门□     内审部门□     其他部门：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24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内部控制监督部门</w:t>
            </w:r>
          </w:p>
        </w:tc>
        <w:tc>
          <w:tcPr>
            <w:tcW w:w="12278" w:type="dxa"/>
            <w:gridSpan w:val="30"/>
            <w:shd w:val="clear" w:color="auto" w:fill="auto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行政管理部门□     财务部门□     纪检部门□     内审部门□     其他部门：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4523" w:type="dxa"/>
            <w:gridSpan w:val="3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以下工作职责是否由同一人担任：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预算业务管理</w:t>
            </w:r>
          </w:p>
        </w:tc>
        <w:tc>
          <w:tcPr>
            <w:tcW w:w="2424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收支业务管理</w:t>
            </w:r>
          </w:p>
        </w:tc>
        <w:tc>
          <w:tcPr>
            <w:tcW w:w="2420" w:type="dxa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政府采购业务管理</w:t>
            </w:r>
          </w:p>
        </w:tc>
        <w:tc>
          <w:tcPr>
            <w:tcW w:w="2420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资产管理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建设项目管理</w:t>
            </w:r>
          </w:p>
        </w:tc>
        <w:tc>
          <w:tcPr>
            <w:tcW w:w="242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合同管理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41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1、预算编制与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预算审批</w:t>
            </w:r>
          </w:p>
        </w:tc>
        <w:tc>
          <w:tcPr>
            <w:tcW w:w="242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1、收款与会计核算</w:t>
            </w:r>
          </w:p>
        </w:tc>
        <w:tc>
          <w:tcPr>
            <w:tcW w:w="2420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1、采购需求制定与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内部审核</w:t>
            </w:r>
          </w:p>
        </w:tc>
        <w:tc>
          <w:tcPr>
            <w:tcW w:w="242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1、办理货币资金业务的全过程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1、项目建议和可行性研究与项目决策</w:t>
            </w:r>
          </w:p>
        </w:tc>
        <w:tc>
          <w:tcPr>
            <w:tcW w:w="242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1、合同的拟订与审核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41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是□   否□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不适用□</w:t>
            </w:r>
          </w:p>
        </w:tc>
        <w:tc>
          <w:tcPr>
            <w:tcW w:w="2424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是□   否□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不适用□</w:t>
            </w:r>
          </w:p>
        </w:tc>
        <w:tc>
          <w:tcPr>
            <w:tcW w:w="2420" w:type="dxa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是□   否□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不适用□</w:t>
            </w:r>
          </w:p>
        </w:tc>
        <w:tc>
          <w:tcPr>
            <w:tcW w:w="2420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是□   否□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不适用□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是□   否□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不适用□</w:t>
            </w:r>
          </w:p>
        </w:tc>
        <w:tc>
          <w:tcPr>
            <w:tcW w:w="242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是□   否□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不适用□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41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2、预算审批与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预算执行</w:t>
            </w:r>
          </w:p>
        </w:tc>
        <w:tc>
          <w:tcPr>
            <w:tcW w:w="242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2、支出申请与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内部审批</w:t>
            </w:r>
          </w:p>
        </w:tc>
        <w:tc>
          <w:tcPr>
            <w:tcW w:w="2420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2、采购文件编制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与复核</w:t>
            </w:r>
          </w:p>
        </w:tc>
        <w:tc>
          <w:tcPr>
            <w:tcW w:w="242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2、无形资产的研发与管理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2、概预算编制与审核</w:t>
            </w:r>
          </w:p>
        </w:tc>
        <w:tc>
          <w:tcPr>
            <w:tcW w:w="242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2、合同的审核与审批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41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是□   否□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不适用□</w:t>
            </w:r>
          </w:p>
        </w:tc>
        <w:tc>
          <w:tcPr>
            <w:tcW w:w="2424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是□   否□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不适用□</w:t>
            </w:r>
          </w:p>
        </w:tc>
        <w:tc>
          <w:tcPr>
            <w:tcW w:w="2420" w:type="dxa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是□   否□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不适用□</w:t>
            </w:r>
          </w:p>
        </w:tc>
        <w:tc>
          <w:tcPr>
            <w:tcW w:w="2420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是□   否□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不适用□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是□   否□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不适用□</w:t>
            </w:r>
          </w:p>
        </w:tc>
        <w:tc>
          <w:tcPr>
            <w:tcW w:w="242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是□   否□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不适用□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41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3、预算执行与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分析评价</w:t>
            </w:r>
          </w:p>
        </w:tc>
        <w:tc>
          <w:tcPr>
            <w:tcW w:w="242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3、付款审批与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付款执行</w:t>
            </w:r>
          </w:p>
        </w:tc>
        <w:tc>
          <w:tcPr>
            <w:tcW w:w="2420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3、合同签订与验收</w:t>
            </w:r>
          </w:p>
        </w:tc>
        <w:tc>
          <w:tcPr>
            <w:tcW w:w="242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3、对外投资的可行性研究与评估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3、项目实施与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价款支付</w:t>
            </w:r>
          </w:p>
        </w:tc>
        <w:tc>
          <w:tcPr>
            <w:tcW w:w="242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3、合同的审批与订立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41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是□   否□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不适用□</w:t>
            </w:r>
          </w:p>
        </w:tc>
        <w:tc>
          <w:tcPr>
            <w:tcW w:w="2424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是□   否□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不适用□</w:t>
            </w:r>
          </w:p>
        </w:tc>
        <w:tc>
          <w:tcPr>
            <w:tcW w:w="2420" w:type="dxa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是□   否□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不适用□</w:t>
            </w:r>
          </w:p>
        </w:tc>
        <w:tc>
          <w:tcPr>
            <w:tcW w:w="2420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是□   否□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不适用□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是□   否□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不适用□</w:t>
            </w:r>
          </w:p>
        </w:tc>
        <w:tc>
          <w:tcPr>
            <w:tcW w:w="242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是□   否□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不适用□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241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4、决算编制与审核</w:t>
            </w:r>
          </w:p>
        </w:tc>
        <w:tc>
          <w:tcPr>
            <w:tcW w:w="242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4、业务经办与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会计核算</w:t>
            </w:r>
          </w:p>
        </w:tc>
        <w:tc>
          <w:tcPr>
            <w:tcW w:w="2420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4、验收与保管</w:t>
            </w:r>
          </w:p>
        </w:tc>
        <w:tc>
          <w:tcPr>
            <w:tcW w:w="242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4、资产配置、使用和处置的决策、执行与监督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4、竣工决算与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竣工审计</w:t>
            </w:r>
          </w:p>
        </w:tc>
        <w:tc>
          <w:tcPr>
            <w:tcW w:w="242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4、合同的执行与监督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241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是□   否□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不适用□</w:t>
            </w:r>
          </w:p>
        </w:tc>
        <w:tc>
          <w:tcPr>
            <w:tcW w:w="2424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是□   否□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不适用□</w:t>
            </w:r>
          </w:p>
        </w:tc>
        <w:tc>
          <w:tcPr>
            <w:tcW w:w="2420" w:type="dxa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是□   否□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不适用□</w:t>
            </w:r>
          </w:p>
        </w:tc>
        <w:tc>
          <w:tcPr>
            <w:tcW w:w="2420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是□   否□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不适用□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是□   否□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不适用□</w:t>
            </w:r>
          </w:p>
        </w:tc>
        <w:tc>
          <w:tcPr>
            <w:tcW w:w="242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是□   否□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不适用□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523" w:type="dxa"/>
            <w:gridSpan w:val="33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对涉及内部权力集中的重点领域和关键岗位建立制衡机制的情况：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90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1、分事行权</w:t>
            </w:r>
          </w:p>
        </w:tc>
        <w:tc>
          <w:tcPr>
            <w:tcW w:w="2904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2、分岗设权</w:t>
            </w:r>
          </w:p>
        </w:tc>
        <w:tc>
          <w:tcPr>
            <w:tcW w:w="2905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3、分级授权</w:t>
            </w:r>
          </w:p>
        </w:tc>
        <w:tc>
          <w:tcPr>
            <w:tcW w:w="2904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4、关键岗位轮岗</w:t>
            </w:r>
          </w:p>
        </w:tc>
        <w:tc>
          <w:tcPr>
            <w:tcW w:w="291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5、专项审计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2900" w:type="dxa"/>
            <w:gridSpan w:val="6"/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对经济和业务活动的决策、执行、监督，是否明确分工、相互分离、分别行权？</w:t>
            </w:r>
          </w:p>
        </w:tc>
        <w:tc>
          <w:tcPr>
            <w:tcW w:w="2904" w:type="dxa"/>
            <w:gridSpan w:val="9"/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对涉及经济和业务活动的相关岗位，是否依职定岗、分岗定权、权责明确？</w:t>
            </w:r>
          </w:p>
        </w:tc>
        <w:tc>
          <w:tcPr>
            <w:tcW w:w="2905" w:type="dxa"/>
            <w:gridSpan w:val="7"/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对各管理层级和各工作岗位，是否依法依规分别授权，明确授权范围、授权对象、授权期限、授权与行权责任、一般授权与特殊授权界限？</w:t>
            </w:r>
          </w:p>
        </w:tc>
        <w:tc>
          <w:tcPr>
            <w:tcW w:w="2904" w:type="dxa"/>
            <w:gridSpan w:val="8"/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对重点领域的关键岗位，是否建立干部交流和定期轮岗制度？</w:t>
            </w:r>
          </w:p>
        </w:tc>
        <w:tc>
          <w:tcPr>
            <w:tcW w:w="2910" w:type="dxa"/>
            <w:gridSpan w:val="3"/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不具备轮岗条件的单位，是否对关键岗位涉及的相关业务采用专项审计等控制措施？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290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是□   否□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不适用□</w:t>
            </w:r>
          </w:p>
        </w:tc>
        <w:tc>
          <w:tcPr>
            <w:tcW w:w="2904" w:type="dxa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是□   否□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不适用□</w:t>
            </w:r>
          </w:p>
        </w:tc>
        <w:tc>
          <w:tcPr>
            <w:tcW w:w="2905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是□   否□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不适用□</w:t>
            </w:r>
          </w:p>
        </w:tc>
        <w:tc>
          <w:tcPr>
            <w:tcW w:w="2904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是□   否□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不适用□</w:t>
            </w:r>
          </w:p>
        </w:tc>
        <w:tc>
          <w:tcPr>
            <w:tcW w:w="291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是□   否□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不适用□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5795" w:type="dxa"/>
            <w:gridSpan w:val="1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是否建立了信息系统，并将内部控制要求嵌入其中</w:t>
            </w:r>
          </w:p>
        </w:tc>
        <w:tc>
          <w:tcPr>
            <w:tcW w:w="8728" w:type="dxa"/>
            <w:gridSpan w:val="19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1299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建立健全内部控制制度情况</w:t>
            </w:r>
          </w:p>
        </w:tc>
        <w:tc>
          <w:tcPr>
            <w:tcW w:w="3305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经济业务管理制度</w:t>
            </w:r>
          </w:p>
        </w:tc>
        <w:tc>
          <w:tcPr>
            <w:tcW w:w="3305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未建立</w:t>
            </w:r>
          </w:p>
        </w:tc>
        <w:tc>
          <w:tcPr>
            <w:tcW w:w="3305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已建立</w:t>
            </w:r>
          </w:p>
        </w:tc>
        <w:tc>
          <w:tcPr>
            <w:tcW w:w="330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2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3305" w:type="dxa"/>
            <w:gridSpan w:val="9"/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预算业务管理制度</w:t>
            </w:r>
          </w:p>
        </w:tc>
        <w:tc>
          <w:tcPr>
            <w:tcW w:w="3305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</w:p>
        </w:tc>
        <w:tc>
          <w:tcPr>
            <w:tcW w:w="3305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</w:p>
        </w:tc>
        <w:tc>
          <w:tcPr>
            <w:tcW w:w="330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2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3305" w:type="dxa"/>
            <w:gridSpan w:val="9"/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收支业务管理制度</w:t>
            </w:r>
          </w:p>
        </w:tc>
        <w:tc>
          <w:tcPr>
            <w:tcW w:w="3305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</w:p>
        </w:tc>
        <w:tc>
          <w:tcPr>
            <w:tcW w:w="3305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</w:p>
        </w:tc>
        <w:tc>
          <w:tcPr>
            <w:tcW w:w="330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 w:hRule="atLeast"/>
        </w:trPr>
        <w:tc>
          <w:tcPr>
            <w:tcW w:w="12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3305" w:type="dxa"/>
            <w:gridSpan w:val="9"/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政府采购业务管理制度</w:t>
            </w:r>
          </w:p>
        </w:tc>
        <w:tc>
          <w:tcPr>
            <w:tcW w:w="3305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</w:p>
        </w:tc>
        <w:tc>
          <w:tcPr>
            <w:tcW w:w="3305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</w:p>
        </w:tc>
        <w:tc>
          <w:tcPr>
            <w:tcW w:w="330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2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3305" w:type="dxa"/>
            <w:gridSpan w:val="9"/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资产管理制度</w:t>
            </w:r>
          </w:p>
        </w:tc>
        <w:tc>
          <w:tcPr>
            <w:tcW w:w="3305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</w:p>
        </w:tc>
        <w:tc>
          <w:tcPr>
            <w:tcW w:w="3305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</w:p>
        </w:tc>
        <w:tc>
          <w:tcPr>
            <w:tcW w:w="330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2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3305" w:type="dxa"/>
            <w:gridSpan w:val="9"/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建设项目管理制度</w:t>
            </w:r>
          </w:p>
        </w:tc>
        <w:tc>
          <w:tcPr>
            <w:tcW w:w="3305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</w:p>
        </w:tc>
        <w:tc>
          <w:tcPr>
            <w:tcW w:w="3305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</w:p>
        </w:tc>
        <w:tc>
          <w:tcPr>
            <w:tcW w:w="330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</w:trPr>
        <w:tc>
          <w:tcPr>
            <w:tcW w:w="12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3305" w:type="dxa"/>
            <w:gridSpan w:val="9"/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合同管理制度</w:t>
            </w:r>
          </w:p>
        </w:tc>
        <w:tc>
          <w:tcPr>
            <w:tcW w:w="3305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</w:p>
        </w:tc>
        <w:tc>
          <w:tcPr>
            <w:tcW w:w="3305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</w:p>
        </w:tc>
        <w:tc>
          <w:tcPr>
            <w:tcW w:w="330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12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3305" w:type="dxa"/>
            <w:gridSpan w:val="9"/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其他领域管理制度</w:t>
            </w:r>
          </w:p>
        </w:tc>
        <w:tc>
          <w:tcPr>
            <w:tcW w:w="3305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</w:p>
        </w:tc>
        <w:tc>
          <w:tcPr>
            <w:tcW w:w="3305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</w:p>
        </w:tc>
        <w:tc>
          <w:tcPr>
            <w:tcW w:w="330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</w:trPr>
        <w:tc>
          <w:tcPr>
            <w:tcW w:w="12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301" w:type="dxa"/>
            <w:gridSpan w:val="4"/>
            <w:shd w:val="clear" w:color="auto" w:fill="auto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973" w:type="dxa"/>
            <w:gridSpan w:val="13"/>
            <w:shd w:val="clear" w:color="auto" w:fill="auto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相关制度</w:t>
            </w:r>
          </w:p>
        </w:tc>
        <w:tc>
          <w:tcPr>
            <w:tcW w:w="3973" w:type="dxa"/>
            <w:gridSpan w:val="9"/>
            <w:shd w:val="clear" w:color="auto" w:fill="auto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制定制度的政策依据</w:t>
            </w:r>
          </w:p>
        </w:tc>
        <w:tc>
          <w:tcPr>
            <w:tcW w:w="3977" w:type="dxa"/>
            <w:gridSpan w:val="6"/>
            <w:shd w:val="clear" w:color="auto" w:fill="auto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该制度主要管控的风险点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301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预算业务管理</w:t>
            </w:r>
          </w:p>
        </w:tc>
        <w:tc>
          <w:tcPr>
            <w:tcW w:w="3973" w:type="dxa"/>
            <w:gridSpan w:val="13"/>
            <w:shd w:val="clear" w:color="auto" w:fill="auto"/>
            <w:vAlign w:val="top"/>
          </w:tcPr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973" w:type="dxa"/>
            <w:gridSpan w:val="9"/>
            <w:shd w:val="clear" w:color="auto" w:fill="auto"/>
            <w:vAlign w:val="top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977" w:type="dxa"/>
            <w:gridSpan w:val="6"/>
            <w:shd w:val="clear" w:color="auto" w:fill="auto"/>
            <w:vAlign w:val="top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9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301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收支业务管理</w:t>
            </w:r>
          </w:p>
        </w:tc>
        <w:tc>
          <w:tcPr>
            <w:tcW w:w="3973" w:type="dxa"/>
            <w:gridSpan w:val="13"/>
            <w:shd w:val="clear" w:color="auto" w:fill="auto"/>
            <w:vAlign w:val="top"/>
          </w:tcPr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973" w:type="dxa"/>
            <w:gridSpan w:val="9"/>
            <w:shd w:val="clear" w:color="auto" w:fill="auto"/>
            <w:vAlign w:val="top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977" w:type="dxa"/>
            <w:gridSpan w:val="6"/>
            <w:shd w:val="clear" w:color="auto" w:fill="auto"/>
            <w:vAlign w:val="top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9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301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政府采购业务管理</w:t>
            </w:r>
          </w:p>
        </w:tc>
        <w:tc>
          <w:tcPr>
            <w:tcW w:w="3973" w:type="dxa"/>
            <w:gridSpan w:val="13"/>
            <w:shd w:val="clear" w:color="auto" w:fill="auto"/>
            <w:vAlign w:val="top"/>
          </w:tcPr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973" w:type="dxa"/>
            <w:gridSpan w:val="9"/>
            <w:shd w:val="clear" w:color="auto" w:fill="auto"/>
            <w:vAlign w:val="top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977" w:type="dxa"/>
            <w:gridSpan w:val="6"/>
            <w:shd w:val="clear" w:color="auto" w:fill="auto"/>
            <w:vAlign w:val="top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299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建立健全内部控制制度情况</w:t>
            </w:r>
          </w:p>
        </w:tc>
        <w:tc>
          <w:tcPr>
            <w:tcW w:w="1301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资产管理</w:t>
            </w:r>
          </w:p>
        </w:tc>
        <w:tc>
          <w:tcPr>
            <w:tcW w:w="3973" w:type="dxa"/>
            <w:gridSpan w:val="1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973" w:type="dxa"/>
            <w:gridSpan w:val="9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977" w:type="dxa"/>
            <w:gridSpan w:val="6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29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301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建设项目管理</w:t>
            </w:r>
          </w:p>
        </w:tc>
        <w:tc>
          <w:tcPr>
            <w:tcW w:w="3973" w:type="dxa"/>
            <w:gridSpan w:val="1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973" w:type="dxa"/>
            <w:gridSpan w:val="9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977" w:type="dxa"/>
            <w:gridSpan w:val="6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29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301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合同管理</w:t>
            </w:r>
          </w:p>
        </w:tc>
        <w:tc>
          <w:tcPr>
            <w:tcW w:w="3973" w:type="dxa"/>
            <w:gridSpan w:val="1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973" w:type="dxa"/>
            <w:gridSpan w:val="9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977" w:type="dxa"/>
            <w:gridSpan w:val="6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29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301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其他管理领域</w:t>
            </w:r>
          </w:p>
        </w:tc>
        <w:tc>
          <w:tcPr>
            <w:tcW w:w="3973" w:type="dxa"/>
            <w:gridSpan w:val="1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973" w:type="dxa"/>
            <w:gridSpan w:val="9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977" w:type="dxa"/>
            <w:gridSpan w:val="6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4523" w:type="dxa"/>
            <w:gridSpan w:val="3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内部控制工作的经验、做法及取得的成效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14523" w:type="dxa"/>
            <w:gridSpan w:val="3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4523" w:type="dxa"/>
            <w:gridSpan w:val="3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内部控制工作中存在的问题与遇到的困难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14523" w:type="dxa"/>
            <w:gridSpan w:val="3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4523" w:type="dxa"/>
            <w:gridSpan w:val="3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下一步内部控制工作计划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523" w:type="dxa"/>
            <w:gridSpan w:val="3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4523" w:type="dxa"/>
            <w:gridSpan w:val="3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对当前行政事业单位内部控制工作的意见或建议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523" w:type="dxa"/>
            <w:gridSpan w:val="3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</w:tbl>
    <w:p>
      <w:pPr>
        <w:spacing w:line="20" w:lineRule="exact"/>
      </w:pPr>
    </w:p>
    <w:p>
      <w:pPr>
        <w:widowControl/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32"/>
          <w:szCs w:val="32"/>
        </w:rPr>
        <w:sectPr>
          <w:pgSz w:w="16837" w:h="11905" w:orient="landscape"/>
          <w:pgMar w:top="1418" w:right="1588" w:bottom="1418" w:left="1588" w:header="720" w:footer="1701" w:gutter="0"/>
          <w:cols w:space="720" w:num="1"/>
          <w:docGrid w:linePitch="636" w:charSpace="20838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E721B"/>
    <w:multiLevelType w:val="multilevel"/>
    <w:tmpl w:val="111E721B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A6168"/>
    <w:rsid w:val="036A61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7">
    <w:name w:val="列出段落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2017-02-28T02:29:00Z</dcterms:created>
  <dc:creator>Administrator</dc:creator>
  <cp:lastModifiedBy>Administrator</cp:lastModifiedBy>
  <dcterms:modified xsi:type="dcterms:W3CDTF">2017-02-28T02:29:29Z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