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1120"/>
        <w:rPr>
          <w:rFonts w:hint="eastAsia" w:eastAsia="黑体"/>
          <w:color w:val="000000"/>
          <w:sz w:val="32"/>
          <w:szCs w:val="32"/>
          <w:lang w:val="en-US" w:eastAsia="zh-CN"/>
        </w:rPr>
      </w:pPr>
      <w:r>
        <w:rPr>
          <w:rFonts w:eastAsia="黑体"/>
          <w:color w:val="000000"/>
          <w:sz w:val="32"/>
          <w:szCs w:val="32"/>
        </w:rPr>
        <w:t>附件</w:t>
      </w:r>
      <w:r>
        <w:rPr>
          <w:rFonts w:hint="eastAsia" w:eastAsia="黑体"/>
          <w:color w:val="000000"/>
          <w:sz w:val="32"/>
          <w:szCs w:val="32"/>
          <w:lang w:val="en-US" w:eastAsia="zh-CN"/>
        </w:rPr>
        <w:t>2</w:t>
      </w:r>
    </w:p>
    <w:p>
      <w:pPr>
        <w:snapToGrid w:val="0"/>
        <w:spacing w:line="600" w:lineRule="exact"/>
        <w:jc w:val="center"/>
        <w:rPr>
          <w:rFonts w:hint="eastAsia" w:ascii="Times New Roman" w:hAnsi="Times New Roman" w:eastAsia="方正小标宋简体" w:cs="Times New Roman"/>
          <w:bCs/>
          <w:sz w:val="44"/>
          <w:szCs w:val="44"/>
          <w:lang w:eastAsia="zh-CN"/>
        </w:rPr>
      </w:pPr>
      <w:r>
        <w:rPr>
          <w:rFonts w:hint="eastAsia" w:ascii="Times New Roman" w:hAnsi="Times New Roman" w:eastAsia="方正小标宋简体" w:cs="Times New Roman"/>
          <w:bCs/>
          <w:sz w:val="44"/>
          <w:szCs w:val="44"/>
          <w:lang w:eastAsia="zh-CN"/>
        </w:rPr>
        <w:t>怀化市城市管理局</w:t>
      </w:r>
    </w:p>
    <w:p>
      <w:pPr>
        <w:snapToGrid w:val="0"/>
        <w:spacing w:line="600" w:lineRule="exact"/>
        <w:jc w:val="center"/>
        <w:rPr>
          <w:rFonts w:hint="eastAsia" w:ascii="Times New Roman" w:hAnsi="Times New Roman" w:eastAsia="方正小标宋简体" w:cs="Times New Roman"/>
          <w:bCs/>
          <w:sz w:val="44"/>
          <w:szCs w:val="44"/>
          <w:lang w:eastAsia="zh-CN"/>
        </w:rPr>
      </w:pPr>
      <w:r>
        <w:rPr>
          <w:rFonts w:hint="default" w:ascii="Times New Roman" w:hAnsi="Times New Roman" w:eastAsia="方正小标宋简体" w:cs="Times New Roman"/>
          <w:bCs/>
          <w:sz w:val="44"/>
          <w:szCs w:val="44"/>
        </w:rPr>
        <w:t>关于《</w:t>
      </w:r>
      <w:r>
        <w:rPr>
          <w:rFonts w:hint="eastAsia" w:ascii="Times New Roman" w:hAnsi="Times New Roman" w:eastAsia="方正小标宋简体" w:cs="Times New Roman"/>
          <w:bCs/>
          <w:sz w:val="44"/>
          <w:szCs w:val="44"/>
          <w:lang w:eastAsia="zh-CN"/>
        </w:rPr>
        <w:t>怀化市城区已供未用土地临时</w:t>
      </w:r>
      <w:r>
        <w:rPr>
          <w:rFonts w:hint="eastAsia" w:ascii="Times New Roman" w:hAnsi="Times New Roman" w:eastAsia="方正小标宋简体" w:cs="Times New Roman"/>
          <w:bCs/>
          <w:sz w:val="44"/>
          <w:szCs w:val="44"/>
          <w:lang w:val="en-US" w:eastAsia="zh-CN"/>
        </w:rPr>
        <w:t>利用</w:t>
      </w:r>
      <w:r>
        <w:rPr>
          <w:rFonts w:hint="eastAsia" w:ascii="Times New Roman" w:hAnsi="Times New Roman" w:eastAsia="方正小标宋简体" w:cs="Times New Roman"/>
          <w:bCs/>
          <w:sz w:val="44"/>
          <w:szCs w:val="44"/>
          <w:lang w:eastAsia="zh-CN"/>
        </w:rPr>
        <w:t>暂行管理办法（</w:t>
      </w:r>
      <w:r>
        <w:rPr>
          <w:rFonts w:hint="eastAsia" w:ascii="Times New Roman" w:hAnsi="Times New Roman" w:eastAsia="方正小标宋简体" w:cs="Times New Roman"/>
          <w:bCs/>
          <w:sz w:val="44"/>
          <w:szCs w:val="44"/>
          <w:lang w:val="en-US" w:eastAsia="zh-CN"/>
        </w:rPr>
        <w:t>试行</w:t>
      </w:r>
      <w:r>
        <w:rPr>
          <w:rFonts w:hint="eastAsia" w:ascii="Times New Roman" w:hAnsi="Times New Roman" w:eastAsia="方正小标宋简体" w:cs="Times New Roman"/>
          <w:bCs/>
          <w:sz w:val="44"/>
          <w:szCs w:val="44"/>
          <w:lang w:eastAsia="zh-CN"/>
        </w:rPr>
        <w:t>）（</w:t>
      </w:r>
      <w:r>
        <w:rPr>
          <w:rFonts w:hint="eastAsia" w:ascii="Times New Roman" w:hAnsi="Times New Roman" w:eastAsia="方正小标宋简体" w:cs="Times New Roman"/>
          <w:bCs/>
          <w:sz w:val="44"/>
          <w:szCs w:val="44"/>
          <w:lang w:val="en-US" w:eastAsia="zh-CN"/>
        </w:rPr>
        <w:t>送审稿</w:t>
      </w:r>
      <w:r>
        <w:rPr>
          <w:rFonts w:hint="eastAsia" w:ascii="Times New Roman" w:hAnsi="Times New Roman" w:eastAsia="方正小标宋简体" w:cs="Times New Roman"/>
          <w:bCs/>
          <w:sz w:val="44"/>
          <w:szCs w:val="44"/>
          <w:lang w:eastAsia="zh-CN"/>
        </w:rPr>
        <w:t>）</w:t>
      </w:r>
      <w:r>
        <w:rPr>
          <w:rFonts w:hint="default" w:ascii="Times New Roman" w:hAnsi="Times New Roman" w:eastAsia="方正小标宋简体" w:cs="Times New Roman"/>
          <w:bCs/>
          <w:sz w:val="44"/>
          <w:szCs w:val="44"/>
        </w:rPr>
        <w:t>》的</w:t>
      </w:r>
      <w:r>
        <w:rPr>
          <w:rFonts w:hint="eastAsia" w:ascii="Times New Roman" w:hAnsi="Times New Roman" w:eastAsia="方正小标宋简体" w:cs="Times New Roman"/>
          <w:bCs/>
          <w:sz w:val="44"/>
          <w:szCs w:val="44"/>
          <w:lang w:eastAsia="zh-CN"/>
        </w:rPr>
        <w:t>起草说明</w:t>
      </w:r>
    </w:p>
    <w:p>
      <w:pPr>
        <w:snapToGrid w:val="0"/>
        <w:spacing w:line="600" w:lineRule="exact"/>
        <w:rPr>
          <w:rFonts w:eastAsia="楷体_GB2312"/>
          <w:color w:val="000000"/>
        </w:rPr>
      </w:pPr>
    </w:p>
    <w:p>
      <w:pPr>
        <w:snapToGrid w:val="0"/>
        <w:spacing w:line="600" w:lineRule="exact"/>
        <w:ind w:firstLine="630"/>
        <w:rPr>
          <w:rFonts w:eastAsia="黑体"/>
          <w:color w:val="000000"/>
          <w:sz w:val="32"/>
          <w:szCs w:val="32"/>
        </w:rPr>
      </w:pPr>
      <w:r>
        <w:rPr>
          <w:rFonts w:eastAsia="黑体"/>
          <w:color w:val="000000"/>
          <w:sz w:val="32"/>
          <w:szCs w:val="32"/>
        </w:rPr>
        <w:t>一、</w:t>
      </w:r>
      <w:r>
        <w:rPr>
          <w:rFonts w:hint="eastAsia" w:eastAsia="黑体"/>
          <w:color w:val="000000"/>
          <w:sz w:val="32"/>
          <w:szCs w:val="32"/>
          <w:lang w:eastAsia="zh-CN"/>
        </w:rPr>
        <w:t>制定</w:t>
      </w:r>
      <w:r>
        <w:rPr>
          <w:rFonts w:eastAsia="黑体"/>
          <w:color w:val="000000"/>
          <w:sz w:val="32"/>
          <w:szCs w:val="32"/>
        </w:rPr>
        <w:t>的必要性</w:t>
      </w:r>
    </w:p>
    <w:p>
      <w:pPr>
        <w:keepNext w:val="0"/>
        <w:keepLines w:val="0"/>
        <w:pageBreakBefore w:val="0"/>
        <w:widowControl w:val="0"/>
        <w:kinsoku/>
        <w:wordWrap/>
        <w:overflowPunct/>
        <w:topLinePunct w:val="0"/>
        <w:autoSpaceDE/>
        <w:autoSpaceDN/>
        <w:bidi w:val="0"/>
        <w:adjustRightInd/>
        <w:ind w:firstLine="640" w:firstLineChars="200"/>
        <w:textAlignment w:val="auto"/>
        <w:rPr>
          <w:rFonts w:hint="eastAsia" w:ascii="Calibri" w:hAnsi="Calibri" w:eastAsia="仿宋_GB2312" w:cs="Times New Roman"/>
          <w:color w:val="000000"/>
          <w:kern w:val="2"/>
          <w:sz w:val="32"/>
          <w:szCs w:val="32"/>
          <w:lang w:val="en-US" w:eastAsia="zh-CN" w:bidi="ar-SA"/>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lang w:eastAsia="zh-CN"/>
        </w:rPr>
        <w:t>）</w:t>
      </w:r>
      <w:r>
        <w:rPr>
          <w:rFonts w:hint="eastAsia" w:ascii="楷体" w:hAnsi="楷体" w:eastAsia="楷体" w:cs="楷体"/>
          <w:color w:val="000000"/>
          <w:kern w:val="2"/>
          <w:sz w:val="32"/>
          <w:szCs w:val="32"/>
          <w:lang w:val="en-US" w:eastAsia="zh-CN" w:bidi="ar-SA"/>
        </w:rPr>
        <w:t>规范已供未用土地临时利用行为的现实需要。</w:t>
      </w:r>
      <w:r>
        <w:rPr>
          <w:rFonts w:hint="eastAsia" w:ascii="Calibri" w:hAnsi="Calibri" w:eastAsia="仿宋_GB2312" w:cs="Times New Roman"/>
          <w:color w:val="000000"/>
          <w:kern w:val="2"/>
          <w:sz w:val="32"/>
          <w:szCs w:val="32"/>
          <w:lang w:val="en-US" w:eastAsia="zh-CN" w:bidi="ar-SA"/>
        </w:rPr>
        <w:t>随着怀化市城区建设的快速发展，部分已供土地因项目建设周期、资金筹措</w:t>
      </w:r>
      <w:r>
        <w:rPr>
          <w:rFonts w:hint="eastAsia" w:eastAsia="仿宋_GB2312" w:cs="Times New Roman"/>
          <w:color w:val="000000"/>
          <w:kern w:val="2"/>
          <w:sz w:val="32"/>
          <w:szCs w:val="32"/>
          <w:lang w:val="en-US" w:eastAsia="zh-CN" w:bidi="ar-SA"/>
        </w:rPr>
        <w:t>、历史遗留</w:t>
      </w:r>
      <w:r>
        <w:rPr>
          <w:rFonts w:hint="eastAsia" w:ascii="Calibri" w:hAnsi="Calibri" w:eastAsia="仿宋_GB2312" w:cs="Times New Roman"/>
          <w:color w:val="000000"/>
          <w:kern w:val="2"/>
          <w:sz w:val="32"/>
          <w:szCs w:val="32"/>
          <w:lang w:val="en-US" w:eastAsia="zh-CN" w:bidi="ar-SA"/>
        </w:rPr>
        <w:t>等原因未能及时开发利用，出现了闲置或低效利用的情况。同时，</w:t>
      </w:r>
      <w:r>
        <w:rPr>
          <w:rFonts w:hint="eastAsia" w:eastAsia="仿宋_GB2312" w:cs="Times New Roman"/>
          <w:color w:val="000000"/>
          <w:kern w:val="2"/>
          <w:sz w:val="32"/>
          <w:szCs w:val="32"/>
          <w:lang w:val="en-US" w:eastAsia="zh-CN" w:bidi="ar-SA"/>
        </w:rPr>
        <w:t>随着城市发展，</w:t>
      </w:r>
      <w:r>
        <w:rPr>
          <w:rFonts w:hint="eastAsia" w:ascii="Calibri" w:hAnsi="Calibri" w:eastAsia="仿宋_GB2312" w:cs="Times New Roman"/>
          <w:color w:val="000000"/>
          <w:kern w:val="2"/>
          <w:sz w:val="32"/>
          <w:szCs w:val="32"/>
          <w:lang w:val="en-US" w:eastAsia="zh-CN" w:bidi="ar-SA"/>
        </w:rPr>
        <w:t>对</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此类土地的需求日益增加，如</w:t>
      </w:r>
      <w:r>
        <w:rPr>
          <w:rFonts w:hint="eastAsia" w:eastAsia="仿宋_GB2312" w:cs="Times New Roman"/>
          <w:color w:val="000000"/>
          <w:kern w:val="2"/>
          <w:sz w:val="32"/>
          <w:szCs w:val="32"/>
          <w:lang w:val="en-US" w:eastAsia="zh-CN" w:bidi="ar-SA"/>
        </w:rPr>
        <w:t>口袋公园</w:t>
      </w:r>
      <w:r>
        <w:rPr>
          <w:rFonts w:hint="eastAsia" w:ascii="Calibri" w:hAnsi="Calibri" w:eastAsia="仿宋_GB2312" w:cs="Times New Roman"/>
          <w:color w:val="000000"/>
          <w:kern w:val="2"/>
          <w:sz w:val="32"/>
          <w:szCs w:val="32"/>
          <w:lang w:val="en-US" w:eastAsia="zh-CN" w:bidi="ar-SA"/>
        </w:rPr>
        <w:t>、</w:t>
      </w:r>
      <w:r>
        <w:rPr>
          <w:rFonts w:hint="eastAsia" w:eastAsia="仿宋_GB2312" w:cs="Times New Roman"/>
          <w:color w:val="000000"/>
          <w:kern w:val="2"/>
          <w:sz w:val="32"/>
          <w:szCs w:val="32"/>
          <w:lang w:val="en-US" w:eastAsia="zh-CN" w:bidi="ar-SA"/>
        </w:rPr>
        <w:t>小微绿地、生态</w:t>
      </w:r>
      <w:r>
        <w:rPr>
          <w:rFonts w:hint="eastAsia" w:ascii="Calibri" w:hAnsi="Calibri" w:eastAsia="仿宋_GB2312" w:cs="Times New Roman"/>
          <w:color w:val="000000"/>
          <w:kern w:val="2"/>
          <w:sz w:val="32"/>
          <w:szCs w:val="32"/>
          <w:lang w:val="en-US" w:eastAsia="zh-CN" w:bidi="ar-SA"/>
        </w:rPr>
        <w:t>停车场等。但目前我市尚未出台针对已供未用土地</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的</w:t>
      </w:r>
      <w:r>
        <w:rPr>
          <w:rFonts w:hint="eastAsia" w:eastAsia="仿宋_GB2312" w:cs="Times New Roman"/>
          <w:color w:val="000000"/>
          <w:kern w:val="2"/>
          <w:sz w:val="32"/>
          <w:szCs w:val="32"/>
          <w:lang w:val="en-US" w:eastAsia="zh-CN" w:bidi="ar-SA"/>
        </w:rPr>
        <w:t>相关</w:t>
      </w:r>
      <w:r>
        <w:rPr>
          <w:rFonts w:hint="eastAsia" w:ascii="Calibri" w:hAnsi="Calibri" w:eastAsia="仿宋_GB2312" w:cs="Times New Roman"/>
          <w:color w:val="000000"/>
          <w:kern w:val="2"/>
          <w:sz w:val="32"/>
          <w:szCs w:val="32"/>
          <w:lang w:val="en-US" w:eastAsia="zh-CN" w:bidi="ar-SA"/>
        </w:rPr>
        <w:t>管理规定，导致</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行为缺乏统一规范，存在管理主体不明确、使用条件不清晰、监管不到位等问题，亟需通过制定《怀化市城区已供未用土地</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暂行管理办法</w:t>
      </w:r>
      <w:r>
        <w:rPr>
          <w:rFonts w:hint="eastAsia" w:eastAsia="仿宋_GB2312" w:cs="Times New Roman"/>
          <w:color w:val="000000"/>
          <w:kern w:val="2"/>
          <w:sz w:val="32"/>
          <w:szCs w:val="32"/>
          <w:lang w:val="en-US" w:eastAsia="zh-CN" w:bidi="ar-SA"/>
        </w:rPr>
        <w:t>（试行）</w:t>
      </w:r>
      <w:r>
        <w:rPr>
          <w:rFonts w:hint="eastAsia" w:ascii="Calibri" w:hAnsi="Calibri" w:eastAsia="仿宋_GB2312" w:cs="Times New Roman"/>
          <w:color w:val="000000"/>
          <w:kern w:val="2"/>
          <w:sz w:val="32"/>
          <w:szCs w:val="32"/>
          <w:lang w:val="en-US" w:eastAsia="zh-CN" w:bidi="ar-SA"/>
        </w:rPr>
        <w:t>》</w:t>
      </w:r>
      <w:r>
        <w:rPr>
          <w:rFonts w:hint="eastAsia" w:eastAsia="仿宋_GB2312" w:cs="Times New Roman"/>
          <w:color w:val="000000"/>
          <w:kern w:val="2"/>
          <w:sz w:val="32"/>
          <w:szCs w:val="32"/>
          <w:lang w:val="en-US" w:eastAsia="zh-CN" w:bidi="ar-SA"/>
        </w:rPr>
        <w:t>（以下简称《</w:t>
      </w:r>
      <w:r>
        <w:rPr>
          <w:rFonts w:hint="eastAsia" w:ascii="Calibri" w:hAnsi="Calibri" w:eastAsia="仿宋_GB2312" w:cs="Times New Roman"/>
          <w:color w:val="000000"/>
          <w:kern w:val="2"/>
          <w:sz w:val="32"/>
          <w:szCs w:val="32"/>
          <w:lang w:val="en-US" w:eastAsia="zh-CN" w:bidi="ar-SA"/>
        </w:rPr>
        <w:t>办法</w:t>
      </w:r>
      <w:r>
        <w:rPr>
          <w:rFonts w:hint="eastAsia" w:eastAsia="仿宋_GB2312" w:cs="Times New Roman"/>
          <w:color w:val="000000"/>
          <w:kern w:val="2"/>
          <w:sz w:val="32"/>
          <w:szCs w:val="32"/>
          <w:lang w:val="en-US" w:eastAsia="zh-CN" w:bidi="ar-SA"/>
        </w:rPr>
        <w:t>》）</w:t>
      </w:r>
      <w:r>
        <w:rPr>
          <w:rFonts w:hint="eastAsia" w:ascii="Calibri" w:hAnsi="Calibri" w:eastAsia="仿宋_GB2312" w:cs="Times New Roman"/>
          <w:color w:val="000000"/>
          <w:kern w:val="2"/>
          <w:sz w:val="32"/>
          <w:szCs w:val="32"/>
          <w:lang w:val="en-US" w:eastAsia="zh-CN" w:bidi="ar-SA"/>
        </w:rPr>
        <w:t>加以规范和引导。</w:t>
      </w:r>
    </w:p>
    <w:p>
      <w:pPr>
        <w:keepNext w:val="0"/>
        <w:keepLines w:val="0"/>
        <w:pageBreakBefore w:val="0"/>
        <w:widowControl w:val="0"/>
        <w:kinsoku/>
        <w:wordWrap/>
        <w:overflowPunct/>
        <w:topLinePunct w:val="0"/>
        <w:autoSpaceDE/>
        <w:autoSpaceDN/>
        <w:bidi w:val="0"/>
        <w:adjustRightInd/>
        <w:ind w:firstLine="640" w:firstLineChars="200"/>
        <w:textAlignment w:val="auto"/>
        <w:rPr>
          <w:rFonts w:ascii="Calibri" w:hAnsi="Calibri" w:eastAsia="仿宋_GB2312" w:cs="Times New Roman"/>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（二）盘活存量土地资源、提高土地利用效率的重要举措。</w:t>
      </w:r>
      <w:r>
        <w:rPr>
          <w:rFonts w:hint="eastAsia" w:ascii="Calibri" w:hAnsi="Calibri" w:eastAsia="仿宋_GB2312" w:cs="Times New Roman"/>
          <w:color w:val="000000"/>
          <w:kern w:val="2"/>
          <w:sz w:val="32"/>
          <w:szCs w:val="32"/>
          <w:lang w:val="en-US" w:eastAsia="zh-CN" w:bidi="ar-SA"/>
        </w:rPr>
        <w:t>已供未用土地作为宝贵的存量土地资源，长期闲置不仅造成土地资源的浪费，也影响城市空间的合理布局和土地利用效益的发挥。通过制定本办法，明确已供未用土地</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的范围、</w:t>
      </w:r>
      <w:r>
        <w:rPr>
          <w:rFonts w:hint="eastAsia" w:eastAsia="仿宋_GB2312" w:cs="Times New Roman"/>
          <w:color w:val="000000"/>
          <w:kern w:val="2"/>
          <w:sz w:val="32"/>
          <w:szCs w:val="32"/>
          <w:lang w:val="en-US" w:eastAsia="zh-CN" w:bidi="ar-SA"/>
        </w:rPr>
        <w:t>原则、管理职责、</w:t>
      </w:r>
      <w:r>
        <w:rPr>
          <w:rFonts w:hint="eastAsia" w:ascii="Calibri" w:hAnsi="Calibri" w:eastAsia="仿宋_GB2312" w:cs="Times New Roman"/>
          <w:color w:val="000000"/>
          <w:kern w:val="2"/>
          <w:sz w:val="32"/>
          <w:szCs w:val="32"/>
          <w:lang w:val="en-US" w:eastAsia="zh-CN" w:bidi="ar-SA"/>
        </w:rPr>
        <w:t>用途</w:t>
      </w:r>
      <w:r>
        <w:rPr>
          <w:rFonts w:hint="eastAsia" w:eastAsia="仿宋_GB2312" w:cs="Times New Roman"/>
          <w:color w:val="000000"/>
          <w:kern w:val="2"/>
          <w:sz w:val="32"/>
          <w:szCs w:val="32"/>
          <w:lang w:val="en-US" w:eastAsia="zh-CN" w:bidi="ar-SA"/>
        </w:rPr>
        <w:t>、激励措施、</w:t>
      </w:r>
      <w:r>
        <w:rPr>
          <w:rFonts w:hint="eastAsia" w:ascii="Calibri" w:hAnsi="Calibri" w:eastAsia="仿宋_GB2312" w:cs="Times New Roman"/>
          <w:color w:val="000000"/>
          <w:kern w:val="2"/>
          <w:sz w:val="32"/>
          <w:szCs w:val="32"/>
          <w:lang w:val="en-US" w:eastAsia="zh-CN" w:bidi="ar-SA"/>
        </w:rPr>
        <w:t>期限等内容，能够引导土地使用权人在符合规划和相关规定的前提下，对未动工开发的土地进行临时利用，既能有效避免土地闲置，又能为城市发展提供临时所需的空间资源，实现土地资源的高效集约利用，助力缓解城市建设用地供需矛盾。</w:t>
      </w:r>
    </w:p>
    <w:p>
      <w:pPr>
        <w:keepNext w:val="0"/>
        <w:keepLines w:val="0"/>
        <w:pageBreakBefore w:val="0"/>
        <w:widowControl w:val="0"/>
        <w:kinsoku/>
        <w:wordWrap/>
        <w:overflowPunct/>
        <w:topLinePunct w:val="0"/>
        <w:autoSpaceDE/>
        <w:autoSpaceDN/>
        <w:bidi w:val="0"/>
        <w:adjustRightInd/>
        <w:ind w:firstLine="640" w:firstLineChars="200"/>
        <w:textAlignment w:val="auto"/>
        <w:rPr>
          <w:rFonts w:eastAsia="仿宋_GB2312"/>
          <w:bCs/>
          <w:color w:val="000000"/>
          <w:sz w:val="32"/>
          <w:szCs w:val="32"/>
        </w:rPr>
      </w:pPr>
      <w:r>
        <w:rPr>
          <w:rFonts w:hint="eastAsia" w:ascii="楷体" w:hAnsi="楷体" w:eastAsia="楷体" w:cs="楷体"/>
          <w:color w:val="000000"/>
          <w:kern w:val="2"/>
          <w:sz w:val="32"/>
          <w:szCs w:val="32"/>
          <w:lang w:val="en-US" w:eastAsia="zh-CN" w:bidi="ar-SA"/>
        </w:rPr>
        <w:t>（三）保障土地权利人合法权益、维护社会公共利益的必然要求。</w:t>
      </w:r>
      <w:r>
        <w:rPr>
          <w:rFonts w:hint="eastAsia" w:ascii="Calibri" w:hAnsi="Calibri" w:eastAsia="仿宋_GB2312" w:cs="Times New Roman"/>
          <w:color w:val="000000"/>
          <w:kern w:val="2"/>
          <w:sz w:val="32"/>
          <w:szCs w:val="32"/>
          <w:lang w:val="en-US" w:eastAsia="zh-CN" w:bidi="ar-SA"/>
        </w:rPr>
        <w:t>在已供未用土地</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过程中，涉及土地使用权人、</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人以及周边群众等多方主体的利益。制定本办法有助于明确各方的权利义务关系，规范</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合同的签订与履行，保障土地使用权人的合法收益，同时也能通过对</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用途、环境影响、安全保障等方面的严格规定，防止</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行为对周边环境和公共利益造成损害。此外，通过建立健全</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的</w:t>
      </w:r>
      <w:r>
        <w:rPr>
          <w:rFonts w:hint="eastAsia" w:eastAsia="仿宋_GB2312" w:cs="Times New Roman"/>
          <w:color w:val="000000"/>
          <w:kern w:val="2"/>
          <w:sz w:val="32"/>
          <w:szCs w:val="32"/>
          <w:lang w:val="en-US" w:eastAsia="zh-CN" w:bidi="ar-SA"/>
        </w:rPr>
        <w:t>撤除</w:t>
      </w:r>
      <w:r>
        <w:rPr>
          <w:rFonts w:hint="eastAsia" w:ascii="Calibri" w:hAnsi="Calibri" w:eastAsia="仿宋_GB2312" w:cs="Times New Roman"/>
          <w:color w:val="000000"/>
          <w:kern w:val="2"/>
          <w:sz w:val="32"/>
          <w:szCs w:val="32"/>
          <w:lang w:val="en-US" w:eastAsia="zh-CN" w:bidi="ar-SA"/>
        </w:rPr>
        <w:t>机制和</w:t>
      </w:r>
      <w:r>
        <w:rPr>
          <w:rFonts w:hint="eastAsia" w:eastAsia="仿宋_GB2312" w:cs="Times New Roman"/>
          <w:color w:val="000000"/>
          <w:kern w:val="2"/>
          <w:sz w:val="32"/>
          <w:szCs w:val="32"/>
          <w:lang w:val="en-US" w:eastAsia="zh-CN" w:bidi="ar-SA"/>
        </w:rPr>
        <w:t>激励措施</w:t>
      </w:r>
      <w:r>
        <w:rPr>
          <w:rFonts w:hint="eastAsia" w:ascii="Calibri" w:hAnsi="Calibri" w:eastAsia="仿宋_GB2312" w:cs="Times New Roman"/>
          <w:color w:val="000000"/>
          <w:kern w:val="2"/>
          <w:sz w:val="32"/>
          <w:szCs w:val="32"/>
          <w:lang w:val="en-US" w:eastAsia="zh-CN" w:bidi="ar-SA"/>
        </w:rPr>
        <w:t>，能够确保在</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期限届满或因公共利益需要时，土地能够顺利恢复原状或按要求投入正式开发，维护土地管理秩序和社会公共利益。</w:t>
      </w:r>
    </w:p>
    <w:p>
      <w:pPr>
        <w:snapToGrid w:val="0"/>
        <w:spacing w:line="600" w:lineRule="exact"/>
        <w:ind w:firstLine="629"/>
        <w:rPr>
          <w:rFonts w:eastAsia="黑体"/>
          <w:color w:val="000000"/>
          <w:sz w:val="32"/>
          <w:szCs w:val="32"/>
        </w:rPr>
      </w:pPr>
      <w:r>
        <w:rPr>
          <w:rFonts w:eastAsia="黑体"/>
          <w:color w:val="000000"/>
          <w:sz w:val="32"/>
          <w:szCs w:val="32"/>
        </w:rPr>
        <w:t>二、起草过程</w:t>
      </w:r>
    </w:p>
    <w:p>
      <w:pPr>
        <w:keepNext w:val="0"/>
        <w:keepLines w:val="0"/>
        <w:pageBreakBefore w:val="0"/>
        <w:widowControl w:val="0"/>
        <w:kinsoku/>
        <w:wordWrap/>
        <w:overflowPunct/>
        <w:topLinePunct w:val="0"/>
        <w:autoSpaceDE/>
        <w:autoSpaceDN/>
        <w:bidi w:val="0"/>
        <w:adjustRightInd/>
        <w:ind w:firstLine="640" w:firstLineChars="200"/>
        <w:textAlignment w:val="auto"/>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（一）立项审查</w:t>
      </w:r>
    </w:p>
    <w:p>
      <w:pPr>
        <w:keepNext w:val="0"/>
        <w:keepLines w:val="0"/>
        <w:pageBreakBefore w:val="0"/>
        <w:widowControl w:val="0"/>
        <w:kinsoku/>
        <w:wordWrap/>
        <w:overflowPunct/>
        <w:topLinePunct w:val="0"/>
        <w:autoSpaceDE/>
        <w:autoSpaceDN/>
        <w:bidi w:val="0"/>
        <w:adjustRightInd/>
        <w:ind w:firstLine="640" w:firstLineChars="200"/>
        <w:textAlignment w:val="auto"/>
        <w:rPr>
          <w:rFonts w:hint="eastAsia" w:ascii="Calibri" w:hAnsi="Calibri" w:eastAsia="仿宋_GB2312" w:cs="Times New Roman"/>
          <w:color w:val="000000"/>
          <w:kern w:val="2"/>
          <w:sz w:val="32"/>
          <w:szCs w:val="32"/>
          <w:lang w:val="en-US" w:eastAsia="zh-CN" w:bidi="ar-SA"/>
        </w:rPr>
      </w:pPr>
      <w:r>
        <w:rPr>
          <w:rFonts w:hint="eastAsia" w:ascii="Calibri" w:hAnsi="Calibri" w:eastAsia="仿宋_GB2312" w:cs="Times New Roman"/>
          <w:color w:val="000000"/>
          <w:kern w:val="2"/>
          <w:sz w:val="32"/>
          <w:szCs w:val="32"/>
          <w:lang w:val="en-US" w:eastAsia="zh-CN" w:bidi="ar-SA"/>
        </w:rPr>
        <w:t>我局高度重视《怀化市城区已供未用土地</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暂行管理办法</w:t>
      </w:r>
      <w:r>
        <w:rPr>
          <w:rFonts w:hint="eastAsia" w:eastAsia="仿宋_GB2312" w:cs="Times New Roman"/>
          <w:color w:val="000000"/>
          <w:kern w:val="2"/>
          <w:sz w:val="32"/>
          <w:szCs w:val="32"/>
          <w:lang w:val="en-US" w:eastAsia="zh-CN" w:bidi="ar-SA"/>
        </w:rPr>
        <w:t>（试行）</w:t>
      </w:r>
      <w:r>
        <w:rPr>
          <w:rFonts w:hint="eastAsia" w:ascii="Calibri" w:hAnsi="Calibri" w:eastAsia="仿宋_GB2312" w:cs="Times New Roman"/>
          <w:color w:val="000000"/>
          <w:kern w:val="2"/>
          <w:sz w:val="32"/>
          <w:szCs w:val="32"/>
          <w:lang w:val="en-US" w:eastAsia="zh-CN" w:bidi="ar-SA"/>
        </w:rPr>
        <w:t>》的制定工作，将其列为年度重点工作任务。根据市政府关于规范性文件制定的相关要求，首先启动了立项审查程序。通过对当前怀化市城区已供未用土地管理现状的初步调研，结合城市发展对临时用地的实际需求，经局党组会议集体研究讨论，认为制定该办法对于规范土地管理、</w:t>
      </w:r>
      <w:r>
        <w:rPr>
          <w:rFonts w:hint="eastAsia" w:eastAsia="仿宋_GB2312" w:cs="Times New Roman"/>
          <w:color w:val="000000"/>
          <w:kern w:val="2"/>
          <w:sz w:val="32"/>
          <w:szCs w:val="32"/>
          <w:lang w:val="en-US" w:eastAsia="zh-CN" w:bidi="ar-SA"/>
        </w:rPr>
        <w:t>提升城市品质、</w:t>
      </w:r>
      <w:r>
        <w:rPr>
          <w:rFonts w:hint="eastAsia" w:ascii="Calibri" w:hAnsi="Calibri" w:eastAsia="仿宋_GB2312" w:cs="Times New Roman"/>
          <w:color w:val="000000"/>
          <w:kern w:val="2"/>
          <w:sz w:val="32"/>
          <w:szCs w:val="32"/>
          <w:lang w:val="en-US" w:eastAsia="zh-CN" w:bidi="ar-SA"/>
        </w:rPr>
        <w:t>盘活存量资源具有重要意义，符合我市发展实际，具备立项的必要性和可行性，因此正式将其纳入规范性文件制定计划。</w:t>
      </w:r>
    </w:p>
    <w:p>
      <w:pPr>
        <w:keepNext w:val="0"/>
        <w:keepLines w:val="0"/>
        <w:pageBreakBefore w:val="0"/>
        <w:widowControl w:val="0"/>
        <w:kinsoku/>
        <w:wordWrap/>
        <w:overflowPunct/>
        <w:topLinePunct w:val="0"/>
        <w:autoSpaceDE/>
        <w:autoSpaceDN/>
        <w:bidi w:val="0"/>
        <w:adjustRightInd/>
        <w:ind w:firstLine="640" w:firstLineChars="200"/>
        <w:textAlignment w:val="auto"/>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（二）资料收集与初步调研</w:t>
      </w:r>
    </w:p>
    <w:p>
      <w:pPr>
        <w:keepNext w:val="0"/>
        <w:keepLines w:val="0"/>
        <w:pageBreakBefore w:val="0"/>
        <w:widowControl w:val="0"/>
        <w:kinsoku/>
        <w:wordWrap/>
        <w:overflowPunct/>
        <w:topLinePunct w:val="0"/>
        <w:autoSpaceDE/>
        <w:autoSpaceDN/>
        <w:bidi w:val="0"/>
        <w:adjustRightInd/>
        <w:ind w:firstLine="640" w:firstLineChars="200"/>
        <w:textAlignment w:val="auto"/>
        <w:rPr>
          <w:rFonts w:hint="eastAsia" w:ascii="Calibri" w:hAnsi="Calibri"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由园林绿化科牵头，联合</w:t>
      </w:r>
      <w:r>
        <w:rPr>
          <w:rFonts w:hint="eastAsia" w:ascii="Calibri" w:hAnsi="Calibri" w:eastAsia="仿宋_GB2312" w:cs="Times New Roman"/>
          <w:color w:val="000000"/>
          <w:kern w:val="2"/>
          <w:sz w:val="32"/>
          <w:szCs w:val="32"/>
          <w:lang w:val="en-US" w:eastAsia="zh-CN" w:bidi="ar-SA"/>
        </w:rPr>
        <w:t>法制科、</w:t>
      </w:r>
      <w:r>
        <w:rPr>
          <w:rFonts w:hint="eastAsia" w:eastAsia="仿宋_GB2312" w:cs="Times New Roman"/>
          <w:color w:val="000000"/>
          <w:kern w:val="2"/>
          <w:sz w:val="32"/>
          <w:szCs w:val="32"/>
          <w:lang w:val="en-US" w:eastAsia="zh-CN" w:bidi="ar-SA"/>
        </w:rPr>
        <w:t>市园林绿化服务中心</w:t>
      </w:r>
      <w:r>
        <w:rPr>
          <w:rFonts w:hint="eastAsia" w:ascii="Calibri" w:hAnsi="Calibri" w:eastAsia="仿宋_GB2312" w:cs="Times New Roman"/>
          <w:color w:val="000000"/>
          <w:kern w:val="2"/>
          <w:sz w:val="32"/>
          <w:szCs w:val="32"/>
          <w:lang w:val="en-US" w:eastAsia="zh-CN" w:bidi="ar-SA"/>
        </w:rPr>
        <w:t>等</w:t>
      </w:r>
      <w:r>
        <w:rPr>
          <w:rFonts w:hint="eastAsia" w:eastAsia="仿宋_GB2312" w:cs="Times New Roman"/>
          <w:color w:val="000000"/>
          <w:kern w:val="2"/>
          <w:sz w:val="32"/>
          <w:szCs w:val="32"/>
          <w:lang w:val="en-US" w:eastAsia="zh-CN" w:bidi="ar-SA"/>
        </w:rPr>
        <w:t>部门组建起草工作专班</w:t>
      </w:r>
      <w:r>
        <w:rPr>
          <w:rFonts w:hint="eastAsia" w:ascii="Calibri" w:hAnsi="Calibri" w:eastAsia="仿宋_GB2312" w:cs="Times New Roman"/>
          <w:color w:val="000000"/>
          <w:kern w:val="2"/>
          <w:sz w:val="32"/>
          <w:szCs w:val="32"/>
          <w:lang w:val="en-US" w:eastAsia="zh-CN" w:bidi="ar-SA"/>
        </w:rPr>
        <w:t>。全面收集了国家、省关于土地管理、闲置土地处置、临时用地管理等方面的法律法规、政策文件，如</w:t>
      </w:r>
      <w:r>
        <w:rPr>
          <w:rFonts w:hint="eastAsia" w:eastAsia="仿宋_GB2312" w:cs="Times New Roman"/>
          <w:color w:val="000000"/>
          <w:kern w:val="2"/>
          <w:sz w:val="32"/>
          <w:szCs w:val="32"/>
          <w:lang w:val="en-US" w:eastAsia="zh-CN" w:bidi="ar-SA"/>
        </w:rPr>
        <w:t>《中华人民共和国大气污染防治法》、</w:t>
      </w:r>
      <w:r>
        <w:rPr>
          <w:rFonts w:hint="eastAsia" w:ascii="Calibri" w:hAnsi="Calibri" w:eastAsia="仿宋_GB2312" w:cs="Times New Roman"/>
          <w:color w:val="000000"/>
          <w:kern w:val="2"/>
          <w:sz w:val="32"/>
          <w:szCs w:val="32"/>
          <w:lang w:val="en-US" w:eastAsia="zh-CN" w:bidi="ar-SA"/>
        </w:rPr>
        <w:t>《中华人民共和国土地管理法》</w:t>
      </w:r>
      <w:r>
        <w:rPr>
          <w:rFonts w:hint="eastAsia" w:eastAsia="仿宋_GB2312" w:cs="Times New Roman"/>
          <w:color w:val="000000"/>
          <w:kern w:val="2"/>
          <w:sz w:val="32"/>
          <w:szCs w:val="32"/>
          <w:lang w:val="en-US" w:eastAsia="zh-CN" w:bidi="ar-SA"/>
        </w:rPr>
        <w:t>、</w:t>
      </w:r>
      <w:r>
        <w:rPr>
          <w:rFonts w:hint="eastAsia" w:ascii="Calibri" w:hAnsi="Calibri" w:eastAsia="仿宋_GB2312" w:cs="Times New Roman"/>
          <w:color w:val="000000"/>
          <w:kern w:val="2"/>
          <w:sz w:val="32"/>
          <w:szCs w:val="32"/>
          <w:lang w:val="en-US" w:eastAsia="zh-CN" w:bidi="ar-SA"/>
        </w:rPr>
        <w:t>《闲置土地处置办法》</w:t>
      </w:r>
      <w:r>
        <w:rPr>
          <w:rFonts w:hint="eastAsia" w:eastAsia="仿宋_GB2312" w:cs="Times New Roman"/>
          <w:color w:val="000000"/>
          <w:kern w:val="2"/>
          <w:sz w:val="32"/>
          <w:szCs w:val="32"/>
          <w:lang w:val="en-US" w:eastAsia="zh-CN" w:bidi="ar-SA"/>
        </w:rPr>
        <w:t>、</w:t>
      </w:r>
      <w:r>
        <w:rPr>
          <w:rFonts w:hint="eastAsia" w:ascii="Calibri" w:hAnsi="Calibri" w:eastAsia="仿宋_GB2312" w:cs="Times New Roman"/>
          <w:color w:val="000000"/>
          <w:kern w:val="2"/>
          <w:sz w:val="32"/>
          <w:szCs w:val="32"/>
          <w:lang w:val="en-US" w:eastAsia="zh-CN" w:bidi="ar-SA"/>
        </w:rPr>
        <w:t>《湖南省实施〈中华人民共和国土地管理法〉办法》等</w:t>
      </w:r>
      <w:r>
        <w:rPr>
          <w:rFonts w:hint="eastAsia" w:eastAsia="仿宋_GB2312" w:cs="Times New Roman"/>
          <w:color w:val="000000"/>
          <w:kern w:val="2"/>
          <w:sz w:val="32"/>
          <w:szCs w:val="32"/>
          <w:lang w:val="en-US" w:eastAsia="zh-CN" w:bidi="ar-SA"/>
        </w:rPr>
        <w:t>上位法</w:t>
      </w:r>
      <w:r>
        <w:rPr>
          <w:rFonts w:hint="eastAsia" w:ascii="Calibri" w:hAnsi="Calibri" w:eastAsia="仿宋_GB2312" w:cs="Times New Roman"/>
          <w:color w:val="000000"/>
          <w:kern w:val="2"/>
          <w:sz w:val="32"/>
          <w:szCs w:val="32"/>
          <w:lang w:val="en-US" w:eastAsia="zh-CN" w:bidi="ar-SA"/>
        </w:rPr>
        <w:t>。同时，通过查阅档案资料、</w:t>
      </w:r>
      <w:r>
        <w:rPr>
          <w:rFonts w:hint="eastAsia" w:eastAsia="仿宋_GB2312" w:cs="Times New Roman"/>
          <w:color w:val="000000"/>
          <w:kern w:val="2"/>
          <w:sz w:val="32"/>
          <w:szCs w:val="32"/>
          <w:lang w:val="en-US" w:eastAsia="zh-CN" w:bidi="ar-SA"/>
        </w:rPr>
        <w:t>走访调研，并与自然资源和规划部门、平台公司对接，摸清怀化市城区已供未用土地数量、分布、闲置原因及利用现状，形成了相应的分布图和调研报告，</w:t>
      </w:r>
      <w:r>
        <w:rPr>
          <w:rFonts w:hint="eastAsia" w:ascii="Calibri" w:hAnsi="Calibri" w:eastAsia="仿宋_GB2312" w:cs="Times New Roman"/>
          <w:color w:val="000000"/>
          <w:kern w:val="2"/>
          <w:sz w:val="32"/>
          <w:szCs w:val="32"/>
          <w:lang w:val="en-US" w:eastAsia="zh-CN" w:bidi="ar-SA"/>
        </w:rPr>
        <w:t>为办法的起草奠定了坚实的实践基础。</w:t>
      </w:r>
    </w:p>
    <w:p>
      <w:pPr>
        <w:keepNext w:val="0"/>
        <w:keepLines w:val="0"/>
        <w:pageBreakBefore w:val="0"/>
        <w:widowControl w:val="0"/>
        <w:kinsoku/>
        <w:wordWrap/>
        <w:overflowPunct/>
        <w:topLinePunct w:val="0"/>
        <w:autoSpaceDE/>
        <w:autoSpaceDN/>
        <w:bidi w:val="0"/>
        <w:adjustRightInd/>
        <w:ind w:firstLine="640" w:firstLineChars="200"/>
        <w:textAlignment w:val="auto"/>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（三）征求意见</w:t>
      </w:r>
    </w:p>
    <w:p>
      <w:pPr>
        <w:keepNext w:val="0"/>
        <w:keepLines w:val="0"/>
        <w:pageBreakBefore w:val="0"/>
        <w:widowControl w:val="0"/>
        <w:kinsoku/>
        <w:wordWrap/>
        <w:overflowPunct/>
        <w:topLinePunct w:val="0"/>
        <w:autoSpaceDE/>
        <w:autoSpaceDN/>
        <w:bidi w:val="0"/>
        <w:adjustRightInd/>
        <w:ind w:firstLine="640" w:firstLineChars="200"/>
        <w:textAlignment w:val="auto"/>
        <w:rPr>
          <w:rFonts w:hint="default" w:ascii="Calibri" w:hAnsi="Calibri" w:eastAsia="仿宋_GB2312" w:cs="Times New Roman"/>
          <w:color w:val="000000"/>
          <w:kern w:val="2"/>
          <w:sz w:val="32"/>
          <w:szCs w:val="32"/>
          <w:lang w:val="en-US" w:eastAsia="zh-CN" w:bidi="ar-SA"/>
        </w:rPr>
      </w:pPr>
      <w:r>
        <w:rPr>
          <w:rFonts w:hint="eastAsia" w:ascii="Calibri" w:hAnsi="Calibri" w:eastAsia="仿宋_GB2312" w:cs="Times New Roman"/>
          <w:color w:val="000000"/>
          <w:kern w:val="2"/>
          <w:sz w:val="32"/>
          <w:szCs w:val="32"/>
          <w:lang w:val="en-US" w:eastAsia="zh-CN" w:bidi="ar-SA"/>
        </w:rPr>
        <w:t>为确保办法内容的科学性、合理性和可操作性，起草工作</w:t>
      </w:r>
      <w:r>
        <w:rPr>
          <w:rFonts w:hint="eastAsia" w:eastAsia="仿宋_GB2312" w:cs="Times New Roman"/>
          <w:color w:val="000000"/>
          <w:kern w:val="2"/>
          <w:sz w:val="32"/>
          <w:szCs w:val="32"/>
          <w:lang w:val="en-US" w:eastAsia="zh-CN" w:bidi="ar-SA"/>
        </w:rPr>
        <w:t>专班</w:t>
      </w:r>
      <w:r>
        <w:rPr>
          <w:rFonts w:hint="eastAsia" w:ascii="Calibri" w:hAnsi="Calibri" w:eastAsia="仿宋_GB2312" w:cs="Times New Roman"/>
          <w:color w:val="000000"/>
          <w:kern w:val="2"/>
          <w:sz w:val="32"/>
          <w:szCs w:val="32"/>
          <w:lang w:val="en-US" w:eastAsia="zh-CN" w:bidi="ar-SA"/>
        </w:rPr>
        <w:t>在形成初稿后，按照“开门立法”的原则，广泛征求各方意见。</w:t>
      </w:r>
      <w:r>
        <w:rPr>
          <w:rFonts w:hint="eastAsia" w:eastAsia="仿宋_GB2312" w:cs="Times New Roman"/>
          <w:color w:val="000000"/>
          <w:kern w:val="2"/>
          <w:sz w:val="32"/>
          <w:szCs w:val="32"/>
          <w:lang w:val="en-US" w:eastAsia="zh-CN" w:bidi="ar-SA"/>
        </w:rPr>
        <w:t>2026年2月25日，我局组织鹤城区人民政府、怀化国际陆港经济开发区管委会、</w:t>
      </w:r>
      <w:r>
        <w:rPr>
          <w:rFonts w:hint="eastAsia" w:ascii="Calibri" w:hAnsi="Calibri" w:eastAsia="仿宋_GB2312" w:cs="Times New Roman"/>
          <w:color w:val="000000"/>
          <w:kern w:val="2"/>
          <w:sz w:val="32"/>
          <w:szCs w:val="32"/>
          <w:lang w:val="en-US" w:eastAsia="zh-CN" w:bidi="ar-SA"/>
        </w:rPr>
        <w:t>市自然资源和规划局、市住建局、市财政局、市司法局</w:t>
      </w:r>
      <w:r>
        <w:rPr>
          <w:rFonts w:hint="eastAsia" w:eastAsia="仿宋_GB2312" w:cs="Times New Roman"/>
          <w:color w:val="000000"/>
          <w:kern w:val="2"/>
          <w:sz w:val="32"/>
          <w:szCs w:val="32"/>
          <w:lang w:val="en-US" w:eastAsia="zh-CN" w:bidi="ar-SA"/>
        </w:rPr>
        <w:t>、市城发集团、鹤城区城管局、鹤城怀化市经投实业集团等单位开展《办法》的征求意见会和规划方案的研讨会。2026年3月3日，综合与会单位各方意见，通过“湘办通”平台再次征求各方书面意见</w:t>
      </w:r>
      <w:r>
        <w:rPr>
          <w:rFonts w:hint="eastAsia" w:ascii="Calibri" w:hAnsi="Calibri" w:eastAsia="仿宋_GB2312" w:cs="Times New Roman"/>
          <w:color w:val="000000"/>
          <w:kern w:val="2"/>
          <w:sz w:val="32"/>
          <w:szCs w:val="32"/>
          <w:lang w:val="en-US" w:eastAsia="zh-CN" w:bidi="ar-SA"/>
        </w:rPr>
        <w:t>，</w:t>
      </w:r>
      <w:r>
        <w:rPr>
          <w:rFonts w:hint="eastAsia" w:eastAsia="仿宋_GB2312" w:cs="Times New Roman"/>
          <w:color w:val="000000"/>
          <w:kern w:val="2"/>
          <w:sz w:val="32"/>
          <w:szCs w:val="32"/>
          <w:lang w:val="en-US" w:eastAsia="zh-CN" w:bidi="ar-SA"/>
        </w:rPr>
        <w:t>形成《办法》的送审稿</w:t>
      </w:r>
      <w:r>
        <w:rPr>
          <w:rFonts w:hint="eastAsia" w:ascii="Calibri" w:hAnsi="Calibri" w:eastAsia="仿宋_GB2312" w:cs="Times New Roman"/>
          <w:color w:val="000000"/>
          <w:kern w:val="2"/>
          <w:sz w:val="32"/>
          <w:szCs w:val="32"/>
          <w:lang w:val="en-US" w:eastAsia="zh-CN" w:bidi="ar-SA"/>
        </w:rPr>
        <w:t>。</w:t>
      </w:r>
      <w:r>
        <w:rPr>
          <w:rFonts w:hint="eastAsia" w:eastAsia="仿宋_GB2312" w:cs="Times New Roman"/>
          <w:color w:val="000000"/>
          <w:kern w:val="2"/>
          <w:sz w:val="32"/>
          <w:szCs w:val="32"/>
          <w:lang w:val="en-US" w:eastAsia="zh-CN" w:bidi="ar-SA"/>
        </w:rPr>
        <w:t>2026年3月5日，通过向市人民政府办公室报告，建议《办法》以怀办通〔2023〕6号文件有关进一步精简文件会议的相关规定通过多部门联合行文。</w:t>
      </w:r>
    </w:p>
    <w:p>
      <w:pPr>
        <w:keepNext w:val="0"/>
        <w:keepLines w:val="0"/>
        <w:pageBreakBefore w:val="0"/>
        <w:widowControl w:val="0"/>
        <w:kinsoku/>
        <w:wordWrap/>
        <w:overflowPunct/>
        <w:topLinePunct w:val="0"/>
        <w:autoSpaceDE/>
        <w:autoSpaceDN/>
        <w:bidi w:val="0"/>
        <w:adjustRightInd/>
        <w:ind w:firstLine="640" w:firstLineChars="200"/>
        <w:textAlignment w:val="auto"/>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（四）局党组会审定</w:t>
      </w:r>
    </w:p>
    <w:p>
      <w:pPr>
        <w:keepNext w:val="0"/>
        <w:keepLines w:val="0"/>
        <w:pageBreakBefore w:val="0"/>
        <w:widowControl w:val="0"/>
        <w:kinsoku/>
        <w:wordWrap/>
        <w:overflowPunct/>
        <w:topLinePunct w:val="0"/>
        <w:autoSpaceDE/>
        <w:autoSpaceDN/>
        <w:bidi w:val="0"/>
        <w:adjustRightInd/>
        <w:ind w:firstLine="640" w:firstLineChars="200"/>
        <w:textAlignment w:val="auto"/>
        <w:rPr>
          <w:rFonts w:hint="eastAsia" w:ascii="Calibri" w:hAnsi="Calibri" w:eastAsia="仿宋_GB2312" w:cs="Times New Roman"/>
          <w:color w:val="000000"/>
          <w:kern w:val="2"/>
          <w:sz w:val="32"/>
          <w:szCs w:val="32"/>
          <w:lang w:val="en-US" w:eastAsia="zh-CN" w:bidi="ar-SA"/>
        </w:rPr>
      </w:pPr>
      <w:r>
        <w:rPr>
          <w:rFonts w:hint="eastAsia" w:ascii="Calibri" w:hAnsi="Calibri" w:eastAsia="仿宋_GB2312" w:cs="Times New Roman"/>
          <w:color w:val="000000"/>
          <w:kern w:val="2"/>
          <w:sz w:val="32"/>
          <w:szCs w:val="32"/>
          <w:lang w:val="en-US" w:eastAsia="zh-CN" w:bidi="ar-SA"/>
        </w:rPr>
        <w:t>我局于2026年</w:t>
      </w:r>
      <w:r>
        <w:rPr>
          <w:rFonts w:hint="eastAsia" w:eastAsia="仿宋_GB2312" w:cs="Times New Roman"/>
          <w:color w:val="000000"/>
          <w:kern w:val="2"/>
          <w:sz w:val="32"/>
          <w:szCs w:val="32"/>
          <w:lang w:val="en-US" w:eastAsia="zh-CN" w:bidi="ar-SA"/>
        </w:rPr>
        <w:t>3</w:t>
      </w:r>
      <w:r>
        <w:rPr>
          <w:rFonts w:hint="eastAsia" w:ascii="Calibri" w:hAnsi="Calibri" w:eastAsia="仿宋_GB2312" w:cs="Times New Roman"/>
          <w:color w:val="000000"/>
          <w:kern w:val="2"/>
          <w:sz w:val="32"/>
          <w:szCs w:val="32"/>
          <w:lang w:val="en-US" w:eastAsia="zh-CN" w:bidi="ar-SA"/>
        </w:rPr>
        <w:t>月</w:t>
      </w:r>
      <w:r>
        <w:rPr>
          <w:rFonts w:hint="eastAsia" w:eastAsia="仿宋_GB2312" w:cs="Times New Roman"/>
          <w:color w:val="000000"/>
          <w:kern w:val="2"/>
          <w:sz w:val="32"/>
          <w:szCs w:val="32"/>
          <w:lang w:val="en-US" w:eastAsia="zh-CN" w:bidi="ar-SA"/>
        </w:rPr>
        <w:t>9</w:t>
      </w:r>
      <w:r>
        <w:rPr>
          <w:rFonts w:hint="eastAsia" w:ascii="Calibri" w:hAnsi="Calibri" w:eastAsia="仿宋_GB2312" w:cs="Times New Roman"/>
          <w:color w:val="000000"/>
          <w:kern w:val="2"/>
          <w:sz w:val="32"/>
          <w:szCs w:val="32"/>
          <w:lang w:val="en-US" w:eastAsia="zh-CN" w:bidi="ar-SA"/>
        </w:rPr>
        <w:t>日召开了</w:t>
      </w:r>
      <w:r>
        <w:rPr>
          <w:rFonts w:hint="eastAsia" w:eastAsia="仿宋_GB2312" w:cs="Times New Roman"/>
          <w:color w:val="000000"/>
          <w:kern w:val="2"/>
          <w:sz w:val="32"/>
          <w:szCs w:val="32"/>
          <w:lang w:val="en-US" w:eastAsia="zh-CN" w:bidi="ar-SA"/>
        </w:rPr>
        <w:t>党组会</w:t>
      </w:r>
      <w:r>
        <w:rPr>
          <w:rFonts w:hint="eastAsia" w:ascii="Calibri" w:hAnsi="Calibri" w:eastAsia="仿宋_GB2312" w:cs="Times New Roman"/>
          <w:color w:val="000000"/>
          <w:kern w:val="2"/>
          <w:sz w:val="32"/>
          <w:szCs w:val="32"/>
          <w:lang w:val="en-US" w:eastAsia="zh-CN" w:bidi="ar-SA"/>
        </w:rPr>
        <w:t>，由局长主持，局领导班子成员及各相关科室负责人参加，对送审稿进行了集体讨论。会议重点审议了办法的制定依据、主要内容、审批流程、监管措施以及与相关部门的职责衔接等方面。经过充分讨论，与会人员一致认为送审稿结构合理、内容全面、措施可行，符合我市已供未用土地</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管理的实际需求，能够有效解决当前存在的突出问题。同时，会议也提出了部分修改意见，如进一步明确</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土地的责任、细化</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合同的必备条款等，起草工作小组根据会议意见再次进行了修改完善，最终形成了提交审查的送审稿。</w:t>
      </w:r>
    </w:p>
    <w:p>
      <w:pPr>
        <w:snapToGrid w:val="0"/>
        <w:spacing w:line="600" w:lineRule="exact"/>
        <w:ind w:firstLine="630"/>
        <w:rPr>
          <w:rFonts w:hint="default" w:eastAsia="黑体"/>
          <w:color w:val="000000"/>
          <w:sz w:val="32"/>
          <w:szCs w:val="32"/>
          <w:lang w:val="en-US" w:eastAsia="zh-CN"/>
        </w:rPr>
      </w:pPr>
      <w:r>
        <w:rPr>
          <w:rFonts w:eastAsia="黑体"/>
          <w:color w:val="000000"/>
          <w:sz w:val="32"/>
          <w:szCs w:val="32"/>
        </w:rPr>
        <w:t>三、</w:t>
      </w:r>
      <w:r>
        <w:rPr>
          <w:rFonts w:hint="eastAsia" w:eastAsia="黑体"/>
          <w:color w:val="000000"/>
          <w:sz w:val="32"/>
          <w:szCs w:val="32"/>
          <w:lang w:val="en-US" w:eastAsia="zh-CN"/>
        </w:rPr>
        <w:t>主要内容说明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楷体" w:hAnsi="楷体" w:eastAsia="楷体" w:cs="楷体"/>
          <w:color w:val="000000"/>
          <w:sz w:val="32"/>
          <w:szCs w:val="32"/>
        </w:rPr>
      </w:pPr>
      <w:r>
        <w:rPr>
          <w:rFonts w:hint="eastAsia" w:ascii="楷体" w:hAnsi="楷体" w:eastAsia="楷体" w:cs="楷体"/>
          <w:color w:val="000000"/>
          <w:sz w:val="32"/>
          <w:szCs w:val="32"/>
        </w:rPr>
        <w:t>（一）文件重点内容的说明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alibri" w:hAnsi="Calibri" w:eastAsia="仿宋_GB2312" w:cs="Times New Roman"/>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w:t>
      </w:r>
      <w:r>
        <w:rPr>
          <w:rFonts w:hint="eastAsia" w:eastAsia="仿宋_GB2312" w:cs="Times New Roman"/>
          <w:color w:val="000000"/>
          <w:kern w:val="2"/>
          <w:sz w:val="32"/>
          <w:szCs w:val="32"/>
          <w:lang w:val="en-US" w:eastAsia="zh-CN" w:bidi="ar-SA"/>
        </w:rPr>
        <w:t>适用范围与原则。</w:t>
      </w:r>
      <w:r>
        <w:rPr>
          <w:rFonts w:hint="eastAsia" w:ascii="Calibri" w:hAnsi="Calibri" w:eastAsia="仿宋_GB2312" w:cs="Times New Roman"/>
          <w:color w:val="000000"/>
          <w:kern w:val="2"/>
          <w:sz w:val="32"/>
          <w:szCs w:val="32"/>
          <w:lang w:val="en-US" w:eastAsia="zh-CN" w:bidi="ar-SA"/>
        </w:rPr>
        <w:t>本办法重点围绕已供未用土地</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的全流程管理进行规范，主要内容包括：一是明确</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的适用范围与条件。界定了“已供未用土地”的具体范畴，即</w:t>
      </w:r>
      <w:r>
        <w:rPr>
          <w:rFonts w:hint="eastAsia" w:ascii="仿宋_GB2312" w:hAnsi="仿宋_GB2312" w:eastAsia="仿宋_GB2312" w:cs="仿宋_GB2312"/>
          <w:color w:val="auto"/>
          <w:sz w:val="32"/>
          <w:szCs w:val="32"/>
          <w:lang w:val="en-US" w:eastAsia="zh-CN"/>
        </w:rPr>
        <w:t>适用于怀化市城市规划区内，国有建设用地使用权有偿使用合同或者划拨决定书约定、规定的动工开发日期届满一年未动工开发的闲置土地，以及超过三个月不能开工的建设用地。国有储备土地（含政府依法收回的土地）的临时利用，由市土地储备机构负责，参照本办法执行。</w:t>
      </w:r>
      <w:r>
        <w:rPr>
          <w:rFonts w:hint="eastAsia" w:ascii="Calibri" w:hAnsi="Calibri" w:eastAsia="仿宋_GB2312" w:cs="Times New Roman"/>
          <w:color w:val="000000"/>
          <w:kern w:val="2"/>
          <w:sz w:val="32"/>
          <w:szCs w:val="32"/>
          <w:lang w:val="en-US" w:eastAsia="zh-CN" w:bidi="ar-SA"/>
        </w:rPr>
        <w:t>同时，规定了</w:t>
      </w:r>
      <w:r>
        <w:rPr>
          <w:rFonts w:hint="eastAsia" w:eastAsia="仿宋_GB2312" w:cs="Times New Roman"/>
          <w:color w:val="000000"/>
          <w:kern w:val="2"/>
          <w:sz w:val="32"/>
          <w:szCs w:val="32"/>
          <w:lang w:val="en-US" w:eastAsia="zh-CN" w:bidi="ar-SA"/>
        </w:rPr>
        <w:t>临时利用需遵循的原则“政府引导、社会参与，因地制宜、精准施策，统筹兼顾、分期建设，节约成本、效益优先”</w:t>
      </w:r>
      <w:r>
        <w:rPr>
          <w:rFonts w:hint="eastAsia" w:ascii="Calibri" w:hAnsi="Calibri" w:eastAsia="仿宋_GB2312" w:cs="Times New Roman"/>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alibri" w:hAnsi="Calibri" w:eastAsia="仿宋_GB2312" w:cs="Times New Roman"/>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2.强化临时利用各方的管理职责。</w:t>
      </w:r>
      <w:bookmarkStart w:id="0" w:name="OLE_LINK1"/>
      <w:r>
        <w:rPr>
          <w:rFonts w:hint="eastAsia" w:ascii="仿宋_GB2312" w:hAnsi="仿宋_GB2312" w:eastAsia="仿宋_GB2312" w:cs="仿宋_GB2312"/>
          <w:color w:val="000000"/>
          <w:kern w:val="2"/>
          <w:sz w:val="32"/>
          <w:szCs w:val="32"/>
          <w:lang w:val="en-US" w:eastAsia="zh-CN" w:bidi="ar-SA"/>
        </w:rPr>
        <w:t>明确</w:t>
      </w:r>
      <w:r>
        <w:rPr>
          <w:rFonts w:hint="eastAsia" w:ascii="仿宋_GB2312" w:hAnsi="仿宋_GB2312" w:eastAsia="仿宋_GB2312" w:cs="仿宋_GB2312"/>
          <w:sz w:val="32"/>
          <w:szCs w:val="32"/>
        </w:rPr>
        <w:t>城市园林绿化</w:t>
      </w:r>
      <w:r>
        <w:rPr>
          <w:rFonts w:hint="eastAsia" w:ascii="仿宋_GB2312" w:hAnsi="仿宋_GB2312" w:eastAsia="仿宋_GB2312" w:cs="仿宋_GB2312"/>
          <w:sz w:val="32"/>
          <w:szCs w:val="32"/>
          <w:lang w:val="en-US" w:eastAsia="zh-CN"/>
        </w:rPr>
        <w:t>行政主管</w:t>
      </w:r>
      <w:r>
        <w:rPr>
          <w:rFonts w:hint="eastAsia" w:ascii="仿宋_GB2312" w:hAnsi="仿宋_GB2312" w:eastAsia="仿宋_GB2312" w:cs="仿宋_GB2312"/>
          <w:sz w:val="32"/>
          <w:szCs w:val="32"/>
        </w:rPr>
        <w:t>部门</w:t>
      </w:r>
      <w:bookmarkEnd w:id="0"/>
      <w:r>
        <w:rPr>
          <w:rFonts w:hint="eastAsia" w:ascii="仿宋_GB2312" w:hAnsi="仿宋_GB2312" w:eastAsia="仿宋_GB2312" w:cs="仿宋_GB2312"/>
          <w:sz w:val="32"/>
          <w:szCs w:val="32"/>
        </w:rPr>
        <w:t>负责临时绿化</w:t>
      </w:r>
      <w:r>
        <w:rPr>
          <w:rFonts w:hint="eastAsia" w:ascii="仿宋_GB2312" w:hAnsi="仿宋_GB2312" w:eastAsia="仿宋_GB2312" w:cs="仿宋_GB2312"/>
          <w:sz w:val="32"/>
          <w:szCs w:val="32"/>
          <w:lang w:val="en-US" w:eastAsia="zh-CN"/>
        </w:rPr>
        <w:t>工作的</w:t>
      </w:r>
      <w:r>
        <w:rPr>
          <w:rFonts w:hint="eastAsia" w:ascii="仿宋_GB2312" w:hAnsi="仿宋_GB2312" w:eastAsia="仿宋_GB2312" w:cs="仿宋_GB2312"/>
          <w:sz w:val="32"/>
          <w:szCs w:val="32"/>
        </w:rPr>
        <w:t>业务指导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监督管理</w:t>
      </w:r>
      <w:r>
        <w:rPr>
          <w:rFonts w:hint="eastAsia" w:ascii="仿宋_GB2312" w:hAnsi="仿宋_GB2312" w:eastAsia="仿宋_GB2312" w:cs="仿宋_GB2312"/>
          <w:sz w:val="32"/>
          <w:szCs w:val="32"/>
          <w:lang w:val="en-US" w:eastAsia="zh-CN"/>
        </w:rPr>
        <w:t>和验收</w:t>
      </w:r>
      <w:r>
        <w:rPr>
          <w:rFonts w:hint="eastAsia" w:ascii="仿宋_GB2312" w:hAnsi="仿宋_GB2312" w:eastAsia="仿宋_GB2312" w:cs="仿宋_GB2312"/>
          <w:sz w:val="32"/>
          <w:szCs w:val="32"/>
        </w:rPr>
        <w:t>。</w:t>
      </w:r>
      <w:r>
        <w:rPr>
          <w:rFonts w:hint="eastAsia" w:eastAsia="仿宋_GB2312" w:cs="Times New Roman"/>
          <w:color w:val="000000"/>
          <w:kern w:val="2"/>
          <w:sz w:val="32"/>
          <w:szCs w:val="32"/>
          <w:lang w:val="en-US" w:eastAsia="zh-CN" w:bidi="ar-SA"/>
        </w:rPr>
        <w:t>其它各相关部门各司其职，</w:t>
      </w:r>
      <w:r>
        <w:rPr>
          <w:rFonts w:hint="eastAsia" w:ascii="Calibri" w:hAnsi="Calibri" w:eastAsia="仿宋_GB2312" w:cs="Times New Roman"/>
          <w:color w:val="000000"/>
          <w:kern w:val="2"/>
          <w:sz w:val="32"/>
          <w:szCs w:val="32"/>
          <w:lang w:val="en-US" w:eastAsia="zh-CN" w:bidi="ar-SA"/>
        </w:rPr>
        <w:t>确保</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行为规范有序。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仿宋_GB2312" w:cs="Times New Roman"/>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3.规范</w:t>
      </w:r>
      <w:r>
        <w:rPr>
          <w:rFonts w:hint="eastAsia" w:ascii="仿宋_GB2312" w:hAnsi="仿宋_GB2312" w:eastAsia="仿宋_GB2312" w:cs="仿宋_GB2312"/>
          <w:sz w:val="32"/>
          <w:szCs w:val="32"/>
          <w:lang w:val="en-US" w:eastAsia="zh-CN"/>
        </w:rPr>
        <w:t>临时绿化</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验收、</w:t>
      </w:r>
      <w:r>
        <w:rPr>
          <w:rFonts w:hint="eastAsia" w:ascii="仿宋_GB2312" w:hAnsi="仿宋_GB2312" w:eastAsia="仿宋_GB2312" w:cs="仿宋_GB2312"/>
          <w:sz w:val="32"/>
          <w:szCs w:val="32"/>
        </w:rPr>
        <w:t>养护</w:t>
      </w:r>
      <w:r>
        <w:rPr>
          <w:rFonts w:hint="eastAsia" w:ascii="仿宋_GB2312" w:hAnsi="仿宋_GB2312" w:eastAsia="仿宋_GB2312" w:cs="仿宋_GB2312"/>
          <w:sz w:val="32"/>
          <w:szCs w:val="32"/>
          <w:lang w:val="en-US" w:eastAsia="zh-CN"/>
        </w:rPr>
        <w:t>及撤除相关标准</w:t>
      </w:r>
      <w:r>
        <w:rPr>
          <w:rFonts w:hint="eastAsia" w:ascii="仿宋_GB2312" w:hAnsi="仿宋_GB2312" w:eastAsia="仿宋_GB2312" w:cs="仿宋_GB2312"/>
          <w:color w:val="000000"/>
          <w:kern w:val="2"/>
          <w:sz w:val="32"/>
          <w:szCs w:val="32"/>
          <w:lang w:val="en-US" w:eastAsia="zh-CN" w:bidi="ar-SA"/>
        </w:rPr>
        <w:t>。</w:t>
      </w:r>
      <w:r>
        <w:rPr>
          <w:rFonts w:hint="eastAsia" w:ascii="Calibri" w:hAnsi="Calibri" w:eastAsia="仿宋_GB2312" w:cs="Times New Roman"/>
          <w:color w:val="000000"/>
          <w:kern w:val="2"/>
          <w:sz w:val="32"/>
          <w:szCs w:val="32"/>
          <w:lang w:val="en-US" w:eastAsia="zh-CN" w:bidi="ar-SA"/>
        </w:rPr>
        <w:t>明确</w:t>
      </w:r>
      <w:r>
        <w:rPr>
          <w:rFonts w:hint="eastAsia" w:eastAsia="仿宋_GB2312" w:cs="Times New Roman"/>
          <w:color w:val="000000"/>
          <w:kern w:val="2"/>
          <w:sz w:val="32"/>
          <w:szCs w:val="32"/>
          <w:lang w:val="en-US" w:eastAsia="zh-CN" w:bidi="ar-SA"/>
        </w:rPr>
        <w:t>临时绿化建设方式、方案审核方式、验收主管部门、施工标准、养护标准、撤除条件，为已供未用土地临时利用采取临时绿化方式提供依据。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（二）根据本地实际制定的内容和具体说明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alibri" w:hAnsi="Calibri" w:eastAsia="仿宋_GB2312" w:cs="Times New Roman"/>
          <w:color w:val="000000"/>
          <w:kern w:val="2"/>
          <w:sz w:val="32"/>
          <w:szCs w:val="32"/>
          <w:lang w:val="en-US" w:eastAsia="zh-CN" w:bidi="ar-SA"/>
        </w:rPr>
      </w:pPr>
      <w:r>
        <w:rPr>
          <w:rFonts w:hint="eastAsia" w:ascii="Calibri" w:hAnsi="Calibri" w:eastAsia="仿宋_GB2312" w:cs="Times New Roman"/>
          <w:color w:val="000000"/>
          <w:kern w:val="2"/>
          <w:sz w:val="32"/>
          <w:szCs w:val="32"/>
          <w:lang w:val="en-US" w:eastAsia="zh-CN" w:bidi="ar-SA"/>
        </w:rPr>
        <w:t>结合怀化市城区发展的实际情况，本办法在遵循上位法基本原则的基础上，对</w:t>
      </w:r>
      <w:r>
        <w:rPr>
          <w:rFonts w:hint="eastAsia" w:eastAsia="仿宋_GB2312" w:cs="Times New Roman"/>
          <w:color w:val="000000"/>
          <w:kern w:val="2"/>
          <w:sz w:val="32"/>
          <w:szCs w:val="32"/>
          <w:lang w:val="en-US" w:eastAsia="zh-CN" w:bidi="ar-SA"/>
        </w:rPr>
        <w:t>临时绿化＋便民服务模式</w:t>
      </w:r>
      <w:r>
        <w:rPr>
          <w:rFonts w:hint="eastAsia" w:ascii="Calibri" w:hAnsi="Calibri" w:eastAsia="仿宋_GB2312" w:cs="Times New Roman"/>
          <w:color w:val="000000"/>
          <w:kern w:val="2"/>
          <w:sz w:val="32"/>
          <w:szCs w:val="32"/>
          <w:lang w:val="en-US" w:eastAsia="zh-CN" w:bidi="ar-SA"/>
        </w:rPr>
        <w:t>内容进行了针对性规定：</w:t>
      </w:r>
      <w:r>
        <w:rPr>
          <w:rFonts w:hint="eastAsia" w:ascii="仿宋_GB2312" w:hAnsi="仿宋_GB2312" w:eastAsia="仿宋_GB2312" w:cs="仿宋_GB2312"/>
          <w:color w:val="auto"/>
          <w:sz w:val="32"/>
          <w:szCs w:val="32"/>
          <w:lang w:val="en-US" w:eastAsia="zh-CN"/>
        </w:rPr>
        <w:t>临时绿化+便民服务”模式是指在已供未用土地临时绿化的基础上，按照不超过临时绿地总面积百分之十的比例，设置临时性、可移动的便民服务设施，包括自动售货机、简易休憩点、非机动车停放点等。不得设置产生油烟、噪音的经营性项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鼓励土地权属单位以“临时绿化+便民服务”模式对已供未用土地进行临时利用。土地权属单位可以以土地使用权租赁、合作等方式引入经营主体进行经营，并对双方权责、经营权限及恢复措施等签订土地临时利用合同。临时利用合同的有效期，按照下列情形分别确定：一是因政府、政府有关部门行为或者不可抗力等非权属单位原因造成土地闲置，由政府安排临时利用的，合同有效期不得超过两年。期满后确需继续临时利用的，可以申请延期一次，延期不得超过一年。二是因土地权属单位自身原因造成土地闲置，由权属单位自行负责临时绿化的，合同有效期可持续至土地正式开发建设之日。权属单位应当在土地具备开发建设条件后三个月内终止临时利用合同，并撤除地上设施、恢复土地原状。三是国有储备土地（含政府依法收回的土地）的临时利用，由政府委托经营主体实施的，合同有效期不得超过两年，不得延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（三）参照制定的内容和具体说明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Times New Roman"/>
          <w:color w:val="000000"/>
          <w:kern w:val="2"/>
          <w:sz w:val="32"/>
          <w:szCs w:val="32"/>
          <w:lang w:val="en-US" w:eastAsia="zh-CN" w:bidi="ar-SA"/>
        </w:rPr>
      </w:pPr>
      <w:r>
        <w:rPr>
          <w:rFonts w:hint="eastAsia" w:ascii="Calibri" w:hAnsi="Calibri" w:eastAsia="仿宋_GB2312" w:cs="Times New Roman"/>
          <w:color w:val="000000"/>
          <w:kern w:val="2"/>
          <w:sz w:val="32"/>
          <w:szCs w:val="32"/>
          <w:lang w:val="en-US" w:eastAsia="zh-CN" w:bidi="ar-SA"/>
        </w:rPr>
        <w:t>在制定本办法过程中，我们充分学习借鉴了</w:t>
      </w:r>
      <w:r>
        <w:rPr>
          <w:rFonts w:hint="eastAsia" w:eastAsia="仿宋_GB2312" w:cs="Times New Roman"/>
          <w:color w:val="000000"/>
          <w:kern w:val="2"/>
          <w:sz w:val="32"/>
          <w:szCs w:val="32"/>
          <w:lang w:val="en-US" w:eastAsia="zh-CN" w:bidi="ar-SA"/>
        </w:rPr>
        <w:t>上海、重庆、广州、昆明</w:t>
      </w:r>
      <w:r>
        <w:rPr>
          <w:rFonts w:hint="eastAsia" w:ascii="Calibri" w:hAnsi="Calibri" w:eastAsia="仿宋_GB2312" w:cs="Times New Roman"/>
          <w:color w:val="000000"/>
          <w:kern w:val="2"/>
          <w:sz w:val="32"/>
          <w:szCs w:val="32"/>
          <w:lang w:val="en-US" w:eastAsia="zh-CN" w:bidi="ar-SA"/>
        </w:rPr>
        <w:t>等先进城市在已供未用土地</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管理方面的成功经验和成熟做法。参考</w:t>
      </w:r>
      <w:r>
        <w:rPr>
          <w:rFonts w:hint="eastAsia" w:eastAsia="仿宋_GB2312" w:cs="Times New Roman"/>
          <w:color w:val="000000"/>
          <w:kern w:val="2"/>
          <w:sz w:val="32"/>
          <w:szCs w:val="32"/>
          <w:lang w:val="en-US" w:eastAsia="zh-CN" w:bidi="ar-SA"/>
        </w:rPr>
        <w:t>《上海市闲置土地临时绿化管理暂行办法》、《重庆市闲置土地、储备土地临时绿化管理办法》、《昆明市储备土地管护和临时利用管理办法（试行）》、《广州市规划和自然资源局出台第九批惠企利民措施》，</w:t>
      </w:r>
      <w:r>
        <w:rPr>
          <w:rFonts w:hint="eastAsia" w:ascii="Calibri" w:hAnsi="Calibri" w:eastAsia="仿宋_GB2312" w:cs="Times New Roman"/>
          <w:color w:val="000000"/>
          <w:kern w:val="2"/>
          <w:sz w:val="32"/>
          <w:szCs w:val="32"/>
          <w:lang w:val="en-US" w:eastAsia="zh-CN" w:bidi="ar-SA"/>
        </w:rPr>
        <w:t>通过对这些外地先进经验的消化吸收和本土化改造，使本办法更具科学性和可操作性。</w:t>
      </w:r>
    </w:p>
    <w:p>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（四）其他需要说明的问题</w:t>
      </w:r>
    </w:p>
    <w:p>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Calibri" w:hAnsi="Calibri" w:eastAsia="仿宋_GB2312" w:cs="Times New Roman"/>
          <w:color w:val="000000"/>
          <w:kern w:val="2"/>
          <w:sz w:val="32"/>
          <w:szCs w:val="32"/>
          <w:lang w:val="en-US" w:eastAsia="zh-CN" w:bidi="ar-SA"/>
        </w:rPr>
      </w:pPr>
      <w:r>
        <w:rPr>
          <w:rFonts w:hint="eastAsia" w:ascii="Calibri" w:hAnsi="Calibri" w:eastAsia="仿宋_GB2312" w:cs="Times New Roman"/>
          <w:color w:val="000000"/>
          <w:kern w:val="2"/>
          <w:sz w:val="32"/>
          <w:szCs w:val="32"/>
          <w:lang w:val="en-US" w:eastAsia="zh-CN" w:bidi="ar-SA"/>
        </w:rPr>
        <w:t>本办法的制定严格遵循国家、省、市关于规范性文件制定的各项程序要求，确保了文件的合法性、合规性和严肃性。在后续的实施过程中，我局将加强与市自然资源和规划局、市住建局、市财政局、市司法局等相关部门的协调配合，形成工作合力，共同做好已供未用土地</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的管理工作。同时，将根据办法实施的具体情况和城市发展的实际需求，适时对办法进行评估和完善，确保能够持续适应怀化市城区已供未用土地</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管理的新形势、新要求。此外，我局将加大对办法的宣传解读力度，通过多种渠道向社会公众和相关单位普及办法内容，提高知晓度和执行度，引导各方主体依法依规参与已供未用土地的</w:t>
      </w:r>
      <w:r>
        <w:rPr>
          <w:rFonts w:hint="eastAsia" w:eastAsia="仿宋_GB2312" w:cs="Times New Roman"/>
          <w:color w:val="000000"/>
          <w:kern w:val="2"/>
          <w:sz w:val="32"/>
          <w:szCs w:val="32"/>
          <w:lang w:val="en-US" w:eastAsia="zh-CN" w:bidi="ar-SA"/>
        </w:rPr>
        <w:t>临时利用</w:t>
      </w:r>
      <w:r>
        <w:rPr>
          <w:rFonts w:hint="eastAsia" w:ascii="Calibri" w:hAnsi="Calibri" w:eastAsia="仿宋_GB2312" w:cs="Times New Roman"/>
          <w:color w:val="000000"/>
          <w:kern w:val="2"/>
          <w:sz w:val="32"/>
          <w:szCs w:val="32"/>
          <w:lang w:val="en-US" w:eastAsia="zh-CN" w:bidi="ar-SA"/>
        </w:rPr>
        <w:t>活动，共同维护良好的土地管理秩序。</w:t>
      </w:r>
    </w:p>
    <w:p>
      <w:bookmarkStart w:id="1" w:name="_GoBack"/>
      <w:bookmarkEnd w:id="1"/>
    </w:p>
    <w:sectPr>
      <w:pgSz w:w="11906" w:h="16838"/>
      <w:pgMar w:top="2098" w:right="1474" w:bottom="1984"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23CBA"/>
    <w:multiLevelType w:val="singleLevel"/>
    <w:tmpl w:val="9EA23CBA"/>
    <w:lvl w:ilvl="0" w:tentative="0">
      <w:start w:val="1"/>
      <w:numFmt w:val="chineseCounting"/>
      <w:pStyle w:val="3"/>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A47B3"/>
    <w:rsid w:val="37217B6E"/>
    <w:rsid w:val="3F3A47B3"/>
    <w:rsid w:val="6D974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8"/>
    <w:qFormat/>
    <w:uiPriority w:val="0"/>
    <w:pPr>
      <w:keepNext/>
      <w:keepLines/>
      <w:numPr>
        <w:ilvl w:val="0"/>
        <w:numId w:val="1"/>
      </w:numPr>
      <w:spacing w:beforeLines="0" w:beforeAutospacing="0" w:afterLines="0" w:afterAutospacing="0" w:line="560" w:lineRule="exact"/>
      <w:outlineLvl w:val="0"/>
    </w:pPr>
    <w:rPr>
      <w:rFonts w:eastAsia="黑体" w:asciiTheme="minorAscii" w:hAnsiTheme="minorAscii"/>
      <w:b/>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index 5"/>
    <w:basedOn w:val="1"/>
    <w:next w:val="1"/>
    <w:qFormat/>
    <w:uiPriority w:val="0"/>
    <w:pPr>
      <w:ind w:left="1680"/>
    </w:pPr>
  </w:style>
  <w:style w:type="paragraph" w:styleId="5">
    <w:name w:val="footer"/>
    <w:basedOn w:val="1"/>
    <w:next w:val="4"/>
    <w:unhideWhenUsed/>
    <w:qFormat/>
    <w:uiPriority w:val="99"/>
    <w:pPr>
      <w:tabs>
        <w:tab w:val="center" w:pos="4153"/>
        <w:tab w:val="right" w:pos="8306"/>
      </w:tabs>
      <w:snapToGrid w:val="0"/>
      <w:jc w:val="left"/>
    </w:pPr>
    <w:rPr>
      <w:sz w:val="18"/>
      <w:szCs w:val="18"/>
    </w:rPr>
  </w:style>
  <w:style w:type="character" w:customStyle="1" w:styleId="8">
    <w:name w:val="标题 1 Char"/>
    <w:link w:val="3"/>
    <w:uiPriority w:val="0"/>
    <w:rPr>
      <w:rFonts w:eastAsia="黑体" w:asciiTheme="minorAscii" w:hAnsiTheme="minorAscii"/>
      <w:b/>
      <w:kern w:val="44"/>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2026-04-08T08:45:00Z</dcterms:created>
  <dc:creator>Administrator</dc:creator>
  <cp:lastModifiedBy>Administrator</cp:lastModifiedBy>
  <dcterms:modified xsi:type="dcterms:W3CDTF">2026-04-08T08:45:44Z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8417BC02D7C34ECABC2415EE04537871</vt:lpwstr>
  </property>
</Properties>
</file>