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p>
    <w:p>
      <w:pPr>
        <w:pStyle w:val="8"/>
        <w:widowControl/>
        <w:shd w:val="clear" w:color="auto" w:fill="FFFFFF"/>
        <w:spacing w:beforeAutospacing="0" w:afterAutospacing="0" w:line="480" w:lineRule="exact"/>
        <w:ind w:firstLine="1205" w:firstLineChars="300"/>
        <w:jc w:val="both"/>
        <w:rPr>
          <w:rFonts w:hint="eastAsia" w:ascii="方正小标宋_GBK" w:hAnsi="方正小标宋_GBK" w:eastAsia="方正小标宋_GBK" w:cs="方正小标宋_GBK"/>
          <w:b/>
          <w:bCs/>
          <w:color w:val="000000"/>
          <w:sz w:val="40"/>
          <w:szCs w:val="40"/>
          <w:shd w:val="clear" w:color="auto" w:fill="FFFFFF"/>
        </w:rPr>
      </w:pPr>
      <w:r>
        <w:rPr>
          <w:rFonts w:hint="eastAsia" w:ascii="方正小标宋_GBK" w:hAnsi="方正小标宋_GBK" w:eastAsia="方正小标宋_GBK" w:cs="方正小标宋_GBK"/>
          <w:b/>
          <w:bCs/>
          <w:color w:val="000000"/>
          <w:sz w:val="40"/>
          <w:szCs w:val="40"/>
          <w:shd w:val="clear" w:color="auto" w:fill="FFFFFF"/>
        </w:rPr>
        <w:t>2024年度怀化市园林绿化服务中心</w:t>
      </w:r>
    </w:p>
    <w:p>
      <w:pPr>
        <w:pStyle w:val="8"/>
        <w:widowControl/>
        <w:shd w:val="clear" w:color="auto" w:fill="FFFFFF"/>
        <w:spacing w:beforeAutospacing="0" w:afterAutospacing="0" w:line="480" w:lineRule="exact"/>
        <w:ind w:firstLine="2811" w:firstLineChars="700"/>
        <w:jc w:val="both"/>
        <w:rPr>
          <w:rFonts w:hint="eastAsia" w:ascii="方正小标宋_GBK" w:hAnsi="方正小标宋_GBK" w:eastAsia="方正小标宋_GBK" w:cs="方正小标宋_GBK"/>
          <w:b/>
          <w:bCs/>
          <w:color w:val="000000"/>
          <w:sz w:val="40"/>
          <w:szCs w:val="40"/>
          <w:shd w:val="clear" w:color="auto" w:fill="FFFFFF"/>
        </w:rPr>
      </w:pPr>
    </w:p>
    <w:p>
      <w:pPr>
        <w:pStyle w:val="8"/>
        <w:widowControl/>
        <w:shd w:val="clear" w:color="auto" w:fill="FFFFFF"/>
        <w:spacing w:beforeAutospacing="0" w:afterAutospacing="0" w:line="480" w:lineRule="exact"/>
        <w:jc w:val="center"/>
        <w:rPr>
          <w:rFonts w:hint="eastAsia" w:ascii="方正小标宋_GBK" w:hAnsi="方正小标宋_GBK" w:eastAsia="方正小标宋_GBK" w:cs="方正小标宋_GBK"/>
          <w:b/>
          <w:bCs/>
          <w:color w:val="000000"/>
          <w:sz w:val="40"/>
          <w:szCs w:val="40"/>
          <w:shd w:val="clear" w:color="auto" w:fill="FFFFFF"/>
        </w:rPr>
      </w:pPr>
      <w:r>
        <w:rPr>
          <w:rFonts w:hint="eastAsia" w:ascii="方正小标宋_GBK" w:hAnsi="方正小标宋_GBK" w:eastAsia="方正小标宋_GBK" w:cs="方正小标宋_GBK"/>
          <w:b/>
          <w:bCs/>
          <w:color w:val="000000"/>
          <w:sz w:val="40"/>
          <w:szCs w:val="40"/>
          <w:shd w:val="clear" w:color="auto" w:fill="FFFFFF"/>
        </w:rPr>
        <w:t>整体支出绩效自评报告</w:t>
      </w:r>
    </w:p>
    <w:p>
      <w:pPr>
        <w:pStyle w:val="8"/>
        <w:widowControl/>
        <w:shd w:val="clear" w:color="auto" w:fill="FFFFFF"/>
        <w:spacing w:beforeAutospacing="0" w:afterAutospacing="0" w:line="480" w:lineRule="exact"/>
        <w:ind w:firstLine="2800" w:firstLineChars="700"/>
        <w:jc w:val="both"/>
        <w:rPr>
          <w:rFonts w:hint="eastAsia" w:ascii="方正小标宋_GBK" w:hAnsi="方正小标宋_GBK" w:eastAsia="方正小标宋_GBK" w:cs="方正小标宋_GBK"/>
          <w:color w:val="000000"/>
          <w:sz w:val="40"/>
          <w:szCs w:val="40"/>
          <w:shd w:val="clear" w:color="auto" w:fill="FFFFFF"/>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   </w:t>
      </w: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ind w:firstLine="640"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  </w:t>
      </w:r>
    </w:p>
    <w:p>
      <w:pPr>
        <w:snapToGrid w:val="0"/>
        <w:spacing w:line="520" w:lineRule="exact"/>
        <w:ind w:firstLine="640" w:firstLineChars="200"/>
        <w:rPr>
          <w:rFonts w:hint="eastAsia" w:ascii="方正黑体_GBK" w:hAnsi="方正黑体_GBK" w:eastAsia="方正黑体_GBK" w:cs="方正黑体_GBK"/>
          <w:b/>
          <w:bCs/>
          <w:sz w:val="32"/>
          <w:szCs w:val="32"/>
        </w:rPr>
      </w:pPr>
    </w:p>
    <w:p>
      <w:pPr>
        <w:snapToGrid w:val="0"/>
        <w:spacing w:line="520" w:lineRule="exact"/>
        <w:jc w:val="center"/>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单位名称（盖章）：怀化市园林绿化服务中心</w:t>
      </w:r>
    </w:p>
    <w:p>
      <w:pPr>
        <w:snapToGrid w:val="0"/>
        <w:spacing w:line="520" w:lineRule="exact"/>
        <w:rPr>
          <w:rFonts w:hint="eastAsia" w:ascii="方正黑体_GBK" w:hAnsi="方正黑体_GBK" w:eastAsia="方正黑体_GBK" w:cs="方正黑体_GBK"/>
          <w:b/>
          <w:bCs/>
          <w:sz w:val="32"/>
          <w:szCs w:val="32"/>
        </w:rPr>
      </w:pPr>
    </w:p>
    <w:p>
      <w:pPr>
        <w:snapToGrid w:val="0"/>
        <w:spacing w:line="520" w:lineRule="exact"/>
        <w:rPr>
          <w:rFonts w:hint="eastAsia" w:ascii="方正黑体_GBK" w:hAnsi="方正黑体_GBK" w:eastAsia="方正黑体_GBK" w:cs="方正黑体_GBK"/>
          <w:b/>
          <w:bCs/>
          <w:sz w:val="32"/>
          <w:szCs w:val="32"/>
        </w:rPr>
      </w:pPr>
    </w:p>
    <w:p>
      <w:pPr>
        <w:snapToGrid w:val="0"/>
        <w:spacing w:line="520" w:lineRule="exact"/>
        <w:rPr>
          <w:rFonts w:hint="eastAsia" w:ascii="方正黑体_GBK" w:hAnsi="方正黑体_GBK" w:eastAsia="方正黑体_GBK" w:cs="方正黑体_GBK"/>
          <w:b/>
          <w:bCs/>
          <w:sz w:val="32"/>
          <w:szCs w:val="32"/>
        </w:rPr>
      </w:pPr>
    </w:p>
    <w:p>
      <w:pPr>
        <w:snapToGrid w:val="0"/>
        <w:spacing w:line="520" w:lineRule="exact"/>
        <w:jc w:val="center"/>
        <w:rPr>
          <w:rFonts w:hint="eastAsia" w:ascii="楷体" w:hAnsi="楷体" w:eastAsia="楷体" w:cs="楷体"/>
          <w:b/>
          <w:bCs/>
          <w:sz w:val="44"/>
          <w:szCs w:val="44"/>
        </w:rPr>
      </w:pPr>
    </w:p>
    <w:p>
      <w:pPr>
        <w:snapToGrid w:val="0"/>
        <w:spacing w:line="520" w:lineRule="exact"/>
        <w:jc w:val="center"/>
        <w:rPr>
          <w:rFonts w:hint="eastAsia" w:ascii="楷体" w:hAnsi="楷体" w:eastAsia="楷体" w:cs="楷体"/>
          <w:b/>
          <w:bCs/>
          <w:sz w:val="44"/>
          <w:szCs w:val="44"/>
        </w:rPr>
      </w:pPr>
      <w:r>
        <w:rPr>
          <w:rFonts w:hint="eastAsia" w:ascii="楷体" w:hAnsi="楷体" w:eastAsia="楷体" w:cs="楷体"/>
          <w:b/>
          <w:bCs/>
          <w:sz w:val="44"/>
          <w:szCs w:val="44"/>
        </w:rPr>
        <w:t>怀化市园林绿化服务中心2024年</w:t>
      </w:r>
    </w:p>
    <w:p>
      <w:pPr>
        <w:snapToGrid w:val="0"/>
        <w:spacing w:line="520" w:lineRule="exact"/>
        <w:jc w:val="center"/>
        <w:rPr>
          <w:rFonts w:hint="eastAsia" w:ascii="楷体" w:hAnsi="楷体" w:eastAsia="楷体" w:cs="楷体"/>
          <w:b/>
          <w:bCs/>
          <w:sz w:val="44"/>
          <w:szCs w:val="44"/>
        </w:rPr>
      </w:pPr>
      <w:r>
        <w:rPr>
          <w:rFonts w:hint="eastAsia" w:ascii="楷体" w:hAnsi="楷体" w:eastAsia="楷体" w:cs="楷体"/>
          <w:b/>
          <w:bCs/>
          <w:sz w:val="44"/>
          <w:szCs w:val="44"/>
        </w:rPr>
        <w:t>整体支出绩效自评报告</w:t>
      </w:r>
    </w:p>
    <w:p>
      <w:pPr>
        <w:snapToGrid w:val="0"/>
        <w:spacing w:line="520" w:lineRule="exact"/>
        <w:jc w:val="center"/>
        <w:rPr>
          <w:rFonts w:hint="eastAsia" w:ascii="楷体" w:hAnsi="楷体" w:eastAsia="楷体" w:cs="楷体"/>
          <w:b/>
          <w:bCs/>
          <w:sz w:val="44"/>
          <w:szCs w:val="44"/>
        </w:rPr>
      </w:pPr>
    </w:p>
    <w:p>
      <w:pPr>
        <w:snapToGrid w:val="0"/>
        <w:spacing w:line="520" w:lineRule="exact"/>
        <w:ind w:firstLine="640" w:firstLineChars="200"/>
        <w:rPr>
          <w:rFonts w:hint="eastAsia" w:ascii="方正黑体_GBK" w:hAnsi="方正黑体_GBK" w:eastAsia="方正黑体_GBK" w:cs="方正黑体_GBK"/>
          <w:b/>
          <w:bCs/>
          <w:sz w:val="32"/>
          <w:szCs w:val="32"/>
        </w:rPr>
      </w:pPr>
      <w:r>
        <w:rPr>
          <w:rFonts w:ascii="Times New Roman Regular" w:hAnsi="Times New Roman Regular" w:eastAsia="仿宋_GB2312" w:cs="Times New Roman Regular"/>
          <w:sz w:val="32"/>
          <w:szCs w:val="32"/>
        </w:rPr>
        <w:t>根据《中华人民共和国预算法》、《中共湖南省委办公厅 湖南省人民政府办公厅关于全面实施预算绩效管理的实施意见》（湘办发〔2019〕10号）《湖南省预算支出绩效评价管理办法》（湘财绩〔2020〕7号）《怀化市财政局关于开展202</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年度</w:t>
      </w:r>
      <w:r>
        <w:rPr>
          <w:rFonts w:hint="eastAsia" w:ascii="Times New Roman Regular" w:hAnsi="Times New Roman Regular" w:eastAsia="仿宋_GB2312" w:cs="Times New Roman Regular"/>
          <w:sz w:val="32"/>
          <w:szCs w:val="32"/>
        </w:rPr>
        <w:t>市级预算部门</w:t>
      </w:r>
      <w:r>
        <w:rPr>
          <w:rFonts w:ascii="Times New Roman Regular" w:hAnsi="Times New Roman Regular" w:eastAsia="仿宋_GB2312" w:cs="Times New Roman Regular"/>
          <w:sz w:val="32"/>
          <w:szCs w:val="32"/>
        </w:rPr>
        <w:t>绩效自评</w:t>
      </w:r>
      <w:r>
        <w:rPr>
          <w:rFonts w:hint="eastAsia" w:ascii="Times New Roman Regular" w:hAnsi="Times New Roman Regular" w:eastAsia="仿宋_GB2312" w:cs="Times New Roman Regular"/>
          <w:sz w:val="32"/>
          <w:szCs w:val="32"/>
        </w:rPr>
        <w:t>和部门评价</w:t>
      </w:r>
      <w:r>
        <w:rPr>
          <w:rFonts w:ascii="Times New Roman Regular" w:hAnsi="Times New Roman Regular" w:eastAsia="仿宋_GB2312" w:cs="Times New Roman Regular"/>
          <w:sz w:val="32"/>
          <w:szCs w:val="32"/>
        </w:rPr>
        <w:t>的通知》（怀财绩〔202</w:t>
      </w:r>
      <w:r>
        <w:rPr>
          <w:rFonts w:hint="eastAsia" w:ascii="Times New Roman Regular" w:hAnsi="Times New Roman Regular" w:eastAsia="仿宋_GB2312" w:cs="Times New Roman Regular"/>
          <w:sz w:val="32"/>
          <w:szCs w:val="32"/>
        </w:rPr>
        <w:t>5</w:t>
      </w:r>
      <w:r>
        <w:rPr>
          <w:rFonts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rPr>
        <w:t>32</w:t>
      </w:r>
      <w:r>
        <w:rPr>
          <w:rFonts w:ascii="Times New Roman Regular" w:hAnsi="Times New Roman Regular" w:eastAsia="仿宋_GB2312" w:cs="Times New Roman Regular"/>
          <w:sz w:val="32"/>
          <w:szCs w:val="32"/>
        </w:rPr>
        <w:t>号）的文件精神，我中心对202</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年整体支出进行了绩效评价，现将评价情况报告如下：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一、部门概况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（一）部门（单位）基本情况。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1.机构设置情况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园林绿化服务中心为怀化市城市管理局管理的公益一类事业单位，内设科室为：办公室、人事教育部、计划财务部、工程技术部、绿化服务部、园林科研部、城市公园部、园林信息所、园林评价所、园林绿化维保所、道路绿化养护所、园林废弃物处置所等部门，下设分支机构：怀化市迎丰公园养护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2.人员编制情况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截止2024年12月31日，我中心核定核定全额拨款事业编制111 名，实有在职人员101人。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3.主要职能职责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（1）为城市园林绿化规划、建设、管理和保护等提供相关服务。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（2）承担编制城区园林绿化近期、远期发展规划和《怀化市城市绿地系统规划》的相关事务性工作；承担城市新建、改建、扩建项目的绿化规划论证的相关事务性工作。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（3）协助做好改变城市绿地规划、绿化用地使用性质审批及临时占用城市绿地、砍伐移植城市树木(包括古树名木)等许可事项的相关服务工作。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（4）协助做好城市新建、改建、扩建工程附属绿化工程设计方案审查及质量监督、竣工验收的相关服务工作；协助做好城市绿线管理、城市园林绿化建设维护的相关服务工作，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（5）协助做好城市绿化委员会城市组相关事务性工作；协助做好城市绿化补偿费、城市绿化赔偿费等规费征收和辖区内园林绿化养护管理市场化招投标的相关服务工作。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6）承担城区公园绿地、道路绿地、街旁绿地、广场绿地、风光带绿地及防护绿地的养护、管理和考评的相关事务性工作；协助做好城市公园监督管理、城市区域绿地监督并提供技术指导:为城市规划区内单位庭院、居住小区附属绿地的规划建设、养护管理等提供技术指导。</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7）承担城市花卉生产、苗木培育和城市规划区内生物多样性保护的技术指导；开展园林绿化科学研究和科普教育，城市园林绿化科技新成果和新技术推广应用；开展园林绿化行业协会学术、技术交流活动和业务培训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（8）参与园林城市创建、复查及园林式居住区(单位)创建相关工作；协助做好县市区城镇园林绿化的规划、建设和管理等相关服务工作。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（9）完成市城市管理局交办的其他任务。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4.绩效目标设定情况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我中心根据单位职责职能，确定各项具体工作分工，并结合单位中长期规划和年度工作计划，明确年度主要工作任务，确定单位总体目标。2024年度设定的部门整体支出绩效目标如下：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目标1：围绕创建绿色、宜居、生态环境，扎实推动怀化市园林绿化建设工作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目标2：为城市主次干道、风光带、城区广场游园、背街小巷绿地绿化增加绿化景观效果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目标3：给居民提供一个生态休闲的空间，提升城市品位，进一步提高人民群众的满意度和幸福感。</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怀化市园林绿化服务中心2024年度总收入5759.46万元。其中：一般公共预算财政拨款收入3689.03万元；政府性基金预算财政拨款收入1847.77万元；事业收入222.66万元。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怀化市园林绿化服务中心2024年度总支出5759.46万元。其中：基本支出1830.07万元；项目支出3929.39万元。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hint="eastAsia" w:ascii="Times New Roman Regular" w:hAnsi="Times New Roman Regular" w:eastAsia="仿宋_GB2312" w:cs="Times New Roman Regular"/>
          <w:sz w:val="32"/>
          <w:szCs w:val="32"/>
        </w:rPr>
        <w:t>部门整体支出具体使用方向为：工资福利支出1514.57万元，主要用于支付在职人员工资、津贴补贴、奖金、伙食补助费、绩效工资、社会保障缴费及住房公积金；商品和服务支出4052.99万元，主要用于支付办公费、印刷费、咨询费、水费、电费、邮电费、物业管理费、差旅费、维修（护）费、租赁费、培训费、专用材料费、劳务费、委托业务费、工会经费、福利费、公务用车运行维护费、税金及附加费用和其他支出等费用；对个人和家庭的补助开支191.90万元，用于抚恤金、退休人员春节一次性生活补助和奖励金。</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二、一般公共预算支出情况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2024年</w:t>
      </w:r>
      <w:r>
        <w:rPr>
          <w:rFonts w:hint="eastAsia" w:ascii="Times New Roman Regular" w:hAnsi="Times New Roman Regular" w:eastAsia="仿宋_GB2312" w:cs="Times New Roman Regular"/>
          <w:sz w:val="32"/>
          <w:szCs w:val="32"/>
        </w:rPr>
        <w:t>怀化市园林绿化服务中心</w:t>
      </w:r>
      <w:r>
        <w:rPr>
          <w:rFonts w:ascii="Times New Roman Regular" w:hAnsi="Times New Roman Regular" w:eastAsia="仿宋_GB2312" w:cs="Times New Roman Regular"/>
          <w:sz w:val="32"/>
          <w:szCs w:val="32"/>
        </w:rPr>
        <w:t>一般公共预算支出3689</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0</w:t>
      </w: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万元，其中基本支出1740</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26万元，项目支出1948</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7</w:t>
      </w: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万元，具体情况如下：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（一）基本支出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基本支出系保障我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正常运转、完成日常工作任务而发生的人员经费和日常公用经费。2024年基本支出1740</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26万元，</w:t>
      </w:r>
      <w:r>
        <w:rPr>
          <w:rFonts w:hint="eastAsia" w:ascii="Times New Roman Regular" w:hAnsi="Times New Roman Regular" w:eastAsia="仿宋_GB2312" w:cs="Times New Roman Regular"/>
          <w:sz w:val="32"/>
          <w:szCs w:val="32"/>
        </w:rPr>
        <w:t>占一般公共预算支出的47.17%，具体情况如下：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1.人员经费。人员经费1627</w:t>
      </w:r>
      <w:r>
        <w:rPr>
          <w:rFonts w:hint="eastAsia" w:ascii="Times New Roman Regular" w:hAnsi="Times New Roman Regular" w:eastAsia="仿宋_GB2312" w:cs="Times New Roman Regular"/>
          <w:sz w:val="32"/>
          <w:szCs w:val="32"/>
        </w:rPr>
        <w:t>.10</w:t>
      </w:r>
      <w:r>
        <w:rPr>
          <w:rFonts w:ascii="Times New Roman Regular" w:hAnsi="Times New Roman Regular" w:eastAsia="仿宋_GB2312" w:cs="Times New Roman Regular"/>
          <w:sz w:val="32"/>
          <w:szCs w:val="32"/>
        </w:rPr>
        <w:t>万元，占基本支出的</w:t>
      </w:r>
      <w:r>
        <w:rPr>
          <w:rFonts w:hint="eastAsia" w:ascii="Times New Roman Regular" w:hAnsi="Times New Roman Regular" w:eastAsia="仿宋_GB2312" w:cs="Times New Roman Regular"/>
          <w:sz w:val="32"/>
          <w:szCs w:val="32"/>
        </w:rPr>
        <w:t>93.50</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（1）工资福利支出1444</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56万元，主要包括在职人员基本工资、津贴补贴、奖金、伙食补助费</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绩效工资、机关事业单位基本养老保险缴费、职工基本医疗保险缴费、其他社会保障缴费、住房公积金等支出。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（2）对个人和家庭补助支出182</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5</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万元。主要包括抚恤金</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生活补助</w:t>
      </w:r>
      <w:r>
        <w:rPr>
          <w:rFonts w:hint="eastAsia" w:ascii="Times New Roman Regular" w:hAnsi="Times New Roman Regular" w:eastAsia="仿宋_GB2312" w:cs="Times New Roman Regular"/>
          <w:sz w:val="32"/>
          <w:szCs w:val="32"/>
        </w:rPr>
        <w:t>和</w:t>
      </w:r>
      <w:r>
        <w:rPr>
          <w:rFonts w:ascii="Times New Roman Regular" w:hAnsi="Times New Roman Regular" w:eastAsia="仿宋_GB2312" w:cs="Times New Roman Regular"/>
          <w:sz w:val="32"/>
          <w:szCs w:val="32"/>
        </w:rPr>
        <w:t>奖励金支出。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2.日常公用经费。日常公用经费113</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16万元，占基本支出的</w:t>
      </w:r>
      <w:r>
        <w:rPr>
          <w:rFonts w:hint="eastAsia" w:ascii="Times New Roman Regular" w:hAnsi="Times New Roman Regular" w:eastAsia="仿宋_GB2312" w:cs="Times New Roman Regular"/>
          <w:sz w:val="32"/>
          <w:szCs w:val="32"/>
        </w:rPr>
        <w:t>6.50</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（1）商品和服务支出113</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16万元。主要包括日常运行正常的办公费、咨询费</w:t>
      </w:r>
      <w:r>
        <w:rPr>
          <w:rFonts w:hint="eastAsia" w:ascii="Times New Roman Regular" w:hAnsi="Times New Roman Regular" w:eastAsia="仿宋_GB2312" w:cs="Times New Roman Regular"/>
          <w:sz w:val="32"/>
          <w:szCs w:val="32"/>
        </w:rPr>
        <w:t>、电费、</w:t>
      </w:r>
      <w:r>
        <w:rPr>
          <w:rFonts w:ascii="Times New Roman Regular" w:hAnsi="Times New Roman Regular" w:eastAsia="仿宋_GB2312" w:cs="Times New Roman Regular"/>
          <w:sz w:val="32"/>
          <w:szCs w:val="32"/>
        </w:rPr>
        <w:t>邮电费、物业管理费</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差旅费、维修（护）费</w:t>
      </w:r>
      <w:r>
        <w:rPr>
          <w:rFonts w:hint="eastAsia" w:ascii="Times New Roman Regular" w:hAnsi="Times New Roman Regular" w:eastAsia="仿宋_GB2312" w:cs="Times New Roman Regular"/>
          <w:sz w:val="32"/>
          <w:szCs w:val="32"/>
        </w:rPr>
        <w:t>、租赁费、培训费、劳务费、委托业务费、工会经费、福利费、公务用车运行维护费、税金及附加费用和</w:t>
      </w:r>
      <w:r>
        <w:rPr>
          <w:rFonts w:ascii="Times New Roman Regular" w:hAnsi="Times New Roman Regular" w:eastAsia="仿宋_GB2312" w:cs="Times New Roman Regular"/>
          <w:sz w:val="32"/>
          <w:szCs w:val="32"/>
        </w:rPr>
        <w:t>其他商品服务支出。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3.“三公”经费使用和管理情况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2024年“三公”经费预算为</w:t>
      </w: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rPr>
        <w:t>.20万元,其中：因公出国(境)费预算0万元，公务用车购置费0万元，公务用车运行维护费</w:t>
      </w:r>
      <w:r>
        <w:rPr>
          <w:rFonts w:hint="eastAsia" w:ascii="Times New Roman Regular" w:hAnsi="Times New Roman Regular" w:eastAsia="仿宋_GB2312" w:cs="Times New Roman Regular"/>
          <w:sz w:val="32"/>
          <w:szCs w:val="32"/>
        </w:rPr>
        <w:t>2.0</w:t>
      </w:r>
      <w:r>
        <w:rPr>
          <w:rFonts w:ascii="Times New Roman Regular" w:hAnsi="Times New Roman Regular" w:eastAsia="仿宋_GB2312" w:cs="Times New Roman Regular"/>
          <w:sz w:val="32"/>
          <w:szCs w:val="32"/>
        </w:rPr>
        <w:t>0万元，公务接待费0</w:t>
      </w:r>
      <w:r>
        <w:rPr>
          <w:rFonts w:hint="eastAsia" w:ascii="Times New Roman Regular" w:hAnsi="Times New Roman Regular" w:eastAsia="仿宋_GB2312" w:cs="Times New Roman Regular"/>
          <w:sz w:val="32"/>
          <w:szCs w:val="32"/>
        </w:rPr>
        <w:t>.20</w:t>
      </w:r>
      <w:r>
        <w:rPr>
          <w:rFonts w:ascii="Times New Roman Regular" w:hAnsi="Times New Roman Regular" w:eastAsia="仿宋_GB2312" w:cs="Times New Roman Regular"/>
          <w:sz w:val="32"/>
          <w:szCs w:val="32"/>
        </w:rPr>
        <w:t>万元。本年度“三公”经费总支出1.</w:t>
      </w:r>
      <w:r>
        <w:rPr>
          <w:rFonts w:hint="eastAsia" w:ascii="Times New Roman Regular" w:hAnsi="Times New Roman Regular" w:eastAsia="仿宋_GB2312" w:cs="Times New Roman Regular"/>
          <w:sz w:val="32"/>
          <w:szCs w:val="32"/>
        </w:rPr>
        <w:t>72</w:t>
      </w:r>
      <w:r>
        <w:rPr>
          <w:rFonts w:ascii="Times New Roman Regular" w:hAnsi="Times New Roman Regular" w:eastAsia="仿宋_GB2312" w:cs="Times New Roman Regular"/>
          <w:sz w:val="32"/>
          <w:szCs w:val="32"/>
        </w:rPr>
        <w:t>万元，其中：因公出国(境)费0万元，公务用车购置费0万元，公务用车运行维护费1</w:t>
      </w:r>
      <w:r>
        <w:rPr>
          <w:rFonts w:hint="eastAsia" w:ascii="Times New Roman Regular" w:hAnsi="Times New Roman Regular" w:eastAsia="仿宋_GB2312" w:cs="Times New Roman Regular"/>
          <w:sz w:val="32"/>
          <w:szCs w:val="32"/>
        </w:rPr>
        <w:t>.72</w:t>
      </w:r>
      <w:r>
        <w:rPr>
          <w:rFonts w:ascii="Times New Roman Regular" w:hAnsi="Times New Roman Regular" w:eastAsia="仿宋_GB2312" w:cs="Times New Roman Regular"/>
          <w:sz w:val="32"/>
          <w:szCs w:val="32"/>
        </w:rPr>
        <w:t>万元，公务接待费0万元，完成预算的</w:t>
      </w:r>
      <w:r>
        <w:rPr>
          <w:rFonts w:hint="eastAsia" w:ascii="Times New Roman Regular" w:hAnsi="Times New Roman Regular" w:eastAsia="仿宋_GB2312" w:cs="Times New Roman Regular"/>
          <w:sz w:val="32"/>
          <w:szCs w:val="32"/>
        </w:rPr>
        <w:t>78.22</w:t>
      </w:r>
      <w:r>
        <w:rPr>
          <w:rFonts w:ascii="Times New Roman Regular" w:hAnsi="Times New Roman Regular" w:eastAsia="仿宋_GB2312" w:cs="Times New Roman Regular"/>
          <w:sz w:val="32"/>
          <w:szCs w:val="32"/>
        </w:rPr>
        <w:t>%，决算数小于预算数的主要原因是厉行节约精神，严格控制安排“三公”经费，确保“三公”经费不超预算。本年度“三公”经费总支出较上年</w:t>
      </w:r>
      <w:r>
        <w:rPr>
          <w:rFonts w:hint="eastAsia" w:ascii="Times New Roman Regular" w:hAnsi="Times New Roman Regular" w:eastAsia="仿宋_GB2312" w:cs="Times New Roman Regular"/>
          <w:sz w:val="32"/>
          <w:szCs w:val="32"/>
        </w:rPr>
        <w:t>减少5.79</w:t>
      </w:r>
      <w:r>
        <w:rPr>
          <w:rFonts w:ascii="Times New Roman Regular" w:hAnsi="Times New Roman Regular" w:eastAsia="仿宋_GB2312" w:cs="Times New Roman Regular"/>
          <w:sz w:val="32"/>
          <w:szCs w:val="32"/>
        </w:rPr>
        <w:t>万元，</w:t>
      </w:r>
      <w:r>
        <w:rPr>
          <w:rFonts w:hint="eastAsia" w:ascii="Times New Roman Regular" w:hAnsi="Times New Roman Regular" w:eastAsia="仿宋_GB2312" w:cs="Times New Roman Regular"/>
          <w:sz w:val="32"/>
          <w:szCs w:val="32"/>
        </w:rPr>
        <w:t>减低77.08</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我中心</w:t>
      </w:r>
      <w:r>
        <w:rPr>
          <w:rFonts w:ascii="Times New Roman Regular" w:hAnsi="Times New Roman Regular" w:eastAsia="仿宋_GB2312" w:cs="Times New Roman Regular"/>
          <w:sz w:val="32"/>
          <w:szCs w:val="32"/>
        </w:rPr>
        <w:t>认真贯彻落实中央八项规定、省委九项规定精神和厉行节约要求,严格控制“三公”经费开支,坚决做到“三公”经费预算只减不增，经费开支手续齐全，管理规范。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（二）项目支出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1、项目资金（包括财政资金、自筹资金等）安排落实、总投入等情况分析。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rPr>
        <w:t>根据《怀化市财政局关于批复下达2024年市直部门预算的通知》（怀财预〔2024〕5号），2024年项目支出年初预算及年中追加项目资金（包括年终结转）共2672.70万元，其中广场直饮水设施维护费15.00万元；迎丰公园维护管理经费192.50万</w:t>
      </w:r>
      <w:r>
        <w:rPr>
          <w:rFonts w:hint="eastAsia" w:ascii="Times New Roman Regular" w:hAnsi="Times New Roman Regular" w:eastAsia="仿宋_GB2312" w:cs="Times New Roman Regular"/>
          <w:sz w:val="32"/>
          <w:szCs w:val="32"/>
          <w:highlight w:val="none"/>
        </w:rPr>
        <w:t>元；城区园林日常管养经费1149.09万元；城区小游园建设项目281.11万元；城区园林绿化提质项目1000.00万元；解决大汉龙城办公区消防安全设施维护经费5.00万元；苗木询价等工作经费30.00万元。本年度一般公共预算项目支出预算数2672.70万元，实际到位2539.04万元，到位率95.00%。</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highlight w:val="none"/>
        </w:rPr>
      </w:pPr>
      <w:r>
        <w:rPr>
          <w:rFonts w:ascii="Times New Roman Regular" w:hAnsi="Times New Roman Regular" w:eastAsia="仿宋_GB2312" w:cs="Times New Roman Regular"/>
          <w:sz w:val="32"/>
          <w:szCs w:val="32"/>
          <w:highlight w:val="none"/>
        </w:rPr>
        <w:t>2、项目资金（主要指财政资金）实际使用情况分析。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highlight w:val="none"/>
        </w:rPr>
        <w:t>项目支出系</w:t>
      </w:r>
      <w:r>
        <w:rPr>
          <w:rFonts w:hint="eastAsia" w:ascii="Times New Roman Regular" w:hAnsi="Times New Roman Regular" w:eastAsia="仿宋_GB2312" w:cs="Times New Roman Regular"/>
          <w:sz w:val="32"/>
          <w:szCs w:val="32"/>
          <w:highlight w:val="none"/>
        </w:rPr>
        <w:t>我中心</w:t>
      </w:r>
      <w:r>
        <w:rPr>
          <w:rFonts w:ascii="Times New Roman Regular" w:hAnsi="Times New Roman Regular" w:eastAsia="仿宋_GB2312" w:cs="Times New Roman Regular"/>
          <w:sz w:val="32"/>
          <w:szCs w:val="32"/>
          <w:highlight w:val="none"/>
        </w:rPr>
        <w:t>为完成事业发展目标而发生的支出，包括运行维护经费和专项资金。2024年一般公共预算项目支出决算数1948</w:t>
      </w:r>
      <w:r>
        <w:rPr>
          <w:rFonts w:hint="eastAsia" w:ascii="Times New Roman Regular" w:hAnsi="Times New Roman Regular" w:eastAsia="仿宋_GB2312" w:cs="Times New Roman Regular"/>
          <w:sz w:val="32"/>
          <w:szCs w:val="32"/>
          <w:highlight w:val="none"/>
        </w:rPr>
        <w:t>.</w:t>
      </w:r>
      <w:r>
        <w:rPr>
          <w:rFonts w:ascii="Times New Roman Regular" w:hAnsi="Times New Roman Regular" w:eastAsia="仿宋_GB2312" w:cs="Times New Roman Regular"/>
          <w:sz w:val="32"/>
          <w:szCs w:val="32"/>
          <w:highlight w:val="none"/>
        </w:rPr>
        <w:t>7</w:t>
      </w:r>
      <w:r>
        <w:rPr>
          <w:rFonts w:hint="eastAsia" w:ascii="Times New Roman Regular" w:hAnsi="Times New Roman Regular" w:eastAsia="仿宋_GB2312" w:cs="Times New Roman Regular"/>
          <w:sz w:val="32"/>
          <w:szCs w:val="32"/>
          <w:highlight w:val="none"/>
        </w:rPr>
        <w:t>7</w:t>
      </w:r>
      <w:r>
        <w:rPr>
          <w:rFonts w:ascii="Times New Roman Regular" w:hAnsi="Times New Roman Regular" w:eastAsia="仿宋_GB2312" w:cs="Times New Roman Regular"/>
          <w:sz w:val="32"/>
          <w:szCs w:val="32"/>
          <w:highlight w:val="none"/>
        </w:rPr>
        <w:t>万元，其中：</w:t>
      </w:r>
      <w:r>
        <w:rPr>
          <w:rFonts w:hint="eastAsia" w:ascii="Times New Roman Regular" w:hAnsi="Times New Roman Regular" w:eastAsia="仿宋_GB2312" w:cs="Times New Roman Regular"/>
          <w:sz w:val="32"/>
          <w:szCs w:val="32"/>
          <w:highlight w:val="none"/>
        </w:rPr>
        <w:t>广场直饮水设施维护费11.80万元；迎丰公园维护管理经费164.57万元；城区园林日常</w:t>
      </w:r>
      <w:r>
        <w:rPr>
          <w:rFonts w:ascii="Times New Roman Regular" w:hAnsi="Times New Roman Regular" w:eastAsia="仿宋_GB2312" w:cs="Times New Roman Regular"/>
          <w:sz w:val="32"/>
          <w:szCs w:val="32"/>
          <w:highlight w:val="none"/>
        </w:rPr>
        <w:t>管养</w:t>
      </w:r>
      <w:r>
        <w:rPr>
          <w:rFonts w:hint="eastAsia" w:ascii="Times New Roman Regular" w:hAnsi="Times New Roman Regular" w:eastAsia="仿宋_GB2312" w:cs="Times New Roman Regular"/>
          <w:sz w:val="32"/>
          <w:szCs w:val="32"/>
          <w:highlight w:val="none"/>
        </w:rPr>
        <w:t>经费959.84万元；城区小游园建设项目46.68万元；城区园林绿化提质项目730.88万元；解决大汉龙城办公区消防安</w:t>
      </w:r>
      <w:r>
        <w:rPr>
          <w:rFonts w:hint="eastAsia" w:ascii="Times New Roman Regular" w:hAnsi="Times New Roman Regular" w:eastAsia="仿宋_GB2312" w:cs="Times New Roman Regular"/>
          <w:sz w:val="32"/>
          <w:szCs w:val="32"/>
        </w:rPr>
        <w:t>全设施维护经费5.00万元；苗木询价等工作经费30.00万元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3、项目资金管理情况分析，主要包括管理制度、办法的制订及执行情况。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Times New Roman Regular" w:hAnsi="Times New Roman Regular" w:eastAsia="仿宋_GB2312" w:cs="Times New Roman Regular"/>
          <w:sz w:val="32"/>
          <w:szCs w:val="32"/>
        </w:rPr>
        <w:t>为规范和加强资金的使用管理，</w:t>
      </w:r>
      <w:r>
        <w:rPr>
          <w:rFonts w:hint="eastAsia" w:ascii="Times New Roman Regular" w:hAnsi="Times New Roman Regular" w:eastAsia="仿宋_GB2312" w:cs="Times New Roman Regular"/>
          <w:sz w:val="32"/>
          <w:szCs w:val="32"/>
        </w:rPr>
        <w:t>我中心</w:t>
      </w:r>
      <w:r>
        <w:rPr>
          <w:rFonts w:ascii="Times New Roman Regular" w:hAnsi="Times New Roman Regular" w:eastAsia="仿宋_GB2312" w:cs="Times New Roman Regular"/>
          <w:sz w:val="32"/>
          <w:szCs w:val="32"/>
        </w:rPr>
        <w:t>制定了</w:t>
      </w:r>
      <w:r>
        <w:rPr>
          <w:rFonts w:hint="eastAsia" w:ascii="Times New Roman Regular" w:hAnsi="Times New Roman Regular" w:eastAsia="仿宋_GB2312" w:cs="Times New Roman Regular"/>
          <w:sz w:val="32"/>
          <w:szCs w:val="32"/>
        </w:rPr>
        <w:t>《预决算管理办法》，并严格按管理办法执行。</w:t>
      </w:r>
      <w:r>
        <w:rPr>
          <w:rFonts w:ascii="Times New Roman Regular" w:hAnsi="Times New Roman Regular" w:eastAsia="仿宋_GB2312" w:cs="Times New Roman Regular"/>
          <w:sz w:val="32"/>
          <w:szCs w:val="32"/>
        </w:rPr>
        <w:t>专款专用，无挤占和挪用资金，确保专款专用、专账核算。</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三、项目组织实施情况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（一）项目组织情况分析</w:t>
      </w:r>
      <w:r>
        <w:rPr>
          <w:rFonts w:hint="eastAsia"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项目招投标方面，按照</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lang w:val="en-US" w:eastAsia="zh-CN"/>
        </w:rPr>
        <w:t>怀化市园林绿化服务中心政府采购内控管理规定</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rPr>
        <w:t>，采购限额以上的</w:t>
      </w:r>
      <w:r>
        <w:rPr>
          <w:rFonts w:hint="eastAsia" w:ascii="Times New Roman Regular" w:hAnsi="Times New Roman Regular" w:eastAsia="仿宋_GB2312" w:cs="Times New Roman Regular"/>
          <w:sz w:val="32"/>
          <w:szCs w:val="32"/>
          <w:lang w:val="en-US" w:eastAsia="zh-CN"/>
        </w:rPr>
        <w:t>货物、服务和工程按照市财政局印发的政府集中采购目录及政府采购限额标准（市级部分）执行</w:t>
      </w:r>
      <w:r>
        <w:rPr>
          <w:rFonts w:hint="eastAsia" w:ascii="Times New Roman Regular" w:hAnsi="Times New Roman Regular" w:eastAsia="仿宋_GB2312" w:cs="Times New Roman Regular"/>
          <w:sz w:val="32"/>
          <w:szCs w:val="32"/>
        </w:rPr>
        <w:t>；采购限额以下</w:t>
      </w:r>
      <w:r>
        <w:rPr>
          <w:rFonts w:hint="eastAsia" w:ascii="Times New Roman Regular" w:hAnsi="Times New Roman Regular" w:eastAsia="仿宋_GB2312" w:cs="Times New Roman Regular"/>
          <w:sz w:val="32"/>
          <w:szCs w:val="32"/>
          <w:lang w:val="en-US" w:eastAsia="zh-CN"/>
        </w:rPr>
        <w:t>货物、服务和工程，全部纳入电子卖场管理</w:t>
      </w:r>
      <w:r>
        <w:rPr>
          <w:rFonts w:hint="eastAsia"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（二）项目管理情况分析。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hint="eastAsia" w:ascii="Times New Roman Regular" w:hAnsi="Times New Roman Regular" w:eastAsia="仿宋_GB2312" w:cs="Times New Roman Regular"/>
          <w:sz w:val="32"/>
          <w:szCs w:val="32"/>
        </w:rPr>
        <w:t>在实施项目过程中，我中心严格按照项目管理制度及相关文件要求开展工作，建立健全管理制度，严格履行审批手续，保障项目顺利实施。项目实施遵守相关法律法规和相关管理规定，合同书、验收资料齐全并及时归档。</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四、资产管理情况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（1）管理制度健全性。根据《行政事业单位内控控制规范（试行）》《行政单位国有资产管理暂行办法》(财政部令第35号）等规定，我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制定了《固定资产管理制度》并严格按照制度执行。</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（2）资产管理安全性。资产保存完整、使用合规、配置合理、处置规范、收入及时足额上缴。</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五、政府性基金预算支出情况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Times New Roman Regular" w:hAnsi="Times New Roman Regular" w:eastAsia="仿宋_GB2312" w:cs="Times New Roman Regular"/>
          <w:sz w:val="32"/>
          <w:szCs w:val="32"/>
        </w:rPr>
        <w:t>202</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年度政府性基金预算财政拨款支出1847</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7</w:t>
      </w:r>
      <w:r>
        <w:rPr>
          <w:rFonts w:hint="eastAsia" w:ascii="Times New Roman Regular" w:hAnsi="Times New Roman Regular" w:eastAsia="仿宋_GB2312" w:cs="Times New Roman Regular"/>
          <w:sz w:val="32"/>
          <w:szCs w:val="32"/>
        </w:rPr>
        <w:t>7</w:t>
      </w:r>
      <w:r>
        <w:rPr>
          <w:rFonts w:ascii="Times New Roman Regular" w:hAnsi="Times New Roman Regular" w:eastAsia="仿宋_GB2312" w:cs="Times New Roman Regular"/>
          <w:sz w:val="32"/>
          <w:szCs w:val="32"/>
        </w:rPr>
        <w:t>万元，其中：城区园林日常管养经费1690</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05万元</w:t>
      </w:r>
      <w:r>
        <w:rPr>
          <w:rFonts w:hint="eastAsia" w:ascii="Times New Roman Regular" w:hAnsi="Times New Roman Regular" w:eastAsia="仿宋_GB2312" w:cs="Times New Roman Regular"/>
          <w:sz w:val="32"/>
          <w:szCs w:val="32"/>
        </w:rPr>
        <w:t>、板木溪流入太平溪入口水生植物治理18.66万元、城区古树名木养护、复壮项目16.86万元、怀化植物博物园（迎丰公园二期）园区绿地养护37.0</w:t>
      </w:r>
      <w:r>
        <w:rPr>
          <w:rFonts w:hint="eastAsia" w:ascii="Times New Roman Regular" w:hAnsi="Times New Roman Regular" w:eastAsia="仿宋_GB2312" w:cs="Times New Roman Regular"/>
          <w:sz w:val="32"/>
          <w:szCs w:val="32"/>
          <w:lang w:val="en-US" w:eastAsia="zh-CN"/>
        </w:rPr>
        <w:t>0</w:t>
      </w:r>
      <w:r>
        <w:rPr>
          <w:rFonts w:hint="eastAsia" w:ascii="Times New Roman Regular" w:hAnsi="Times New Roman Regular" w:eastAsia="仿宋_GB2312" w:cs="Times New Roman Regular"/>
          <w:sz w:val="32"/>
          <w:szCs w:val="32"/>
        </w:rPr>
        <w:t>万元、潭口溪和太平廊桥桥下亲水平台护栏维修工程35.38万元、新增移交市政、园林、管网、清扫保洁等管理养护及提质改造经费30.10万元、政协机关庭院绿化提质改造工程19.71万元。</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六、国有资本经营预算支出情况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年，怀化市园林绿化服务中心无国有资本经营预算支出。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七、社会保险基金预算支出情况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年，怀化市园林绿化服务中心无社会保险基金预算支出。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八、部门整体支出绩效情况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（一）综合评价结论</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highlight w:val="none"/>
        </w:rPr>
      </w:pPr>
      <w:r>
        <w:rPr>
          <w:rFonts w:ascii="Times New Roman Regular" w:hAnsi="Times New Roman Regular" w:eastAsia="仿宋_GB2312" w:cs="Times New Roman Regular"/>
          <w:sz w:val="32"/>
          <w:szCs w:val="32"/>
        </w:rPr>
        <w:t>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从履行本部门的职能职责对预算资金的需求出发，按照市财政局预算管理要求和工作程序编报预算、决算，从严控制“三公”经费、差旅费、会议费、培训费等费用，做好预算资金管理和会计核算，保障了2024年履行职能职责，完成了各项重点工作任务，总体上符合部门预算全过程预算绩效管理的要求。经综合分析与评</w:t>
      </w:r>
      <w:r>
        <w:rPr>
          <w:rFonts w:ascii="Times New Roman Regular" w:hAnsi="Times New Roman Regular" w:eastAsia="仿宋_GB2312" w:cs="Times New Roman Regular"/>
          <w:sz w:val="32"/>
          <w:szCs w:val="32"/>
          <w:highlight w:val="none"/>
        </w:rPr>
        <w:t>价，怀化市园林绿化服务中心2024年整体支出绩效自评得分为</w:t>
      </w:r>
      <w:r>
        <w:rPr>
          <w:rFonts w:hint="eastAsia" w:ascii="Times New Roman Regular" w:hAnsi="Times New Roman Regular" w:eastAsia="仿宋_GB2312" w:cs="Times New Roman Regular"/>
          <w:sz w:val="32"/>
          <w:szCs w:val="32"/>
          <w:highlight w:val="none"/>
        </w:rPr>
        <w:t>98.58</w:t>
      </w:r>
      <w:r>
        <w:rPr>
          <w:rFonts w:ascii="Times New Roman Regular" w:hAnsi="Times New Roman Regular" w:eastAsia="仿宋_GB2312" w:cs="Times New Roman Regular"/>
          <w:sz w:val="32"/>
          <w:szCs w:val="32"/>
          <w:highlight w:val="none"/>
        </w:rPr>
        <w:t>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（二）运行成本</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2024年在职人员、公用经费</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“三公经费”控制情况较好。具体情况如下：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1.财政供养人员控制率。2024年我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编制数</w:t>
      </w:r>
      <w:r>
        <w:rPr>
          <w:rFonts w:hint="eastAsia" w:ascii="Times New Roman Regular" w:hAnsi="Times New Roman Regular" w:eastAsia="仿宋_GB2312" w:cs="Times New Roman Regular"/>
          <w:sz w:val="32"/>
          <w:szCs w:val="32"/>
        </w:rPr>
        <w:t>111</w:t>
      </w:r>
      <w:r>
        <w:rPr>
          <w:rFonts w:ascii="Times New Roman Regular" w:hAnsi="Times New Roman Regular" w:eastAsia="仿宋_GB2312" w:cs="Times New Roman Regular"/>
          <w:sz w:val="32"/>
          <w:szCs w:val="32"/>
        </w:rPr>
        <w:t>人，实际在职人员数1</w:t>
      </w:r>
      <w:r>
        <w:rPr>
          <w:rFonts w:hint="eastAsia" w:ascii="Times New Roman Regular" w:hAnsi="Times New Roman Regular" w:eastAsia="仿宋_GB2312" w:cs="Times New Roman Regular"/>
          <w:sz w:val="32"/>
          <w:szCs w:val="32"/>
        </w:rPr>
        <w:t>01</w:t>
      </w:r>
      <w:r>
        <w:rPr>
          <w:rFonts w:ascii="Times New Roman Regular" w:hAnsi="Times New Roman Regular" w:eastAsia="仿宋_GB2312" w:cs="Times New Roman Regular"/>
          <w:sz w:val="32"/>
          <w:szCs w:val="32"/>
        </w:rPr>
        <w:t>人，在职人员控制率为</w:t>
      </w:r>
      <w:r>
        <w:rPr>
          <w:rFonts w:hint="eastAsia" w:ascii="Times New Roman Regular" w:hAnsi="Times New Roman Regular" w:eastAsia="仿宋_GB2312" w:cs="Times New Roman Regular"/>
          <w:sz w:val="32"/>
          <w:szCs w:val="32"/>
        </w:rPr>
        <w:t>90.99</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2.公用经费控制率。2024年实际支出公用经费总额123</w:t>
      </w:r>
      <w:r>
        <w:rPr>
          <w:rFonts w:hint="eastAsia" w:ascii="Times New Roman Regular" w:hAnsi="Times New Roman Regular" w:eastAsia="仿宋_GB2312" w:cs="Times New Roman Regular"/>
          <w:sz w:val="32"/>
          <w:szCs w:val="32"/>
        </w:rPr>
        <w:t>.</w:t>
      </w:r>
      <w:r>
        <w:rPr>
          <w:rFonts w:ascii="Times New Roman Regular" w:hAnsi="Times New Roman Regular" w:eastAsia="仿宋_GB2312" w:cs="Times New Roman Regular"/>
          <w:sz w:val="32"/>
          <w:szCs w:val="32"/>
        </w:rPr>
        <w:t>6</w:t>
      </w:r>
      <w:r>
        <w:rPr>
          <w:rFonts w:hint="eastAsia" w:ascii="Times New Roman Regular" w:hAnsi="Times New Roman Regular" w:eastAsia="仿宋_GB2312" w:cs="Times New Roman Regular"/>
          <w:sz w:val="32"/>
          <w:szCs w:val="32"/>
        </w:rPr>
        <w:t>1</w:t>
      </w:r>
      <w:r>
        <w:rPr>
          <w:rFonts w:ascii="Times New Roman Regular" w:hAnsi="Times New Roman Regular" w:eastAsia="仿宋_GB2312" w:cs="Times New Roman Regular"/>
          <w:sz w:val="32"/>
          <w:szCs w:val="32"/>
        </w:rPr>
        <w:t>万元，预算安排公用经费总额</w:t>
      </w:r>
      <w:r>
        <w:rPr>
          <w:rFonts w:hint="eastAsia" w:ascii="Times New Roman Regular" w:hAnsi="Times New Roman Regular" w:eastAsia="仿宋_GB2312" w:cs="Times New Roman Regular"/>
          <w:sz w:val="32"/>
          <w:szCs w:val="32"/>
        </w:rPr>
        <w:t>126.00</w:t>
      </w:r>
      <w:r>
        <w:rPr>
          <w:rFonts w:ascii="Times New Roman Regular" w:hAnsi="Times New Roman Regular" w:eastAsia="仿宋_GB2312" w:cs="Times New Roman Regular"/>
          <w:sz w:val="32"/>
          <w:szCs w:val="32"/>
        </w:rPr>
        <w:t>万元，公用经费控制率</w:t>
      </w:r>
      <w:r>
        <w:rPr>
          <w:rFonts w:hint="eastAsia" w:ascii="Times New Roman Regular" w:hAnsi="Times New Roman Regular" w:eastAsia="仿宋_GB2312" w:cs="Times New Roman Regular"/>
          <w:sz w:val="32"/>
          <w:szCs w:val="32"/>
        </w:rPr>
        <w:t>98.10</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3.“三公经费”控制率。本年度“三公经费”实际支出数为1.</w:t>
      </w:r>
      <w:r>
        <w:rPr>
          <w:rFonts w:hint="eastAsia" w:ascii="Times New Roman Regular" w:hAnsi="Times New Roman Regular" w:eastAsia="仿宋_GB2312" w:cs="Times New Roman Regular"/>
          <w:sz w:val="32"/>
          <w:szCs w:val="32"/>
        </w:rPr>
        <w:t>72</w:t>
      </w:r>
      <w:r>
        <w:rPr>
          <w:rFonts w:ascii="Times New Roman Regular" w:hAnsi="Times New Roman Regular" w:eastAsia="仿宋_GB2312" w:cs="Times New Roman Regular"/>
          <w:sz w:val="32"/>
          <w:szCs w:val="32"/>
        </w:rPr>
        <w:t>万元，“三公经费”预算控制数为</w:t>
      </w:r>
      <w:r>
        <w:rPr>
          <w:rFonts w:hint="eastAsia" w:ascii="Times New Roman Regular" w:hAnsi="Times New Roman Regular" w:eastAsia="仿宋_GB2312" w:cs="Times New Roman Regular"/>
          <w:sz w:val="32"/>
          <w:szCs w:val="32"/>
        </w:rPr>
        <w:t>2</w:t>
      </w:r>
      <w:r>
        <w:rPr>
          <w:rFonts w:ascii="Times New Roman Regular" w:hAnsi="Times New Roman Regular" w:eastAsia="仿宋_GB2312" w:cs="Times New Roman Regular"/>
          <w:sz w:val="32"/>
          <w:szCs w:val="32"/>
        </w:rPr>
        <w:t>.20万元，“三公经费”控制率为</w:t>
      </w:r>
      <w:r>
        <w:rPr>
          <w:rFonts w:hint="eastAsia" w:ascii="Times New Roman Regular" w:hAnsi="Times New Roman Regular" w:eastAsia="仿宋_GB2312" w:cs="Times New Roman Regular"/>
          <w:sz w:val="32"/>
          <w:szCs w:val="32"/>
        </w:rPr>
        <w:t>78.22</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（三）管理效率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1.预算编制</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按照预算法要求进行“一上”申报，在“一下”的基础上进行修改进行“二上”申报，保证预算编制质量。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2.预算执行</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部室进行反馈，以采取措施纠正执行偏差，促进预算目标的全面完成；采取有效措施，加快预算执行进度，全年预算执行率达到</w:t>
      </w:r>
      <w:r>
        <w:rPr>
          <w:rFonts w:hint="eastAsia" w:ascii="Times New Roman Regular" w:hAnsi="Times New Roman Regular" w:eastAsia="仿宋_GB2312" w:cs="Times New Roman Regular"/>
          <w:sz w:val="32"/>
          <w:szCs w:val="32"/>
        </w:rPr>
        <w:t>85.78</w:t>
      </w:r>
      <w:r>
        <w:rPr>
          <w:rFonts w:ascii="Times New Roman Regular" w:hAnsi="Times New Roman Regular" w:eastAsia="仿宋_GB2312" w:cs="Times New Roman Regular"/>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3.预决算信息公开性</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真实准确编制部门预算和决算，按时上报基础数据资料。对上年度部门整体支出进行了绩效评价，对标找差距。按规定时限和规定内容公开部门预算、部门决算以及绩效自评报告。各项应向社会公开的信息及时、完整、真实，更加细化，部门预决算信息透明度进一步提高。 </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4.绩效管理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2024年年初，我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按照要求完成了怀化市财政局2024年度预算绩效目标审核工作。</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2024年9月，根据《怀化市财政局关于开展2024年度市级财政资金绩效运行监控工作的通知》（怀财绩〔2024〕90号）有关规定，我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高度重视，组织开展了2024年1-7月份部门整体支出绩效运行监控工作，完成资料收集及汇总，按照年初绩效目标对1-7月份部门整体预算执行情况和绩效目标实现程度进行了统计分析，对绩效监控中发现的绩效目标执行偏差和管理漏洞，及时采取有针对性的措施予以纠正，不断改进和加强预算绩效管理。</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2025年6月，按照怀财绩〔2025〕32号文件要求，我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认真开展绩效自评工作，对2024年整体支出和项目支出实施了预算绩效自评。</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5.管理制度健全性</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我</w:t>
      </w:r>
      <w:r>
        <w:rPr>
          <w:rFonts w:hint="eastAsia" w:ascii="Times New Roman Regular" w:hAnsi="Times New Roman Regular" w:eastAsia="仿宋_GB2312" w:cs="Times New Roman Regular"/>
          <w:sz w:val="32"/>
          <w:szCs w:val="32"/>
        </w:rPr>
        <w:t>中心严格按照财务管理的相关要求，制定了《预决算管理办法》，并严格按管理办法执行。</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6.资金使用合规性</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资金的拨付有完整的审批程序和手续，预算支出的重大开支经集体决策；不存在截留、挤占、挪用、虚列支出等情况。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（四）履职效能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1.年度总体目标完成情况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2024年严格落实各项工作，按照市局下达的任务及本单位的目标任务，积极推进了各项工作平稳、有序的开展。年度总体目标完成情况具体如下：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日常养护管理不断精细。城区绿地清理各类垃圾2776吨，对树下花坛、绿篱、草皮等绿地整体修剪5次、除杂5.3万平方米，修剪行道树4.25万株，园林附属设施维修1500余处，补植绿篱、草皮5万平方米，补植行道树283株，鲜花栽植130余万盆、行道树、绿地病虫害防治打药用水755吨，行道树涂白5.35万株，行道树、绿地施肥132吨，对行道树及树下花坛洗尘抗旱用水5.4万吨，清理牛皮癣、乱牵乱挂、乱堆乱放3700余处，查处损绿、毁绿案件34件，批评教育82人次，办结生态环境损害赔偿案件2件，公园、广场、风光带文明劝导1200余次，接到智信案件3381件，已解决2622件，未解决案件主要为行道树缺株、公共绿地补植和树池破损等问题，拟在春季开展行道树补植。</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2.采取明检暗检相结合的方式，开展考核评价，全年开展明检12次、暗检7次，对检查发现的问题及时下发督办函60余件，对考核评价较低的5家招标养护单位进行约谈，并责令按期、按要求完成问题整改。</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迎丰公园修剪了200余株乔木、720余株灌木、1860余株球类、3.5万平方米的草坪和3万平方米绿篱，对7.6万平方米的公园绿地开展了除杂作业，清理枯树腐枝120处，清理倒伏树木32株、病树20株，施肥4吨，病虫害防治2次共10万平方米公园绿地，设施维护200余处，更换雨水箅子100余块，检修景观路灯200余盏次，拆除安全隐患地灯1370套，电线维护1000余米，更换接触器、电源空开20个，更换破损垃圾箱内胆100套，在靠红星北路地块播散红三叶、波斯菊、百日草、五月花、狗牙根等花草共50公斤。营造节日氛围，春节期间布置灯带3200米，国庆期间悬挂国旗50余面，中国结20余个，对迎丰公园四个鼓面整体翻新维护。开展文明创建活动，更换吸烟提示牌10块，新增提示牌25块，劝导噪音扰民120人次，劝离小摊小贩50余人次，劝导不文明遛狗行为80余人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服务不断增强。解决了溆浦县西湖村8、9组的饮用水问题；维修路灯35盏，新安装路灯30盏；硬化了456组的村组道路，新修了17组的村道；接待群众来电来访50余人次，办结市长热线154件；三是办理人大建议4件（其中主办2件，会办2件）、政协提案9件（其中主办4件，协办5件）；迎丰公园采纳市民游客合理建议10余条，为市民游客寻找丢失物品查看监控100余次，学雷锋志愿者服务站为市民提供借用雨伞、手机充电、应急药品等50余次。</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确定了湖天南路与正清路小微绿地、雪峰口袋公园、东盟大道与湖天南路小微绿地、城南高速出入口小微绿地、东盟大道与湖天南路交叉口绿地改造、毛家山洲湿地小游园、舞水一桥至三桥生态修复、高铁广场绿雕、温德姆酒店花箱摆放、迎丰公园设施改造及绿化提质、华美小游园、迎宾馆周边绿化提质改造、怀北入城口树池及行道树提质、粟裕大将陈列室周边景观提质改造、主干道树池改造等15个绿化项目，按时按期、保质保量完成建设任务。其中东盟大道与湖天南路小微绿地的福地怀化植物造型项目和怀化高铁站绿雕项目获得了市领导和广大市民的一致好评，较好的园林景观效果成为了怀化网红打卡点，广大网友在短视频新媒体上对怀化形象的正面推介起到了重要作用。</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2.绩效目标指标完成情况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2024年度，我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结合部门职能与年度总体工作任务设置了三级成本指标</w:t>
      </w: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个、产出指标</w:t>
      </w:r>
      <w:r>
        <w:rPr>
          <w:rFonts w:hint="eastAsia" w:ascii="Times New Roman Regular" w:hAnsi="Times New Roman Regular" w:eastAsia="仿宋_GB2312" w:cs="Times New Roman Regular"/>
          <w:sz w:val="32"/>
          <w:szCs w:val="32"/>
        </w:rPr>
        <w:t>4</w:t>
      </w:r>
      <w:r>
        <w:rPr>
          <w:rFonts w:ascii="Times New Roman Regular" w:hAnsi="Times New Roman Regular" w:eastAsia="仿宋_GB2312" w:cs="Times New Roman Regular"/>
          <w:sz w:val="32"/>
          <w:szCs w:val="32"/>
        </w:rPr>
        <w:t>个、效益指标4个、满意度指标1个，指标完成情况如下：</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（1）成本指标分析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基本支出1830.07万元，项目支出3929.39万元</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完成年初目标。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（2）产出指标分析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2024年度完成城区行道树、小游园、公园、绿地养护</w:t>
      </w:r>
      <w:r>
        <w:rPr>
          <w:rFonts w:hint="eastAsia" w:ascii="Times New Roman Regular" w:hAnsi="Times New Roman Regular" w:eastAsia="仿宋_GB2312" w:cs="Times New Roman Regular"/>
          <w:sz w:val="32"/>
          <w:szCs w:val="32"/>
        </w:rPr>
        <w:t>100%，保证绿地及园林基础设施完好率99%</w:t>
      </w:r>
      <w:r>
        <w:rPr>
          <w:rFonts w:ascii="Times New Roman Regular" w:hAnsi="Times New Roman Regular" w:eastAsia="仿宋_GB2312" w:cs="Times New Roman Regular"/>
          <w:sz w:val="32"/>
          <w:szCs w:val="32"/>
        </w:rPr>
        <w:t>，</w:t>
      </w:r>
      <w:r>
        <w:rPr>
          <w:rFonts w:hint="eastAsia" w:ascii="Times New Roman Regular" w:hAnsi="Times New Roman Regular" w:eastAsia="仿宋_GB2312" w:cs="Times New Roman Regular"/>
          <w:sz w:val="32"/>
          <w:szCs w:val="32"/>
        </w:rPr>
        <w:t>养护项目验收合格率100%，城区绿地日常维护工作按时完成，</w:t>
      </w:r>
      <w:r>
        <w:rPr>
          <w:rFonts w:ascii="Times New Roman Regular" w:hAnsi="Times New Roman Regular" w:eastAsia="仿宋_GB2312" w:cs="Times New Roman Regular"/>
          <w:sz w:val="32"/>
          <w:szCs w:val="32"/>
        </w:rPr>
        <w:t>完成年初目标。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（3）效益指标分析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非税收入</w:t>
      </w:r>
      <w:r>
        <w:rPr>
          <w:rFonts w:hint="eastAsia" w:ascii="Times New Roman Regular" w:hAnsi="Times New Roman Regular" w:eastAsia="仿宋_GB2312" w:cs="Times New Roman Regular"/>
          <w:sz w:val="32"/>
          <w:szCs w:val="32"/>
        </w:rPr>
        <w:t>132.86；改善城市市容形象，城市品味得到提升；城市绿化覆盖率提升；城市市容形象持续改善</w:t>
      </w:r>
      <w:r>
        <w:rPr>
          <w:rFonts w:ascii="Times New Roman Regular" w:hAnsi="Times New Roman Regular" w:eastAsia="仿宋_GB2312" w:cs="Times New Roman Regular"/>
          <w:sz w:val="32"/>
          <w:szCs w:val="32"/>
        </w:rPr>
        <w:t>。基本完成年初目标。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（4）满意度指标分析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hint="eastAsia" w:ascii="Times New Roman Regular" w:hAnsi="Times New Roman Regular" w:eastAsia="仿宋_GB2312" w:cs="Times New Roman Regular"/>
          <w:sz w:val="32"/>
          <w:szCs w:val="32"/>
        </w:rPr>
        <w:t>人民群众</w:t>
      </w:r>
      <w:r>
        <w:rPr>
          <w:rFonts w:ascii="Times New Roman Regular" w:hAnsi="Times New Roman Regular" w:eastAsia="仿宋_GB2312" w:cs="Times New Roman Regular"/>
          <w:sz w:val="32"/>
          <w:szCs w:val="32"/>
        </w:rPr>
        <w:t>满意度达95%，完成年初目标。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九、存在的问题及原因分析</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1.因预算资金安排和使用具有不可预见性的，预算调整率、公用经费控制率的实际情况与预算存在一定的差距。</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2.存在部分整体支出绩效指标不全面，有待依据部门职责和年度工作重点设定更细化、可衡量的绩效指标。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十、下一步改进措施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1.进一步加强预算管理。预算编制时应全面考虑，以从严从紧编制预算为宗旨，避免经费遗漏，确保预算控制良好。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Times New Roman Regular" w:hAnsi="Times New Roman Regular" w:eastAsia="仿宋_GB2312" w:cs="Times New Roman Regular"/>
          <w:sz w:val="32"/>
          <w:szCs w:val="32"/>
        </w:rPr>
        <w:t>2.加强对绩效评价学习和培训，加强绩效管理理念，充分理解财政绩效评价指标体系，参照上级要求及历史数据，绩效指标尽可能地全面、细化，量化，进一步提高绩效目标设立的科学性。</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十一、绩效自评结果拟应用和公开情况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sz w:val="32"/>
          <w:szCs w:val="32"/>
        </w:rPr>
        <w:t>中心</w:t>
      </w:r>
      <w:r>
        <w:rPr>
          <w:rFonts w:ascii="Times New Roman Regular" w:hAnsi="Times New Roman Regular" w:eastAsia="仿宋_GB2312" w:cs="Times New Roman Regular"/>
          <w:sz w:val="32"/>
          <w:szCs w:val="32"/>
        </w:rPr>
        <w:t>各部室增强责任和效益观念，提高财政资金支出决策水平和管理水平。</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Times New Roman Regular" w:hAnsi="Times New Roman Regular" w:eastAsia="仿宋_GB2312" w:cs="Times New Roman Regular"/>
          <w:sz w:val="32"/>
          <w:szCs w:val="32"/>
        </w:rPr>
        <w:t>拟用于作为下一年度预算编制的参考依据，绩效自评结果按照财政要求及时公开。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sz w:val="32"/>
          <w:szCs w:val="32"/>
        </w:rPr>
      </w:pPr>
      <w:r>
        <w:rPr>
          <w:rFonts w:ascii="方正黑体_GBK" w:hAnsi="方正黑体_GBK" w:eastAsia="方正黑体_GBK" w:cs="方正黑体_GBK"/>
          <w:b/>
          <w:bCs/>
          <w:sz w:val="32"/>
          <w:szCs w:val="32"/>
        </w:rPr>
        <w:t>十二、其他需要说明的情况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无</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sz w:val="32"/>
          <w:szCs w:val="32"/>
        </w:rPr>
      </w:pPr>
    </w:p>
    <w:p>
      <w:pPr>
        <w:snapToGrid w:val="0"/>
        <w:spacing w:line="520" w:lineRule="exact"/>
        <w:rPr>
          <w:rFonts w:ascii="Times New Roman Regular" w:hAnsi="Times New Roman Regular" w:eastAsia="仿宋_GB2312" w:cs="Times New Roman Regular"/>
          <w:sz w:val="32"/>
          <w:szCs w:val="32"/>
        </w:rPr>
      </w:pP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整体支出报告需要以下附件：</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1.部门整体支出绩效评价基础数据表</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2.部门整体支出绩效自评表</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3.项目支出绩效自评表（每个一级项目支出一张表）</w:t>
      </w:r>
    </w:p>
    <w:p>
      <w:pPr>
        <w:snapToGrid w:val="0"/>
        <w:spacing w:line="52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w:t>
      </w:r>
      <w:r>
        <w:rPr>
          <w:rFonts w:hint="eastAsia" w:ascii="Times New Roman Regular" w:hAnsi="Times New Roman Regular" w:eastAsia="仿宋_GB2312" w:cs="Times New Roman Regular"/>
          <w:sz w:val="32"/>
          <w:szCs w:val="32"/>
          <w:lang w:eastAsia="zh-CN"/>
        </w:rPr>
        <w:t>.</w:t>
      </w:r>
      <w:r>
        <w:rPr>
          <w:rFonts w:ascii="Times New Roman Regular" w:hAnsi="Times New Roman Regular" w:eastAsia="仿宋_GB2312" w:cs="Times New Roman Regular"/>
          <w:sz w:val="32"/>
          <w:szCs w:val="32"/>
        </w:rPr>
        <w:t>政府性基金预算支出情况表</w:t>
      </w:r>
    </w:p>
    <w:p>
      <w:pPr>
        <w:rPr>
          <w:rFonts w:hint="eastAsia" w:ascii="方正小标宋_GBK" w:hAnsi="方正小标宋_GBK" w:eastAsia="方正小标宋_GBK" w:cs="方正小标宋_GBK"/>
          <w:color w:val="000000"/>
          <w:sz w:val="24"/>
          <w:shd w:val="clear" w:color="auto" w:fill="FFFFFF"/>
        </w:rPr>
      </w:pPr>
      <w:r>
        <w:rPr>
          <w:rFonts w:hint="eastAsia" w:ascii="方正小标宋_GBK" w:hAnsi="方正小标宋_GBK" w:eastAsia="方正小标宋_GBK" w:cs="方正小标宋_GBK"/>
          <w:color w:val="000000"/>
          <w:sz w:val="24"/>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t>附件1</w:t>
      </w:r>
    </w:p>
    <w:p>
      <w:pPr>
        <w:widowControl/>
        <w:tabs>
          <w:tab w:val="left" w:pos="3611"/>
          <w:tab w:val="left" w:pos="4791"/>
          <w:tab w:val="left" w:pos="5951"/>
          <w:tab w:val="left" w:pos="7071"/>
          <w:tab w:val="left" w:pos="8191"/>
          <w:tab w:val="left" w:pos="9311"/>
        </w:tabs>
        <w:spacing w:line="480" w:lineRule="exact"/>
        <w:ind w:left="91"/>
        <w:jc w:val="center"/>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eastAsia="仿宋_GB2312"/>
          <w:kern w:val="0"/>
          <w:sz w:val="24"/>
        </w:rPr>
      </w:pPr>
      <w:r>
        <w:rPr>
          <w:rFonts w:hint="eastAsia" w:eastAsia="仿宋_GB2312"/>
          <w:kern w:val="0"/>
          <w:sz w:val="24"/>
        </w:rPr>
        <w:t xml:space="preserve">                                       </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财政供养人员情况</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编制数</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2024年实际在职人数</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vAlign w:val="center"/>
          </w:tcPr>
          <w:p>
            <w:pPr>
              <w:widowControl/>
              <w:jc w:val="left"/>
              <w:rPr>
                <w:rFonts w:hint="eastAsia" w:ascii="仿宋" w:hAnsi="仿宋" w:eastAsia="仿宋" w:cs="仿宋"/>
                <w:kern w:val="0"/>
                <w:sz w:val="20"/>
                <w:szCs w:val="20"/>
              </w:rPr>
            </w:pP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111</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101</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90.99%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经费控制情况</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2023年决算数</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2024年预算数</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2024年决算数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三公经费</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7.50</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2.20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1、公务用车购置和维护经费</w:t>
            </w:r>
          </w:p>
        </w:tc>
        <w:tc>
          <w:tcPr>
            <w:tcW w:w="2038" w:type="dxa"/>
            <w:gridSpan w:val="2"/>
            <w:vAlign w:val="center"/>
          </w:tcPr>
          <w:p>
            <w:pPr>
              <w:widowControl/>
              <w:jc w:val="center"/>
              <w:rPr>
                <w:rFonts w:hint="eastAsia" w:ascii="仿宋" w:hAnsi="仿宋" w:eastAsia="仿宋" w:cs="仿宋"/>
                <w:kern w:val="0"/>
                <w:sz w:val="20"/>
                <w:szCs w:val="20"/>
              </w:rPr>
            </w:pP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其中：公车购置</w:t>
            </w:r>
          </w:p>
        </w:tc>
        <w:tc>
          <w:tcPr>
            <w:tcW w:w="2038" w:type="dxa"/>
            <w:gridSpan w:val="2"/>
            <w:vAlign w:val="center"/>
          </w:tcPr>
          <w:p>
            <w:pPr>
              <w:widowControl/>
              <w:jc w:val="center"/>
              <w:rPr>
                <w:rFonts w:hint="eastAsia" w:ascii="仿宋" w:hAnsi="仿宋" w:eastAsia="仿宋" w:cs="仿宋"/>
                <w:kern w:val="0"/>
                <w:sz w:val="20"/>
                <w:szCs w:val="20"/>
              </w:rPr>
            </w:pP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公车运行维护</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7.35</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2、出国经费</w:t>
            </w:r>
          </w:p>
        </w:tc>
        <w:tc>
          <w:tcPr>
            <w:tcW w:w="2038" w:type="dxa"/>
            <w:gridSpan w:val="2"/>
            <w:vAlign w:val="center"/>
          </w:tcPr>
          <w:p>
            <w:pPr>
              <w:widowControl/>
              <w:jc w:val="center"/>
              <w:rPr>
                <w:rFonts w:hint="eastAsia" w:ascii="仿宋" w:hAnsi="仿宋" w:eastAsia="仿宋" w:cs="仿宋"/>
                <w:kern w:val="0"/>
                <w:sz w:val="20"/>
                <w:szCs w:val="20"/>
              </w:rPr>
            </w:pP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3、公务接待</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0.15</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0.20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项目支出：</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2,838.41</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3170.29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3929.39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1、业务工作经费</w:t>
            </w:r>
          </w:p>
        </w:tc>
        <w:tc>
          <w:tcPr>
            <w:tcW w:w="2038" w:type="dxa"/>
            <w:gridSpan w:val="2"/>
            <w:vAlign w:val="center"/>
          </w:tcPr>
          <w:p>
            <w:pPr>
              <w:widowControl/>
              <w:jc w:val="center"/>
              <w:rPr>
                <w:rFonts w:hint="eastAsia" w:ascii="仿宋" w:hAnsi="仿宋" w:eastAsia="仿宋" w:cs="仿宋"/>
                <w:kern w:val="0"/>
                <w:sz w:val="20"/>
                <w:szCs w:val="20"/>
              </w:rPr>
            </w:pP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　</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2、运行维护经费</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2,158.18</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2750.50</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2814.46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城区园林日常管养经费</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2,004.62</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2558.00</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2649.89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迎丰公园维护管理经费</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143.56</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192.50</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市园林绿化服务中心办公室设备购置经费</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10.00</w:t>
            </w:r>
          </w:p>
        </w:tc>
        <w:tc>
          <w:tcPr>
            <w:tcW w:w="2240" w:type="dxa"/>
            <w:gridSpan w:val="2"/>
            <w:vAlign w:val="center"/>
          </w:tcPr>
          <w:p>
            <w:pPr>
              <w:widowControl/>
              <w:jc w:val="center"/>
              <w:rPr>
                <w:rFonts w:hint="eastAsia" w:ascii="仿宋" w:hAnsi="仿宋" w:eastAsia="仿宋" w:cs="仿宋"/>
                <w:kern w:val="0"/>
                <w:sz w:val="20"/>
                <w:szCs w:val="20"/>
              </w:rPr>
            </w:pPr>
          </w:p>
        </w:tc>
        <w:tc>
          <w:tcPr>
            <w:tcW w:w="1832" w:type="dxa"/>
            <w:gridSpan w:val="2"/>
            <w:vAlign w:val="center"/>
          </w:tcPr>
          <w:p>
            <w:pPr>
              <w:widowControl/>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ind w:firstLine="400" w:firstLineChars="200"/>
              <w:rPr>
                <w:rFonts w:hint="eastAsia" w:ascii="仿宋" w:hAnsi="仿宋" w:eastAsia="仿宋" w:cs="仿宋"/>
                <w:kern w:val="0"/>
                <w:sz w:val="20"/>
                <w:szCs w:val="20"/>
              </w:rPr>
            </w:pPr>
            <w:r>
              <w:rPr>
                <w:rFonts w:hint="eastAsia" w:ascii="仿宋" w:hAnsi="仿宋" w:eastAsia="仿宋" w:cs="仿宋"/>
                <w:kern w:val="0"/>
                <w:sz w:val="20"/>
                <w:szCs w:val="20"/>
              </w:rPr>
              <w:t>3、本级专项资金</w:t>
            </w:r>
          </w:p>
          <w:p>
            <w:pPr>
              <w:widowControl/>
              <w:ind w:firstLine="400" w:firstLineChars="200"/>
              <w:rPr>
                <w:rFonts w:hint="eastAsia" w:ascii="仿宋" w:hAnsi="仿宋" w:eastAsia="仿宋" w:cs="仿宋"/>
                <w:kern w:val="0"/>
                <w:sz w:val="20"/>
                <w:szCs w:val="20"/>
              </w:rPr>
            </w:pPr>
            <w:r>
              <w:rPr>
                <w:rFonts w:hint="eastAsia" w:ascii="仿宋" w:hAnsi="仿宋" w:eastAsia="仿宋" w:cs="仿宋"/>
                <w:kern w:val="0"/>
                <w:sz w:val="20"/>
                <w:szCs w:val="20"/>
              </w:rPr>
              <w:t>（一个专项一行）</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680.23</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389.79</w:t>
            </w:r>
          </w:p>
        </w:tc>
        <w:tc>
          <w:tcPr>
            <w:tcW w:w="1832" w:type="dxa"/>
            <w:gridSpan w:val="2"/>
            <w:vAlign w:val="center"/>
          </w:tcPr>
          <w:p>
            <w:pPr>
              <w:widowControl/>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1084.93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广场直饮水设施维护</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10.02</w:t>
            </w:r>
          </w:p>
        </w:tc>
        <w:tc>
          <w:tcPr>
            <w:tcW w:w="2240"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15.00</w:t>
            </w: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三城同创相关建设资金（绿城攻坚基础设施建设资金）</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218.64</w:t>
            </w:r>
          </w:p>
        </w:tc>
        <w:tc>
          <w:tcPr>
            <w:tcW w:w="2240" w:type="dxa"/>
            <w:gridSpan w:val="2"/>
            <w:vAlign w:val="center"/>
          </w:tcPr>
          <w:p>
            <w:pPr>
              <w:widowControl/>
              <w:jc w:val="center"/>
              <w:rPr>
                <w:rFonts w:hint="eastAsia" w:ascii="仿宋" w:hAnsi="仿宋" w:eastAsia="仿宋" w:cs="仿宋"/>
                <w:kern w:val="0"/>
                <w:sz w:val="20"/>
                <w:szCs w:val="20"/>
              </w:rPr>
            </w:pPr>
          </w:p>
        </w:tc>
        <w:tc>
          <w:tcPr>
            <w:tcW w:w="1832" w:type="dxa"/>
            <w:gridSpan w:val="2"/>
            <w:vAlign w:val="center"/>
          </w:tcPr>
          <w:p>
            <w:pPr>
              <w:widowControl/>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城区小游园建设项目</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218.89</w:t>
            </w:r>
          </w:p>
        </w:tc>
        <w:tc>
          <w:tcPr>
            <w:tcW w:w="2240" w:type="dxa"/>
            <w:gridSpan w:val="2"/>
            <w:vAlign w:val="center"/>
          </w:tcPr>
          <w:p>
            <w:pPr>
              <w:widowControl/>
              <w:jc w:val="center"/>
              <w:rPr>
                <w:rFonts w:hint="eastAsia" w:ascii="仿宋" w:hAnsi="仿宋" w:eastAsia="仿宋" w:cs="仿宋"/>
                <w:kern w:val="0"/>
                <w:sz w:val="20"/>
                <w:szCs w:val="20"/>
              </w:rPr>
            </w:pPr>
          </w:p>
        </w:tc>
        <w:tc>
          <w:tcPr>
            <w:tcW w:w="1832"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46.68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怀化市中心城区绿地勘测定界经费</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158.00</w:t>
            </w:r>
          </w:p>
        </w:tc>
        <w:tc>
          <w:tcPr>
            <w:tcW w:w="2240" w:type="dxa"/>
            <w:gridSpan w:val="2"/>
            <w:vAlign w:val="center"/>
          </w:tcPr>
          <w:p>
            <w:pPr>
              <w:widowControl/>
              <w:jc w:val="center"/>
              <w:rPr>
                <w:rFonts w:hint="eastAsia" w:ascii="仿宋" w:hAnsi="仿宋" w:eastAsia="仿宋" w:cs="仿宋"/>
                <w:kern w:val="0"/>
                <w:sz w:val="20"/>
                <w:szCs w:val="20"/>
              </w:rPr>
            </w:pPr>
          </w:p>
        </w:tc>
        <w:tc>
          <w:tcPr>
            <w:tcW w:w="1832" w:type="dxa"/>
            <w:gridSpan w:val="2"/>
            <w:vAlign w:val="center"/>
          </w:tcPr>
          <w:p>
            <w:pPr>
              <w:widowControl/>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经贸博览会城市管理经费</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17.93</w:t>
            </w:r>
          </w:p>
        </w:tc>
        <w:tc>
          <w:tcPr>
            <w:tcW w:w="2240" w:type="dxa"/>
            <w:gridSpan w:val="2"/>
            <w:vAlign w:val="center"/>
          </w:tcPr>
          <w:p>
            <w:pPr>
              <w:widowControl/>
              <w:jc w:val="center"/>
              <w:rPr>
                <w:rFonts w:hint="eastAsia" w:ascii="仿宋" w:hAnsi="仿宋" w:eastAsia="仿宋" w:cs="仿宋"/>
                <w:kern w:val="0"/>
                <w:sz w:val="20"/>
                <w:szCs w:val="20"/>
              </w:rPr>
            </w:pPr>
          </w:p>
        </w:tc>
        <w:tc>
          <w:tcPr>
            <w:tcW w:w="1832" w:type="dxa"/>
            <w:gridSpan w:val="2"/>
            <w:vAlign w:val="center"/>
          </w:tcPr>
          <w:p>
            <w:pPr>
              <w:widowControl/>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迎丰公园公厕改造项目</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26.75</w:t>
            </w:r>
          </w:p>
        </w:tc>
        <w:tc>
          <w:tcPr>
            <w:tcW w:w="2240" w:type="dxa"/>
            <w:gridSpan w:val="2"/>
            <w:vAlign w:val="center"/>
          </w:tcPr>
          <w:p>
            <w:pPr>
              <w:widowControl/>
              <w:jc w:val="center"/>
              <w:rPr>
                <w:rFonts w:hint="eastAsia" w:ascii="仿宋" w:hAnsi="仿宋" w:eastAsia="仿宋" w:cs="仿宋"/>
                <w:kern w:val="0"/>
                <w:sz w:val="20"/>
                <w:szCs w:val="20"/>
              </w:rPr>
            </w:pPr>
          </w:p>
        </w:tc>
        <w:tc>
          <w:tcPr>
            <w:tcW w:w="1832" w:type="dxa"/>
            <w:gridSpan w:val="2"/>
            <w:vAlign w:val="center"/>
          </w:tcPr>
          <w:p>
            <w:pPr>
              <w:widowControl/>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全城污水处理厂扩容绿化移植</w:t>
            </w:r>
          </w:p>
        </w:tc>
        <w:tc>
          <w:tcPr>
            <w:tcW w:w="2038" w:type="dxa"/>
            <w:gridSpan w:val="2"/>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30.00</w:t>
            </w:r>
          </w:p>
        </w:tc>
        <w:tc>
          <w:tcPr>
            <w:tcW w:w="2240" w:type="dxa"/>
            <w:gridSpan w:val="2"/>
            <w:vAlign w:val="center"/>
          </w:tcPr>
          <w:p>
            <w:pPr>
              <w:widowControl/>
              <w:jc w:val="center"/>
              <w:rPr>
                <w:rFonts w:hint="eastAsia" w:ascii="仿宋" w:hAnsi="仿宋" w:eastAsia="仿宋" w:cs="仿宋"/>
                <w:kern w:val="0"/>
                <w:sz w:val="20"/>
                <w:szCs w:val="20"/>
              </w:rPr>
            </w:pPr>
          </w:p>
        </w:tc>
        <w:tc>
          <w:tcPr>
            <w:tcW w:w="1832" w:type="dxa"/>
            <w:gridSpan w:val="2"/>
            <w:vAlign w:val="center"/>
          </w:tcPr>
          <w:p>
            <w:pPr>
              <w:widowControl/>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怀化植物博物园（迎丰公园二期）园区绿地养护</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58.41</w:t>
            </w:r>
          </w:p>
        </w:tc>
        <w:tc>
          <w:tcPr>
            <w:tcW w:w="1832" w:type="dxa"/>
            <w:gridSpan w:val="2"/>
            <w:vAlign w:val="center"/>
          </w:tcPr>
          <w:p>
            <w:pPr>
              <w:widowControl/>
              <w:spacing w:line="240" w:lineRule="exact"/>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rPr>
              <w:t>37.0</w:t>
            </w:r>
            <w:r>
              <w:rPr>
                <w:rFonts w:hint="eastAsia" w:ascii="仿宋" w:hAnsi="仿宋" w:eastAsia="仿宋" w:cs="仿宋"/>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潭口溪和太平廊桥桥下亲水平台护栏维修工程</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35.38</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板木溪流入太平溪入口水生植物治理</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19.00</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城区高速出入口及连接线绿化提质改造工程</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225.43</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城区古树名木养护、复壮项目</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16.86</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政协机关庭院绿化提质改造工程</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19.71</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城区园林绿化提质项目</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730.88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新增移交市政、园林、管网、清扫保洁等管理养护及提质改造经费</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解决大汉龙城办公区消防安全设施维护经费</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非税往来资金（代管养护费）</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非税往来资金（养护其他零星项目）</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spacing w:line="240" w:lineRule="exact"/>
              <w:ind w:firstLine="400" w:firstLineChars="200"/>
              <w:jc w:val="left"/>
              <w:rPr>
                <w:rFonts w:hint="eastAsia" w:ascii="仿宋" w:hAnsi="仿宋" w:eastAsia="仿宋" w:cs="仿宋"/>
                <w:kern w:val="0"/>
                <w:sz w:val="20"/>
                <w:szCs w:val="20"/>
              </w:rPr>
            </w:pPr>
            <w:r>
              <w:rPr>
                <w:rFonts w:hint="eastAsia" w:ascii="仿宋" w:hAnsi="仿宋" w:eastAsia="仿宋" w:cs="仿宋"/>
                <w:kern w:val="0"/>
                <w:sz w:val="20"/>
                <w:szCs w:val="20"/>
              </w:rPr>
              <w:t>4、其他事业类发展资金</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p>
        </w:tc>
        <w:tc>
          <w:tcPr>
            <w:tcW w:w="2240" w:type="dxa"/>
            <w:gridSpan w:val="2"/>
            <w:vAlign w:val="center"/>
          </w:tcPr>
          <w:p>
            <w:pPr>
              <w:widowControl/>
              <w:spacing w:line="240" w:lineRule="exact"/>
              <w:jc w:val="center"/>
              <w:rPr>
                <w:rFonts w:hint="eastAsia" w:ascii="仿宋" w:hAnsi="仿宋" w:eastAsia="仿宋" w:cs="仿宋"/>
                <w:kern w:val="0"/>
                <w:sz w:val="20"/>
                <w:szCs w:val="20"/>
              </w:rPr>
            </w:pPr>
          </w:p>
        </w:tc>
        <w:tc>
          <w:tcPr>
            <w:tcW w:w="1832" w:type="dxa"/>
            <w:gridSpan w:val="2"/>
            <w:vAlign w:val="center"/>
          </w:tcPr>
          <w:p>
            <w:pPr>
              <w:widowControl/>
              <w:spacing w:line="240" w:lineRule="exact"/>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公用经费</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159.25</w:t>
            </w: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highlight w:val="none"/>
                <w:lang w:val="en-US" w:eastAsia="zh-CN"/>
              </w:rPr>
              <w:t>118.77</w:t>
            </w:r>
            <w:r>
              <w:rPr>
                <w:rFonts w:hint="eastAsia" w:ascii="仿宋" w:hAnsi="仿宋" w:eastAsia="仿宋" w:cs="仿宋"/>
                <w:kern w:val="0"/>
                <w:sz w:val="20"/>
                <w:szCs w:val="20"/>
                <w:highlight w:val="none"/>
              </w:rPr>
              <w:t>　</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123.61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其中：办公费</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9.97</w:t>
            </w: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12.80　</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水费、电费、差旅费</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4.92</w:t>
            </w: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5.20　</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          会议费、培训费</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6.73</w:t>
            </w: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1.92　</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政府采购金额</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　</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3980.89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Align w:val="center"/>
          </w:tcPr>
          <w:p>
            <w:pPr>
              <w:widowControl/>
              <w:spacing w:line="240" w:lineRule="exact"/>
              <w:jc w:val="left"/>
              <w:rPr>
                <w:rFonts w:hint="eastAsia" w:ascii="仿宋" w:hAnsi="仿宋" w:eastAsia="仿宋" w:cs="仿宋"/>
                <w:kern w:val="0"/>
                <w:sz w:val="20"/>
                <w:szCs w:val="20"/>
              </w:rPr>
            </w:pPr>
            <w:r>
              <w:rPr>
                <w:rFonts w:hint="eastAsia" w:ascii="仿宋" w:hAnsi="仿宋" w:eastAsia="仿宋" w:cs="仿宋"/>
                <w:kern w:val="0"/>
                <w:sz w:val="20"/>
                <w:szCs w:val="20"/>
              </w:rPr>
              <w:t xml:space="preserve">部门基本支出预算调整 </w:t>
            </w:r>
          </w:p>
        </w:tc>
        <w:tc>
          <w:tcPr>
            <w:tcW w:w="2038"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2240"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1882.26　</w:t>
            </w:r>
          </w:p>
        </w:tc>
        <w:tc>
          <w:tcPr>
            <w:tcW w:w="1832" w:type="dxa"/>
            <w:gridSpan w:val="2"/>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1830.07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楼堂馆所控制情况</w:t>
            </w:r>
            <w:r>
              <w:rPr>
                <w:rFonts w:hint="eastAsia" w:ascii="仿宋" w:hAnsi="仿宋" w:eastAsia="仿宋" w:cs="仿宋"/>
                <w:kern w:val="0"/>
                <w:sz w:val="20"/>
                <w:szCs w:val="20"/>
              </w:rPr>
              <w:br w:type="textWrapping"/>
            </w:r>
            <w:r>
              <w:rPr>
                <w:rFonts w:hint="eastAsia" w:ascii="仿宋" w:hAnsi="仿宋" w:eastAsia="仿宋" w:cs="仿宋"/>
                <w:kern w:val="0"/>
                <w:sz w:val="20"/>
                <w:szCs w:val="20"/>
              </w:rPr>
              <w:t>（2024年完工情况）</w:t>
            </w:r>
          </w:p>
        </w:tc>
        <w:tc>
          <w:tcPr>
            <w:tcW w:w="118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批复规模</w:t>
            </w:r>
            <w:r>
              <w:rPr>
                <w:rFonts w:hint="eastAsia" w:ascii="仿宋" w:hAnsi="仿宋" w:eastAsia="仿宋" w:cs="仿宋"/>
                <w:kern w:val="0"/>
                <w:sz w:val="20"/>
                <w:szCs w:val="20"/>
              </w:rPr>
              <w:br w:type="textWrapping"/>
            </w:r>
            <w:r>
              <w:rPr>
                <w:rFonts w:hint="eastAsia" w:ascii="仿宋" w:hAnsi="仿宋" w:eastAsia="仿宋" w:cs="仿宋"/>
                <w:kern w:val="0"/>
                <w:sz w:val="20"/>
                <w:szCs w:val="20"/>
              </w:rPr>
              <w:t>（㎡）</w:t>
            </w:r>
          </w:p>
        </w:tc>
        <w:tc>
          <w:tcPr>
            <w:tcW w:w="84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实际规模（㎡）</w:t>
            </w:r>
          </w:p>
        </w:tc>
        <w:tc>
          <w:tcPr>
            <w:tcW w:w="112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规模控制率</w:t>
            </w:r>
          </w:p>
        </w:tc>
        <w:tc>
          <w:tcPr>
            <w:tcW w:w="1111"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预算投资（万元）</w:t>
            </w:r>
          </w:p>
        </w:tc>
        <w:tc>
          <w:tcPr>
            <w:tcW w:w="96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实际投资（万元）</w:t>
            </w:r>
          </w:p>
        </w:tc>
        <w:tc>
          <w:tcPr>
            <w:tcW w:w="863"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vAlign w:val="center"/>
          </w:tcPr>
          <w:p>
            <w:pPr>
              <w:widowControl/>
              <w:spacing w:line="240" w:lineRule="exact"/>
              <w:jc w:val="left"/>
              <w:rPr>
                <w:rFonts w:hint="eastAsia" w:ascii="仿宋" w:hAnsi="仿宋" w:eastAsia="仿宋" w:cs="仿宋"/>
                <w:kern w:val="0"/>
                <w:sz w:val="20"/>
                <w:szCs w:val="20"/>
              </w:rPr>
            </w:pPr>
          </w:p>
        </w:tc>
        <w:tc>
          <w:tcPr>
            <w:tcW w:w="118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84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112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1111"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969"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c>
          <w:tcPr>
            <w:tcW w:w="863"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厉行节约保障措施</w:t>
            </w:r>
          </w:p>
        </w:tc>
        <w:tc>
          <w:tcPr>
            <w:tcW w:w="6110" w:type="dxa"/>
            <w:gridSpan w:val="6"/>
            <w:vAlign w:val="center"/>
          </w:tcPr>
          <w:p>
            <w:pPr>
              <w:widowControl/>
              <w:spacing w:line="240" w:lineRule="exact"/>
              <w:jc w:val="center"/>
              <w:rPr>
                <w:rFonts w:hint="eastAsia" w:ascii="仿宋" w:hAnsi="仿宋" w:eastAsia="仿宋" w:cs="仿宋"/>
                <w:kern w:val="0"/>
                <w:sz w:val="20"/>
                <w:szCs w:val="20"/>
              </w:rPr>
            </w:pPr>
            <w:r>
              <w:rPr>
                <w:rFonts w:hint="eastAsia" w:ascii="仿宋" w:hAnsi="仿宋" w:eastAsia="仿宋" w:cs="仿宋"/>
                <w:kern w:val="0"/>
                <w:sz w:val="20"/>
                <w:szCs w:val="20"/>
              </w:rPr>
              <w:t>根据党的八项规定和过紧日子精神，制定了公务接待管理制度、差旅费管理制度、财政业务内部控制制度等。　　</w:t>
            </w:r>
          </w:p>
        </w:tc>
      </w:tr>
    </w:tbl>
    <w:p>
      <w:pPr>
        <w:pStyle w:val="13"/>
        <w:spacing w:line="240" w:lineRule="exact"/>
        <w:ind w:firstLine="440"/>
      </w:pPr>
      <w:r>
        <w:rPr>
          <w:rFonts w:eastAsia="仿宋_GB2312"/>
          <w:kern w:val="0"/>
          <w:sz w:val="22"/>
        </w:rPr>
        <w:t>说明：“项目支出”需要填报基本支出以外的所有项目支出情况，“公用经费”填报基本支出中的一般商品和服务支出。</w:t>
      </w:r>
    </w:p>
    <w:p>
      <w:pPr>
        <w:spacing w:line="240" w:lineRule="exact"/>
        <w:rPr>
          <w:rFonts w:hint="eastAsia" w:ascii="方正小标宋_GBK" w:hAnsi="方正小标宋_GBK" w:eastAsia="方正小标宋_GBK" w:cs="方正小标宋_GBK"/>
          <w:color w:val="000000"/>
          <w:sz w:val="32"/>
          <w:szCs w:val="32"/>
          <w:shd w:val="clear" w:color="auto" w:fill="FFFFFF"/>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 xml:space="preserve">18774568867 </w:t>
      </w:r>
      <w:r>
        <w:rPr>
          <w:rFonts w:ascii="方正小标宋_GBK" w:hAnsi="方正小标宋_GBK" w:eastAsia="方正小标宋_GBK" w:cs="方正小标宋_GBK"/>
          <w:color w:val="000000"/>
          <w:sz w:val="24"/>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rPr>
      </w:pPr>
      <w:r>
        <w:rPr>
          <w:rFonts w:ascii="方正小标宋_GBK" w:hAnsi="方正小标宋_GBK" w:eastAsia="方正小标宋_GBK" w:cs="方正小标宋_GBK"/>
          <w:color w:val="000000"/>
          <w:shd w:val="clear" w:color="auto" w:fill="FFFFFF"/>
        </w:rPr>
        <w:t>附件2</w:t>
      </w:r>
    </w:p>
    <w:p>
      <w:pPr>
        <w:widowControl/>
        <w:tabs>
          <w:tab w:val="left" w:pos="2555"/>
          <w:tab w:val="left" w:pos="3611"/>
          <w:tab w:val="center" w:pos="4365"/>
          <w:tab w:val="left" w:pos="4791"/>
          <w:tab w:val="left" w:pos="5951"/>
          <w:tab w:val="left" w:pos="7071"/>
          <w:tab w:val="left" w:pos="8191"/>
          <w:tab w:val="left" w:pos="9311"/>
        </w:tabs>
        <w:spacing w:line="480" w:lineRule="exact"/>
        <w:ind w:left="91"/>
        <w:jc w:val="left"/>
        <w:rPr>
          <w:rFonts w:hint="eastAsia"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ab/>
      </w:r>
      <w:r>
        <w:rPr>
          <w:rFonts w:hint="eastAsia" w:ascii="方正小标宋简体" w:hAnsi="方正小标宋简体" w:eastAsia="方正小标宋简体" w:cs="方正小标宋简体"/>
          <w:color w:val="000000"/>
          <w:kern w:val="0"/>
          <w:sz w:val="36"/>
          <w:szCs w:val="36"/>
        </w:rPr>
        <w:t>部门整体支出绩效自评表</w:t>
      </w:r>
    </w:p>
    <w:tbl>
      <w:tblPr>
        <w:tblStyle w:val="10"/>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1098"/>
        <w:gridCol w:w="1055"/>
        <w:gridCol w:w="990"/>
        <w:gridCol w:w="85"/>
        <w:gridCol w:w="1171"/>
        <w:gridCol w:w="1112"/>
        <w:gridCol w:w="689"/>
        <w:gridCol w:w="81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预算部门名称</w:t>
            </w:r>
          </w:p>
        </w:tc>
        <w:tc>
          <w:tcPr>
            <w:tcW w:w="8150" w:type="dxa"/>
            <w:gridSpan w:val="9"/>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怀化市园林绿化服务中心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2"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53" w:type="dxa"/>
            <w:gridSpan w:val="2"/>
            <w:vAlign w:val="center"/>
          </w:tcPr>
          <w:p>
            <w:pPr>
              <w:widowControl/>
              <w:spacing w:line="240" w:lineRule="exact"/>
              <w:jc w:val="center"/>
              <w:rPr>
                <w:rFonts w:hint="eastAsia" w:ascii="仿宋" w:hAnsi="仿宋" w:eastAsia="仿宋" w:cs="仿宋"/>
                <w:sz w:val="20"/>
                <w:szCs w:val="20"/>
              </w:rPr>
            </w:pPr>
          </w:p>
        </w:tc>
        <w:tc>
          <w:tcPr>
            <w:tcW w:w="990"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年初</w:t>
            </w:r>
          </w:p>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预算数</w:t>
            </w:r>
          </w:p>
        </w:tc>
        <w:tc>
          <w:tcPr>
            <w:tcW w:w="1256" w:type="dxa"/>
            <w:gridSpan w:val="2"/>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全年预算数</w:t>
            </w:r>
          </w:p>
        </w:tc>
        <w:tc>
          <w:tcPr>
            <w:tcW w:w="1112"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689"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16"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134"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2153" w:type="dxa"/>
            <w:gridSpan w:val="2"/>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0"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5052.55</w:t>
            </w:r>
          </w:p>
        </w:tc>
        <w:tc>
          <w:tcPr>
            <w:tcW w:w="1256" w:type="dxa"/>
            <w:gridSpan w:val="2"/>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6714.51</w:t>
            </w:r>
          </w:p>
        </w:tc>
        <w:tc>
          <w:tcPr>
            <w:tcW w:w="1112"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5759.46</w:t>
            </w:r>
          </w:p>
        </w:tc>
        <w:tc>
          <w:tcPr>
            <w:tcW w:w="689"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10</w:t>
            </w:r>
          </w:p>
        </w:tc>
        <w:tc>
          <w:tcPr>
            <w:tcW w:w="816"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85.78%</w:t>
            </w:r>
          </w:p>
        </w:tc>
        <w:tc>
          <w:tcPr>
            <w:tcW w:w="1134" w:type="dxa"/>
            <w:vAlign w:val="center"/>
          </w:tcPr>
          <w:p>
            <w:pPr>
              <w:widowControl/>
              <w:spacing w:line="240" w:lineRule="exact"/>
              <w:jc w:val="center"/>
              <w:rPr>
                <w:rFonts w:hint="eastAsia" w:ascii="仿宋" w:hAnsi="仿宋" w:eastAsia="仿宋" w:cs="仿宋"/>
                <w:sz w:val="20"/>
                <w:szCs w:val="20"/>
              </w:rPr>
            </w:pPr>
            <w:r>
              <w:rPr>
                <w:rFonts w:hint="eastAsia" w:ascii="仿宋" w:hAnsi="仿宋" w:eastAsia="仿宋" w:cs="仿宋"/>
                <w:sz w:val="20"/>
                <w:szCs w:val="20"/>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51" w:type="dxa"/>
            <w:gridSpan w:val="4"/>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一般公共预算：3689.03</w:t>
            </w:r>
          </w:p>
        </w:tc>
        <w:tc>
          <w:tcPr>
            <w:tcW w:w="3751" w:type="dxa"/>
            <w:gridSpan w:val="4"/>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其中：基本支出：1830.07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pPr>
              <w:widowControl/>
              <w:spacing w:line="240" w:lineRule="exact"/>
              <w:ind w:firstLine="800" w:firstLineChars="4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政府性基金拨款：1847.77</w:t>
            </w:r>
          </w:p>
        </w:tc>
        <w:tc>
          <w:tcPr>
            <w:tcW w:w="3751" w:type="dxa"/>
            <w:gridSpan w:val="4"/>
            <w:vAlign w:val="center"/>
          </w:tcPr>
          <w:p>
            <w:pPr>
              <w:widowControl/>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项目支出：3929.39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纳入专户管理的非税收入拨款：222.66</w:t>
            </w:r>
          </w:p>
        </w:tc>
        <w:tc>
          <w:tcPr>
            <w:tcW w:w="3751" w:type="dxa"/>
            <w:gridSpan w:val="4"/>
            <w:vAlign w:val="center"/>
          </w:tcPr>
          <w:p>
            <w:pPr>
              <w:widowControl/>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2"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pPr>
              <w:widowControl/>
              <w:spacing w:line="240" w:lineRule="exact"/>
              <w:ind w:firstLine="1400" w:firstLineChars="7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51" w:type="dxa"/>
            <w:gridSpan w:val="4"/>
            <w:vAlign w:val="center"/>
          </w:tcPr>
          <w:p>
            <w:pPr>
              <w:widowControl/>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2"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9" w:type="dxa"/>
            <w:gridSpan w:val="5"/>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51" w:type="dxa"/>
            <w:gridSpan w:val="4"/>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2"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4399" w:type="dxa"/>
            <w:gridSpan w:val="5"/>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目标1：围绕创建绿色、宜居、生态环境，扎实推动怀化市园林绿化建设工作</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目标2：为城市主次干道、风光带、城区广场游园、背街小巷绿地绿化增加绿化景观效果</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目标3：给居民提供一个生态休闲的空间，提升城市品位，进一步提高人民群众的满意度和幸福感。</w:t>
            </w:r>
          </w:p>
        </w:tc>
        <w:tc>
          <w:tcPr>
            <w:tcW w:w="3751" w:type="dxa"/>
            <w:gridSpan w:val="4"/>
            <w:vAlign w:val="center"/>
          </w:tcPr>
          <w:p>
            <w:pPr>
              <w:widowControl/>
              <w:spacing w:line="240" w:lineRule="exact"/>
              <w:ind w:firstLine="440" w:firstLineChars="200"/>
              <w:rPr>
                <w:rFonts w:hint="eastAsia" w:ascii="仿宋" w:hAnsi="仿宋" w:eastAsia="仿宋" w:cs="仿宋"/>
                <w:color w:val="000000"/>
                <w:kern w:val="0"/>
                <w:sz w:val="22"/>
                <w:szCs w:val="22"/>
              </w:rPr>
            </w:pPr>
            <w:r>
              <w:rPr>
                <w:rFonts w:ascii="仿宋" w:hAnsi="仿宋" w:eastAsia="仿宋" w:cs="仿宋"/>
                <w:color w:val="000000"/>
                <w:kern w:val="0"/>
                <w:sz w:val="22"/>
                <w:szCs w:val="22"/>
              </w:rPr>
              <w:t>全面落实《政府工作报告》指标任务，扎实开展民生实事项目，严格落实“一岗双责”，深入推进党风廉政建设，聚焦“一迎三创”，不断提升园林绿化精细化养护管理水平</w:t>
            </w:r>
            <w:r>
              <w:rPr>
                <w:rFonts w:hint="eastAsia" w:ascii="仿宋" w:hAnsi="仿宋" w:eastAsia="仿宋" w:cs="仿宋"/>
                <w:color w:val="000000"/>
                <w:kern w:val="0"/>
                <w:sz w:val="22"/>
                <w:szCs w:val="22"/>
              </w:rPr>
              <w:t>。</w:t>
            </w:r>
          </w:p>
          <w:p>
            <w:pPr>
              <w:widowControl/>
              <w:spacing w:line="240" w:lineRule="exact"/>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日常养护管理不断精细。城区绿地清理各类垃圾2776吨，对树下花坛、绿篱、草皮等绿地整体修剪5次、除杂5.3万平方米，修剪行道树4.25万株，园林附属设施维修1500余处，补植绿篱、草皮5万平方米，补植行道树283株，鲜花栽植130余万盆、行道树、绿地病虫害防治打药用水755吨，行道树涂白5.35万株，行道树、绿地施肥132吨，对行道树及树下花坛洗尘抗旱用水5.4万吨，清理牛皮癣、乱牵乱挂、乱堆乱放3700余处，查处损绿、毁绿案件34件，批评教育82人次，办结生态环境损害赔偿案件2件，公园、广场、风光带文明劝导1200余次，接到智信案件3381件，已解决2622件，未解决案件主要为行道树缺株、公共绿地补植和树池破损等问题，拟在春季开展行道树补植。</w:t>
            </w:r>
          </w:p>
          <w:p>
            <w:pPr>
              <w:widowControl/>
              <w:spacing w:line="240" w:lineRule="exact"/>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2.采取明检暗检相结合的方式，开展考核评价，全年开展明检12次、暗检7次，对检查发现的问题及时下发督办函60余件，对考核评价较低的5家招标养护单位进行约谈，并责令按期、按要求完成问题整改。</w:t>
            </w:r>
          </w:p>
          <w:p>
            <w:pPr>
              <w:widowControl/>
              <w:spacing w:line="240" w:lineRule="exact"/>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3.迎丰公园修剪了200余株乔木、720余株灌木、1860余株球类、3.5万平方米的草坪和3万平方米绿篱，对7.6万平方米的公园绿地开展了除杂作业，清理枯树腐枝120处，清理倒伏树木32株、病树20株，施肥4吨，病虫害防治2次共10万平方米公园绿地，设施维护200余处，更换雨水箅子100余块，检修景观路灯200余盏次，拆除安全隐患地灯1370套，电线维护1000余米，更换接触器、电源空开20个，更换破损垃圾箱内胆100套，在靠红星北路地块播散红三叶、波斯菊、百日草、五月花、狗牙根等花草共50公斤。营造节日氛围，春节期间布置灯带3200米，国庆期间悬挂国旗50余面，中国结20余个，对迎丰公园四个鼓面整体翻新维护。开展文明创建活动，更换吸烟提示牌10块，新增提示牌25块，劝导噪音扰民120人次，劝离小摊小贩50余人次，劝导不文明遛狗行为80余人次。</w:t>
            </w:r>
          </w:p>
          <w:p>
            <w:pPr>
              <w:widowControl/>
              <w:spacing w:line="240" w:lineRule="exact"/>
              <w:ind w:firstLine="440" w:firstLineChars="200"/>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4.服务不断增强。解决了溆浦县西湖村8、9组的饮用水问题；维修路灯35盏，新安装路灯30盏；硬化了456组的村组道路，新修了17组的村道；接待群众来电来访50余人次，办结市长热线154件；三是办理人大建议4件（其中主办2件，会办2件）、政协提案9件（其中主办4件，协办5件）；迎丰公园采纳市民游客合理建议10余条，为市民游客寻找丢失物品查看监控100余次，学雷锋志愿者服务站为市民提供借用雨伞、手机充电、应急药品等50余次。</w:t>
            </w:r>
          </w:p>
          <w:p>
            <w:pPr>
              <w:widowControl/>
              <w:spacing w:line="240" w:lineRule="exact"/>
              <w:ind w:firstLine="440" w:firstLineChars="200"/>
              <w:rPr>
                <w:rFonts w:hint="eastAsia" w:ascii="仿宋" w:hAnsi="仿宋" w:eastAsia="仿宋" w:cs="仿宋"/>
                <w:color w:val="000000"/>
                <w:kern w:val="0"/>
                <w:sz w:val="20"/>
                <w:szCs w:val="20"/>
              </w:rPr>
            </w:pPr>
            <w:r>
              <w:rPr>
                <w:rFonts w:hint="eastAsia" w:ascii="仿宋" w:hAnsi="仿宋" w:eastAsia="仿宋" w:cs="仿宋"/>
                <w:color w:val="000000"/>
                <w:kern w:val="0"/>
                <w:sz w:val="22"/>
                <w:szCs w:val="22"/>
              </w:rPr>
              <w:t>5.确定了湖天南路与正清路小微绿地、雪峰口袋公园、东盟大道与湖天南路小微绿地、城南高速出入口小微绿地、东盟大道与湖天南路交叉口绿地改造、毛家山洲湿地小游园、舞水一桥至三桥生态修复、高铁广场绿雕、温德姆酒店花箱摆放、迎丰公园设施改造及绿化提质、华美小游园、迎宾馆周边绿化提质改造、怀北入城口树池及行道树提质、粟裕大将陈列室周边景观提质改造、主干道树池改造等15个绿化项目，按时按期、保质保量完成建设任务。其中东盟大道与湖天南路小微绿地的福地怀化植物造型项目和怀化高铁站绿雕项目获得了市领导和广大市民的一致好评，较好的园林景观效果成为了怀化网红打卡点，广大网友在短视频新媒体上对怀化形象的正面推介起到了重要作</w:t>
            </w:r>
            <w:r>
              <w:rPr>
                <w:rFonts w:hint="eastAsia" w:ascii="仿宋" w:hAnsi="仿宋" w:eastAsia="仿宋" w:cs="仿宋"/>
                <w:color w:val="000000"/>
                <w:kern w:val="0"/>
                <w:sz w:val="20"/>
                <w:szCs w:val="20"/>
              </w:rPr>
              <w:t>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2"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98"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4" w:type="dxa"/>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55"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基本支出</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≤1847.68</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1830.07</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55"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≤4866.83</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3929.39</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园林绿化养护成本增加</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≥0%</w:t>
            </w:r>
          </w:p>
        </w:tc>
        <w:tc>
          <w:tcPr>
            <w:tcW w:w="1112" w:type="dxa"/>
            <w:vAlign w:val="center"/>
          </w:tcPr>
          <w:p>
            <w:pPr>
              <w:widowControl/>
              <w:spacing w:line="240" w:lineRule="exact"/>
              <w:jc w:val="center"/>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rPr>
              <w:t>0</w:t>
            </w:r>
            <w:r>
              <w:rPr>
                <w:rFonts w:hint="eastAsia" w:ascii="仿宋" w:hAnsi="仿宋" w:eastAsia="仿宋" w:cs="仿宋"/>
                <w:color w:val="000000"/>
                <w:kern w:val="0"/>
                <w:sz w:val="20"/>
                <w:szCs w:val="20"/>
                <w:highlight w:val="none"/>
                <w:lang w:val="en-US" w:eastAsia="zh-CN"/>
              </w:rPr>
              <w:t>%</w:t>
            </w:r>
          </w:p>
        </w:tc>
        <w:tc>
          <w:tcPr>
            <w:tcW w:w="689" w:type="dxa"/>
            <w:vAlign w:val="center"/>
          </w:tcPr>
          <w:p>
            <w:pPr>
              <w:widowControl/>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10</w:t>
            </w:r>
          </w:p>
        </w:tc>
        <w:tc>
          <w:tcPr>
            <w:tcW w:w="816" w:type="dxa"/>
            <w:vAlign w:val="center"/>
          </w:tcPr>
          <w:p>
            <w:pPr>
              <w:widowControl/>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10</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生态成本指标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p>
        </w:tc>
        <w:tc>
          <w:tcPr>
            <w:tcW w:w="1112" w:type="dxa"/>
            <w:vAlign w:val="center"/>
          </w:tcPr>
          <w:p>
            <w:pPr>
              <w:widowControl/>
              <w:spacing w:line="240" w:lineRule="exact"/>
              <w:jc w:val="center"/>
              <w:rPr>
                <w:rFonts w:hint="eastAsia" w:ascii="仿宋" w:hAnsi="仿宋" w:eastAsia="仿宋" w:cs="仿宋"/>
                <w:color w:val="000000"/>
                <w:kern w:val="0"/>
                <w:sz w:val="20"/>
                <w:szCs w:val="20"/>
              </w:rPr>
            </w:pPr>
          </w:p>
        </w:tc>
        <w:tc>
          <w:tcPr>
            <w:tcW w:w="689" w:type="dxa"/>
            <w:vAlign w:val="center"/>
          </w:tcPr>
          <w:p>
            <w:pPr>
              <w:widowControl/>
              <w:spacing w:line="240" w:lineRule="exact"/>
              <w:jc w:val="center"/>
              <w:rPr>
                <w:rFonts w:hint="eastAsia" w:ascii="仿宋" w:hAnsi="仿宋" w:eastAsia="仿宋" w:cs="仿宋"/>
                <w:color w:val="000000"/>
                <w:kern w:val="0"/>
                <w:sz w:val="20"/>
                <w:szCs w:val="20"/>
              </w:rPr>
            </w:pPr>
          </w:p>
        </w:tc>
        <w:tc>
          <w:tcPr>
            <w:tcW w:w="816" w:type="dxa"/>
            <w:vAlign w:val="center"/>
          </w:tcPr>
          <w:p>
            <w:pPr>
              <w:widowControl/>
              <w:spacing w:line="240" w:lineRule="exact"/>
              <w:jc w:val="center"/>
              <w:rPr>
                <w:rFonts w:hint="eastAsia" w:ascii="仿宋" w:hAnsi="仿宋" w:eastAsia="仿宋" w:cs="仿宋"/>
                <w:color w:val="000000"/>
                <w:kern w:val="0"/>
                <w:sz w:val="20"/>
                <w:szCs w:val="20"/>
              </w:rPr>
            </w:pPr>
          </w:p>
        </w:tc>
        <w:tc>
          <w:tcPr>
            <w:tcW w:w="1134" w:type="dxa"/>
            <w:vAlign w:val="center"/>
          </w:tcPr>
          <w:p>
            <w:pPr>
              <w:widowControl/>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widowControl/>
              <w:spacing w:line="240" w:lineRule="exact"/>
              <w:jc w:val="center"/>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城区行道树、小游园、公园、绿地养护</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1055"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保证绿地及园林基础设施完好率</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≥98%</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99%</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1055"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养护项目验收合格率</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做好城区绿地日常维护工作</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restart"/>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widowControl/>
              <w:spacing w:line="240" w:lineRule="exact"/>
              <w:jc w:val="center"/>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非税收入</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≤132.86万元</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132.86万元</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改善城市市容形象，提升城市品味</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城市绿化覆盖率提升</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2" w:type="dxa"/>
            <w:vMerge w:val="continue"/>
            <w:vAlign w:val="center"/>
          </w:tcPr>
          <w:p>
            <w:pPr>
              <w:widowControl/>
              <w:spacing w:line="240" w:lineRule="exact"/>
              <w:jc w:val="center"/>
              <w:rPr>
                <w:rFonts w:hint="eastAsia" w:ascii="仿宋" w:hAnsi="仿宋" w:eastAsia="仿宋" w:cs="仿宋"/>
                <w:color w:val="000000"/>
                <w:kern w:val="0"/>
                <w:sz w:val="20"/>
                <w:szCs w:val="20"/>
              </w:rPr>
            </w:pPr>
          </w:p>
        </w:tc>
        <w:tc>
          <w:tcPr>
            <w:tcW w:w="1098"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持续改善城市市容形象</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2" w:type="dxa"/>
            <w:vMerge w:val="continue"/>
            <w:vAlign w:val="center"/>
          </w:tcPr>
          <w:p>
            <w:pPr>
              <w:widowControl/>
              <w:spacing w:line="240" w:lineRule="exact"/>
              <w:jc w:val="left"/>
              <w:rPr>
                <w:rFonts w:hint="eastAsia" w:ascii="仿宋" w:hAnsi="仿宋" w:eastAsia="仿宋" w:cs="仿宋"/>
                <w:color w:val="000000"/>
                <w:kern w:val="0"/>
                <w:sz w:val="20"/>
                <w:szCs w:val="20"/>
              </w:rPr>
            </w:pPr>
          </w:p>
        </w:tc>
        <w:tc>
          <w:tcPr>
            <w:tcW w:w="1098"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widowControl/>
              <w:spacing w:line="240" w:lineRule="exact"/>
              <w:jc w:val="center"/>
              <w:rPr>
                <w:rFonts w:hint="eastAsia" w:ascii="仿宋" w:hAnsi="仿宋" w:eastAsia="仿宋" w:cs="仿宋"/>
                <w:color w:val="000000"/>
                <w:kern w:val="0"/>
                <w:sz w:val="20"/>
                <w:szCs w:val="20"/>
              </w:rPr>
            </w:pPr>
          </w:p>
        </w:tc>
        <w:tc>
          <w:tcPr>
            <w:tcW w:w="1055"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75" w:type="dxa"/>
            <w:gridSpan w:val="2"/>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人民群众满意度</w:t>
            </w:r>
          </w:p>
        </w:tc>
        <w:tc>
          <w:tcPr>
            <w:tcW w:w="1171"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w:t>
            </w:r>
          </w:p>
        </w:tc>
        <w:tc>
          <w:tcPr>
            <w:tcW w:w="1112"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95%</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16"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3" w:type="dxa"/>
            <w:gridSpan w:val="7"/>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89" w:type="dxa"/>
            <w:vAlign w:val="center"/>
          </w:tcPr>
          <w:p>
            <w:pPr>
              <w:widowControl/>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98.58</w:t>
            </w:r>
          </w:p>
        </w:tc>
        <w:tc>
          <w:tcPr>
            <w:tcW w:w="1134" w:type="dxa"/>
            <w:vAlign w:val="center"/>
          </w:tcPr>
          <w:p>
            <w:pPr>
              <w:widowControl/>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br w:type="page"/>
      </w:r>
    </w:p>
    <w:p>
      <w:pPr>
        <w:pStyle w:val="8"/>
        <w:keepNext w:val="0"/>
        <w:keepLines w:val="0"/>
        <w:pageBreakBefore w:val="0"/>
        <w:widowControl/>
        <w:shd w:val="clear" w:color="auto" w:fill="FFFFFF"/>
        <w:kinsoku/>
        <w:wordWrap/>
        <w:overflowPunct/>
        <w:topLinePunct w:val="0"/>
        <w:autoSpaceDE/>
        <w:autoSpaceDN/>
        <w:bidi w:val="0"/>
        <w:adjustRightInd/>
        <w:spacing w:beforeAutospacing="0" w:afterAutospacing="0" w:line="520" w:lineRule="exact"/>
        <w:jc w:val="both"/>
        <w:textAlignment w:val="auto"/>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t>附件3-1</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520" w:lineRule="exact"/>
        <w:jc w:val="center"/>
        <w:textAlignment w:val="auto"/>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广场直饮水设施维护费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15.00</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15.00</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11.80</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78.67%</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15.00</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15.00</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11.80</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4518" w:type="dxa"/>
            <w:gridSpan w:val="4"/>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做好广场直饮水设施维护，为市民提供方便。</w:t>
            </w:r>
          </w:p>
        </w:tc>
        <w:tc>
          <w:tcPr>
            <w:tcW w:w="4253" w:type="dxa"/>
            <w:gridSpan w:val="4"/>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做好广场直饮水设施维护，为市民提供方便。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项目成本控制</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≤15万元</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11.8</w:t>
            </w:r>
            <w:bookmarkStart w:id="0" w:name="_GoBack"/>
            <w:bookmarkEnd w:id="0"/>
            <w:r>
              <w:rPr>
                <w:rFonts w:hint="eastAsia" w:ascii="仿宋" w:hAnsi="仿宋" w:eastAsia="仿宋" w:cs="仿宋"/>
                <w:color w:val="000000"/>
                <w:kern w:val="0"/>
                <w:sz w:val="20"/>
                <w:szCs w:val="20"/>
                <w:lang w:val="en-US" w:eastAsia="zh-CN"/>
              </w:rPr>
              <w:t>万元</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城区内宜居成本增加</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维护直饮水</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10个</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10个</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yellow"/>
                <w:lang w:val="en-US" w:eastAsia="zh-CN"/>
              </w:rPr>
            </w:pPr>
            <w:r>
              <w:rPr>
                <w:rFonts w:hint="eastAsia" w:ascii="仿宋" w:hAnsi="仿宋" w:eastAsia="仿宋" w:cs="仿宋"/>
                <w:color w:val="000000"/>
                <w:kern w:val="0"/>
                <w:sz w:val="20"/>
                <w:szCs w:val="20"/>
                <w:highlight w:val="none"/>
                <w:lang w:val="en-US" w:eastAsia="zh-CN"/>
              </w:rPr>
              <w:t>20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20</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维护率</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方便市民改善宜居环境</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提升城区宜居环境</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持续提升市民幸福感</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97.87</w:t>
            </w:r>
          </w:p>
        </w:tc>
        <w:tc>
          <w:tcPr>
            <w:tcW w:w="1418" w:type="dxa"/>
            <w:vAlign w:val="center"/>
          </w:tcPr>
          <w:p>
            <w:pPr>
              <w:keepNext w:val="0"/>
              <w:keepLines w:val="0"/>
              <w:pageBreakBefore w:val="0"/>
              <w:widowControl/>
              <w:kinsoku/>
              <w:wordWrap/>
              <w:overflowPunct/>
              <w:topLinePunct w:val="0"/>
              <w:autoSpaceDE/>
              <w:autoSpaceDN/>
              <w:bidi w:val="0"/>
              <w:adjustRightIn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rPr>
          <w:rFonts w:hint="eastAsia" w:ascii="方正小标宋_GBK" w:hAnsi="方正小标宋_GBK" w:eastAsia="方正小标宋_GBK" w:cs="方正小标宋_GBK"/>
          <w:color w:val="000000"/>
          <w:shd w:val="clear" w:color="auto" w:fill="FFFFFF"/>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rPr>
          <w:rFonts w:hint="eastAsia" w:ascii="方正小标宋_GBK" w:hAnsi="方正小标宋_GBK" w:eastAsia="方正小标宋_GBK" w:cs="方正小标宋_GBK"/>
          <w:color w:val="000000"/>
          <w:shd w:val="clear" w:color="auto" w:fill="FFFFFF"/>
        </w:rPr>
        <w:br w:type="page"/>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2</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迎丰公园维护管理经费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192.5</w:t>
            </w:r>
            <w:r>
              <w:rPr>
                <w:rFonts w:hint="eastAsia" w:ascii="仿宋" w:hAnsi="仿宋" w:eastAsia="仿宋" w:cs="仿宋"/>
                <w:color w:val="000000"/>
                <w:kern w:val="0"/>
                <w:sz w:val="20"/>
                <w:szCs w:val="20"/>
                <w:lang w:val="en-US" w:eastAsia="zh-CN"/>
              </w:rPr>
              <w:t>0</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192.5</w:t>
            </w:r>
            <w:r>
              <w:rPr>
                <w:rFonts w:hint="eastAsia" w:ascii="仿宋" w:hAnsi="仿宋" w:eastAsia="仿宋" w:cs="仿宋"/>
                <w:color w:val="000000"/>
                <w:kern w:val="0"/>
                <w:sz w:val="20"/>
                <w:szCs w:val="20"/>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164.57</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85.49%</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192.5</w:t>
            </w:r>
            <w:r>
              <w:rPr>
                <w:rFonts w:hint="eastAsia" w:ascii="仿宋" w:hAnsi="仿宋" w:eastAsia="仿宋" w:cs="仿宋"/>
                <w:color w:val="000000"/>
                <w:kern w:val="0"/>
                <w:sz w:val="20"/>
                <w:szCs w:val="20"/>
                <w:lang w:val="en-US" w:eastAsia="zh-CN"/>
              </w:rPr>
              <w:t>0</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192.5</w:t>
            </w:r>
            <w:r>
              <w:rPr>
                <w:rFonts w:hint="eastAsia" w:ascii="仿宋" w:hAnsi="仿宋" w:eastAsia="仿宋" w:cs="仿宋"/>
                <w:color w:val="000000"/>
                <w:kern w:val="0"/>
                <w:sz w:val="20"/>
                <w:szCs w:val="20"/>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164.57</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保障宜居、生态环境，为城市公园绿地绿化增加绿化景观。</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保障宜居、生态环境，为城市公园绿地绿化增加绿化景观。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≤192.5</w:t>
            </w:r>
            <w:r>
              <w:rPr>
                <w:rFonts w:hint="eastAsia" w:ascii="仿宋" w:hAnsi="仿宋" w:eastAsia="仿宋" w:cs="仿宋"/>
                <w:color w:val="000000"/>
                <w:kern w:val="0"/>
                <w:sz w:val="20"/>
                <w:szCs w:val="20"/>
                <w:lang w:val="en-US" w:eastAsia="zh-CN"/>
              </w:rPr>
              <w:t>万元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rPr>
              <w:t>164.57</w:t>
            </w:r>
            <w:r>
              <w:rPr>
                <w:rFonts w:hint="eastAsia" w:ascii="仿宋" w:hAnsi="仿宋" w:eastAsia="仿宋" w:cs="仿宋"/>
                <w:color w:val="000000"/>
                <w:kern w:val="0"/>
                <w:sz w:val="20"/>
                <w:szCs w:val="20"/>
                <w:highlight w:val="none"/>
                <w:lang w:val="en-US" w:eastAsia="zh-CN"/>
              </w:rPr>
              <w:t>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改善城区宜居成本增加</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园林绿化成本增加</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迎丰公园绿地日常养护工作完成率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养护率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pP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成活率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2024年12月之前完成</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提升城区宜居环境</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有效执行</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有效执行</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持续提升市民幸福感</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持续保持城区园林绿化覆盖率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98.55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rPr>
          <w:rFonts w:hint="eastAsia" w:ascii="方正小标宋_GBK" w:hAnsi="方正小标宋_GBK" w:eastAsia="方正小标宋_GBK" w:cs="方正小标宋_GBK"/>
          <w:color w:val="000000"/>
          <w:shd w:val="clear" w:color="auto" w:fill="FFFFFF"/>
        </w:rPr>
        <w:br w:type="page"/>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exact"/>
        <w:jc w:val="both"/>
        <w:textAlignment w:val="auto"/>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3</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426"/>
        <w:gridCol w:w="983"/>
        <w:gridCol w:w="1083"/>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城区园林日常管养经费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2558</w:t>
            </w:r>
            <w:r>
              <w:rPr>
                <w:rFonts w:hint="eastAsia" w:ascii="仿宋" w:hAnsi="仿宋" w:eastAsia="仿宋" w:cs="仿宋"/>
                <w:color w:val="000000"/>
                <w:kern w:val="0"/>
                <w:sz w:val="20"/>
                <w:szCs w:val="20"/>
                <w:lang w:val="en-US" w:eastAsia="zh-CN"/>
              </w:rPr>
              <w:t>.00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2759</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68</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2649</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w:t>
            </w:r>
            <w:r>
              <w:rPr>
                <w:rFonts w:hint="eastAsia" w:ascii="仿宋" w:hAnsi="仿宋" w:eastAsia="仿宋" w:cs="仿宋"/>
                <w:color w:val="000000"/>
                <w:kern w:val="0"/>
                <w:sz w:val="20"/>
                <w:szCs w:val="20"/>
                <w:lang w:val="en-US" w:eastAsia="zh-CN"/>
              </w:rPr>
              <w:t>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96.02%</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2558</w:t>
            </w:r>
            <w:r>
              <w:rPr>
                <w:rFonts w:hint="eastAsia" w:ascii="仿宋" w:hAnsi="仿宋" w:eastAsia="仿宋" w:cs="仿宋"/>
                <w:color w:val="000000"/>
                <w:kern w:val="0"/>
                <w:sz w:val="20"/>
                <w:szCs w:val="20"/>
                <w:lang w:val="en-US" w:eastAsia="zh-CN"/>
              </w:rPr>
              <w:t>.00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2267</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50</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2157</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70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492</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18</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492</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18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45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完成城区主次干道、风光带、城区广场游园、背街小巷绿地绿化养护工作。</w:t>
            </w:r>
          </w:p>
        </w:tc>
        <w:tc>
          <w:tcPr>
            <w:tcW w:w="42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完成城区主次干道、风光带、城区广场游园、背街小巷绿地绿化养护工作。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经济成本指标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项目成本控制</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w:t>
            </w:r>
            <w:r>
              <w:rPr>
                <w:rFonts w:hint="eastAsia" w:ascii="仿宋" w:hAnsi="仿宋" w:eastAsia="仿宋" w:cs="仿宋"/>
                <w:color w:val="000000"/>
                <w:kern w:val="0"/>
                <w:sz w:val="20"/>
                <w:szCs w:val="20"/>
                <w:highlight w:val="none"/>
                <w:lang w:val="en-US" w:eastAsia="zh-CN"/>
              </w:rPr>
              <w:t>2759.68万元</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2649.88万元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城区内宜居成本增加</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城区内园林绿化生态环境成本增加</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城区行道树、绿地、小游园日常养护工作完成率</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养护率</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pP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成活率</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2024年12月之前完成</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促进城区园林绿化养护工作开展</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有效执行</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有效执行</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提升城区环境园林绿化覆盖率</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持续提升市容市貌</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2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4</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02"/>
        <w:gridCol w:w="1150"/>
        <w:gridCol w:w="1434"/>
        <w:gridCol w:w="1116"/>
        <w:gridCol w:w="1050"/>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城区小游园建设项目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6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0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0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281</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1</w:t>
            </w:r>
            <w:r>
              <w:rPr>
                <w:rFonts w:hint="eastAsia" w:ascii="仿宋" w:hAnsi="仿宋" w:eastAsia="仿宋" w:cs="仿宋"/>
                <w:color w:val="000000"/>
                <w:kern w:val="0"/>
                <w:sz w:val="20"/>
                <w:szCs w:val="20"/>
                <w:lang w:val="en-US" w:eastAsia="zh-CN"/>
              </w:rPr>
              <w:t>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46.68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16.61%</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0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0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281</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1</w:t>
            </w:r>
            <w:r>
              <w:rPr>
                <w:rFonts w:hint="eastAsia" w:ascii="仿宋" w:hAnsi="仿宋" w:eastAsia="仿宋" w:cs="仿宋"/>
                <w:color w:val="000000"/>
                <w:kern w:val="0"/>
                <w:sz w:val="20"/>
                <w:szCs w:val="20"/>
                <w:lang w:val="en-US" w:eastAsia="zh-CN"/>
              </w:rPr>
              <w:t>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46.68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0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6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2"/>
                <w:szCs w:val="22"/>
                <w:highlight w:val="none"/>
                <w:lang w:val="en-US" w:eastAsia="zh-CN"/>
              </w:rPr>
              <w:t>完成医药学院小游园、平安游园项目建设，为广大市民提供更多更好的休闲娱乐场所，提高城市公园绿地覆盖率。</w:t>
            </w:r>
            <w:r>
              <w:rPr>
                <w:rFonts w:hint="eastAsia" w:ascii="仿宋" w:hAnsi="仿宋" w:eastAsia="仿宋" w:cs="仿宋"/>
                <w:color w:val="000000"/>
                <w:kern w:val="0"/>
                <w:sz w:val="20"/>
                <w:szCs w:val="20"/>
                <w:highlight w:val="none"/>
              </w:rPr>
              <w:t>　　</w:t>
            </w:r>
          </w:p>
        </w:tc>
        <w:tc>
          <w:tcPr>
            <w:tcW w:w="41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　</w:t>
            </w:r>
            <w:r>
              <w:rPr>
                <w:rFonts w:hint="eastAsia" w:ascii="仿宋" w:hAnsi="仿宋" w:eastAsia="仿宋" w:cs="仿宋"/>
                <w:color w:val="000000"/>
                <w:kern w:val="0"/>
                <w:sz w:val="22"/>
                <w:szCs w:val="22"/>
                <w:highlight w:val="none"/>
                <w:lang w:val="en-US" w:eastAsia="zh-CN"/>
              </w:rPr>
              <w:t>完成医药学院小游园、平安游园项目建设，为广大市民提供更多更好的休闲娱乐场所，提高城市公园绿地覆盖率。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281.11万元</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46.68万元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yellow"/>
              </w:rPr>
            </w:pPr>
            <w:r>
              <w:rPr>
                <w:rFonts w:hint="eastAsia" w:ascii="仿宋" w:hAnsi="仿宋" w:eastAsia="仿宋" w:cs="仿宋"/>
                <w:color w:val="000000"/>
                <w:kern w:val="0"/>
                <w:sz w:val="20"/>
                <w:szCs w:val="20"/>
                <w:highlight w:val="none"/>
                <w:lang w:val="en-US" w:eastAsia="zh-CN"/>
              </w:rPr>
              <w:t>小游园项目数</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2个</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2个</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绿化苗木成活率</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≥98%</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115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default" w:ascii="仿宋" w:hAnsi="仿宋" w:eastAsia="仿宋" w:cs="仿宋"/>
                <w:color w:val="000000"/>
                <w:kern w:val="0"/>
                <w:sz w:val="20"/>
                <w:szCs w:val="20"/>
                <w:lang w:val="en-US" w:eastAsia="zh-CN"/>
              </w:rPr>
              <w:t>施工安全和工程质量</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default" w:ascii="仿宋" w:hAnsi="仿宋" w:eastAsia="仿宋" w:cs="仿宋"/>
                <w:color w:val="000000"/>
                <w:kern w:val="0"/>
                <w:sz w:val="20"/>
                <w:szCs w:val="20"/>
                <w:highlight w:val="none"/>
                <w:lang w:val="en-US" w:eastAsia="zh-CN"/>
              </w:rPr>
              <w:t>项目完成及时性</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按时完工</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按时完工</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改善城区人居环境，</w:t>
            </w:r>
            <w:r>
              <w:rPr>
                <w:rFonts w:hint="eastAsia" w:ascii="仿宋" w:hAnsi="仿宋" w:eastAsia="仿宋" w:cs="仿宋"/>
                <w:color w:val="000000"/>
                <w:kern w:val="0"/>
                <w:sz w:val="20"/>
                <w:szCs w:val="20"/>
                <w:lang w:val="en-US" w:eastAsia="zh-CN"/>
              </w:rPr>
              <w:t>提供更多更好的休闲娱乐场所</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提高绿地覆盖率，改善城市生态环境</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促进城市</w:t>
            </w:r>
            <w:r>
              <w:rPr>
                <w:rFonts w:hint="eastAsia" w:ascii="仿宋" w:hAnsi="仿宋" w:eastAsia="仿宋" w:cs="仿宋"/>
                <w:color w:val="000000"/>
                <w:kern w:val="0"/>
                <w:sz w:val="20"/>
                <w:szCs w:val="20"/>
              </w:rPr>
              <w:t>可持续发展</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市民满意度</w:t>
            </w:r>
          </w:p>
        </w:tc>
        <w:tc>
          <w:tcPr>
            <w:tcW w:w="11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default"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lang w:val="en-US" w:eastAsia="zh-CN"/>
              </w:rPr>
              <w:t>90%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91.66</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rPr>
          <w:rFonts w:hint="eastAsia" w:ascii="方正小标宋_GBK" w:hAnsi="方正小标宋_GBK" w:eastAsia="方正小标宋_GBK" w:cs="方正小标宋_GBK"/>
          <w:color w:val="000000"/>
          <w:shd w:val="clear" w:color="auto" w:fill="FFFFFF"/>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5</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19"/>
        <w:gridCol w:w="1100"/>
        <w:gridCol w:w="1383"/>
        <w:gridCol w:w="1134"/>
        <w:gridCol w:w="1016"/>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城区园林绿化提质项目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636"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1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1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1000.00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730</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73.09%</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1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1000.00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730</w:t>
            </w:r>
            <w:r>
              <w:rPr>
                <w:rFonts w:hint="eastAsia" w:ascii="仿宋" w:hAnsi="仿宋" w:eastAsia="仿宋" w:cs="仿宋"/>
                <w:color w:val="000000"/>
                <w:kern w:val="0"/>
                <w:sz w:val="20"/>
                <w:szCs w:val="20"/>
                <w:lang w:val="en-US" w:eastAsia="zh-CN"/>
              </w:rPr>
              <w:t>.</w:t>
            </w:r>
            <w:r>
              <w:rPr>
                <w:rFonts w:hint="eastAsia" w:ascii="仿宋" w:hAnsi="仿宋" w:eastAsia="仿宋" w:cs="仿宋"/>
                <w:color w:val="000000"/>
                <w:kern w:val="0"/>
                <w:sz w:val="20"/>
                <w:szCs w:val="20"/>
              </w:rPr>
              <w:t>88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1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19"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636"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4135"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36"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做好</w:t>
            </w:r>
            <w:r>
              <w:rPr>
                <w:rFonts w:hint="eastAsia" w:ascii="仿宋" w:hAnsi="仿宋" w:eastAsia="仿宋" w:cs="仿宋"/>
                <w:color w:val="000000"/>
                <w:kern w:val="0"/>
                <w:sz w:val="20"/>
                <w:szCs w:val="20"/>
              </w:rPr>
              <w:t>“一迎三创”及城区基础设施建设管理维护安排的城区园林绿化提质项目</w:t>
            </w:r>
          </w:p>
        </w:tc>
        <w:tc>
          <w:tcPr>
            <w:tcW w:w="4135"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中心成立一迎三创城市品质提升项目工作领导小组，强化组织领导，做到部门联动配合，专业技术人员集思广益积极开展项目创意、构想愿景方案、项目选址、土地权属协调等前期工作，确定了湖天南路与正清路小微绿地、雪峰口袋公园、东盟大道与湖天南路小微绿地、城南高速出入口小微绿地、东盟大道与湖天南路交叉口绿地改造、毛家山洲湿地小游园、舞水一桥至三桥生态修复、高铁广场绿雕、温德姆酒店花箱摆放、迎丰公园设施改造及绿化提质、华美小游园、迎宾馆周边绿化提质改造、怀北入城口树池及行道树提质、粟裕大将陈列室周边景观提质改造、主干道树池改造等15个绿化项目，按时按期、保质保量完成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1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1000万元</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730.88万元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rPr>
            </w:pPr>
            <w:r>
              <w:rPr>
                <w:rFonts w:hint="eastAsia" w:ascii="仿宋" w:hAnsi="仿宋" w:eastAsia="仿宋" w:cs="仿宋"/>
                <w:color w:val="000000"/>
                <w:kern w:val="0"/>
                <w:sz w:val="20"/>
                <w:szCs w:val="20"/>
                <w:highlight w:val="none"/>
                <w:lang w:val="en-US" w:eastAsia="zh-CN"/>
              </w:rPr>
              <w:t>绿化项目个数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15个</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15个</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rPr>
            </w:pPr>
            <w:r>
              <w:rPr>
                <w:rFonts w:hint="eastAsia" w:ascii="仿宋" w:hAnsi="仿宋" w:eastAsia="仿宋" w:cs="仿宋"/>
                <w:color w:val="000000"/>
                <w:kern w:val="0"/>
                <w:sz w:val="20"/>
                <w:szCs w:val="20"/>
                <w:highlight w:val="none"/>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项目验收合格率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100%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促进城区园林绿化养护工作开展</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提升城区环境园林绿化覆盖率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持续提升市容市貌</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1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3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97.31</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rPr>
          <w:rFonts w:hint="eastAsia" w:ascii="方正小标宋_GBK" w:hAnsi="方正小标宋_GBK" w:eastAsia="方正小标宋_GBK" w:cs="方正小标宋_GBK"/>
          <w:color w:val="000000"/>
          <w:shd w:val="clear" w:color="auto" w:fill="FFFFFF"/>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6</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解决大汉龙城办公区消防安全设施维护经费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保障</w:t>
            </w:r>
            <w:r>
              <w:rPr>
                <w:rFonts w:hint="eastAsia" w:ascii="仿宋" w:hAnsi="仿宋" w:eastAsia="仿宋" w:cs="仿宋"/>
                <w:color w:val="000000"/>
                <w:kern w:val="0"/>
                <w:sz w:val="20"/>
                <w:szCs w:val="20"/>
                <w:highlight w:val="none"/>
              </w:rPr>
              <w:t>大汉龙城办公区消防安全</w:t>
            </w:r>
            <w:r>
              <w:rPr>
                <w:rFonts w:hint="eastAsia" w:ascii="仿宋" w:hAnsi="仿宋" w:eastAsia="仿宋" w:cs="仿宋"/>
                <w:color w:val="000000"/>
                <w:kern w:val="0"/>
                <w:sz w:val="20"/>
                <w:szCs w:val="20"/>
                <w:highlight w:val="none"/>
                <w:lang w:val="en-US" w:eastAsia="zh-CN"/>
              </w:rPr>
              <w:t>及设施维护</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0"/>
                <w:szCs w:val="20"/>
                <w:highlight w:val="none"/>
                <w:lang w:val="en-US" w:eastAsia="zh-CN"/>
              </w:rPr>
              <w:t>保障</w:t>
            </w:r>
            <w:r>
              <w:rPr>
                <w:rFonts w:hint="eastAsia" w:ascii="仿宋" w:hAnsi="仿宋" w:eastAsia="仿宋" w:cs="仿宋"/>
                <w:color w:val="000000"/>
                <w:kern w:val="0"/>
                <w:sz w:val="20"/>
                <w:szCs w:val="20"/>
                <w:highlight w:val="none"/>
              </w:rPr>
              <w:t>大汉龙城办公区消防安全</w:t>
            </w:r>
            <w:r>
              <w:rPr>
                <w:rFonts w:hint="eastAsia" w:ascii="仿宋" w:hAnsi="仿宋" w:eastAsia="仿宋" w:cs="仿宋"/>
                <w:color w:val="000000"/>
                <w:kern w:val="0"/>
                <w:sz w:val="20"/>
                <w:szCs w:val="20"/>
                <w:highlight w:val="none"/>
                <w:lang w:eastAsia="zh-CN"/>
              </w:rPr>
              <w:t>、</w:t>
            </w:r>
            <w:r>
              <w:rPr>
                <w:rFonts w:hint="eastAsia" w:ascii="仿宋" w:hAnsi="仿宋" w:eastAsia="仿宋" w:cs="仿宋"/>
                <w:color w:val="000000"/>
                <w:kern w:val="0"/>
                <w:sz w:val="20"/>
                <w:szCs w:val="20"/>
                <w:highlight w:val="none"/>
                <w:lang w:val="en-US" w:eastAsia="zh-CN"/>
              </w:rPr>
              <w:t>保质保量对设施进行维护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5万元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设施</w:t>
            </w:r>
            <w:r>
              <w:rPr>
                <w:rFonts w:hint="eastAsia" w:ascii="仿宋" w:hAnsi="仿宋" w:eastAsia="仿宋" w:cs="仿宋"/>
                <w:color w:val="000000"/>
                <w:kern w:val="0"/>
                <w:sz w:val="20"/>
                <w:szCs w:val="20"/>
                <w:lang w:val="en-US" w:eastAsia="zh-CN"/>
              </w:rPr>
              <w:t>设备</w:t>
            </w:r>
            <w:r>
              <w:rPr>
                <w:rFonts w:hint="eastAsia" w:ascii="仿宋" w:hAnsi="仿宋" w:eastAsia="仿宋" w:cs="仿宋"/>
                <w:color w:val="000000"/>
                <w:kern w:val="0"/>
                <w:sz w:val="20"/>
                <w:szCs w:val="20"/>
              </w:rPr>
              <w:t>采购安装</w:t>
            </w:r>
            <w:r>
              <w:rPr>
                <w:rFonts w:hint="eastAsia" w:ascii="仿宋" w:hAnsi="仿宋" w:eastAsia="仿宋" w:cs="仿宋"/>
                <w:color w:val="000000"/>
                <w:kern w:val="0"/>
                <w:sz w:val="20"/>
                <w:szCs w:val="20"/>
                <w:lang w:val="en-US" w:eastAsia="zh-CN"/>
              </w:rPr>
              <w:t>次数</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1次</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1次</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设备验收合格率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保障社会设备设施完整安全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持续保障城区安全稳定</w:t>
            </w:r>
          </w:p>
        </w:tc>
        <w:tc>
          <w:tcPr>
            <w:tcW w:w="120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效果明显</w:t>
            </w:r>
          </w:p>
        </w:tc>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rPr>
          <w:rFonts w:hint="eastAsia" w:ascii="方正小标宋_GBK" w:hAnsi="方正小标宋_GBK" w:eastAsia="方正小标宋_GBK" w:cs="方正小标宋_GBK"/>
          <w:color w:val="000000"/>
          <w:shd w:val="clear" w:color="auto" w:fill="FFFFFF"/>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7</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苗木询价等工作经费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30.00</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30.00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30.00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30.00</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30.00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30.00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苗木询价及时更新信息价</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苗木询价及时更新信息价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30万元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30万元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改善城区宜居成本增加</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恢复生态环境成本增加</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苗木询价完成率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合格率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改善怀化市宜居环境</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提升怀化市宜居环境品质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持续改善城区宜居环境</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rPr>
          <w:rFonts w:hint="eastAsia" w:ascii="方正小标宋_GBK" w:hAnsi="方正小标宋_GBK" w:eastAsia="方正小标宋_GBK" w:cs="方正小标宋_GBK"/>
          <w:color w:val="000000"/>
          <w:shd w:val="clear" w:color="auto" w:fill="FFFFFF"/>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8</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409"/>
        <w:gridCol w:w="1050"/>
        <w:gridCol w:w="1033"/>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板木溪流入太平溪入口水生植物治理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61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19.00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19.00</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18.66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98.21%</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19.00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19.00</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18.66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61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5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1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保证工程质量，按期完成，及时支付工程款，围绕创建绿色、宜居、生态环境，扎实推动怀化市园林绿化建设工作，并给周边居民提供一个生态休闲的空间，提升城市品位。　</w:t>
            </w:r>
          </w:p>
        </w:tc>
        <w:tc>
          <w:tcPr>
            <w:tcW w:w="415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保证工程质量，按期完成，及时支付工程款，围绕创建绿色、宜居、生态环境，扎实推动怀化市园林绿化建设工作，并给周边居民提供一个生态休闲的空间，提升城市品位。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19万元</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18.66万元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改善城区环境成本增加</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境域内河流疏沙成本增加率</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项目工作完成量</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100%</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项目验收合格率</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完成及时率</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提升城区市容市貌、宜居环境</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园林水土保持</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持续保持城区河流沙土</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4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3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99.82</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szCs w:val="24"/>
        </w:rPr>
        <w:t>填表人：</w:t>
      </w:r>
      <w:r>
        <w:rPr>
          <w:rFonts w:hint="eastAsia" w:ascii="Times New Roman" w:hAnsi="Times New Roman" w:eastAsia="仿宋_GB2312" w:cs="Times New Roman"/>
          <w:color w:val="000000"/>
          <w:kern w:val="0"/>
          <w:sz w:val="24"/>
          <w:szCs w:val="24"/>
        </w:rPr>
        <w:t xml:space="preserve">雷萍  </w:t>
      </w:r>
      <w:r>
        <w:rPr>
          <w:rFonts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lang w:val="en-US" w:eastAsia="zh-CN"/>
        </w:rPr>
        <w:t xml:space="preserve"> </w:t>
      </w:r>
      <w:r>
        <w:rPr>
          <w:rFonts w:ascii="Times New Roman" w:hAnsi="Times New Roman" w:eastAsia="仿宋_GB2312" w:cs="Times New Roman"/>
          <w:color w:val="000000"/>
          <w:kern w:val="0"/>
          <w:sz w:val="24"/>
          <w:szCs w:val="24"/>
        </w:rPr>
        <w:t>填报日期：</w:t>
      </w:r>
      <w:r>
        <w:rPr>
          <w:rFonts w:hint="eastAsia" w:ascii="Times New Roman" w:hAnsi="Times New Roman" w:eastAsia="仿宋_GB2312" w:cs="Times New Roman"/>
          <w:color w:val="000000"/>
          <w:kern w:val="0"/>
          <w:sz w:val="24"/>
          <w:szCs w:val="24"/>
          <w:lang w:val="en-US" w:eastAsia="zh-CN"/>
        </w:rPr>
        <w:t>2025年6月13日</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联系电话：</w:t>
      </w:r>
      <w:r>
        <w:rPr>
          <w:rFonts w:hint="eastAsia" w:ascii="Times New Roman" w:hAnsi="Times New Roman" w:eastAsia="仿宋_GB2312" w:cs="Times New Roman"/>
          <w:color w:val="000000"/>
          <w:kern w:val="0"/>
          <w:sz w:val="24"/>
          <w:szCs w:val="24"/>
        </w:rPr>
        <w:t>18774568867</w:t>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w:t>
      </w:r>
      <w:r>
        <w:rPr>
          <w:rFonts w:hint="eastAsia" w:ascii="方正小标宋_GBK" w:hAnsi="方正小标宋_GBK" w:eastAsia="方正小标宋_GBK" w:cs="方正小标宋_GBK"/>
          <w:color w:val="000000"/>
          <w:shd w:val="clear" w:color="auto" w:fill="FFFFFF"/>
          <w:lang w:val="en-US" w:eastAsia="zh-CN"/>
        </w:rPr>
        <w:t>9</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09"/>
        <w:gridCol w:w="1200"/>
        <w:gridCol w:w="983"/>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城区古树名木养护、复壮项目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6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16.86</w:t>
            </w:r>
          </w:p>
        </w:tc>
        <w:tc>
          <w:tcPr>
            <w:tcW w:w="12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16.86</w:t>
            </w:r>
          </w:p>
        </w:tc>
        <w:tc>
          <w:tcPr>
            <w:tcW w:w="9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16.86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16.86</w:t>
            </w:r>
          </w:p>
        </w:tc>
        <w:tc>
          <w:tcPr>
            <w:tcW w:w="12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16.86</w:t>
            </w:r>
          </w:p>
        </w:tc>
        <w:tc>
          <w:tcPr>
            <w:tcW w:w="9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16.86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6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保证工程质量，按期完成，及时支付工程款，围绕创建绿色、宜居、生态环境，扎实推动怀化市园林绿化建设工作，并给周边居民提供一个生态休闲的空间，提升城市品位。　</w:t>
            </w:r>
          </w:p>
        </w:tc>
        <w:tc>
          <w:tcPr>
            <w:tcW w:w="41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保证工程质量，按期完成，及时支付工程款，围绕创建绿色、宜居、生态环境，扎实推动怀化市园林绿化建设工作，并给周边居民提供一个生态休闲的空间，提升城市品位。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16.86万元</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16.86万元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改善城区环境成本增加</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城区名贵树木恢复成本增加率</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维护名贵树木数量</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验收合格率</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完成及时率</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改善城区宜居环境</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提升怀化市园林绿化品质</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持续改善城区宜居环境</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3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雷萍     </w:t>
      </w:r>
      <w:r>
        <w:rPr>
          <w:rFonts w:ascii="Times New Roman" w:hAnsi="Times New Roman" w:eastAsia="仿宋_GB2312" w:cs="Times New Roman"/>
          <w:color w:val="000000"/>
          <w:kern w:val="0"/>
          <w:sz w:val="24"/>
        </w:rPr>
        <w:t>填报日期：</w:t>
      </w:r>
      <w:r>
        <w:rPr>
          <w:rFonts w:hint="eastAsia" w:ascii="Times New Roman" w:hAnsi="Times New Roman" w:eastAsia="仿宋_GB2312" w:cs="Times New Roman"/>
          <w:color w:val="000000"/>
          <w:kern w:val="0"/>
          <w:sz w:val="24"/>
          <w:lang w:val="en-US" w:eastAsia="zh-CN"/>
        </w:rPr>
        <w:t>2025年6月13日</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w:t>
      </w:r>
      <w:r>
        <w:rPr>
          <w:rFonts w:hint="eastAsia" w:ascii="Times New Roman" w:hAnsi="Times New Roman" w:eastAsia="仿宋_GB2312" w:cs="Times New Roman"/>
          <w:color w:val="000000"/>
          <w:kern w:val="0"/>
          <w:sz w:val="24"/>
        </w:rPr>
        <w:t>：18774568867</w:t>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附件3-1</w:t>
      </w:r>
      <w:r>
        <w:rPr>
          <w:rFonts w:hint="eastAsia" w:ascii="方正小标宋_GBK" w:hAnsi="方正小标宋_GBK" w:eastAsia="方正小标宋_GBK" w:cs="方正小标宋_GBK"/>
          <w:color w:val="000000"/>
          <w:shd w:val="clear" w:color="auto" w:fill="FFFFFF"/>
          <w:lang w:val="en-US" w:eastAsia="zh-CN"/>
        </w:rPr>
        <w:t>0</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42"/>
        <w:gridCol w:w="1134"/>
        <w:gridCol w:w="1016"/>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潭口溪和太平廊桥桥下亲水平台护栏维修工程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636"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35.38</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35.38</w:t>
            </w:r>
          </w:p>
        </w:tc>
        <w:tc>
          <w:tcPr>
            <w:tcW w:w="10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35.38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35.38</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35.38</w:t>
            </w:r>
          </w:p>
        </w:tc>
        <w:tc>
          <w:tcPr>
            <w:tcW w:w="101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35.38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636"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35"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36"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保证工程质量，按期完成，及时支付工程款，围绕创建绿色、宜居、生态环境，扎实推动怀化市园林绿化建设工作，并给周边居民提供一个生态休闲的空间，提升城市品位。　　</w:t>
            </w:r>
          </w:p>
        </w:tc>
        <w:tc>
          <w:tcPr>
            <w:tcW w:w="4135"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保证工程质量，按期完成，及时支付工程款，围绕创建绿色、宜居、生态环境，扎实推动怀化市园林绿化建设工作，并给周边居民提供一个生态休闲的空间，提升城市品位。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≤35.38</w:t>
            </w:r>
            <w:r>
              <w:rPr>
                <w:rFonts w:hint="eastAsia" w:ascii="仿宋" w:hAnsi="仿宋" w:eastAsia="仿宋" w:cs="仿宋"/>
                <w:color w:val="000000"/>
                <w:kern w:val="0"/>
                <w:sz w:val="20"/>
                <w:szCs w:val="20"/>
                <w:lang w:val="en-US" w:eastAsia="zh-CN"/>
              </w:rPr>
              <w:t>万元</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35.38</w:t>
            </w:r>
            <w:r>
              <w:rPr>
                <w:rFonts w:hint="eastAsia" w:ascii="仿宋" w:hAnsi="仿宋" w:eastAsia="仿宋" w:cs="仿宋"/>
                <w:color w:val="000000"/>
                <w:kern w:val="0"/>
                <w:sz w:val="20"/>
                <w:szCs w:val="20"/>
                <w:lang w:val="en-US" w:eastAsia="zh-CN"/>
              </w:rPr>
              <w:t>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改善城区宜居成本增加</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恢复生态环境成本增加</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项目工作完成量</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项目验收合格率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完成及时率</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改善怀化市宜居环境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提升怀化市宜居环境品质</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持续改善城区宜居环境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34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1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雷萍     </w:t>
      </w:r>
      <w:r>
        <w:rPr>
          <w:rFonts w:ascii="Times New Roman" w:hAnsi="Times New Roman" w:eastAsia="仿宋_GB2312" w:cs="Times New Roman"/>
          <w:color w:val="000000"/>
          <w:kern w:val="0"/>
          <w:sz w:val="24"/>
        </w:rPr>
        <w:t>填报日期：</w:t>
      </w:r>
      <w:r>
        <w:rPr>
          <w:rFonts w:hint="eastAsia" w:ascii="Times New Roman" w:hAnsi="Times New Roman" w:eastAsia="仿宋_GB2312" w:cs="Times New Roman"/>
          <w:color w:val="000000"/>
          <w:kern w:val="0"/>
          <w:sz w:val="24"/>
          <w:lang w:val="en-US" w:eastAsia="zh-CN"/>
        </w:rPr>
        <w:t>2025年6月13日</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w:t>
      </w:r>
      <w:r>
        <w:rPr>
          <w:rFonts w:hint="eastAsia" w:ascii="Times New Roman" w:hAnsi="Times New Roman" w:eastAsia="仿宋_GB2312" w:cs="Times New Roman"/>
          <w:color w:val="000000"/>
          <w:kern w:val="0"/>
          <w:sz w:val="24"/>
        </w:rPr>
        <w:t>：18774568867</w:t>
      </w:r>
    </w:p>
    <w:p>
      <w:pPr>
        <w:spacing w:line="600" w:lineRule="exact"/>
        <w:rPr>
          <w:rFonts w:ascii="Times New Roman" w:hAnsi="Times New Roman" w:eastAsia="仿宋_GB2312" w:cs="Times New Roman"/>
          <w:color w:val="000000"/>
          <w:kern w:val="0"/>
          <w:sz w:val="24"/>
        </w:rPr>
      </w:pP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附件3-1</w:t>
      </w:r>
      <w:r>
        <w:rPr>
          <w:rFonts w:hint="eastAsia" w:ascii="方正小标宋_GBK" w:hAnsi="方正小标宋_GBK" w:eastAsia="方正小标宋_GBK" w:cs="方正小标宋_GBK"/>
          <w:color w:val="000000"/>
          <w:shd w:val="clear" w:color="auto" w:fill="FFFFFF"/>
          <w:lang w:val="en-US" w:eastAsia="zh-CN"/>
        </w:rPr>
        <w:t>1</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359"/>
        <w:gridCol w:w="1083"/>
        <w:gridCol w:w="1050"/>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政协机关庭院绿化提质改造工程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6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19.71</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19.71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19.71</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19.71</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19.71</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19.71</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6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保证工程质量，按期完成，及时支付工程款，围绕创建绿色、宜居、生态环境，扎实推动怀化市园林绿化建设工作，并给周边居民提供一个生态休闲的空间，提升城市品位。</w:t>
            </w:r>
          </w:p>
        </w:tc>
        <w:tc>
          <w:tcPr>
            <w:tcW w:w="41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保证工程质量，按期完成，及时支付工程款，围绕创建绿色、宜居、生态环境，扎实推动怀化市园林绿化建设工作，并给周边居民提供一个生态休闲的空间，提升城市品位。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19.71万元</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19.71万元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改善城区宜居成本增加</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恢复生态环境成本增加</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项目工作完成量</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项目验收合格率</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完成及时率</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改善怀化市宜居环境</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提升怀化市宜居环境品质</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持续改善城区宜居环境</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雷萍     </w:t>
      </w:r>
      <w:r>
        <w:rPr>
          <w:rFonts w:ascii="Times New Roman" w:hAnsi="Times New Roman" w:eastAsia="仿宋_GB2312" w:cs="Times New Roman"/>
          <w:color w:val="000000"/>
          <w:kern w:val="0"/>
          <w:sz w:val="24"/>
        </w:rPr>
        <w:t>填报日期：</w:t>
      </w:r>
      <w:r>
        <w:rPr>
          <w:rFonts w:hint="eastAsia" w:ascii="Times New Roman" w:hAnsi="Times New Roman" w:eastAsia="仿宋_GB2312" w:cs="Times New Roman"/>
          <w:color w:val="000000"/>
          <w:kern w:val="0"/>
          <w:sz w:val="24"/>
          <w:lang w:val="en-US" w:eastAsia="zh-CN"/>
        </w:rPr>
        <w:t>2025年6月13日</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w:t>
      </w:r>
      <w:r>
        <w:rPr>
          <w:rFonts w:hint="eastAsia" w:ascii="Times New Roman" w:hAnsi="Times New Roman" w:eastAsia="仿宋_GB2312" w:cs="Times New Roman"/>
          <w:color w:val="000000"/>
          <w:kern w:val="0"/>
          <w:sz w:val="24"/>
        </w:rPr>
        <w:t>：18774568867</w:t>
      </w:r>
    </w:p>
    <w:p>
      <w:pPr>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附件3-1</w:t>
      </w:r>
      <w:r>
        <w:rPr>
          <w:rFonts w:hint="eastAsia" w:ascii="方正小标宋_GBK" w:hAnsi="方正小标宋_GBK" w:eastAsia="方正小标宋_GBK" w:cs="方正小标宋_GBK"/>
          <w:color w:val="000000"/>
          <w:shd w:val="clear" w:color="auto" w:fill="FFFFFF"/>
          <w:lang w:val="en-US" w:eastAsia="zh-CN"/>
        </w:rPr>
        <w:t>2</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02"/>
        <w:gridCol w:w="1050"/>
        <w:gridCol w:w="1634"/>
        <w:gridCol w:w="1083"/>
        <w:gridCol w:w="983"/>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怀化植物博物园（迎丰公园二期）园区绿地养护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6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19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9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58.41</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48.00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37.00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77.08%</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9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58.41</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48.00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37.00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9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952"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6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669"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保障宜居、生态环境，为城市公园绿地绿化增加绿化景观。</w:t>
            </w:r>
          </w:p>
        </w:tc>
        <w:tc>
          <w:tcPr>
            <w:tcW w:w="4102"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保障宜居、生态环境，为城市公园绿地绿化增加绿化景观。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90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48万元</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37.01万元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园林绿化成本增加</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怀化植物博物园（迎丰公园二期）5个园区绿地日常养护工作</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rPr>
            </w:pPr>
            <w:r>
              <w:rPr>
                <w:rFonts w:hint="eastAsia" w:ascii="仿宋" w:hAnsi="仿宋" w:eastAsia="仿宋" w:cs="仿宋"/>
                <w:color w:val="000000"/>
                <w:kern w:val="0"/>
                <w:sz w:val="20"/>
                <w:szCs w:val="20"/>
                <w:highlight w:val="none"/>
                <w:lang w:val="en-US" w:eastAsia="zh-CN"/>
              </w:rPr>
              <w:t>5个</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none"/>
                <w:lang w:val="en-US" w:eastAsia="zh-CN"/>
              </w:rPr>
            </w:pPr>
            <w:r>
              <w:rPr>
                <w:rFonts w:hint="eastAsia" w:ascii="仿宋" w:hAnsi="仿宋" w:eastAsia="仿宋" w:cs="仿宋"/>
                <w:color w:val="000000"/>
                <w:kern w:val="0"/>
                <w:sz w:val="20"/>
                <w:szCs w:val="20"/>
                <w:highlight w:val="none"/>
                <w:lang w:val="en-US" w:eastAsia="zh-CN"/>
              </w:rPr>
              <w:t>4个</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highlight w:val="yellow"/>
              </w:rPr>
            </w:pPr>
            <w:r>
              <w:rPr>
                <w:rFonts w:hint="eastAsia" w:ascii="仿宋" w:hAnsi="仿宋" w:eastAsia="仿宋" w:cs="仿宋"/>
                <w:color w:val="000000"/>
                <w:kern w:val="0"/>
                <w:sz w:val="20"/>
                <w:szCs w:val="20"/>
                <w:highlight w:val="none"/>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highlight w:val="yellow"/>
                <w:lang w:val="en-US" w:eastAsia="zh-CN" w:bidi="ar-SA"/>
              </w:rPr>
            </w:pPr>
            <w:r>
              <w:rPr>
                <w:rFonts w:hint="eastAsia" w:ascii="仿宋" w:hAnsi="仿宋" w:eastAsia="仿宋" w:cs="仿宋"/>
                <w:color w:val="000000"/>
                <w:kern w:val="0"/>
                <w:sz w:val="20"/>
                <w:szCs w:val="20"/>
                <w:highlight w:val="none"/>
                <w:lang w:val="en-US" w:eastAsia="zh-CN" w:bidi="ar-SA"/>
              </w:rPr>
              <w:t>8</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养护率</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≥98%</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98%</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105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pP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成活率</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≥95%</w:t>
            </w: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2024年12月之前完成</w:t>
            </w:r>
          </w:p>
        </w:tc>
        <w:tc>
          <w:tcPr>
            <w:tcW w:w="9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2024年12月之前完成</w:t>
            </w:r>
          </w:p>
        </w:tc>
        <w:tc>
          <w:tcPr>
            <w:tcW w:w="82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0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8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方便市民休闲</w:t>
            </w:r>
          </w:p>
        </w:tc>
        <w:tc>
          <w:tcPr>
            <w:tcW w:w="1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有效执行</w:t>
            </w:r>
          </w:p>
        </w:tc>
        <w:tc>
          <w:tcPr>
            <w:tcW w:w="9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有效执行</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提升城区宜居环境</w:t>
            </w:r>
          </w:p>
        </w:tc>
        <w:tc>
          <w:tcPr>
            <w:tcW w:w="1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9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902"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持续提升市民幸福感</w:t>
            </w:r>
          </w:p>
        </w:tc>
        <w:tc>
          <w:tcPr>
            <w:tcW w:w="1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9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90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5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6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0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98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95.71</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雷萍     </w:t>
      </w:r>
      <w:r>
        <w:rPr>
          <w:rFonts w:ascii="Times New Roman" w:hAnsi="Times New Roman" w:eastAsia="仿宋_GB2312" w:cs="Times New Roman"/>
          <w:color w:val="000000"/>
          <w:kern w:val="0"/>
          <w:sz w:val="24"/>
        </w:rPr>
        <w:t>填报日期：</w:t>
      </w:r>
      <w:r>
        <w:rPr>
          <w:rFonts w:hint="eastAsia" w:ascii="Times New Roman" w:hAnsi="Times New Roman" w:eastAsia="仿宋_GB2312" w:cs="Times New Roman"/>
          <w:color w:val="000000"/>
          <w:kern w:val="0"/>
          <w:sz w:val="24"/>
          <w:lang w:val="en-US" w:eastAsia="zh-CN"/>
        </w:rPr>
        <w:t>2025年6月13日</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w:t>
      </w:r>
      <w:r>
        <w:rPr>
          <w:rFonts w:hint="eastAsia" w:ascii="Times New Roman" w:hAnsi="Times New Roman" w:eastAsia="仿宋_GB2312" w:cs="Times New Roman"/>
          <w:color w:val="000000"/>
          <w:kern w:val="0"/>
          <w:sz w:val="24"/>
        </w:rPr>
        <w:t>：18774568867</w:t>
      </w:r>
    </w:p>
    <w:p>
      <w:pPr>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附件3-1</w:t>
      </w:r>
      <w:r>
        <w:rPr>
          <w:rFonts w:hint="eastAsia" w:ascii="方正小标宋_GBK" w:hAnsi="方正小标宋_GBK" w:eastAsia="方正小标宋_GBK" w:cs="方正小标宋_GBK"/>
          <w:color w:val="000000"/>
          <w:shd w:val="clear" w:color="auto" w:fill="FFFFFF"/>
          <w:lang w:val="en-US" w:eastAsia="zh-CN"/>
        </w:rPr>
        <w:t>3</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非税往来资金（代管养护费）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32.86</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32.86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32.86</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32.86</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保障</w:t>
            </w:r>
            <w:r>
              <w:rPr>
                <w:rFonts w:hint="eastAsia" w:ascii="仿宋" w:hAnsi="仿宋" w:eastAsia="仿宋" w:cs="仿宋"/>
                <w:color w:val="000000"/>
                <w:kern w:val="0"/>
                <w:sz w:val="20"/>
                <w:szCs w:val="20"/>
              </w:rPr>
              <w:t>城区绿地绿化养护工作。</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保障</w:t>
            </w:r>
            <w:r>
              <w:rPr>
                <w:rFonts w:hint="eastAsia" w:ascii="仿宋" w:hAnsi="仿宋" w:eastAsia="仿宋" w:cs="仿宋"/>
                <w:color w:val="000000"/>
                <w:kern w:val="0"/>
                <w:sz w:val="20"/>
                <w:szCs w:val="20"/>
              </w:rPr>
              <w:t>城区绿地绿化养护工作。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32.86万元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32.86万元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rPr>
            </w:pPr>
            <w:r>
              <w:rPr>
                <w:rFonts w:hint="eastAsia" w:ascii="仿宋" w:hAnsi="仿宋" w:eastAsia="仿宋" w:cs="仿宋"/>
                <w:color w:val="000000"/>
                <w:kern w:val="0"/>
                <w:sz w:val="20"/>
                <w:szCs w:val="20"/>
                <w:lang w:val="en-US" w:eastAsia="zh-CN"/>
              </w:rPr>
              <w:t>20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项目工作完成量</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项目验收合格率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改善城区宜居环境</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提升怀化市园林绿化品质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持续改善城区宜居环境</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雷萍     </w:t>
      </w:r>
      <w:r>
        <w:rPr>
          <w:rFonts w:ascii="Times New Roman" w:hAnsi="Times New Roman" w:eastAsia="仿宋_GB2312" w:cs="Times New Roman"/>
          <w:color w:val="000000"/>
          <w:kern w:val="0"/>
          <w:sz w:val="24"/>
        </w:rPr>
        <w:t>填报日期：</w:t>
      </w:r>
      <w:r>
        <w:rPr>
          <w:rFonts w:hint="eastAsia" w:ascii="Times New Roman" w:hAnsi="Times New Roman" w:eastAsia="仿宋_GB2312" w:cs="Times New Roman"/>
          <w:color w:val="000000"/>
          <w:kern w:val="0"/>
          <w:sz w:val="24"/>
          <w:lang w:val="en-US" w:eastAsia="zh-CN"/>
        </w:rPr>
        <w:t>2025年6月13日</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w:t>
      </w:r>
      <w:r>
        <w:rPr>
          <w:rFonts w:hint="eastAsia" w:ascii="Times New Roman" w:hAnsi="Times New Roman" w:eastAsia="仿宋_GB2312" w:cs="Times New Roman"/>
          <w:color w:val="000000"/>
          <w:kern w:val="0"/>
          <w:sz w:val="24"/>
        </w:rPr>
        <w:t>：18774568867</w:t>
      </w:r>
    </w:p>
    <w:p>
      <w:pPr>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附件3-1</w:t>
      </w:r>
      <w:r>
        <w:rPr>
          <w:rFonts w:hint="eastAsia" w:ascii="方正小标宋_GBK" w:hAnsi="方正小标宋_GBK" w:eastAsia="方正小标宋_GBK" w:cs="方正小标宋_GBK"/>
          <w:color w:val="000000"/>
          <w:shd w:val="clear" w:color="auto" w:fill="FFFFFF"/>
          <w:lang w:val="en-US" w:eastAsia="zh-CN"/>
        </w:rPr>
        <w:t>4</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kern w:val="0"/>
                <w:sz w:val="20"/>
                <w:szCs w:val="20"/>
              </w:rPr>
              <w:t>非税往来资金（养护其他零星项目）</w:t>
            </w: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保障</w:t>
            </w:r>
            <w:r>
              <w:rPr>
                <w:rFonts w:hint="eastAsia" w:ascii="仿宋" w:hAnsi="仿宋" w:eastAsia="仿宋" w:cs="仿宋"/>
                <w:color w:val="000000"/>
                <w:kern w:val="0"/>
                <w:sz w:val="20"/>
                <w:szCs w:val="20"/>
              </w:rPr>
              <w:t>宜居、生态环境</w:t>
            </w:r>
            <w:r>
              <w:rPr>
                <w:rFonts w:hint="eastAsia" w:ascii="仿宋" w:hAnsi="仿宋" w:eastAsia="仿宋" w:cs="仿宋"/>
                <w:color w:val="000000"/>
                <w:kern w:val="0"/>
                <w:sz w:val="20"/>
                <w:szCs w:val="20"/>
                <w:lang w:eastAsia="zh-CN"/>
              </w:rPr>
              <w:t>，为城市绿地绿化</w:t>
            </w:r>
            <w:r>
              <w:rPr>
                <w:rFonts w:hint="eastAsia" w:ascii="仿宋" w:hAnsi="仿宋" w:eastAsia="仿宋" w:cs="仿宋"/>
                <w:color w:val="000000"/>
                <w:kern w:val="0"/>
                <w:sz w:val="20"/>
                <w:szCs w:val="20"/>
                <w:lang w:val="en-US" w:eastAsia="zh-CN"/>
              </w:rPr>
              <w:t>进行养护。</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保障</w:t>
            </w:r>
            <w:r>
              <w:rPr>
                <w:rFonts w:hint="eastAsia" w:ascii="仿宋" w:hAnsi="仿宋" w:eastAsia="仿宋" w:cs="仿宋"/>
                <w:color w:val="000000"/>
                <w:kern w:val="0"/>
                <w:sz w:val="20"/>
                <w:szCs w:val="20"/>
              </w:rPr>
              <w:t>宜居、生态环境</w:t>
            </w:r>
            <w:r>
              <w:rPr>
                <w:rFonts w:hint="eastAsia" w:ascii="仿宋" w:hAnsi="仿宋" w:eastAsia="仿宋" w:cs="仿宋"/>
                <w:color w:val="000000"/>
                <w:kern w:val="0"/>
                <w:sz w:val="20"/>
                <w:szCs w:val="20"/>
                <w:lang w:eastAsia="zh-CN"/>
              </w:rPr>
              <w:t>，为城市绿地绿化</w:t>
            </w:r>
            <w:r>
              <w:rPr>
                <w:rFonts w:hint="eastAsia" w:ascii="仿宋" w:hAnsi="仿宋" w:eastAsia="仿宋" w:cs="仿宋"/>
                <w:color w:val="000000"/>
                <w:kern w:val="0"/>
                <w:sz w:val="20"/>
                <w:szCs w:val="20"/>
                <w:lang w:val="en-US" w:eastAsia="zh-CN"/>
              </w:rPr>
              <w:t>进行养护。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100万元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项目工作完成量</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项目验收合格率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提升城区宜居环境</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持续提升市民幸福感</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持续保持城区园林绿化覆盖率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雷萍     </w:t>
      </w:r>
      <w:r>
        <w:rPr>
          <w:rFonts w:ascii="Times New Roman" w:hAnsi="Times New Roman" w:eastAsia="仿宋_GB2312" w:cs="Times New Roman"/>
          <w:color w:val="000000"/>
          <w:kern w:val="0"/>
          <w:sz w:val="24"/>
        </w:rPr>
        <w:t>填报日期：</w:t>
      </w:r>
      <w:r>
        <w:rPr>
          <w:rFonts w:hint="eastAsia" w:ascii="Times New Roman" w:hAnsi="Times New Roman" w:eastAsia="仿宋_GB2312" w:cs="Times New Roman"/>
          <w:color w:val="000000"/>
          <w:kern w:val="0"/>
          <w:sz w:val="24"/>
          <w:lang w:val="en-US" w:eastAsia="zh-CN"/>
        </w:rPr>
        <w:t>2025年6月13日</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w:t>
      </w:r>
      <w:r>
        <w:rPr>
          <w:rFonts w:hint="eastAsia" w:ascii="Times New Roman" w:hAnsi="Times New Roman" w:eastAsia="仿宋_GB2312" w:cs="Times New Roman"/>
          <w:color w:val="000000"/>
          <w:kern w:val="0"/>
          <w:sz w:val="24"/>
        </w:rPr>
        <w:t>：18774568867</w:t>
      </w:r>
    </w:p>
    <w:p>
      <w:pPr>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br w:type="page"/>
      </w:r>
    </w:p>
    <w:p>
      <w:pPr>
        <w:pStyle w:val="8"/>
        <w:widowControl/>
        <w:shd w:val="clear" w:color="auto" w:fill="FFFFFF"/>
        <w:spacing w:beforeAutospacing="0" w:afterAutospacing="0" w:line="480" w:lineRule="exact"/>
        <w:jc w:val="both"/>
        <w:rPr>
          <w:rFonts w:hint="eastAsia" w:ascii="方正小标宋_GBK" w:hAnsi="方正小标宋_GBK" w:eastAsia="方正小标宋_GBK" w:cs="方正小标宋_GBK"/>
          <w:color w:val="000000"/>
          <w:shd w:val="clear" w:color="auto" w:fill="FFFFFF"/>
          <w:lang w:val="en-US" w:eastAsia="zh-CN"/>
        </w:rPr>
      </w:pPr>
      <w:r>
        <w:rPr>
          <w:rFonts w:hint="eastAsia" w:ascii="方正小标宋_GBK" w:hAnsi="方正小标宋_GBK" w:eastAsia="方正小标宋_GBK" w:cs="方正小标宋_GBK"/>
          <w:color w:val="000000"/>
          <w:shd w:val="clear" w:color="auto" w:fill="FFFFFF"/>
        </w:rPr>
        <w:t>附件3-1</w:t>
      </w:r>
      <w:r>
        <w:rPr>
          <w:rFonts w:hint="eastAsia" w:ascii="方正小标宋_GBK" w:hAnsi="方正小标宋_GBK" w:eastAsia="方正小标宋_GBK" w:cs="方正小标宋_GBK"/>
          <w:color w:val="000000"/>
          <w:shd w:val="clear" w:color="auto" w:fill="FFFFFF"/>
          <w:lang w:val="en-US" w:eastAsia="zh-CN"/>
        </w:rPr>
        <w:t>5</w:t>
      </w:r>
    </w:p>
    <w:p>
      <w:pPr>
        <w:widowControl/>
        <w:tabs>
          <w:tab w:val="left" w:pos="3611"/>
          <w:tab w:val="left" w:pos="4791"/>
          <w:tab w:val="left" w:pos="5951"/>
          <w:tab w:val="left" w:pos="7071"/>
          <w:tab w:val="left" w:pos="8191"/>
          <w:tab w:val="left" w:pos="9311"/>
        </w:tabs>
        <w:snapToGrid w:val="0"/>
        <w:spacing w:line="440" w:lineRule="atLeast"/>
        <w:jc w:val="center"/>
        <w:rPr>
          <w:rFonts w:hint="eastAsia" w:ascii="方正小标宋_GBK" w:hAnsi="方正小标宋_GBK" w:eastAsia="方正小标宋_GBK" w:cs="方正小标宋_GBK"/>
          <w:color w:val="000000"/>
          <w:kern w:val="0"/>
          <w:sz w:val="28"/>
          <w:szCs w:val="28"/>
          <w:shd w:val="clear" w:color="auto" w:fill="FFFFFF"/>
          <w:lang w:bidi="ar"/>
        </w:rPr>
      </w:pPr>
      <w:r>
        <w:rPr>
          <w:rFonts w:hint="eastAsia" w:ascii="方正小标宋_GBK" w:hAnsi="方正小标宋_GBK" w:eastAsia="方正小标宋_GBK" w:cs="方正小标宋_GBK"/>
          <w:color w:val="000000"/>
          <w:kern w:val="0"/>
          <w:sz w:val="28"/>
          <w:szCs w:val="28"/>
          <w:shd w:val="clear" w:color="auto" w:fill="FFFFFF"/>
          <w:lang w:bidi="ar"/>
        </w:rPr>
        <w:t>项目支出绩效自评表</w:t>
      </w:r>
    </w:p>
    <w:tbl>
      <w:tblPr>
        <w:tblStyle w:val="10"/>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新增移交市政、园林、管网、清扫保洁等管理养护及提质改造经费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怀化市城市管理局</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怀化市园林绿化服务中心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执行率</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167.66</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30.10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17.95%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167.66</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30.10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2160" w:type="dxa"/>
            <w:gridSpan w:val="2"/>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4518"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保障宜居、生态环境，为城市公园绿地绿化增加绿化景观。　　</w:t>
            </w:r>
          </w:p>
        </w:tc>
        <w:tc>
          <w:tcPr>
            <w:tcW w:w="4253" w:type="dxa"/>
            <w:gridSpan w:val="4"/>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保障宜居、生态环境，为城市公园绿地绿化增加绿化景观。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项目成本控制</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167.66万元</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37.01万元</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20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不适用</w:t>
            </w:r>
          </w:p>
        </w:tc>
        <w:tc>
          <w:tcPr>
            <w:tcW w:w="120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项目工作完成量</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项目验收合格率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bCs/>
                <w:color w:val="000000"/>
                <w:kern w:val="0"/>
                <w:sz w:val="20"/>
                <w:szCs w:val="20"/>
              </w:rPr>
            </w:pPr>
            <w:r>
              <w:rPr>
                <w:rFonts w:hint="eastAsia" w:ascii="仿宋" w:hAnsi="仿宋" w:eastAsia="仿宋" w:cs="仿宋"/>
                <w:color w:val="000000"/>
                <w:kern w:val="0"/>
                <w:sz w:val="20"/>
                <w:szCs w:val="20"/>
              </w:rPr>
              <w:t>2024年12月之前完成</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2024年12月之前完成</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不适用</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提升城区宜居环境</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持续提升市民幸福感</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持续保持城区园林绿化覆盖率</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效果明显</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5</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p>
        </w:tc>
        <w:tc>
          <w:tcPr>
            <w:tcW w:w="1080"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20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90%</w:t>
            </w:r>
          </w:p>
        </w:tc>
        <w:tc>
          <w:tcPr>
            <w:tcW w:w="1134"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95%</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73"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91.80</w:t>
            </w:r>
          </w:p>
        </w:tc>
        <w:tc>
          <w:tcPr>
            <w:tcW w:w="1418"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keepNext w:val="0"/>
        <w:keepLines w:val="0"/>
        <w:pageBreakBefore w:val="0"/>
        <w:kinsoku/>
        <w:wordWrap/>
        <w:overflowPunct/>
        <w:topLinePunct w:val="0"/>
        <w:autoSpaceDE/>
        <w:autoSpaceDN/>
        <w:bidi w:val="0"/>
        <w:adjustRightInd/>
        <w:snapToGrid/>
        <w:spacing w:line="24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填表人：</w:t>
      </w:r>
      <w:r>
        <w:rPr>
          <w:rFonts w:hint="eastAsia" w:ascii="Times New Roman" w:hAnsi="Times New Roman" w:eastAsia="仿宋_GB2312" w:cs="Times New Roman"/>
          <w:color w:val="000000"/>
          <w:kern w:val="0"/>
          <w:sz w:val="24"/>
        </w:rPr>
        <w:t xml:space="preserve">雷萍     </w:t>
      </w:r>
      <w:r>
        <w:rPr>
          <w:rFonts w:ascii="Times New Roman" w:hAnsi="Times New Roman" w:eastAsia="仿宋_GB2312" w:cs="Times New Roman"/>
          <w:color w:val="000000"/>
          <w:kern w:val="0"/>
          <w:sz w:val="24"/>
        </w:rPr>
        <w:t>填报日期：</w:t>
      </w:r>
      <w:r>
        <w:rPr>
          <w:rFonts w:hint="eastAsia" w:ascii="Times New Roman" w:hAnsi="Times New Roman" w:eastAsia="仿宋_GB2312" w:cs="Times New Roman"/>
          <w:color w:val="000000"/>
          <w:kern w:val="0"/>
          <w:sz w:val="24"/>
          <w:lang w:val="en-US" w:eastAsia="zh-CN"/>
        </w:rPr>
        <w:t>2025年6月13日</w:t>
      </w:r>
      <w:r>
        <w:rPr>
          <w:rFonts w:hint="eastAsia" w:ascii="Times New Roman" w:hAnsi="Times New Roman" w:eastAsia="仿宋_GB2312" w:cs="Times New Roman"/>
          <w:color w:val="000000"/>
          <w:kern w:val="0"/>
          <w:sz w:val="24"/>
        </w:rPr>
        <w:t xml:space="preserve">      </w:t>
      </w:r>
      <w:r>
        <w:rPr>
          <w:rFonts w:ascii="Times New Roman" w:hAnsi="Times New Roman" w:eastAsia="仿宋_GB2312" w:cs="Times New Roman"/>
          <w:color w:val="000000"/>
          <w:kern w:val="0"/>
          <w:sz w:val="24"/>
        </w:rPr>
        <w:t>联系电话</w:t>
      </w:r>
      <w:r>
        <w:rPr>
          <w:rFonts w:hint="eastAsia" w:ascii="Times New Roman" w:hAnsi="Times New Roman" w:eastAsia="仿宋_GB2312" w:cs="Times New Roman"/>
          <w:color w:val="000000"/>
          <w:kern w:val="0"/>
          <w:sz w:val="24"/>
        </w:rPr>
        <w:t>：18774568867</w:t>
      </w:r>
    </w:p>
    <w:p>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仿宋_GB2312" w:cs="Times New Roman"/>
          <w:color w:val="000000"/>
          <w:kern w:val="0"/>
          <w:sz w:val="24"/>
        </w:rPr>
      </w:pPr>
    </w:p>
    <w:p>
      <w:pPr>
        <w:spacing w:line="600" w:lineRule="exact"/>
        <w:rPr>
          <w:rFonts w:hint="eastAsia" w:ascii="Times New Roman" w:hAnsi="Times New Roman" w:eastAsia="仿宋_GB2312" w:cs="Times New Roman"/>
          <w:color w:val="000000"/>
          <w:kern w:val="0"/>
          <w:sz w:val="24"/>
        </w:rPr>
        <w:sectPr>
          <w:footerReference r:id="rId3" w:type="default"/>
          <w:pgSz w:w="11906" w:h="16838"/>
          <w:pgMar w:top="2098" w:right="1800" w:bottom="1984" w:left="1587" w:header="851" w:footer="992" w:gutter="0"/>
          <w:cols w:space="425" w:num="1"/>
          <w:docGrid w:type="lines" w:linePitch="312" w:charSpace="0"/>
        </w:sectPr>
      </w:pP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14"/>
        <w:gridCol w:w="4394"/>
        <w:gridCol w:w="1084"/>
        <w:gridCol w:w="1244"/>
        <w:gridCol w:w="1071"/>
        <w:gridCol w:w="1314"/>
        <w:gridCol w:w="1253"/>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附件4</w:t>
            </w:r>
          </w:p>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316" w:type="pct"/>
            <w:gridSpan w:val="2"/>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编制单位：</w:t>
            </w:r>
            <w:r>
              <w:rPr>
                <w:rFonts w:hint="eastAsia" w:ascii="仿宋" w:hAnsi="仿宋" w:eastAsia="仿宋" w:cs="仿宋"/>
                <w:color w:val="000000"/>
                <w:kern w:val="0"/>
                <w:sz w:val="20"/>
                <w:szCs w:val="20"/>
              </w:rPr>
              <w:t>怀化市园林绿化服务中心</w:t>
            </w:r>
          </w:p>
        </w:tc>
        <w:tc>
          <w:tcPr>
            <w:tcW w:w="417"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7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412"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506"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rPr>
                <w:rFonts w:hint="eastAsia" w:ascii="仿宋" w:hAnsi="仿宋" w:eastAsia="仿宋" w:cs="仿宋"/>
                <w:i w:val="0"/>
                <w:iCs w:val="0"/>
                <w:color w:val="000000"/>
                <w:sz w:val="24"/>
                <w:szCs w:val="24"/>
                <w:u w:val="none"/>
              </w:rPr>
            </w:pPr>
          </w:p>
        </w:tc>
        <w:tc>
          <w:tcPr>
            <w:tcW w:w="867" w:type="pct"/>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417"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年初结转和结余</w:t>
            </w:r>
          </w:p>
        </w:tc>
        <w:tc>
          <w:tcPr>
            <w:tcW w:w="479"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本年收入</w:t>
            </w:r>
          </w:p>
        </w:tc>
        <w:tc>
          <w:tcPr>
            <w:tcW w:w="1402" w:type="pct"/>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本年支出</w:t>
            </w:r>
          </w:p>
        </w:tc>
        <w:tc>
          <w:tcPr>
            <w:tcW w:w="383"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科目代码</w:t>
            </w:r>
          </w:p>
        </w:tc>
        <w:tc>
          <w:tcPr>
            <w:tcW w:w="1693"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科目名称</w:t>
            </w: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2" w:type="pct"/>
            <w:vMerge w:val="restart"/>
            <w:tcBorders>
              <w:top w:val="nil"/>
              <w:left w:val="nil"/>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506" w:type="pct"/>
            <w:vMerge w:val="restart"/>
            <w:tcBorders>
              <w:top w:val="nil"/>
              <w:left w:val="nil"/>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基本支出</w:t>
            </w:r>
          </w:p>
        </w:tc>
        <w:tc>
          <w:tcPr>
            <w:tcW w:w="483" w:type="pct"/>
            <w:vMerge w:val="restart"/>
            <w:tcBorders>
              <w:top w:val="nil"/>
              <w:left w:val="nil"/>
              <w:bottom w:val="single" w:color="000000" w:sz="4" w:space="0"/>
              <w:right w:val="single" w:color="000000" w:sz="4" w:space="0"/>
            </w:tcBorders>
            <w:shd w:val="clear" w:color="FFFFFF" w:fill="C0C0C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项目支出</w:t>
            </w: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1693"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1693" w:type="pct"/>
            <w:vMerge w:val="continue"/>
            <w:tcBorders>
              <w:top w:val="nil"/>
              <w:left w:val="nil"/>
              <w:bottom w:val="single" w:color="000000" w:sz="4" w:space="0"/>
              <w:right w:val="single" w:color="000000" w:sz="4" w:space="0"/>
            </w:tcBorders>
            <w:shd w:val="clear" w:color="FFFFFF" w:fill="C0C0C0"/>
            <w:noWrap/>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7"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79"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12" w:type="pct"/>
            <w:vMerge w:val="continue"/>
            <w:tcBorders>
              <w:top w:val="nil"/>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506" w:type="pct"/>
            <w:vMerge w:val="continue"/>
            <w:tcBorders>
              <w:top w:val="nil"/>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483" w:type="pct"/>
            <w:vMerge w:val="continue"/>
            <w:tcBorders>
              <w:top w:val="nil"/>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c>
          <w:tcPr>
            <w:tcW w:w="383" w:type="pct"/>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pageBreakBefore w:val="0"/>
              <w:kinsoku/>
              <w:wordWrap/>
              <w:overflowPunct/>
              <w:topLinePunct w:val="0"/>
              <w:autoSpaceDE/>
              <w:autoSpaceDN/>
              <w:bidi w:val="0"/>
              <w:adjustRightInd/>
              <w:snapToGrid/>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栏次</w:t>
            </w:r>
          </w:p>
        </w:tc>
        <w:tc>
          <w:tcPr>
            <w:tcW w:w="417" w:type="pct"/>
            <w:tcBorders>
              <w:top w:val="nil"/>
              <w:left w:val="nil"/>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9" w:type="pct"/>
            <w:tcBorders>
              <w:top w:val="nil"/>
              <w:left w:val="nil"/>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2" w:type="pct"/>
            <w:tcBorders>
              <w:top w:val="nil"/>
              <w:left w:val="nil"/>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6" w:type="pct"/>
            <w:tcBorders>
              <w:top w:val="nil"/>
              <w:left w:val="nil"/>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 w:type="pct"/>
            <w:tcBorders>
              <w:top w:val="nil"/>
              <w:left w:val="nil"/>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 w:type="pct"/>
            <w:tcBorders>
              <w:top w:val="nil"/>
              <w:left w:val="nil"/>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316" w:type="pct"/>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1847.77</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1847.77</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1847.77</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2121302</w:t>
            </w:r>
          </w:p>
        </w:tc>
        <w:tc>
          <w:tcPr>
            <w:tcW w:w="169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城市环境卫生</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767.52</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767.52</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767.52</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2121302</w:t>
            </w:r>
          </w:p>
        </w:tc>
        <w:tc>
          <w:tcPr>
            <w:tcW w:w="169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潭口溪和太平廊桥桥下亲水平台护栏维修工程</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20</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2121302</w:t>
            </w:r>
          </w:p>
        </w:tc>
        <w:tc>
          <w:tcPr>
            <w:tcW w:w="169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城区园林日常管养经费</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6</w:t>
            </w:r>
            <w:r>
              <w:rPr>
                <w:rFonts w:hint="eastAsia" w:ascii="仿宋" w:hAnsi="仿宋" w:eastAsia="仿宋" w:cs="仿宋"/>
                <w:i w:val="0"/>
                <w:iCs w:val="0"/>
                <w:color w:val="000000"/>
                <w:sz w:val="24"/>
                <w:szCs w:val="24"/>
                <w:highlight w:val="none"/>
                <w:u w:val="none"/>
                <w:lang w:val="en-US" w:eastAsia="zh-CN"/>
              </w:rPr>
              <w:t>8</w:t>
            </w:r>
            <w:r>
              <w:rPr>
                <w:rFonts w:hint="default" w:ascii="仿宋" w:hAnsi="仿宋" w:eastAsia="仿宋" w:cs="仿宋"/>
                <w:i w:val="0"/>
                <w:iCs w:val="0"/>
                <w:color w:val="000000"/>
                <w:sz w:val="24"/>
                <w:szCs w:val="24"/>
                <w:highlight w:val="none"/>
                <w:u w:val="none"/>
                <w:lang w:val="en-US" w:eastAsia="zh-CN"/>
              </w:rPr>
              <w:t>7</w:t>
            </w:r>
            <w:r>
              <w:rPr>
                <w:rFonts w:hint="eastAsia" w:ascii="仿宋" w:hAnsi="仿宋" w:eastAsia="仿宋" w:cs="仿宋"/>
                <w:i w:val="0"/>
                <w:iCs w:val="0"/>
                <w:color w:val="000000"/>
                <w:sz w:val="24"/>
                <w:szCs w:val="24"/>
                <w:highlight w:val="none"/>
                <w:u w:val="none"/>
                <w:lang w:val="en-US" w:eastAsia="zh-CN"/>
              </w:rPr>
              <w:t>.</w:t>
            </w:r>
            <w:r>
              <w:rPr>
                <w:rFonts w:hint="default" w:ascii="仿宋" w:hAnsi="仿宋" w:eastAsia="仿宋" w:cs="仿宋"/>
                <w:i w:val="0"/>
                <w:iCs w:val="0"/>
                <w:color w:val="000000"/>
                <w:sz w:val="24"/>
                <w:szCs w:val="24"/>
                <w:highlight w:val="none"/>
                <w:u w:val="none"/>
                <w:lang w:val="en-US" w:eastAsia="zh-CN"/>
              </w:rPr>
              <w:t>41</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6</w:t>
            </w:r>
            <w:r>
              <w:rPr>
                <w:rFonts w:hint="eastAsia" w:ascii="仿宋" w:hAnsi="仿宋" w:eastAsia="仿宋" w:cs="仿宋"/>
                <w:i w:val="0"/>
                <w:iCs w:val="0"/>
                <w:color w:val="000000"/>
                <w:sz w:val="24"/>
                <w:szCs w:val="24"/>
                <w:highlight w:val="none"/>
                <w:u w:val="none"/>
                <w:lang w:val="en-US" w:eastAsia="zh-CN"/>
              </w:rPr>
              <w:t>8</w:t>
            </w:r>
            <w:r>
              <w:rPr>
                <w:rFonts w:hint="default" w:ascii="仿宋" w:hAnsi="仿宋" w:eastAsia="仿宋" w:cs="仿宋"/>
                <w:i w:val="0"/>
                <w:iCs w:val="0"/>
                <w:color w:val="000000"/>
                <w:sz w:val="24"/>
                <w:szCs w:val="24"/>
                <w:highlight w:val="none"/>
                <w:u w:val="none"/>
                <w:lang w:val="en-US" w:eastAsia="zh-CN"/>
              </w:rPr>
              <w:t>7</w:t>
            </w:r>
            <w:r>
              <w:rPr>
                <w:rFonts w:hint="eastAsia" w:ascii="仿宋" w:hAnsi="仿宋" w:eastAsia="仿宋" w:cs="仿宋"/>
                <w:i w:val="0"/>
                <w:iCs w:val="0"/>
                <w:color w:val="000000"/>
                <w:sz w:val="24"/>
                <w:szCs w:val="24"/>
                <w:highlight w:val="none"/>
                <w:u w:val="none"/>
                <w:lang w:val="en-US" w:eastAsia="zh-CN"/>
              </w:rPr>
              <w:t>.</w:t>
            </w:r>
            <w:r>
              <w:rPr>
                <w:rFonts w:hint="default" w:ascii="仿宋" w:hAnsi="仿宋" w:eastAsia="仿宋" w:cs="仿宋"/>
                <w:i w:val="0"/>
                <w:iCs w:val="0"/>
                <w:color w:val="000000"/>
                <w:sz w:val="24"/>
                <w:szCs w:val="24"/>
                <w:highlight w:val="none"/>
                <w:u w:val="none"/>
                <w:lang w:val="en-US" w:eastAsia="zh-CN"/>
              </w:rPr>
              <w:t>41</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sz w:val="24"/>
                <w:szCs w:val="24"/>
                <w:highlight w:val="none"/>
                <w:u w:val="none"/>
                <w:lang w:val="en-US" w:eastAsia="zh-CN"/>
              </w:rPr>
              <w:t>6</w:t>
            </w:r>
            <w:r>
              <w:rPr>
                <w:rFonts w:hint="eastAsia" w:ascii="仿宋" w:hAnsi="仿宋" w:eastAsia="仿宋" w:cs="仿宋"/>
                <w:i w:val="0"/>
                <w:iCs w:val="0"/>
                <w:color w:val="000000"/>
                <w:sz w:val="24"/>
                <w:szCs w:val="24"/>
                <w:highlight w:val="none"/>
                <w:u w:val="none"/>
                <w:lang w:val="en-US" w:eastAsia="zh-CN"/>
              </w:rPr>
              <w:t>8</w:t>
            </w:r>
            <w:r>
              <w:rPr>
                <w:rFonts w:hint="default" w:ascii="仿宋" w:hAnsi="仿宋" w:eastAsia="仿宋" w:cs="仿宋"/>
                <w:i w:val="0"/>
                <w:iCs w:val="0"/>
                <w:color w:val="000000"/>
                <w:sz w:val="24"/>
                <w:szCs w:val="24"/>
                <w:highlight w:val="none"/>
                <w:u w:val="none"/>
                <w:lang w:val="en-US" w:eastAsia="zh-CN"/>
              </w:rPr>
              <w:t>7</w:t>
            </w:r>
            <w:r>
              <w:rPr>
                <w:rFonts w:hint="eastAsia" w:ascii="仿宋" w:hAnsi="仿宋" w:eastAsia="仿宋" w:cs="仿宋"/>
                <w:i w:val="0"/>
                <w:iCs w:val="0"/>
                <w:color w:val="000000"/>
                <w:sz w:val="24"/>
                <w:szCs w:val="24"/>
                <w:highlight w:val="none"/>
                <w:u w:val="none"/>
                <w:lang w:val="en-US" w:eastAsia="zh-CN"/>
              </w:rPr>
              <w:t>.</w:t>
            </w:r>
            <w:r>
              <w:rPr>
                <w:rFonts w:hint="default" w:ascii="仿宋" w:hAnsi="仿宋" w:eastAsia="仿宋" w:cs="仿宋"/>
                <w:i w:val="0"/>
                <w:iCs w:val="0"/>
                <w:color w:val="000000"/>
                <w:sz w:val="24"/>
                <w:szCs w:val="24"/>
                <w:highlight w:val="none"/>
                <w:u w:val="none"/>
                <w:lang w:val="en-US" w:eastAsia="zh-CN"/>
              </w:rPr>
              <w:t>41</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2121302</w:t>
            </w:r>
          </w:p>
        </w:tc>
        <w:tc>
          <w:tcPr>
            <w:tcW w:w="169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政协机关庭院绿化提质改造工程</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yellow"/>
                <w:u w:val="none"/>
                <w:lang w:val="en-US" w:eastAsia="zh-CN"/>
              </w:rPr>
            </w:pPr>
            <w:r>
              <w:rPr>
                <w:rFonts w:hint="eastAsia" w:ascii="仿宋" w:hAnsi="仿宋" w:eastAsia="仿宋" w:cs="仿宋"/>
                <w:i w:val="0"/>
                <w:iCs w:val="0"/>
                <w:color w:val="000000"/>
                <w:sz w:val="24"/>
                <w:szCs w:val="24"/>
                <w:u w:val="none"/>
                <w:lang w:val="en-US" w:eastAsia="zh-CN"/>
              </w:rPr>
              <w:t>10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yellow"/>
                <w:u w:val="none"/>
                <w:lang w:val="en-US" w:eastAsia="zh-CN"/>
              </w:rPr>
            </w:pPr>
            <w:r>
              <w:rPr>
                <w:rFonts w:hint="eastAsia" w:ascii="仿宋" w:hAnsi="仿宋" w:eastAsia="仿宋" w:cs="仿宋"/>
                <w:i w:val="0"/>
                <w:iCs w:val="0"/>
                <w:color w:val="000000"/>
                <w:sz w:val="24"/>
                <w:szCs w:val="24"/>
                <w:u w:val="none"/>
                <w:lang w:val="en-US" w:eastAsia="zh-CN"/>
              </w:rPr>
              <w:t>10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highlight w:val="yellow"/>
                <w:u w:val="none"/>
                <w:lang w:val="en-US" w:eastAsia="zh-CN"/>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highlight w:val="yellow"/>
                <w:u w:val="none"/>
                <w:lang w:val="en-US" w:eastAsia="zh-CN"/>
              </w:rPr>
            </w:pPr>
            <w:r>
              <w:rPr>
                <w:rFonts w:hint="eastAsia" w:ascii="仿宋" w:hAnsi="仿宋" w:eastAsia="仿宋" w:cs="仿宋"/>
                <w:i w:val="0"/>
                <w:iCs w:val="0"/>
                <w:color w:val="000000"/>
                <w:sz w:val="24"/>
                <w:szCs w:val="24"/>
                <w:u w:val="none"/>
                <w:lang w:val="en-US" w:eastAsia="zh-CN"/>
              </w:rPr>
              <w:t>10</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2121302</w:t>
            </w:r>
          </w:p>
        </w:tc>
        <w:tc>
          <w:tcPr>
            <w:tcW w:w="169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城区古树名木养护、复壮项目</w:t>
            </w:r>
          </w:p>
        </w:tc>
        <w:tc>
          <w:tcPr>
            <w:tcW w:w="4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506"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3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nil"/>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2121302</w:t>
            </w:r>
          </w:p>
        </w:tc>
        <w:tc>
          <w:tcPr>
            <w:tcW w:w="1693" w:type="pct"/>
            <w:tcBorders>
              <w:top w:val="nil"/>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板木溪流入太平溪入口水生植物治理</w:t>
            </w:r>
          </w:p>
        </w:tc>
        <w:tc>
          <w:tcPr>
            <w:tcW w:w="417" w:type="pct"/>
            <w:tcBorders>
              <w:top w:val="nil"/>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nil"/>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w:t>
            </w:r>
          </w:p>
        </w:tc>
        <w:tc>
          <w:tcPr>
            <w:tcW w:w="412" w:type="pct"/>
            <w:tcBorders>
              <w:top w:val="nil"/>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w:t>
            </w:r>
          </w:p>
        </w:tc>
        <w:tc>
          <w:tcPr>
            <w:tcW w:w="506" w:type="pct"/>
            <w:tcBorders>
              <w:top w:val="nil"/>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nil"/>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w:t>
            </w:r>
          </w:p>
        </w:tc>
        <w:tc>
          <w:tcPr>
            <w:tcW w:w="383" w:type="pct"/>
            <w:tcBorders>
              <w:top w:val="nil"/>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2121302</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新增移交市政、园林、管网、清扫保洁等管理养护及提质改造经费</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30.10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30.10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30.10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2121399</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其他城市基础设施配套费安排的支出</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rPr>
              <w:t>1080</w:t>
            </w:r>
            <w:r>
              <w:rPr>
                <w:rFonts w:hint="eastAsia" w:ascii="仿宋" w:hAnsi="仿宋" w:eastAsia="仿宋" w:cs="仿宋"/>
                <w:b/>
                <w:bCs/>
                <w:i w:val="0"/>
                <w:iCs w:val="0"/>
                <w:color w:val="000000"/>
                <w:sz w:val="24"/>
                <w:szCs w:val="24"/>
                <w:u w:val="none"/>
                <w:lang w:val="en-US" w:eastAsia="zh-CN"/>
              </w:rPr>
              <w:t>.</w:t>
            </w:r>
            <w:r>
              <w:rPr>
                <w:rFonts w:hint="eastAsia" w:ascii="仿宋" w:hAnsi="仿宋" w:eastAsia="仿宋" w:cs="仿宋"/>
                <w:b/>
                <w:bCs/>
                <w:i w:val="0"/>
                <w:iCs w:val="0"/>
                <w:color w:val="000000"/>
                <w:sz w:val="24"/>
                <w:szCs w:val="24"/>
                <w:u w:val="none"/>
              </w:rPr>
              <w:t>25</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rPr>
              <w:t>1080</w:t>
            </w:r>
            <w:r>
              <w:rPr>
                <w:rFonts w:hint="eastAsia" w:ascii="仿宋" w:hAnsi="仿宋" w:eastAsia="仿宋" w:cs="仿宋"/>
                <w:b/>
                <w:bCs/>
                <w:i w:val="0"/>
                <w:iCs w:val="0"/>
                <w:color w:val="000000"/>
                <w:sz w:val="24"/>
                <w:szCs w:val="24"/>
                <w:u w:val="none"/>
                <w:lang w:val="en-US" w:eastAsia="zh-CN"/>
              </w:rPr>
              <w:t>.</w:t>
            </w:r>
            <w:r>
              <w:rPr>
                <w:rFonts w:hint="eastAsia" w:ascii="仿宋" w:hAnsi="仿宋" w:eastAsia="仿宋" w:cs="仿宋"/>
                <w:b/>
                <w:bCs/>
                <w:i w:val="0"/>
                <w:iCs w:val="0"/>
                <w:color w:val="000000"/>
                <w:sz w:val="24"/>
                <w:szCs w:val="24"/>
                <w:u w:val="none"/>
              </w:rPr>
              <w:t>25</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rPr>
              <w:t>1080</w:t>
            </w:r>
            <w:r>
              <w:rPr>
                <w:rFonts w:hint="eastAsia" w:ascii="仿宋" w:hAnsi="仿宋" w:eastAsia="仿宋" w:cs="仿宋"/>
                <w:b/>
                <w:bCs/>
                <w:i w:val="0"/>
                <w:iCs w:val="0"/>
                <w:color w:val="000000"/>
                <w:sz w:val="24"/>
                <w:szCs w:val="24"/>
                <w:u w:val="none"/>
                <w:lang w:val="en-US" w:eastAsia="zh-CN"/>
              </w:rPr>
              <w:t>.</w:t>
            </w:r>
            <w:r>
              <w:rPr>
                <w:rFonts w:hint="eastAsia" w:ascii="仿宋" w:hAnsi="仿宋" w:eastAsia="仿宋" w:cs="仿宋"/>
                <w:b/>
                <w:bCs/>
                <w:i w:val="0"/>
                <w:iCs w:val="0"/>
                <w:color w:val="000000"/>
                <w:sz w:val="24"/>
                <w:szCs w:val="24"/>
                <w:u w:val="none"/>
              </w:rPr>
              <w:t>25</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2121399</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潭口溪和太平廊桥桥下亲水平台护栏维修工程</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15.38</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15.38</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15.38</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2121399</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城区园林日常管养经费</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1002.64</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1002.64</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1002.64</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2121399</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城区古树名木养护、复壮项目</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6.86</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6.86</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6.86</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2121399</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板木溪流入太平溪入口水生植物治理</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8.66</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8.66</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8.66</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2121399</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政协机关庭院绿化提质改造工程</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9.71</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9.71</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9.71</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2121399</w:t>
            </w:r>
          </w:p>
        </w:tc>
        <w:tc>
          <w:tcPr>
            <w:tcW w:w="16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怀化植物博物园（迎丰公园二期）园区绿地养护</w:t>
            </w:r>
          </w:p>
        </w:tc>
        <w:tc>
          <w:tcPr>
            <w:tcW w:w="4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37.00</w:t>
            </w:r>
          </w:p>
        </w:tc>
        <w:tc>
          <w:tcPr>
            <w:tcW w:w="4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37.00</w:t>
            </w:r>
          </w:p>
        </w:tc>
        <w:tc>
          <w:tcPr>
            <w:tcW w:w="5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37.00</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righ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w:t>
            </w:r>
          </w:p>
        </w:tc>
      </w:tr>
    </w:tbl>
    <w:p>
      <w:pPr>
        <w:spacing w:line="600" w:lineRule="exact"/>
        <w:rPr>
          <w:rFonts w:hint="eastAsia" w:ascii="Times New Roman" w:hAnsi="Times New Roman" w:eastAsia="仿宋_GB2312" w:cs="Times New Roman"/>
          <w:color w:val="000000"/>
          <w:kern w:val="0"/>
          <w:sz w:val="24"/>
        </w:rPr>
      </w:pPr>
    </w:p>
    <w:sectPr>
      <w:pgSz w:w="16838" w:h="11906" w:orient="landscape"/>
      <w:pgMar w:top="1587" w:right="2098" w:bottom="1803"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97489A2D-A765-43D3-8295-931D1ABDB549}"/>
  </w:font>
  <w:font w:name="方正黑体_GBK">
    <w:altName w:val="微软雅黑"/>
    <w:panose1 w:val="00000000000000000000"/>
    <w:charset w:val="86"/>
    <w:family w:val="auto"/>
    <w:pitch w:val="default"/>
    <w:sig w:usb0="00000000" w:usb1="00000000" w:usb2="00000000" w:usb3="00000000" w:csb0="00040000" w:csb1="00000000"/>
    <w:embedRegular r:id="rId2" w:fontKey="{1906CB2F-99DA-4805-AC89-E785012B939D}"/>
  </w:font>
  <w:font w:name="楷体">
    <w:panose1 w:val="02010609060101010101"/>
    <w:charset w:val="86"/>
    <w:family w:val="modern"/>
    <w:pitch w:val="default"/>
    <w:sig w:usb0="800002BF" w:usb1="38CF7CFA" w:usb2="00000016" w:usb3="00000000" w:csb0="00040001" w:csb1="00000000"/>
    <w:embedRegular r:id="rId3" w:fontKey="{29995D21-8B17-404C-B10F-DA408F902D88}"/>
  </w:font>
  <w:font w:name="Times New Roman Regular">
    <w:altName w:val="Times New Roman"/>
    <w:panose1 w:val="00000000000000000000"/>
    <w:charset w:val="00"/>
    <w:family w:val="auto"/>
    <w:pitch w:val="default"/>
    <w:sig w:usb0="00000000" w:usb1="00000000" w:usb2="00000009" w:usb3="00000000" w:csb0="400001FF" w:csb1="FFFF0000"/>
    <w:embedRegular r:id="rId4" w:fontKey="{165ECF3D-5470-458A-AD43-88CA1C352AD9}"/>
  </w:font>
  <w:font w:name="仿宋_GB2312">
    <w:panose1 w:val="02010609030101010101"/>
    <w:charset w:val="86"/>
    <w:family w:val="auto"/>
    <w:pitch w:val="default"/>
    <w:sig w:usb0="00000001" w:usb1="080E0000" w:usb2="00000000" w:usb3="00000000" w:csb0="00040000" w:csb1="00000000"/>
    <w:embedRegular r:id="rId5" w:fontKey="{F800944E-D9F2-45B1-B657-2D35C556C93F}"/>
  </w:font>
  <w:font w:name="方正小标宋简体">
    <w:panose1 w:val="03000509000000000000"/>
    <w:charset w:val="86"/>
    <w:family w:val="auto"/>
    <w:pitch w:val="default"/>
    <w:sig w:usb0="00000001" w:usb1="080E0000" w:usb2="00000000" w:usb3="00000000" w:csb0="00040000" w:csb1="00000000"/>
    <w:embedRegular r:id="rId6" w:fontKey="{64585DE2-8609-4C63-91FD-3E98083E5BC2}"/>
  </w:font>
  <w:font w:name="仿宋">
    <w:panose1 w:val="02010609060101010101"/>
    <w:charset w:val="86"/>
    <w:family w:val="modern"/>
    <w:pitch w:val="default"/>
    <w:sig w:usb0="800002BF" w:usb1="38CF7CFA" w:usb2="00000016" w:usb3="00000000" w:csb0="00040001" w:csb1="00000000"/>
    <w:embedRegular r:id="rId7" w:fontKey="{A3D44143-E073-493F-9E37-5BB428132B94}"/>
  </w:font>
  <w:font w:name="方正仿宋_GB2312">
    <w:panose1 w:val="02000000000000000000"/>
    <w:charset w:val="86"/>
    <w:family w:val="auto"/>
    <w:pitch w:val="default"/>
    <w:sig w:usb0="A00002BF" w:usb1="184F6CFA" w:usb2="00000012" w:usb3="00000000" w:csb0="00040001" w:csb1="00000000"/>
    <w:embedRegular r:id="rId8" w:fontKey="{DB192F16-1B3A-4DB6-8F79-B48312502CC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YWVhMjhlODM0MzkyNzRkYmMxNjM4YTFkZDFjMTAifQ=="/>
    <w:docVar w:name="KSO_WPS_MARK_KEY" w:val="9920a277-c0c3-43b4-93d3-1636fe398e0b"/>
  </w:docVars>
  <w:rsids>
    <w:rsidRoot w:val="753C4E9B"/>
    <w:rsid w:val="001408FD"/>
    <w:rsid w:val="002C48CD"/>
    <w:rsid w:val="00333354"/>
    <w:rsid w:val="00472A48"/>
    <w:rsid w:val="00495069"/>
    <w:rsid w:val="005F037B"/>
    <w:rsid w:val="00670DE9"/>
    <w:rsid w:val="008878D1"/>
    <w:rsid w:val="008C693A"/>
    <w:rsid w:val="008D724B"/>
    <w:rsid w:val="00A5249D"/>
    <w:rsid w:val="00B057D6"/>
    <w:rsid w:val="00B23E22"/>
    <w:rsid w:val="00E41CE5"/>
    <w:rsid w:val="00F30E82"/>
    <w:rsid w:val="00F92D63"/>
    <w:rsid w:val="014632E9"/>
    <w:rsid w:val="014D0B1B"/>
    <w:rsid w:val="015C0148"/>
    <w:rsid w:val="01711F9D"/>
    <w:rsid w:val="02095D19"/>
    <w:rsid w:val="02247FD0"/>
    <w:rsid w:val="022C6982"/>
    <w:rsid w:val="02532D66"/>
    <w:rsid w:val="026479D4"/>
    <w:rsid w:val="02A46519"/>
    <w:rsid w:val="02AE11C8"/>
    <w:rsid w:val="02B16063"/>
    <w:rsid w:val="02DB65A7"/>
    <w:rsid w:val="02F7364A"/>
    <w:rsid w:val="033E5087"/>
    <w:rsid w:val="033F0755"/>
    <w:rsid w:val="034F0B7A"/>
    <w:rsid w:val="03597303"/>
    <w:rsid w:val="037C7DF5"/>
    <w:rsid w:val="039119BF"/>
    <w:rsid w:val="03A74512"/>
    <w:rsid w:val="03A7674D"/>
    <w:rsid w:val="03B03D9B"/>
    <w:rsid w:val="03E312C3"/>
    <w:rsid w:val="03E94B2B"/>
    <w:rsid w:val="03EA66E6"/>
    <w:rsid w:val="03FF697E"/>
    <w:rsid w:val="040F3707"/>
    <w:rsid w:val="042577D1"/>
    <w:rsid w:val="04394BE3"/>
    <w:rsid w:val="04583A5F"/>
    <w:rsid w:val="046C3066"/>
    <w:rsid w:val="04785EAF"/>
    <w:rsid w:val="047D34C5"/>
    <w:rsid w:val="049251C3"/>
    <w:rsid w:val="04BB39E9"/>
    <w:rsid w:val="04D8694E"/>
    <w:rsid w:val="04F35535"/>
    <w:rsid w:val="050A4D87"/>
    <w:rsid w:val="05133B3D"/>
    <w:rsid w:val="05243941"/>
    <w:rsid w:val="056621AB"/>
    <w:rsid w:val="05A30D0A"/>
    <w:rsid w:val="05A57ED0"/>
    <w:rsid w:val="05B52566"/>
    <w:rsid w:val="05CA44E8"/>
    <w:rsid w:val="05E95AA6"/>
    <w:rsid w:val="05FB5B6C"/>
    <w:rsid w:val="06103112"/>
    <w:rsid w:val="061816F7"/>
    <w:rsid w:val="064E336B"/>
    <w:rsid w:val="06563FCE"/>
    <w:rsid w:val="065804AF"/>
    <w:rsid w:val="06587D46"/>
    <w:rsid w:val="06A27213"/>
    <w:rsid w:val="06B75E22"/>
    <w:rsid w:val="07107174"/>
    <w:rsid w:val="072B545A"/>
    <w:rsid w:val="075524D7"/>
    <w:rsid w:val="075E313A"/>
    <w:rsid w:val="07750D35"/>
    <w:rsid w:val="07794418"/>
    <w:rsid w:val="07832BA1"/>
    <w:rsid w:val="07A82607"/>
    <w:rsid w:val="07B45450"/>
    <w:rsid w:val="07CF228A"/>
    <w:rsid w:val="080C75C3"/>
    <w:rsid w:val="08204893"/>
    <w:rsid w:val="08253C58"/>
    <w:rsid w:val="08422A5C"/>
    <w:rsid w:val="085E792F"/>
    <w:rsid w:val="086F75C9"/>
    <w:rsid w:val="0878022B"/>
    <w:rsid w:val="087F780C"/>
    <w:rsid w:val="088766C0"/>
    <w:rsid w:val="089E5878"/>
    <w:rsid w:val="08B33959"/>
    <w:rsid w:val="09120680"/>
    <w:rsid w:val="0978113D"/>
    <w:rsid w:val="09E33DCA"/>
    <w:rsid w:val="09EB0ED1"/>
    <w:rsid w:val="0A086550"/>
    <w:rsid w:val="0A3F1C1F"/>
    <w:rsid w:val="0A6F1B02"/>
    <w:rsid w:val="0A897609"/>
    <w:rsid w:val="0A8A06EA"/>
    <w:rsid w:val="0AC53C18"/>
    <w:rsid w:val="0AF73FD1"/>
    <w:rsid w:val="0B0F299D"/>
    <w:rsid w:val="0B1C3A38"/>
    <w:rsid w:val="0B8D2240"/>
    <w:rsid w:val="0B8E420A"/>
    <w:rsid w:val="0B9A495D"/>
    <w:rsid w:val="0BED2CDE"/>
    <w:rsid w:val="0C0E7E79"/>
    <w:rsid w:val="0C180A78"/>
    <w:rsid w:val="0C4C0F18"/>
    <w:rsid w:val="0C774C37"/>
    <w:rsid w:val="0C871385"/>
    <w:rsid w:val="0C8F023A"/>
    <w:rsid w:val="0CAC2B9A"/>
    <w:rsid w:val="0CB47CA0"/>
    <w:rsid w:val="0CBB102F"/>
    <w:rsid w:val="0CFD33F5"/>
    <w:rsid w:val="0D036153"/>
    <w:rsid w:val="0D276746"/>
    <w:rsid w:val="0D2E019B"/>
    <w:rsid w:val="0D464D9C"/>
    <w:rsid w:val="0D5671C6"/>
    <w:rsid w:val="0D921D8F"/>
    <w:rsid w:val="0DD52794"/>
    <w:rsid w:val="0E140D02"/>
    <w:rsid w:val="0E3177FA"/>
    <w:rsid w:val="0E646DB9"/>
    <w:rsid w:val="0E956870"/>
    <w:rsid w:val="0F3F7CF5"/>
    <w:rsid w:val="0F5C08A7"/>
    <w:rsid w:val="0F71524E"/>
    <w:rsid w:val="0F7C1276"/>
    <w:rsid w:val="0F987405"/>
    <w:rsid w:val="0F9B0CA3"/>
    <w:rsid w:val="0FA82C94"/>
    <w:rsid w:val="0FA91612"/>
    <w:rsid w:val="100356B6"/>
    <w:rsid w:val="10294501"/>
    <w:rsid w:val="103435D2"/>
    <w:rsid w:val="10667503"/>
    <w:rsid w:val="10675E5E"/>
    <w:rsid w:val="10810BC6"/>
    <w:rsid w:val="10C666A5"/>
    <w:rsid w:val="10ED13FA"/>
    <w:rsid w:val="111E226F"/>
    <w:rsid w:val="11270A41"/>
    <w:rsid w:val="112819F4"/>
    <w:rsid w:val="113B1A46"/>
    <w:rsid w:val="116F4196"/>
    <w:rsid w:val="11755C50"/>
    <w:rsid w:val="11956C51"/>
    <w:rsid w:val="11A007F3"/>
    <w:rsid w:val="11AD363C"/>
    <w:rsid w:val="11C72224"/>
    <w:rsid w:val="1202500A"/>
    <w:rsid w:val="1223366A"/>
    <w:rsid w:val="127203E1"/>
    <w:rsid w:val="12A10CC7"/>
    <w:rsid w:val="12E806A4"/>
    <w:rsid w:val="12F708E7"/>
    <w:rsid w:val="12F928B1"/>
    <w:rsid w:val="13180F89"/>
    <w:rsid w:val="13954387"/>
    <w:rsid w:val="13EC5B14"/>
    <w:rsid w:val="13F76DF0"/>
    <w:rsid w:val="14292D22"/>
    <w:rsid w:val="143040B0"/>
    <w:rsid w:val="143877FD"/>
    <w:rsid w:val="14943E0F"/>
    <w:rsid w:val="14B11B3A"/>
    <w:rsid w:val="14E65D01"/>
    <w:rsid w:val="15194B44"/>
    <w:rsid w:val="154858E4"/>
    <w:rsid w:val="155C5D55"/>
    <w:rsid w:val="15602773"/>
    <w:rsid w:val="15674EC2"/>
    <w:rsid w:val="15E6711C"/>
    <w:rsid w:val="15EF61D7"/>
    <w:rsid w:val="16414C7B"/>
    <w:rsid w:val="16473933"/>
    <w:rsid w:val="165A5414"/>
    <w:rsid w:val="166400AB"/>
    <w:rsid w:val="16831A50"/>
    <w:rsid w:val="169A3A63"/>
    <w:rsid w:val="16A82624"/>
    <w:rsid w:val="16A85B2C"/>
    <w:rsid w:val="16AD7C3A"/>
    <w:rsid w:val="16C3745D"/>
    <w:rsid w:val="17076648"/>
    <w:rsid w:val="1743234C"/>
    <w:rsid w:val="1776002C"/>
    <w:rsid w:val="17836BED"/>
    <w:rsid w:val="17F84EE5"/>
    <w:rsid w:val="17FCFFF6"/>
    <w:rsid w:val="182E5BC6"/>
    <w:rsid w:val="1830240F"/>
    <w:rsid w:val="18636337"/>
    <w:rsid w:val="18DC4807"/>
    <w:rsid w:val="19061883"/>
    <w:rsid w:val="19073D0B"/>
    <w:rsid w:val="1926685E"/>
    <w:rsid w:val="192D205B"/>
    <w:rsid w:val="193F08F1"/>
    <w:rsid w:val="19430DB9"/>
    <w:rsid w:val="198F3627"/>
    <w:rsid w:val="19C36058"/>
    <w:rsid w:val="19E5593D"/>
    <w:rsid w:val="19E805B2"/>
    <w:rsid w:val="19EB21C9"/>
    <w:rsid w:val="1A085187"/>
    <w:rsid w:val="1A3E554E"/>
    <w:rsid w:val="1A9A6727"/>
    <w:rsid w:val="1AA06B55"/>
    <w:rsid w:val="1AB23005"/>
    <w:rsid w:val="1AE16104"/>
    <w:rsid w:val="1B04666D"/>
    <w:rsid w:val="1B066ACB"/>
    <w:rsid w:val="1B743DF9"/>
    <w:rsid w:val="1BDE46A5"/>
    <w:rsid w:val="1C3E30E2"/>
    <w:rsid w:val="1C7D3C0B"/>
    <w:rsid w:val="1C8651B5"/>
    <w:rsid w:val="1C8925AF"/>
    <w:rsid w:val="1CBF872E"/>
    <w:rsid w:val="1D484219"/>
    <w:rsid w:val="1DBA49EB"/>
    <w:rsid w:val="1DC6338F"/>
    <w:rsid w:val="1E2A1B70"/>
    <w:rsid w:val="1E733517"/>
    <w:rsid w:val="1EB3600A"/>
    <w:rsid w:val="1EBC286B"/>
    <w:rsid w:val="1ECA6EAF"/>
    <w:rsid w:val="1EDA3596"/>
    <w:rsid w:val="1EFA7794"/>
    <w:rsid w:val="1F841754"/>
    <w:rsid w:val="1F882FF2"/>
    <w:rsid w:val="1F8A1EBA"/>
    <w:rsid w:val="1FD36509"/>
    <w:rsid w:val="1FDC50EC"/>
    <w:rsid w:val="1FE81CE3"/>
    <w:rsid w:val="20020FF7"/>
    <w:rsid w:val="200F7270"/>
    <w:rsid w:val="20126928"/>
    <w:rsid w:val="202B06F2"/>
    <w:rsid w:val="20384A18"/>
    <w:rsid w:val="20407429"/>
    <w:rsid w:val="20743577"/>
    <w:rsid w:val="20B10327"/>
    <w:rsid w:val="20FB267F"/>
    <w:rsid w:val="20FB2FA3"/>
    <w:rsid w:val="218C059C"/>
    <w:rsid w:val="21BF1EF4"/>
    <w:rsid w:val="21D94A96"/>
    <w:rsid w:val="22235254"/>
    <w:rsid w:val="224A458F"/>
    <w:rsid w:val="22A13BBD"/>
    <w:rsid w:val="22A46395"/>
    <w:rsid w:val="22AF6AE8"/>
    <w:rsid w:val="22D447A0"/>
    <w:rsid w:val="22FE234B"/>
    <w:rsid w:val="233F1C1A"/>
    <w:rsid w:val="234013DB"/>
    <w:rsid w:val="242A249F"/>
    <w:rsid w:val="24480FA2"/>
    <w:rsid w:val="24483B79"/>
    <w:rsid w:val="24725DA2"/>
    <w:rsid w:val="24AD52A9"/>
    <w:rsid w:val="24C21051"/>
    <w:rsid w:val="24CD14A7"/>
    <w:rsid w:val="24D25C3B"/>
    <w:rsid w:val="254332C2"/>
    <w:rsid w:val="259A582D"/>
    <w:rsid w:val="25B74631"/>
    <w:rsid w:val="260333D3"/>
    <w:rsid w:val="26143832"/>
    <w:rsid w:val="262631C0"/>
    <w:rsid w:val="26527EB6"/>
    <w:rsid w:val="266100F9"/>
    <w:rsid w:val="266B541C"/>
    <w:rsid w:val="26887D7C"/>
    <w:rsid w:val="26AD77E2"/>
    <w:rsid w:val="26E4513E"/>
    <w:rsid w:val="27276C55"/>
    <w:rsid w:val="275B723E"/>
    <w:rsid w:val="275D4EC3"/>
    <w:rsid w:val="276E1A78"/>
    <w:rsid w:val="277E6F02"/>
    <w:rsid w:val="27D14F3D"/>
    <w:rsid w:val="27D305B5"/>
    <w:rsid w:val="27EE1E60"/>
    <w:rsid w:val="282B09BF"/>
    <w:rsid w:val="286F2FA1"/>
    <w:rsid w:val="287A36F4"/>
    <w:rsid w:val="28956780"/>
    <w:rsid w:val="28AF6F6C"/>
    <w:rsid w:val="28F11C08"/>
    <w:rsid w:val="28F74D45"/>
    <w:rsid w:val="294837F2"/>
    <w:rsid w:val="296E14AB"/>
    <w:rsid w:val="2973086F"/>
    <w:rsid w:val="299007A5"/>
    <w:rsid w:val="29990575"/>
    <w:rsid w:val="299D020F"/>
    <w:rsid w:val="29B669AE"/>
    <w:rsid w:val="29DF380A"/>
    <w:rsid w:val="29F550F9"/>
    <w:rsid w:val="2A2878AC"/>
    <w:rsid w:val="2A3A52C7"/>
    <w:rsid w:val="2A5306A1"/>
    <w:rsid w:val="2A90644F"/>
    <w:rsid w:val="2A930F91"/>
    <w:rsid w:val="2A9860B3"/>
    <w:rsid w:val="2AF6742D"/>
    <w:rsid w:val="2B053749"/>
    <w:rsid w:val="2B057BED"/>
    <w:rsid w:val="2B667F60"/>
    <w:rsid w:val="2B7D29CB"/>
    <w:rsid w:val="2B865A01"/>
    <w:rsid w:val="2B870602"/>
    <w:rsid w:val="2BA74800"/>
    <w:rsid w:val="2C1047A7"/>
    <w:rsid w:val="2C626979"/>
    <w:rsid w:val="2C816AFA"/>
    <w:rsid w:val="2C8B5ED0"/>
    <w:rsid w:val="2C920BE3"/>
    <w:rsid w:val="2C931228"/>
    <w:rsid w:val="2C985B63"/>
    <w:rsid w:val="2D0637A8"/>
    <w:rsid w:val="2D3A16A4"/>
    <w:rsid w:val="2D4349FC"/>
    <w:rsid w:val="2D88240F"/>
    <w:rsid w:val="2D8D3ECA"/>
    <w:rsid w:val="2E2E4B36"/>
    <w:rsid w:val="2E8157DC"/>
    <w:rsid w:val="2EF76616"/>
    <w:rsid w:val="2F590507"/>
    <w:rsid w:val="2F895CE8"/>
    <w:rsid w:val="2FBD5B34"/>
    <w:rsid w:val="2FDB716E"/>
    <w:rsid w:val="2FEA115F"/>
    <w:rsid w:val="30542A7D"/>
    <w:rsid w:val="306A2183"/>
    <w:rsid w:val="309733E0"/>
    <w:rsid w:val="30A25EDE"/>
    <w:rsid w:val="30F66DEB"/>
    <w:rsid w:val="3102072B"/>
    <w:rsid w:val="312A2265"/>
    <w:rsid w:val="31623972"/>
    <w:rsid w:val="318178A1"/>
    <w:rsid w:val="31817E6A"/>
    <w:rsid w:val="318A0E4C"/>
    <w:rsid w:val="318D26EA"/>
    <w:rsid w:val="321305F3"/>
    <w:rsid w:val="325E7BE3"/>
    <w:rsid w:val="3260395B"/>
    <w:rsid w:val="32794A1C"/>
    <w:rsid w:val="32944DE9"/>
    <w:rsid w:val="32D16607"/>
    <w:rsid w:val="32D22AAA"/>
    <w:rsid w:val="32D3264E"/>
    <w:rsid w:val="333F3E43"/>
    <w:rsid w:val="337376BE"/>
    <w:rsid w:val="337551E4"/>
    <w:rsid w:val="33AE207C"/>
    <w:rsid w:val="34055216"/>
    <w:rsid w:val="34D643A8"/>
    <w:rsid w:val="34DD74E5"/>
    <w:rsid w:val="34EB1C02"/>
    <w:rsid w:val="3512044E"/>
    <w:rsid w:val="35380BBF"/>
    <w:rsid w:val="354A0511"/>
    <w:rsid w:val="3605325B"/>
    <w:rsid w:val="366627E7"/>
    <w:rsid w:val="367F46EA"/>
    <w:rsid w:val="36C541DD"/>
    <w:rsid w:val="36F9612C"/>
    <w:rsid w:val="36FC0F5D"/>
    <w:rsid w:val="37180F24"/>
    <w:rsid w:val="372A4537"/>
    <w:rsid w:val="37425D25"/>
    <w:rsid w:val="374B21F7"/>
    <w:rsid w:val="375773F8"/>
    <w:rsid w:val="37636636"/>
    <w:rsid w:val="379571C1"/>
    <w:rsid w:val="37AB4731"/>
    <w:rsid w:val="37F67B7D"/>
    <w:rsid w:val="37F952C8"/>
    <w:rsid w:val="38092C35"/>
    <w:rsid w:val="383513E6"/>
    <w:rsid w:val="38523473"/>
    <w:rsid w:val="38D96215"/>
    <w:rsid w:val="38DE55D9"/>
    <w:rsid w:val="393E32BB"/>
    <w:rsid w:val="39A44A75"/>
    <w:rsid w:val="39B36A66"/>
    <w:rsid w:val="39C944DB"/>
    <w:rsid w:val="39D74A11"/>
    <w:rsid w:val="3A20762C"/>
    <w:rsid w:val="3A361B71"/>
    <w:rsid w:val="3A6B2F17"/>
    <w:rsid w:val="3A856654"/>
    <w:rsid w:val="3AE4702B"/>
    <w:rsid w:val="3B194FEF"/>
    <w:rsid w:val="3B295232"/>
    <w:rsid w:val="3B6B584A"/>
    <w:rsid w:val="3B7B469D"/>
    <w:rsid w:val="3B8763FC"/>
    <w:rsid w:val="3B8B7C9A"/>
    <w:rsid w:val="3BAB6489"/>
    <w:rsid w:val="3BC46D08"/>
    <w:rsid w:val="3BCB0097"/>
    <w:rsid w:val="3BE61649"/>
    <w:rsid w:val="3C3176E4"/>
    <w:rsid w:val="3C320116"/>
    <w:rsid w:val="3C3C71E7"/>
    <w:rsid w:val="3C4F6F1A"/>
    <w:rsid w:val="3C631D91"/>
    <w:rsid w:val="3C9372B0"/>
    <w:rsid w:val="3CDF0448"/>
    <w:rsid w:val="3D2959BD"/>
    <w:rsid w:val="3D4445A5"/>
    <w:rsid w:val="3D582B25"/>
    <w:rsid w:val="3D632551"/>
    <w:rsid w:val="3DB35286"/>
    <w:rsid w:val="3DD86164"/>
    <w:rsid w:val="3DE471F3"/>
    <w:rsid w:val="3E0E4BB3"/>
    <w:rsid w:val="3E4D56DB"/>
    <w:rsid w:val="3E693B97"/>
    <w:rsid w:val="3E7013C9"/>
    <w:rsid w:val="3E823CCF"/>
    <w:rsid w:val="3E925339"/>
    <w:rsid w:val="3EA13331"/>
    <w:rsid w:val="3EA373E8"/>
    <w:rsid w:val="3EBE0387"/>
    <w:rsid w:val="3EFDDE87"/>
    <w:rsid w:val="3F0D4E6A"/>
    <w:rsid w:val="3F9B2476"/>
    <w:rsid w:val="3FF81676"/>
    <w:rsid w:val="401F4E55"/>
    <w:rsid w:val="40493C80"/>
    <w:rsid w:val="404B17A6"/>
    <w:rsid w:val="40694322"/>
    <w:rsid w:val="40C41559"/>
    <w:rsid w:val="411D7EC4"/>
    <w:rsid w:val="41215BD3"/>
    <w:rsid w:val="41313092"/>
    <w:rsid w:val="414B79AE"/>
    <w:rsid w:val="41561B02"/>
    <w:rsid w:val="415A0714"/>
    <w:rsid w:val="416F3BBA"/>
    <w:rsid w:val="41886A2A"/>
    <w:rsid w:val="419B2857"/>
    <w:rsid w:val="41D71DA8"/>
    <w:rsid w:val="41E40104"/>
    <w:rsid w:val="41FF4F3E"/>
    <w:rsid w:val="42004812"/>
    <w:rsid w:val="42333429"/>
    <w:rsid w:val="428A6748"/>
    <w:rsid w:val="42982C9D"/>
    <w:rsid w:val="42C07452"/>
    <w:rsid w:val="430B3F46"/>
    <w:rsid w:val="430D368B"/>
    <w:rsid w:val="4390444B"/>
    <w:rsid w:val="44316F05"/>
    <w:rsid w:val="443C4228"/>
    <w:rsid w:val="44676DCB"/>
    <w:rsid w:val="44C935E1"/>
    <w:rsid w:val="44EE3048"/>
    <w:rsid w:val="44F34760"/>
    <w:rsid w:val="44F87A23"/>
    <w:rsid w:val="452A22D2"/>
    <w:rsid w:val="453273D9"/>
    <w:rsid w:val="45893112"/>
    <w:rsid w:val="45A33E32"/>
    <w:rsid w:val="45CA7D80"/>
    <w:rsid w:val="45F97EF6"/>
    <w:rsid w:val="464256E8"/>
    <w:rsid w:val="465869CB"/>
    <w:rsid w:val="468C0D6B"/>
    <w:rsid w:val="46B56626"/>
    <w:rsid w:val="46C155FF"/>
    <w:rsid w:val="47392CA0"/>
    <w:rsid w:val="473E2065"/>
    <w:rsid w:val="476870E2"/>
    <w:rsid w:val="478D6B48"/>
    <w:rsid w:val="47CA1B4A"/>
    <w:rsid w:val="47DB3D58"/>
    <w:rsid w:val="47F12A86"/>
    <w:rsid w:val="482679A3"/>
    <w:rsid w:val="483025E7"/>
    <w:rsid w:val="487F2935"/>
    <w:rsid w:val="4882431E"/>
    <w:rsid w:val="48C1518A"/>
    <w:rsid w:val="48D367DD"/>
    <w:rsid w:val="48D6451F"/>
    <w:rsid w:val="48D9333D"/>
    <w:rsid w:val="48F03833"/>
    <w:rsid w:val="49153299"/>
    <w:rsid w:val="491714A8"/>
    <w:rsid w:val="493876F9"/>
    <w:rsid w:val="4960094F"/>
    <w:rsid w:val="497C2174"/>
    <w:rsid w:val="49885FED"/>
    <w:rsid w:val="499248EA"/>
    <w:rsid w:val="49F249E6"/>
    <w:rsid w:val="4A610A1A"/>
    <w:rsid w:val="4A712751"/>
    <w:rsid w:val="4A7B5BFD"/>
    <w:rsid w:val="4A9401EE"/>
    <w:rsid w:val="4AAA7A11"/>
    <w:rsid w:val="4AD755C0"/>
    <w:rsid w:val="4AE01685"/>
    <w:rsid w:val="4AF869CF"/>
    <w:rsid w:val="4B0F66EA"/>
    <w:rsid w:val="4B2C6678"/>
    <w:rsid w:val="4B470A52"/>
    <w:rsid w:val="4B4D222F"/>
    <w:rsid w:val="4B700C5B"/>
    <w:rsid w:val="4B766D38"/>
    <w:rsid w:val="4B881658"/>
    <w:rsid w:val="4B9F6E4A"/>
    <w:rsid w:val="4BA979EE"/>
    <w:rsid w:val="4BB46D99"/>
    <w:rsid w:val="4BE34BA7"/>
    <w:rsid w:val="4C080E93"/>
    <w:rsid w:val="4C0F2222"/>
    <w:rsid w:val="4C1635B0"/>
    <w:rsid w:val="4C3677AE"/>
    <w:rsid w:val="4C6611ED"/>
    <w:rsid w:val="4C806C7C"/>
    <w:rsid w:val="4CF431C6"/>
    <w:rsid w:val="4D027D52"/>
    <w:rsid w:val="4D2A496C"/>
    <w:rsid w:val="4D2B4E39"/>
    <w:rsid w:val="4D5D3BD3"/>
    <w:rsid w:val="4D8F10CB"/>
    <w:rsid w:val="4DAB5F7A"/>
    <w:rsid w:val="4DAD1CF2"/>
    <w:rsid w:val="4DE333EB"/>
    <w:rsid w:val="4E027123"/>
    <w:rsid w:val="4E067654"/>
    <w:rsid w:val="4E0F5754"/>
    <w:rsid w:val="4E2B2C17"/>
    <w:rsid w:val="4E41243B"/>
    <w:rsid w:val="4E726A98"/>
    <w:rsid w:val="4EB4711B"/>
    <w:rsid w:val="4EB7F892"/>
    <w:rsid w:val="4EBE615B"/>
    <w:rsid w:val="4ED96B17"/>
    <w:rsid w:val="4EE31744"/>
    <w:rsid w:val="4F1B2DF3"/>
    <w:rsid w:val="4F1F09CE"/>
    <w:rsid w:val="4F275AD4"/>
    <w:rsid w:val="4F9D7B44"/>
    <w:rsid w:val="4FA964E9"/>
    <w:rsid w:val="4FB90251"/>
    <w:rsid w:val="4FE17A31"/>
    <w:rsid w:val="4FF21C3E"/>
    <w:rsid w:val="4FFE4A87"/>
    <w:rsid w:val="5003632D"/>
    <w:rsid w:val="50242014"/>
    <w:rsid w:val="50406E4E"/>
    <w:rsid w:val="505807A8"/>
    <w:rsid w:val="506D5769"/>
    <w:rsid w:val="508573C7"/>
    <w:rsid w:val="509E1DC6"/>
    <w:rsid w:val="50BB64D4"/>
    <w:rsid w:val="50C51101"/>
    <w:rsid w:val="51220301"/>
    <w:rsid w:val="516052CE"/>
    <w:rsid w:val="516147DA"/>
    <w:rsid w:val="516C05E7"/>
    <w:rsid w:val="517174DB"/>
    <w:rsid w:val="51AE6039"/>
    <w:rsid w:val="51BA49DE"/>
    <w:rsid w:val="51DC0DF8"/>
    <w:rsid w:val="520B348B"/>
    <w:rsid w:val="521340EE"/>
    <w:rsid w:val="524B3888"/>
    <w:rsid w:val="526B217C"/>
    <w:rsid w:val="52836D08"/>
    <w:rsid w:val="529766C3"/>
    <w:rsid w:val="52A15B9E"/>
    <w:rsid w:val="52A50B14"/>
    <w:rsid w:val="52C931B2"/>
    <w:rsid w:val="52CA0C50"/>
    <w:rsid w:val="52E15F9A"/>
    <w:rsid w:val="52EA12F3"/>
    <w:rsid w:val="530028C4"/>
    <w:rsid w:val="530F48B5"/>
    <w:rsid w:val="53DB6E8D"/>
    <w:rsid w:val="53F046E7"/>
    <w:rsid w:val="540D2173"/>
    <w:rsid w:val="542425E2"/>
    <w:rsid w:val="54BD211A"/>
    <w:rsid w:val="54F63B22"/>
    <w:rsid w:val="552A0475"/>
    <w:rsid w:val="557B26D6"/>
    <w:rsid w:val="558A6357"/>
    <w:rsid w:val="55A7171D"/>
    <w:rsid w:val="55C53951"/>
    <w:rsid w:val="55E247DB"/>
    <w:rsid w:val="55EE10FA"/>
    <w:rsid w:val="56260085"/>
    <w:rsid w:val="56287E52"/>
    <w:rsid w:val="56523531"/>
    <w:rsid w:val="56547C7F"/>
    <w:rsid w:val="56660086"/>
    <w:rsid w:val="568145D8"/>
    <w:rsid w:val="56F540FA"/>
    <w:rsid w:val="57474C69"/>
    <w:rsid w:val="577C720C"/>
    <w:rsid w:val="578A498B"/>
    <w:rsid w:val="578D10CB"/>
    <w:rsid w:val="57A263F1"/>
    <w:rsid w:val="583077A8"/>
    <w:rsid w:val="58A24984"/>
    <w:rsid w:val="58CB5722"/>
    <w:rsid w:val="58E96E94"/>
    <w:rsid w:val="593A5116"/>
    <w:rsid w:val="59BD32BD"/>
    <w:rsid w:val="59C97EB4"/>
    <w:rsid w:val="59FF38D6"/>
    <w:rsid w:val="5A3835BE"/>
    <w:rsid w:val="5A3D1234"/>
    <w:rsid w:val="5A552DE1"/>
    <w:rsid w:val="5A5915AC"/>
    <w:rsid w:val="5A6D697A"/>
    <w:rsid w:val="5ABBC979"/>
    <w:rsid w:val="5AC02939"/>
    <w:rsid w:val="5AFD6074"/>
    <w:rsid w:val="5B5D1941"/>
    <w:rsid w:val="5BD26DC8"/>
    <w:rsid w:val="5BDB5C7C"/>
    <w:rsid w:val="5BEA4111"/>
    <w:rsid w:val="5BFC7B3B"/>
    <w:rsid w:val="5C3A23C5"/>
    <w:rsid w:val="5CA64D6B"/>
    <w:rsid w:val="5CDB02BB"/>
    <w:rsid w:val="5CF3615E"/>
    <w:rsid w:val="5D2B6790"/>
    <w:rsid w:val="5D417D61"/>
    <w:rsid w:val="5D7B1E4D"/>
    <w:rsid w:val="5DB449D7"/>
    <w:rsid w:val="5E394EDC"/>
    <w:rsid w:val="5E622685"/>
    <w:rsid w:val="5E761C8C"/>
    <w:rsid w:val="5E77C7C6"/>
    <w:rsid w:val="5EA52314"/>
    <w:rsid w:val="5EC0115A"/>
    <w:rsid w:val="5ED510A9"/>
    <w:rsid w:val="5F1A793B"/>
    <w:rsid w:val="5F294F51"/>
    <w:rsid w:val="5F346F7D"/>
    <w:rsid w:val="5F714299"/>
    <w:rsid w:val="5F724B4A"/>
    <w:rsid w:val="5FA016B7"/>
    <w:rsid w:val="5FBA29C5"/>
    <w:rsid w:val="5FDE3F8D"/>
    <w:rsid w:val="5FED2422"/>
    <w:rsid w:val="5FFFAAE0"/>
    <w:rsid w:val="606C3347"/>
    <w:rsid w:val="60B371C8"/>
    <w:rsid w:val="60E5134B"/>
    <w:rsid w:val="61330309"/>
    <w:rsid w:val="614B4949"/>
    <w:rsid w:val="615126B4"/>
    <w:rsid w:val="615C33BC"/>
    <w:rsid w:val="617F354E"/>
    <w:rsid w:val="61C3168D"/>
    <w:rsid w:val="61CA2A1B"/>
    <w:rsid w:val="61FF10FE"/>
    <w:rsid w:val="620F48D2"/>
    <w:rsid w:val="62285994"/>
    <w:rsid w:val="62376256"/>
    <w:rsid w:val="624D53FA"/>
    <w:rsid w:val="62D41677"/>
    <w:rsid w:val="62EF1C6C"/>
    <w:rsid w:val="63220635"/>
    <w:rsid w:val="63432F7D"/>
    <w:rsid w:val="63447CA3"/>
    <w:rsid w:val="63927568"/>
    <w:rsid w:val="6393508F"/>
    <w:rsid w:val="63936E3D"/>
    <w:rsid w:val="63A728E8"/>
    <w:rsid w:val="63FF44D2"/>
    <w:rsid w:val="64155AA4"/>
    <w:rsid w:val="6416615D"/>
    <w:rsid w:val="64175CC0"/>
    <w:rsid w:val="64416899"/>
    <w:rsid w:val="646B1B68"/>
    <w:rsid w:val="65081411"/>
    <w:rsid w:val="655A1605"/>
    <w:rsid w:val="655D7702"/>
    <w:rsid w:val="65732701"/>
    <w:rsid w:val="658253BB"/>
    <w:rsid w:val="65C36135"/>
    <w:rsid w:val="65D57BE0"/>
    <w:rsid w:val="6612673F"/>
    <w:rsid w:val="66347B2F"/>
    <w:rsid w:val="665871C2"/>
    <w:rsid w:val="665C23CF"/>
    <w:rsid w:val="667271DD"/>
    <w:rsid w:val="6675232B"/>
    <w:rsid w:val="667FD72C"/>
    <w:rsid w:val="66B5531C"/>
    <w:rsid w:val="66C94B94"/>
    <w:rsid w:val="672974D0"/>
    <w:rsid w:val="67346B89"/>
    <w:rsid w:val="674E7C4A"/>
    <w:rsid w:val="67550FD9"/>
    <w:rsid w:val="675D60DF"/>
    <w:rsid w:val="676F7BC1"/>
    <w:rsid w:val="67854695"/>
    <w:rsid w:val="67B370EC"/>
    <w:rsid w:val="67B657F0"/>
    <w:rsid w:val="67C577E1"/>
    <w:rsid w:val="6833385B"/>
    <w:rsid w:val="684828EC"/>
    <w:rsid w:val="68555008"/>
    <w:rsid w:val="689C421F"/>
    <w:rsid w:val="68C53F3C"/>
    <w:rsid w:val="68EF5231"/>
    <w:rsid w:val="68F44821"/>
    <w:rsid w:val="69234960"/>
    <w:rsid w:val="694766FF"/>
    <w:rsid w:val="6949691B"/>
    <w:rsid w:val="695B03FD"/>
    <w:rsid w:val="697A7966"/>
    <w:rsid w:val="69990F86"/>
    <w:rsid w:val="6A097E59"/>
    <w:rsid w:val="6A12486A"/>
    <w:rsid w:val="6A1F58CE"/>
    <w:rsid w:val="6A75729C"/>
    <w:rsid w:val="6A883473"/>
    <w:rsid w:val="6A975464"/>
    <w:rsid w:val="6ABE64BE"/>
    <w:rsid w:val="6AEF15B7"/>
    <w:rsid w:val="6B014FD4"/>
    <w:rsid w:val="6B5F16C5"/>
    <w:rsid w:val="6B826114"/>
    <w:rsid w:val="6B903B63"/>
    <w:rsid w:val="6C027255"/>
    <w:rsid w:val="6C16685D"/>
    <w:rsid w:val="6C832144"/>
    <w:rsid w:val="6CB31D2D"/>
    <w:rsid w:val="6CB542C8"/>
    <w:rsid w:val="6CC07BA4"/>
    <w:rsid w:val="6CE84E71"/>
    <w:rsid w:val="6CF3EA5A"/>
    <w:rsid w:val="6D254FA9"/>
    <w:rsid w:val="6D5E495F"/>
    <w:rsid w:val="6D604233"/>
    <w:rsid w:val="6D6261FE"/>
    <w:rsid w:val="6D6A1539"/>
    <w:rsid w:val="6D920165"/>
    <w:rsid w:val="6DDE33AA"/>
    <w:rsid w:val="6DEA7FA1"/>
    <w:rsid w:val="6DF327C3"/>
    <w:rsid w:val="6E0F17B6"/>
    <w:rsid w:val="6E677844"/>
    <w:rsid w:val="6E8B52E0"/>
    <w:rsid w:val="6F0532E4"/>
    <w:rsid w:val="6F5B1156"/>
    <w:rsid w:val="6F960E0D"/>
    <w:rsid w:val="6FC0720B"/>
    <w:rsid w:val="6FE0340A"/>
    <w:rsid w:val="701E5132"/>
    <w:rsid w:val="7023779A"/>
    <w:rsid w:val="70993E52"/>
    <w:rsid w:val="70DD5B9B"/>
    <w:rsid w:val="70F25962"/>
    <w:rsid w:val="71184E25"/>
    <w:rsid w:val="715E6CDC"/>
    <w:rsid w:val="715F2A54"/>
    <w:rsid w:val="71A05546"/>
    <w:rsid w:val="71CF7BDA"/>
    <w:rsid w:val="71ED1E0E"/>
    <w:rsid w:val="72005FE5"/>
    <w:rsid w:val="721F0B84"/>
    <w:rsid w:val="72516841"/>
    <w:rsid w:val="729A01E8"/>
    <w:rsid w:val="72B27CF5"/>
    <w:rsid w:val="72CB51FC"/>
    <w:rsid w:val="72E01973"/>
    <w:rsid w:val="72E34A7D"/>
    <w:rsid w:val="73013DC3"/>
    <w:rsid w:val="733058B6"/>
    <w:rsid w:val="734C33B0"/>
    <w:rsid w:val="735E736D"/>
    <w:rsid w:val="737C7606"/>
    <w:rsid w:val="73855D46"/>
    <w:rsid w:val="73B706AF"/>
    <w:rsid w:val="73C82B32"/>
    <w:rsid w:val="73F25C64"/>
    <w:rsid w:val="748D524B"/>
    <w:rsid w:val="74DF0134"/>
    <w:rsid w:val="753C4E9B"/>
    <w:rsid w:val="75580DCD"/>
    <w:rsid w:val="757840E4"/>
    <w:rsid w:val="75980467"/>
    <w:rsid w:val="75A82C1C"/>
    <w:rsid w:val="75DF5F11"/>
    <w:rsid w:val="76524935"/>
    <w:rsid w:val="76622E6F"/>
    <w:rsid w:val="7693126D"/>
    <w:rsid w:val="769B7804"/>
    <w:rsid w:val="76AC673B"/>
    <w:rsid w:val="76B41658"/>
    <w:rsid w:val="76E01F41"/>
    <w:rsid w:val="77325FF0"/>
    <w:rsid w:val="776A1A51"/>
    <w:rsid w:val="776D589F"/>
    <w:rsid w:val="77802E76"/>
    <w:rsid w:val="778154D2"/>
    <w:rsid w:val="77836141"/>
    <w:rsid w:val="779FCBF0"/>
    <w:rsid w:val="77F7E21B"/>
    <w:rsid w:val="781113A7"/>
    <w:rsid w:val="784B5AE0"/>
    <w:rsid w:val="789F2FC8"/>
    <w:rsid w:val="78FE3DC5"/>
    <w:rsid w:val="791800B8"/>
    <w:rsid w:val="791E6510"/>
    <w:rsid w:val="79507852"/>
    <w:rsid w:val="798B6ADC"/>
    <w:rsid w:val="799040F2"/>
    <w:rsid w:val="79E2F975"/>
    <w:rsid w:val="7AF357C7"/>
    <w:rsid w:val="7B3BDBF2"/>
    <w:rsid w:val="7B4D0ACB"/>
    <w:rsid w:val="7B562C09"/>
    <w:rsid w:val="7B663E19"/>
    <w:rsid w:val="7B8D5766"/>
    <w:rsid w:val="7BC2430B"/>
    <w:rsid w:val="7BDF4EBD"/>
    <w:rsid w:val="7C8D4A41"/>
    <w:rsid w:val="7CAB2FF1"/>
    <w:rsid w:val="7CE309DD"/>
    <w:rsid w:val="7CE86D66"/>
    <w:rsid w:val="7D0C7F34"/>
    <w:rsid w:val="7D9817C8"/>
    <w:rsid w:val="7DA73ACE"/>
    <w:rsid w:val="7DEB6A33"/>
    <w:rsid w:val="7E3A462D"/>
    <w:rsid w:val="7E3E195D"/>
    <w:rsid w:val="7E6300D3"/>
    <w:rsid w:val="7E7E6C0F"/>
    <w:rsid w:val="7E9A50CB"/>
    <w:rsid w:val="7EB10D93"/>
    <w:rsid w:val="7EBDCBBF"/>
    <w:rsid w:val="7EC74CC1"/>
    <w:rsid w:val="7ED06D3F"/>
    <w:rsid w:val="7ED56A51"/>
    <w:rsid w:val="7EE02088"/>
    <w:rsid w:val="7EE6408F"/>
    <w:rsid w:val="7EFF1DB8"/>
    <w:rsid w:val="7F166E48"/>
    <w:rsid w:val="7F1C0FCC"/>
    <w:rsid w:val="7F201A75"/>
    <w:rsid w:val="7F277010"/>
    <w:rsid w:val="7F3EB32E"/>
    <w:rsid w:val="7F547198"/>
    <w:rsid w:val="7F5F3F3B"/>
    <w:rsid w:val="7F5FE5E8"/>
    <w:rsid w:val="7F6F15BA"/>
    <w:rsid w:val="7F7FC8C5"/>
    <w:rsid w:val="7F8F5D5E"/>
    <w:rsid w:val="7F9E1D90"/>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HAnsi" w:hAnsiTheme="majorHAnsi" w:cstheme="majorBidi"/>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before="100" w:beforeAutospacing="1" w:after="120"/>
    </w:pPr>
    <w:rPr>
      <w:rFonts w:ascii="Calibri" w:hAnsi="Calibri" w:eastAsia="宋体" w:cs="Arial"/>
    </w:rPr>
  </w:style>
  <w:style w:type="paragraph" w:styleId="4">
    <w:name w:val="toc 5"/>
    <w:basedOn w:val="1"/>
    <w:next w:val="1"/>
    <w:qFormat/>
    <w:uiPriority w:val="0"/>
    <w:pPr>
      <w:ind w:left="1680" w:leftChars="800"/>
    </w:pPr>
    <w:rPr>
      <w:rFonts w:ascii="Times New Roman" w:hAnsi="Times New Roman"/>
    </w:rPr>
  </w:style>
  <w:style w:type="paragraph" w:styleId="5">
    <w:name w:val="Body Text Indent"/>
    <w:basedOn w:val="1"/>
    <w:autoRedefine/>
    <w:unhideWhenUsed/>
    <w:qFormat/>
    <w:uiPriority w:val="0"/>
    <w:pPr>
      <w:ind w:firstLine="640" w:firstLineChars="200"/>
    </w:pPr>
    <w:rPr>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Body Text First Indent 2"/>
    <w:basedOn w:val="5"/>
    <w:autoRedefine/>
    <w:unhideWhenUsed/>
    <w:qFormat/>
    <w:uiPriority w:val="99"/>
    <w:pPr>
      <w:ind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题1"/>
    <w:basedOn w:val="2"/>
    <w:autoRedefine/>
    <w:qFormat/>
    <w:uiPriority w:val="0"/>
    <w:rPr>
      <w:rFonts w:eastAsia="黑体"/>
    </w:rPr>
  </w:style>
  <w:style w:type="paragraph" w:customStyle="1" w:styleId="14">
    <w:name w:val="首行缩进"/>
    <w:basedOn w:val="1"/>
    <w:autoRedefine/>
    <w:qFormat/>
    <w:uiPriority w:val="0"/>
    <w:pPr>
      <w:ind w:firstLine="480" w:firstLineChars="200"/>
    </w:pPr>
    <w:rPr>
      <w:lang w:val="zh-CN"/>
    </w:rPr>
  </w:style>
  <w:style w:type="paragraph" w:customStyle="1" w:styleId="15">
    <w:name w:val="Body Text First Indent 21"/>
    <w:basedOn w:val="5"/>
    <w:qFormat/>
    <w:uiPriority w:val="0"/>
    <w:pPr>
      <w:ind w:firstLine="420"/>
    </w:p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7">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1375</Words>
  <Characters>1440</Characters>
  <Lines>852</Lines>
  <Paragraphs>665</Paragraphs>
  <TotalTime>1</TotalTime>
  <ScaleCrop>false</ScaleCrop>
  <LinksUpToDate>false</LinksUpToDate>
  <CharactersWithSpaces>1447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追雪</cp:lastModifiedBy>
  <cp:lastPrinted>2025-04-10T10:25:00Z</cp:lastPrinted>
  <dcterms:modified xsi:type="dcterms:W3CDTF">2025-06-27T02:23:03Z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78E56D825CA445D28C158D3E67C9F90E_13</vt:lpwstr>
  </property>
  <property fmtid="{D5CDD505-2E9C-101B-9397-08002B2CF9AE}" pid="4" name="KSOTemplateDocerSaveRecord">
    <vt:lpwstr>eyJoZGlkIjoiMTg5NjM3MTQyNzk1ZjdlYmMzMmY2NzUwMDIyMGZiNmIiLCJ1c2VySWQiOiIzNjU3MjI3NzMifQ==</vt:lpwstr>
  </property>
</Properties>
</file>