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1D6E">
      <w:pPr>
        <w:pStyle w:val="14"/>
        <w:jc w:val="both"/>
        <w:rPr>
          <w:rFonts w:hAnsi="黑体"/>
          <w:sz w:val="36"/>
          <w:szCs w:val="36"/>
        </w:rPr>
      </w:pPr>
      <w:r>
        <w:rPr>
          <w:rFonts w:hint="eastAsia" w:hAnsi="黑体"/>
          <w:sz w:val="36"/>
          <w:szCs w:val="36"/>
        </w:rPr>
        <w:t>附件1</w:t>
      </w:r>
    </w:p>
    <w:p w14:paraId="3A952106">
      <w:pPr>
        <w:pStyle w:val="14"/>
        <w:jc w:val="center"/>
        <w:rPr>
          <w:rFonts w:ascii="Times New Roman" w:hAnsi="Times New Roman" w:cs="Times New Roman"/>
          <w:sz w:val="56"/>
          <w:szCs w:val="56"/>
        </w:rPr>
      </w:pPr>
    </w:p>
    <w:p w14:paraId="64A19999">
      <w:pPr>
        <w:pStyle w:val="14"/>
        <w:jc w:val="center"/>
        <w:rPr>
          <w:rFonts w:ascii="Times New Roman" w:hAnsi="Times New Roman" w:cs="Times New Roman"/>
          <w:sz w:val="84"/>
          <w:szCs w:val="84"/>
        </w:rPr>
      </w:pPr>
    </w:p>
    <w:p w14:paraId="5959F20C">
      <w:pPr>
        <w:pStyle w:val="14"/>
        <w:jc w:val="center"/>
        <w:rPr>
          <w:rFonts w:ascii="Times New Roman" w:hAnsi="Times New Roman" w:cs="Times New Roman"/>
          <w:sz w:val="84"/>
          <w:szCs w:val="84"/>
        </w:rPr>
      </w:pPr>
    </w:p>
    <w:p w14:paraId="147B2C92">
      <w:pPr>
        <w:pStyle w:val="14"/>
        <w:jc w:val="center"/>
        <w:rPr>
          <w:rFonts w:hint="eastAsia" w:ascii="黑体" w:hAnsi="黑体" w:eastAsia="黑体" w:cs="黑体"/>
          <w:sz w:val="72"/>
          <w:szCs w:val="72"/>
        </w:rPr>
      </w:pPr>
      <w:r>
        <w:rPr>
          <w:rFonts w:hint="eastAsia" w:ascii="黑体" w:hAnsi="黑体" w:eastAsia="黑体" w:cs="黑体"/>
          <w:sz w:val="72"/>
          <w:szCs w:val="72"/>
        </w:rPr>
        <w:t>2024年度</w:t>
      </w:r>
    </w:p>
    <w:p w14:paraId="51708F81">
      <w:pPr>
        <w:pStyle w:val="14"/>
        <w:jc w:val="center"/>
        <w:rPr>
          <w:rFonts w:hint="eastAsia" w:ascii="黑体" w:hAnsi="黑体" w:eastAsia="黑体" w:cs="黑体"/>
          <w:sz w:val="72"/>
          <w:szCs w:val="72"/>
        </w:rPr>
      </w:pPr>
      <w:r>
        <w:rPr>
          <w:rFonts w:hint="eastAsia" w:ascii="黑体" w:hAnsi="黑体" w:eastAsia="黑体" w:cs="黑体"/>
          <w:sz w:val="72"/>
          <w:szCs w:val="72"/>
          <w:lang w:val="en-US" w:eastAsia="zh-CN"/>
        </w:rPr>
        <w:t>怀化市城市管理局</w:t>
      </w:r>
      <w:r>
        <w:rPr>
          <w:rFonts w:hint="eastAsia" w:ascii="黑体" w:hAnsi="黑体" w:eastAsia="黑体" w:cs="黑体"/>
          <w:sz w:val="72"/>
          <w:szCs w:val="72"/>
        </w:rPr>
        <w:t>部门决算</w:t>
      </w:r>
    </w:p>
    <w:p w14:paraId="40DB8B89">
      <w:pPr>
        <w:pStyle w:val="14"/>
        <w:jc w:val="center"/>
        <w:rPr>
          <w:rFonts w:ascii="Times New Roman" w:hAnsi="Times New Roman" w:eastAsia="方正小标宋_GBK" w:cs="Times New Roman"/>
          <w:sz w:val="56"/>
          <w:szCs w:val="56"/>
        </w:rPr>
      </w:pPr>
    </w:p>
    <w:p w14:paraId="4A8263C3">
      <w:pPr>
        <w:pStyle w:val="14"/>
        <w:jc w:val="center"/>
        <w:rPr>
          <w:rFonts w:ascii="Times New Roman" w:hAnsi="Times New Roman" w:cs="Times New Roman"/>
          <w:sz w:val="56"/>
          <w:szCs w:val="56"/>
        </w:rPr>
      </w:pPr>
    </w:p>
    <w:p w14:paraId="19D53C69">
      <w:pPr>
        <w:pStyle w:val="14"/>
        <w:rPr>
          <w:rFonts w:ascii="Times New Roman" w:hAnsi="Times New Roman" w:cs="Times New Roman"/>
          <w:sz w:val="56"/>
          <w:szCs w:val="56"/>
        </w:rPr>
      </w:pPr>
    </w:p>
    <w:p w14:paraId="280CD513">
      <w:pPr>
        <w:pStyle w:val="14"/>
        <w:jc w:val="center"/>
        <w:rPr>
          <w:rFonts w:ascii="Times New Roman" w:hAnsi="Times New Roman" w:cs="Times New Roman"/>
          <w:sz w:val="32"/>
          <w:szCs w:val="32"/>
        </w:rPr>
      </w:pPr>
    </w:p>
    <w:p w14:paraId="1E19A9DB">
      <w:pPr>
        <w:pStyle w:val="14"/>
        <w:jc w:val="center"/>
        <w:rPr>
          <w:rFonts w:ascii="Times New Roman" w:hAnsi="Times New Roman" w:cs="Times New Roman"/>
          <w:sz w:val="32"/>
          <w:szCs w:val="32"/>
        </w:rPr>
      </w:pPr>
    </w:p>
    <w:p w14:paraId="4C5D57FA">
      <w:pPr>
        <w:pStyle w:val="14"/>
        <w:jc w:val="center"/>
        <w:rPr>
          <w:rFonts w:ascii="Times New Roman" w:hAnsi="Times New Roman" w:cs="Times New Roman"/>
          <w:sz w:val="32"/>
          <w:szCs w:val="32"/>
        </w:rPr>
      </w:pPr>
    </w:p>
    <w:p w14:paraId="1090AC3F">
      <w:pPr>
        <w:pStyle w:val="14"/>
        <w:jc w:val="center"/>
        <w:rPr>
          <w:rFonts w:ascii="Times New Roman" w:hAnsi="Times New Roman" w:cs="Times New Roman"/>
          <w:sz w:val="32"/>
          <w:szCs w:val="32"/>
        </w:rPr>
      </w:pPr>
    </w:p>
    <w:p w14:paraId="121F63AD">
      <w:pPr>
        <w:pStyle w:val="14"/>
        <w:jc w:val="center"/>
        <w:rPr>
          <w:rFonts w:ascii="Times New Roman" w:hAnsi="Times New Roman" w:cs="Times New Roman"/>
          <w:sz w:val="32"/>
          <w:szCs w:val="32"/>
        </w:rPr>
      </w:pPr>
    </w:p>
    <w:p w14:paraId="1CD1681E">
      <w:pPr>
        <w:pStyle w:val="14"/>
        <w:jc w:val="center"/>
        <w:rPr>
          <w:rFonts w:ascii="Times New Roman" w:hAnsi="Times New Roman" w:cs="Times New Roman"/>
          <w:sz w:val="32"/>
          <w:szCs w:val="32"/>
        </w:rPr>
      </w:pPr>
    </w:p>
    <w:p w14:paraId="1C2AED23">
      <w:pPr>
        <w:pStyle w:val="14"/>
        <w:spacing w:line="540" w:lineRule="exact"/>
        <w:jc w:val="center"/>
        <w:rPr>
          <w:rFonts w:ascii="Times New Roman" w:hAnsi="Times New Roman" w:cs="Times New Roman"/>
          <w:sz w:val="56"/>
          <w:szCs w:val="56"/>
        </w:rPr>
      </w:pPr>
    </w:p>
    <w:p w14:paraId="6AD00875">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15A15C7D">
      <w:pPr>
        <w:pStyle w:val="14"/>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476CBCDC">
      <w:pPr>
        <w:pStyle w:val="14"/>
        <w:spacing w:line="600" w:lineRule="exact"/>
        <w:jc w:val="both"/>
        <w:rPr>
          <w:rFonts w:ascii="Times New Roman" w:hAnsi="Times New Roman" w:cs="Times New Roman"/>
          <w:b/>
          <w:sz w:val="36"/>
          <w:szCs w:val="28"/>
        </w:rPr>
      </w:pPr>
    </w:p>
    <w:p w14:paraId="004EBF92">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ABE3307">
      <w:pPr>
        <w:pStyle w:val="14"/>
        <w:spacing w:line="600" w:lineRule="exact"/>
        <w:jc w:val="center"/>
        <w:rPr>
          <w:rFonts w:ascii="Times New Roman" w:hAnsi="Times New Roman" w:cs="Times New Roman"/>
          <w:b/>
          <w:sz w:val="36"/>
          <w:szCs w:val="28"/>
        </w:rPr>
      </w:pPr>
    </w:p>
    <w:p w14:paraId="4EFCD006">
      <w:pPr>
        <w:pStyle w:val="14"/>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怀化市城市管理局</w:t>
      </w:r>
      <w:r>
        <w:rPr>
          <w:rFonts w:ascii="Times New Roman" w:hAnsi="Times New Roman" w:cs="Times New Roman"/>
          <w:bCs/>
          <w:sz w:val="32"/>
          <w:szCs w:val="32"/>
        </w:rPr>
        <w:t>概况</w:t>
      </w:r>
    </w:p>
    <w:p w14:paraId="4B6582FE">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一、部门职责</w:t>
      </w:r>
    </w:p>
    <w:p w14:paraId="5C55710D">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二、机构设置及决算单位构成</w:t>
      </w:r>
    </w:p>
    <w:p w14:paraId="2F14E513">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6C69FCA2">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一、收入支出决算总表</w:t>
      </w:r>
    </w:p>
    <w:p w14:paraId="7409E7F5">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二、收入决算表</w:t>
      </w:r>
    </w:p>
    <w:p w14:paraId="3D7E21DA">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三、支出决算表</w:t>
      </w:r>
    </w:p>
    <w:p w14:paraId="21A1246B">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四、财政拨款收入支出决算总表</w:t>
      </w:r>
    </w:p>
    <w:p w14:paraId="3E91C3E3">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五、一般公共预算财政拨款支出决算表</w:t>
      </w:r>
    </w:p>
    <w:p w14:paraId="0528ABDB">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六、一般公共预算财政拨款基本支出决算明细表</w:t>
      </w:r>
    </w:p>
    <w:p w14:paraId="7EC55229">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七、政府性基金预算财政拨款收入支出决算表</w:t>
      </w:r>
    </w:p>
    <w:p w14:paraId="0A7779D5">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八、国有资本经营预算财政拨款支出决算表</w:t>
      </w:r>
    </w:p>
    <w:p w14:paraId="47D7EF0B">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九、财政拨款“三公”经费支出决算表</w:t>
      </w:r>
    </w:p>
    <w:p w14:paraId="2E18AA0B">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715407C">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一、收入支出决算总体情况说明</w:t>
      </w:r>
    </w:p>
    <w:p w14:paraId="4B40FA80">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二、收入决算情况说明</w:t>
      </w:r>
    </w:p>
    <w:p w14:paraId="42712A90">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三、支出决算情况说明</w:t>
      </w:r>
    </w:p>
    <w:p w14:paraId="75B24F4B">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四、财政拨款收入支出决算总体情况说明</w:t>
      </w:r>
    </w:p>
    <w:p w14:paraId="226E5B76">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五、一般公共预算财政拨款支出决算情况说明</w:t>
      </w:r>
    </w:p>
    <w:p w14:paraId="0ADCD71E">
      <w:pPr>
        <w:pStyle w:val="14"/>
        <w:spacing w:line="600" w:lineRule="exact"/>
        <w:rPr>
          <w:rFonts w:hint="eastAsia" w:ascii="宋体" w:hAnsi="宋体" w:eastAsia="宋体" w:cs="宋体"/>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0534A3DF">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六、一般公共预算财政拨款基本支出决算情况说明</w:t>
      </w:r>
    </w:p>
    <w:p w14:paraId="6E9346D9">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七、财政拨款“三公”经费支出决算情况说明</w:t>
      </w:r>
    </w:p>
    <w:p w14:paraId="0BDADD09">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八、政府性基金预算收入支出决算情况</w:t>
      </w:r>
    </w:p>
    <w:p w14:paraId="016CD6E8">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九、关于机关运行经费支出说明</w:t>
      </w:r>
    </w:p>
    <w:p w14:paraId="023BBD67">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十、一般性支出情况说明</w:t>
      </w:r>
    </w:p>
    <w:p w14:paraId="423E071E">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十一、关于政府采购支出说明</w:t>
      </w:r>
    </w:p>
    <w:p w14:paraId="08096DF0">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十二、关于国有资产占用情况说明</w:t>
      </w:r>
    </w:p>
    <w:p w14:paraId="1BFA7CA5">
      <w:pPr>
        <w:pStyle w:val="14"/>
        <w:spacing w:line="600" w:lineRule="exact"/>
        <w:rPr>
          <w:rFonts w:hint="eastAsia" w:ascii="宋体" w:hAnsi="宋体" w:eastAsia="宋体" w:cs="宋体"/>
          <w:sz w:val="32"/>
          <w:szCs w:val="32"/>
        </w:rPr>
      </w:pPr>
      <w:r>
        <w:rPr>
          <w:rFonts w:hint="eastAsia" w:ascii="宋体" w:hAnsi="宋体" w:eastAsia="宋体" w:cs="宋体"/>
          <w:sz w:val="32"/>
          <w:szCs w:val="32"/>
        </w:rPr>
        <w:t>十三、关于2024年度预算绩效管理情况的说明</w:t>
      </w:r>
    </w:p>
    <w:p w14:paraId="7B0BD426">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58FEC968">
      <w:pPr>
        <w:pStyle w:val="14"/>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53218E3">
      <w:pPr>
        <w:pStyle w:val="14"/>
        <w:spacing w:line="600" w:lineRule="exact"/>
        <w:rPr>
          <w:rFonts w:ascii="Times New Roman" w:hAnsi="Times New Roman" w:cs="Times New Roman"/>
          <w:bCs/>
          <w:sz w:val="28"/>
          <w:szCs w:val="28"/>
        </w:rPr>
      </w:pPr>
    </w:p>
    <w:p w14:paraId="08571CE7">
      <w:pPr>
        <w:jc w:val="center"/>
        <w:rPr>
          <w:rFonts w:ascii="Times New Roman" w:hAnsi="Times New Roman" w:cs="Times New Roman"/>
          <w:sz w:val="72"/>
          <w:szCs w:val="72"/>
        </w:rPr>
      </w:pPr>
    </w:p>
    <w:p w14:paraId="21D1B65D">
      <w:pPr>
        <w:jc w:val="center"/>
        <w:rPr>
          <w:rFonts w:ascii="Times New Roman" w:hAnsi="Times New Roman" w:cs="Times New Roman"/>
          <w:sz w:val="72"/>
          <w:szCs w:val="72"/>
        </w:rPr>
      </w:pPr>
    </w:p>
    <w:p w14:paraId="16345B54">
      <w:pPr>
        <w:jc w:val="center"/>
        <w:rPr>
          <w:rFonts w:ascii="Times New Roman" w:hAnsi="Times New Roman" w:cs="Times New Roman"/>
          <w:sz w:val="72"/>
          <w:szCs w:val="72"/>
        </w:rPr>
      </w:pPr>
    </w:p>
    <w:p w14:paraId="186A6EA2">
      <w:pPr>
        <w:pStyle w:val="7"/>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000541C7">
      <w:pPr>
        <w:rPr>
          <w:rFonts w:ascii="Times New Roman" w:hAnsi="Times New Roman" w:eastAsia="方正小标宋_GBK" w:cs="Times New Roman"/>
          <w:sz w:val="72"/>
          <w:szCs w:val="72"/>
        </w:rPr>
      </w:pPr>
    </w:p>
    <w:p w14:paraId="787260B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462100C">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怀化市城市管理局</w:t>
      </w:r>
      <w:r>
        <w:rPr>
          <w:rFonts w:ascii="Times New Roman" w:hAnsi="Times New Roman" w:eastAsia="方正小标宋_GBK" w:cs="Times New Roman"/>
          <w:sz w:val="52"/>
          <w:szCs w:val="52"/>
        </w:rPr>
        <w:t>概况</w:t>
      </w:r>
    </w:p>
    <w:p w14:paraId="01BC05F2">
      <w:pPr>
        <w:pStyle w:val="8"/>
        <w:ind w:left="0" w:leftChars="0" w:firstLine="0" w:firstLineChars="0"/>
        <w:rPr>
          <w:rFonts w:ascii="Times New Roman" w:hAnsi="Times New Roman" w:cs="Times New Roman"/>
        </w:rPr>
      </w:pPr>
    </w:p>
    <w:p w14:paraId="3B5ABAF9">
      <w:pPr>
        <w:pStyle w:val="15"/>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D14417D">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负责贯彻执行国家、省、市有关城市管理和行政执法的法律、法规和政策；研究制定和组织实施环境卫生、园林绿化、给排水、污水处理、户外广告、公园、城市照明设施、城市垃圾集中处理、市政基础设施管理和维护等行业的中长期规划和年度工作计划。</w:t>
      </w:r>
    </w:p>
    <w:p w14:paraId="3128CE7C">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（二）负责对城区城市管理和行政执法工作的组织领导、指挥协调、考核监督与绩效评价；负责对县市区城市管理和行政执法案件的行政复议工作。</w:t>
      </w:r>
    </w:p>
    <w:p w14:paraId="78E35F3E">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（三）负责“智慧怀化”数字管理平台的建设和管理；负责指导县市区数字化城市管理工作。</w:t>
      </w:r>
    </w:p>
    <w:p w14:paraId="5966A454">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（四）负责城区生活垃圾的集中处理和垃圾处理场的管理.</w:t>
      </w:r>
    </w:p>
    <w:p w14:paraId="2AC68DAA">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负责移交给市本级的城市市政公共设施、市政道路、路灯、城市桥涵、城市排水系统的管理、执法和维护工作；负责本级市政基础设施的一般性改造和扩建工作；负责城市主次干道因实际和维护需要的临时占用、挖掘管理工作、负责城区地下管网设施的监管工作，参与编制城区市政工程设施规划、计划和市政工程竣工验收。</w:t>
      </w:r>
    </w:p>
    <w:p w14:paraId="72BBBAA4">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（六）负责移交给市本级管辖的城市规划区园林、绿化、风景名胜区、公园的管理工作；</w:t>
      </w:r>
    </w:p>
    <w:p w14:paraId="7574078A">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（七）负责城市规划区内城市供水（含二次供水）、计划用水、节约用水的管理和执法工作；负责城市排水许可证的核发；负责城区供水企业的水质监测和指导，管理城市污水处理工作。</w:t>
      </w:r>
    </w:p>
    <w:p w14:paraId="247BCC19">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（八）负责是本级辖区内户外广告设置管理和执法工作。</w:t>
      </w:r>
    </w:p>
    <w:p w14:paraId="463FDBD3">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（九）负责城市规划区内市本级城市管理综合执法.</w:t>
      </w:r>
    </w:p>
    <w:p w14:paraId="37AE8CC0">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（十）负责建立城市规划区违法建筑查处信息系统和考核机制，负责对违法建筑查处工作进行指导、督办和协调。</w:t>
      </w:r>
    </w:p>
    <w:p w14:paraId="168C5CEE">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（十一）负责编制城市市政维护管理方面资金年度使用计划和申报工作。</w:t>
      </w:r>
    </w:p>
    <w:p w14:paraId="19CB626C">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（十二）指导和组织实施全市城市管理行业的科技推广应用以及重大技术的引进、创新工作。</w:t>
      </w:r>
    </w:p>
    <w:p w14:paraId="4916F3EC">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（十三）承办市委、市政府交办的其他事项。</w:t>
      </w:r>
    </w:p>
    <w:p w14:paraId="60ACBE38">
      <w:pPr>
        <w:widowControl/>
        <w:spacing w:line="60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1F83E6A">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内设机构设置。怀化市城市管理局内设机构包括：办公室、法制科、市政设施管理科、公用事业管理科、行政审批服务科、督查考评科、园林绿化管理科、人事科、财务装备科和机关党委，局属非独立核算二级机构怀化市城市管理指挥中心。</w:t>
      </w:r>
    </w:p>
    <w:p w14:paraId="46C05EB4">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（二）决算单位构成。怀化市城市管理局202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年部门决算汇总公开单位构成包括：怀化市城市管理局本级（局本级及局属非独立核算二级机构怀化市城市管理指挥中心）。</w:t>
      </w:r>
    </w:p>
    <w:p w14:paraId="20E58F06">
      <w:pPr>
        <w:widowControl/>
        <w:spacing w:line="600" w:lineRule="exact"/>
        <w:ind w:firstLine="640" w:firstLineChars="200"/>
        <w:rPr>
          <w:rFonts w:hint="eastAsia" w:ascii="仿宋" w:hAnsi="仿宋" w:eastAsia="仿宋" w:cs="仿宋"/>
          <w:sz w:val="32"/>
          <w:szCs w:val="32"/>
        </w:rPr>
      </w:pPr>
    </w:p>
    <w:p w14:paraId="71A7306C">
      <w:pPr>
        <w:widowControl/>
        <w:spacing w:line="600" w:lineRule="exact"/>
        <w:ind w:firstLine="640" w:firstLineChars="200"/>
        <w:rPr>
          <w:rFonts w:hint="eastAsia" w:ascii="仿宋" w:hAnsi="仿宋" w:eastAsia="仿宋" w:cs="仿宋"/>
          <w:sz w:val="32"/>
          <w:szCs w:val="32"/>
        </w:rPr>
      </w:pPr>
    </w:p>
    <w:p w14:paraId="59F913E2">
      <w:pPr>
        <w:jc w:val="center"/>
        <w:rPr>
          <w:rFonts w:ascii="Times New Roman" w:hAnsi="Times New Roman" w:eastAsia="黑体" w:cs="Times New Roman"/>
          <w:sz w:val="28"/>
          <w:szCs w:val="28"/>
        </w:rPr>
      </w:pPr>
    </w:p>
    <w:p w14:paraId="501F0A87">
      <w:pPr>
        <w:jc w:val="center"/>
        <w:rPr>
          <w:rFonts w:ascii="Times New Roman" w:hAnsi="Times New Roman" w:eastAsia="黑体" w:cs="Times New Roman"/>
          <w:sz w:val="28"/>
          <w:szCs w:val="28"/>
        </w:rPr>
      </w:pPr>
    </w:p>
    <w:p w14:paraId="71AE12FA">
      <w:pPr>
        <w:jc w:val="center"/>
        <w:rPr>
          <w:rFonts w:ascii="Times New Roman" w:hAnsi="Times New Roman" w:eastAsia="黑体" w:cs="Times New Roman"/>
          <w:sz w:val="28"/>
          <w:szCs w:val="28"/>
        </w:rPr>
      </w:pPr>
    </w:p>
    <w:p w14:paraId="73149CB1">
      <w:pPr>
        <w:jc w:val="center"/>
        <w:rPr>
          <w:rFonts w:ascii="Times New Roman" w:hAnsi="Times New Roman" w:eastAsia="黑体" w:cs="Times New Roman"/>
          <w:sz w:val="28"/>
          <w:szCs w:val="28"/>
        </w:rPr>
      </w:pPr>
    </w:p>
    <w:p w14:paraId="6E857E3C">
      <w:pPr>
        <w:pStyle w:val="7"/>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BF84B23">
      <w:pPr>
        <w:pStyle w:val="14"/>
        <w:jc w:val="center"/>
        <w:rPr>
          <w:rFonts w:ascii="Times New Roman" w:hAnsi="Times New Roman" w:eastAsia="方正小标宋_GBK" w:cs="Times New Roman"/>
          <w:sz w:val="52"/>
          <w:szCs w:val="52"/>
        </w:rPr>
      </w:pPr>
    </w:p>
    <w:p w14:paraId="29970014">
      <w:pPr>
        <w:pStyle w:val="14"/>
        <w:jc w:val="center"/>
        <w:rPr>
          <w:rFonts w:ascii="Times New Roman" w:hAnsi="Times New Roman" w:eastAsia="方正小标宋_GBK" w:cs="Times New Roman"/>
          <w:sz w:val="52"/>
          <w:szCs w:val="52"/>
        </w:rPr>
      </w:pPr>
    </w:p>
    <w:p w14:paraId="33360892">
      <w:pPr>
        <w:pStyle w:val="14"/>
        <w:jc w:val="center"/>
        <w:rPr>
          <w:rFonts w:ascii="Times New Roman" w:hAnsi="Times New Roman" w:eastAsia="方正小标宋_GBK" w:cs="Times New Roman"/>
          <w:sz w:val="52"/>
          <w:szCs w:val="52"/>
        </w:rPr>
      </w:pPr>
    </w:p>
    <w:p w14:paraId="1FA5C201">
      <w:pPr>
        <w:pStyle w:val="14"/>
        <w:jc w:val="center"/>
        <w:rPr>
          <w:rFonts w:ascii="Times New Roman" w:hAnsi="Times New Roman" w:eastAsia="方正小标宋_GBK" w:cs="Times New Roman"/>
          <w:sz w:val="52"/>
          <w:szCs w:val="52"/>
        </w:rPr>
      </w:pPr>
    </w:p>
    <w:p w14:paraId="079DC686">
      <w:pPr>
        <w:pStyle w:val="14"/>
        <w:jc w:val="center"/>
        <w:rPr>
          <w:rFonts w:ascii="Times New Roman" w:hAnsi="Times New Roman" w:eastAsia="方正小标宋_GBK" w:cs="Times New Roman"/>
          <w:sz w:val="52"/>
          <w:szCs w:val="52"/>
        </w:rPr>
      </w:pPr>
    </w:p>
    <w:p w14:paraId="0EC3DA26">
      <w:pPr>
        <w:pStyle w:val="14"/>
        <w:jc w:val="center"/>
        <w:rPr>
          <w:rFonts w:hint="eastAsia" w:ascii="宋体" w:hAnsi="宋体" w:eastAsia="宋体" w:cs="宋体"/>
          <w:sz w:val="52"/>
          <w:szCs w:val="52"/>
        </w:rPr>
      </w:pPr>
      <w:r>
        <w:rPr>
          <w:rFonts w:hint="eastAsia" w:ascii="宋体" w:hAnsi="宋体" w:eastAsia="宋体" w:cs="宋体"/>
          <w:sz w:val="52"/>
          <w:szCs w:val="52"/>
        </w:rPr>
        <w:t>第二部分    部门决算表</w:t>
      </w:r>
    </w:p>
    <w:p w14:paraId="7B6458DB">
      <w:pPr>
        <w:autoSpaceDE w:val="0"/>
        <w:autoSpaceDN w:val="0"/>
        <w:adjustRightInd w:val="0"/>
        <w:ind w:left="315" w:leftChars="150"/>
        <w:jc w:val="left"/>
        <w:rPr>
          <w:rFonts w:hint="eastAsia" w:ascii="宋体" w:hAnsi="宋体" w:eastAsia="宋体" w:cs="宋体"/>
          <w:kern w:val="0"/>
          <w:sz w:val="24"/>
          <w:szCs w:val="24"/>
        </w:rPr>
      </w:pPr>
    </w:p>
    <w:p w14:paraId="542A6451">
      <w:pPr>
        <w:pStyle w:val="14"/>
        <w:jc w:val="center"/>
        <w:rPr>
          <w:rFonts w:hint="eastAsia" w:ascii="宋体" w:hAnsi="宋体" w:eastAsia="宋体" w:cs="宋体"/>
          <w:sz w:val="72"/>
          <w:szCs w:val="72"/>
        </w:rPr>
        <w:sectPr>
          <w:pgSz w:w="16838" w:h="11906" w:orient="landscape"/>
          <w:pgMar w:top="1134" w:right="1417" w:bottom="1134" w:left="1417" w:header="851" w:footer="992" w:gutter="0"/>
          <w:cols w:space="425" w:num="1"/>
          <w:docGrid w:type="lines" w:linePitch="312" w:charSpace="0"/>
        </w:sectPr>
      </w:pPr>
      <w:r>
        <w:rPr>
          <w:rFonts w:hint="eastAsia" w:ascii="宋体" w:hAnsi="宋体" w:eastAsia="宋体" w:cs="宋体"/>
          <w:sz w:val="52"/>
          <w:szCs w:val="52"/>
          <w:lang w:eastAsia="zh-CN"/>
        </w:rPr>
        <w:t>（</w:t>
      </w:r>
      <w:r>
        <w:rPr>
          <w:rFonts w:hint="eastAsia" w:ascii="宋体" w:hAnsi="宋体" w:eastAsia="宋体" w:cs="宋体"/>
          <w:sz w:val="52"/>
          <w:szCs w:val="52"/>
          <w:lang w:val="en-US" w:eastAsia="zh-CN"/>
        </w:rPr>
        <w:t>见附件</w:t>
      </w:r>
      <w:r>
        <w:rPr>
          <w:rFonts w:hint="eastAsia" w:ascii="宋体" w:hAnsi="宋体" w:eastAsia="宋体" w:cs="宋体"/>
          <w:sz w:val="52"/>
          <w:szCs w:val="52"/>
          <w:lang w:eastAsia="zh-CN"/>
        </w:rPr>
        <w:t>）</w:t>
      </w:r>
      <w:r>
        <w:rPr>
          <w:rFonts w:hint="eastAsia" w:ascii="宋体" w:hAnsi="宋体" w:eastAsia="宋体" w:cs="宋体"/>
          <w:szCs w:val="21"/>
          <w:lang w:val="en-US" w:eastAsia="zh-CN"/>
        </w:rPr>
        <w:t xml:space="preserve">   </w:t>
      </w:r>
    </w:p>
    <w:p w14:paraId="7C1C5BEE">
      <w:pPr>
        <w:pStyle w:val="14"/>
        <w:rPr>
          <w:rFonts w:ascii="Times New Roman" w:hAnsi="Times New Roman" w:cs="Times New Roman"/>
          <w:sz w:val="72"/>
          <w:szCs w:val="72"/>
        </w:rPr>
      </w:pPr>
    </w:p>
    <w:p w14:paraId="60A22C58">
      <w:pPr>
        <w:pStyle w:val="14"/>
        <w:rPr>
          <w:rFonts w:ascii="Times New Roman" w:hAnsi="Times New Roman" w:cs="Times New Roman"/>
          <w:sz w:val="72"/>
          <w:szCs w:val="72"/>
        </w:rPr>
      </w:pPr>
    </w:p>
    <w:p w14:paraId="2AD70230">
      <w:pPr>
        <w:pStyle w:val="14"/>
        <w:rPr>
          <w:rFonts w:ascii="Times New Roman" w:hAnsi="Times New Roman" w:cs="Times New Roman"/>
          <w:sz w:val="72"/>
          <w:szCs w:val="72"/>
        </w:rPr>
      </w:pPr>
    </w:p>
    <w:p w14:paraId="118D81A5">
      <w:pPr>
        <w:pStyle w:val="14"/>
        <w:jc w:val="center"/>
        <w:rPr>
          <w:rFonts w:ascii="Times New Roman" w:hAnsi="Times New Roman" w:cs="Times New Roman"/>
          <w:sz w:val="72"/>
          <w:szCs w:val="72"/>
        </w:rPr>
      </w:pPr>
    </w:p>
    <w:p w14:paraId="3592ED53">
      <w:pPr>
        <w:pStyle w:val="14"/>
        <w:jc w:val="center"/>
        <w:rPr>
          <w:rFonts w:ascii="Times New Roman" w:hAnsi="Times New Roman" w:eastAsia="方正小标宋_GBK" w:cs="Times New Roman"/>
          <w:sz w:val="72"/>
          <w:szCs w:val="72"/>
        </w:rPr>
      </w:pPr>
    </w:p>
    <w:p w14:paraId="23E8D90B">
      <w:pPr>
        <w:pStyle w:val="14"/>
        <w:spacing w:line="360" w:lineRule="auto"/>
        <w:jc w:val="center"/>
        <w:rPr>
          <w:rFonts w:hint="eastAsia" w:ascii="宋体" w:hAnsi="宋体" w:eastAsia="宋体" w:cs="宋体"/>
          <w:sz w:val="52"/>
          <w:szCs w:val="52"/>
        </w:rPr>
      </w:pPr>
      <w:r>
        <w:rPr>
          <w:rFonts w:hint="eastAsia" w:ascii="宋体" w:hAnsi="宋体" w:eastAsia="宋体" w:cs="宋体"/>
          <w:sz w:val="52"/>
          <w:szCs w:val="52"/>
        </w:rPr>
        <w:t>第三部分</w:t>
      </w:r>
    </w:p>
    <w:p w14:paraId="56C01915">
      <w:pPr>
        <w:pStyle w:val="14"/>
        <w:spacing w:line="360" w:lineRule="auto"/>
        <w:jc w:val="center"/>
        <w:rPr>
          <w:rFonts w:hint="eastAsia" w:ascii="宋体" w:hAnsi="宋体" w:eastAsia="宋体" w:cs="宋体"/>
          <w:sz w:val="52"/>
          <w:szCs w:val="52"/>
        </w:rPr>
      </w:pPr>
      <w:r>
        <w:rPr>
          <w:rFonts w:hint="eastAsia" w:ascii="宋体" w:hAnsi="宋体" w:eastAsia="宋体" w:cs="宋体"/>
          <w:sz w:val="52"/>
          <w:szCs w:val="52"/>
        </w:rPr>
        <w:t>2024年度部门决算情况说明</w:t>
      </w:r>
    </w:p>
    <w:p w14:paraId="06F50300">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75E663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519034C">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2024年度收、支总计15,784.45万元。与上年相比，增加11,778.73万元，增长294.05%，主要是因为</w:t>
      </w:r>
      <w:r>
        <w:rPr>
          <w:rFonts w:hint="eastAsia" w:ascii="仿宋" w:hAnsi="仿宋" w:eastAsia="仿宋" w:cs="仿宋"/>
          <w:sz w:val="32"/>
          <w:szCs w:val="32"/>
          <w:lang w:val="en-US" w:eastAsia="zh-CN"/>
        </w:rPr>
        <w:t>项目收支增加。</w:t>
      </w:r>
    </w:p>
    <w:p w14:paraId="7C9B8E3F">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3EBE5CE">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2024年度收入合计15,784.45万元，其中：财政拨款收入15,784.45万元，占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8F193E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CF952D3">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2024年度支出合计15,784.45万元，其中：基本支出2,053.17万元，占</w:t>
      </w:r>
      <w:r>
        <w:rPr>
          <w:rFonts w:hint="eastAsia" w:ascii="仿宋" w:hAnsi="仿宋" w:eastAsia="仿宋" w:cs="仿宋"/>
          <w:sz w:val="32"/>
          <w:szCs w:val="32"/>
          <w:lang w:val="en-US" w:eastAsia="zh-CN"/>
        </w:rPr>
        <w:t>13.01</w:t>
      </w:r>
      <w:r>
        <w:rPr>
          <w:rFonts w:hint="eastAsia" w:ascii="仿宋" w:hAnsi="仿宋" w:eastAsia="仿宋" w:cs="仿宋"/>
          <w:sz w:val="32"/>
          <w:szCs w:val="32"/>
        </w:rPr>
        <w:t>%；项目支出13,731.28万元，占</w:t>
      </w:r>
      <w:r>
        <w:rPr>
          <w:rFonts w:hint="eastAsia" w:ascii="仿宋" w:hAnsi="仿宋" w:eastAsia="仿宋" w:cs="仿宋"/>
          <w:sz w:val="32"/>
          <w:szCs w:val="32"/>
          <w:lang w:val="en-US" w:eastAsia="zh-CN"/>
        </w:rPr>
        <w:t>86.99</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E8D984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0B6D0D57">
      <w:pPr>
        <w:pStyle w:val="14"/>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2024年度财政拨款收、支总计15,784.45万元，与上年相比，增加11,778.73万元,增长294.05%，主要是因为项目收支增加</w:t>
      </w:r>
      <w:r>
        <w:rPr>
          <w:rFonts w:hint="eastAsia" w:ascii="仿宋" w:hAnsi="仿宋" w:eastAsia="仿宋" w:cs="仿宋"/>
          <w:sz w:val="32"/>
          <w:szCs w:val="32"/>
          <w:lang w:eastAsia="zh-CN"/>
        </w:rPr>
        <w:t>。</w:t>
      </w:r>
    </w:p>
    <w:p w14:paraId="24434421">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78042993">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3170001">
      <w:pPr>
        <w:pStyle w:val="14"/>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2024年度财政拨款支出15,322.84万元，占本年支出合计的</w:t>
      </w:r>
      <w:r>
        <w:rPr>
          <w:rFonts w:hint="eastAsia" w:ascii="仿宋" w:hAnsi="仿宋" w:eastAsia="仿宋" w:cs="仿宋"/>
          <w:sz w:val="32"/>
          <w:szCs w:val="32"/>
          <w:lang w:val="en-US" w:eastAsia="zh-CN"/>
        </w:rPr>
        <w:t>97.08</w:t>
      </w:r>
      <w:r>
        <w:rPr>
          <w:rFonts w:hint="eastAsia" w:ascii="仿宋" w:hAnsi="仿宋" w:eastAsia="仿宋" w:cs="仿宋"/>
          <w:sz w:val="32"/>
          <w:szCs w:val="32"/>
        </w:rPr>
        <w:t>%，与上年相比，财政拨款支出增加11,604.03万元，增长312.04%，主要是因为项目收支增加</w:t>
      </w:r>
      <w:r>
        <w:rPr>
          <w:rFonts w:hint="eastAsia" w:ascii="仿宋" w:hAnsi="仿宋" w:eastAsia="仿宋" w:cs="仿宋"/>
          <w:sz w:val="32"/>
          <w:szCs w:val="32"/>
          <w:lang w:eastAsia="zh-CN"/>
        </w:rPr>
        <w:t>。</w:t>
      </w:r>
    </w:p>
    <w:p w14:paraId="382E7543">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3A4A729">
      <w:pPr>
        <w:pStyle w:val="14"/>
        <w:overflowPunct w:val="0"/>
        <w:autoSpaceDE/>
        <w:autoSpaceDN/>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rPr>
        <w:t>2024年度财政拨款支出15,322.84万元，主要用于以下方面：社会保障和就业（类）支出312.11万元，占</w:t>
      </w:r>
      <w:r>
        <w:rPr>
          <w:rFonts w:hint="eastAsia" w:ascii="仿宋" w:hAnsi="仿宋" w:eastAsia="仿宋" w:cs="仿宋"/>
          <w:sz w:val="32"/>
          <w:szCs w:val="32"/>
          <w:lang w:val="en-US" w:eastAsia="zh-CN"/>
        </w:rPr>
        <w:t>2.04</w:t>
      </w:r>
      <w:r>
        <w:rPr>
          <w:rFonts w:hint="eastAsia" w:ascii="仿宋" w:hAnsi="仿宋" w:eastAsia="仿宋" w:cs="仿宋"/>
          <w:sz w:val="32"/>
          <w:szCs w:val="32"/>
        </w:rPr>
        <w:t>%；卫生健康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支出199.32万元，占1.30%；节能环保（类）支出18.85万元，占0.12%；城乡社区（类）支出14,359.02万元，占93.71%；交通运输（类）支出292.65万元，占1.91%；住房保障（类）支出140.89万元，占0.92%。</w:t>
      </w:r>
    </w:p>
    <w:p w14:paraId="7C34A5B1">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51030F42">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2024年度财政拨款支出年初预算数为2,877.20万元，支出决算数为15,322.84万元，完成年初预算的532.56%，其中：</w:t>
      </w:r>
    </w:p>
    <w:p w14:paraId="6F9D08EC">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1、社会保障和就业支出（类）行政事业单位养老支出（款）  机关事业单位基本养老保险缴费支出（项）。</w:t>
      </w:r>
    </w:p>
    <w:p w14:paraId="2439D31C">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年初预算为178.23万元，支出决算为151.35万元，完成年初预算的84.92%，决算数大小于年初预算数的主要原因是：该笔资金为财政下拨用于202</w:t>
      </w:r>
      <w:r>
        <w:rPr>
          <w:rFonts w:hint="eastAsia" w:ascii="仿宋" w:hAnsi="仿宋" w:eastAsia="仿宋" w:cs="仿宋"/>
          <w:sz w:val="32"/>
          <w:szCs w:val="32"/>
          <w:lang w:val="en-US" w:eastAsia="zh-CN"/>
        </w:rPr>
        <w:t>4</w:t>
      </w:r>
      <w:r>
        <w:rPr>
          <w:rFonts w:hint="eastAsia" w:ascii="仿宋" w:hAnsi="仿宋" w:eastAsia="仿宋" w:cs="仿宋"/>
          <w:sz w:val="32"/>
          <w:szCs w:val="32"/>
        </w:rPr>
        <w:t>年基本养老保险，202</w:t>
      </w:r>
      <w:r>
        <w:rPr>
          <w:rFonts w:hint="eastAsia" w:ascii="仿宋" w:hAnsi="仿宋" w:eastAsia="仿宋" w:cs="仿宋"/>
          <w:sz w:val="32"/>
          <w:szCs w:val="32"/>
          <w:lang w:val="en-US" w:eastAsia="zh-CN"/>
        </w:rPr>
        <w:t>4</w:t>
      </w:r>
      <w:r>
        <w:rPr>
          <w:rFonts w:hint="eastAsia" w:ascii="仿宋" w:hAnsi="仿宋" w:eastAsia="仿宋" w:cs="仿宋"/>
          <w:sz w:val="32"/>
          <w:szCs w:val="32"/>
        </w:rPr>
        <w:t>年度人员减少，故预决算存在差异。</w:t>
      </w:r>
    </w:p>
    <w:p w14:paraId="14930FBD">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2、社会保障和就业支出（类）行政事业单位养老支出（款）    其他行政事业单位养老支出（项）。</w:t>
      </w:r>
    </w:p>
    <w:p w14:paraId="160D0E07">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年初预算为55.50万元，支出决算为60.75万元，完成年初预算的109.46%，决算数大于年初预算数的主要原因是：</w:t>
      </w:r>
      <w:r>
        <w:rPr>
          <w:rFonts w:hint="eastAsia" w:ascii="Times New Roman" w:hAnsi="Times New Roman" w:eastAsia="仿宋_GB2312" w:cs="Times New Roman"/>
          <w:sz w:val="32"/>
          <w:szCs w:val="32"/>
          <w:lang w:val="en-US" w:eastAsia="zh-CN"/>
        </w:rPr>
        <w:t>2</w:t>
      </w:r>
      <w:r>
        <w:rPr>
          <w:rFonts w:hint="eastAsia" w:ascii="仿宋" w:hAnsi="仿宋" w:eastAsia="仿宋" w:cs="仿宋"/>
          <w:sz w:val="32"/>
          <w:szCs w:val="32"/>
          <w:lang w:val="en-US" w:eastAsia="zh-CN"/>
        </w:rPr>
        <w:t>024年退休人员增加的生活补助费。</w:t>
      </w:r>
    </w:p>
    <w:p w14:paraId="60BEE139">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、社会保障和就业支出（类）行政事业单位养老支出（款）其他行政事业单位养老支出（项）。</w:t>
      </w:r>
    </w:p>
    <w:p w14:paraId="7214EDB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万元，支出决算为100.00万元，决算数</w:t>
      </w:r>
      <w:r>
        <w:rPr>
          <w:rFonts w:hint="eastAsia" w:ascii="仿宋" w:hAnsi="仿宋" w:eastAsia="仿宋" w:cs="仿宋"/>
          <w:sz w:val="32"/>
          <w:szCs w:val="32"/>
          <w:lang w:val="en-US" w:eastAsia="zh-CN"/>
        </w:rPr>
        <w:t>大</w:t>
      </w:r>
      <w:r>
        <w:rPr>
          <w:rFonts w:hint="eastAsia" w:ascii="仿宋" w:hAnsi="仿宋" w:eastAsia="仿宋" w:cs="仿宋"/>
          <w:sz w:val="32"/>
          <w:szCs w:val="32"/>
        </w:rPr>
        <w:t>于年初预算数的主要原因是：该笔资金为财政</w:t>
      </w:r>
      <w:r>
        <w:rPr>
          <w:rFonts w:hint="eastAsia" w:ascii="仿宋" w:hAnsi="仿宋" w:eastAsia="仿宋" w:cs="仿宋"/>
          <w:sz w:val="32"/>
          <w:szCs w:val="32"/>
          <w:lang w:val="en-US" w:eastAsia="zh-CN"/>
        </w:rPr>
        <w:t>下拨</w:t>
      </w:r>
      <w:r>
        <w:rPr>
          <w:rFonts w:hint="eastAsia" w:ascii="仿宋" w:hAnsi="仿宋" w:eastAsia="仿宋" w:cs="仿宋"/>
          <w:sz w:val="32"/>
          <w:szCs w:val="32"/>
        </w:rPr>
        <w:t>用于202</w:t>
      </w:r>
      <w:r>
        <w:rPr>
          <w:rFonts w:hint="eastAsia" w:ascii="仿宋" w:hAnsi="仿宋" w:eastAsia="仿宋" w:cs="仿宋"/>
          <w:sz w:val="32"/>
          <w:szCs w:val="32"/>
          <w:lang w:val="en-US" w:eastAsia="zh-CN"/>
        </w:rPr>
        <w:t>4</w:t>
      </w:r>
      <w:r>
        <w:rPr>
          <w:rFonts w:hint="eastAsia" w:ascii="仿宋" w:hAnsi="仿宋" w:eastAsia="仿宋" w:cs="仿宋"/>
          <w:sz w:val="32"/>
          <w:szCs w:val="32"/>
        </w:rPr>
        <w:t>年一迎三创工作经费，年初预算未安排此项，故预决算存在差异。</w:t>
      </w:r>
    </w:p>
    <w:p w14:paraId="4A12AB01">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、卫生健康支出（类）公共卫生（款）其他公共卫生支出（项）。</w:t>
      </w:r>
    </w:p>
    <w:p w14:paraId="4DE0FD41">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万元，支出决算为123.75万元，决算数大于年初预算数的主要原因是：</w:t>
      </w:r>
      <w:r>
        <w:rPr>
          <w:rFonts w:hint="eastAsia" w:ascii="仿宋" w:hAnsi="仿宋" w:eastAsia="仿宋" w:cs="仿宋"/>
          <w:sz w:val="32"/>
          <w:szCs w:val="32"/>
          <w:lang w:val="en-US" w:eastAsia="zh-CN"/>
        </w:rPr>
        <w:t>该笔资金为财政下拨用于2024年创卫经费，故预决算存在差异。</w:t>
      </w:r>
    </w:p>
    <w:p w14:paraId="1D7D1C60">
      <w:pPr>
        <w:pStyle w:val="14"/>
        <w:overflowPunct w:val="0"/>
        <w:autoSpaceDE/>
        <w:autoSpaceDN/>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5、卫生健康支出（类）行政事业单位医疗（款）  行政单位医疗（项）。</w:t>
      </w:r>
    </w:p>
    <w:p w14:paraId="69D7919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年初预算为75.57万元，支出决算为75.57万元，完成年初预算的10</w:t>
      </w:r>
      <w:r>
        <w:rPr>
          <w:rFonts w:hint="eastAsia" w:ascii="仿宋" w:hAnsi="仿宋" w:eastAsia="仿宋" w:cs="仿宋"/>
          <w:sz w:val="32"/>
          <w:szCs w:val="32"/>
          <w:lang w:val="en-US" w:eastAsia="zh-CN"/>
        </w:rPr>
        <w:t>0.00</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14:paraId="4DCACEAB">
      <w:pPr>
        <w:pStyle w:val="14"/>
        <w:overflowPunct w:val="0"/>
        <w:autoSpaceDE/>
        <w:autoSpaceDN/>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6、节能环保支出（类）其他节能环保支出（款）  其他节能环保支出（项）。</w:t>
      </w:r>
    </w:p>
    <w:p w14:paraId="4972E13D">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万元，支出决算为18.85万元，决算数大于年初预算数的主要原因是：该笔资金为财政下拨用于中央城市管网及污水处理补助资金，故预决算存在差异。</w:t>
      </w:r>
    </w:p>
    <w:p w14:paraId="11BBE9E4">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7、城乡社区支出（类）城乡社区管理事务（款）行政运行（项）。</w:t>
      </w:r>
    </w:p>
    <w:p w14:paraId="7B68CBA8">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年初预算为1,653.01万元，支出决算为1,607.70万元，完成年初预算的97.26%</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val="en-US" w:eastAsia="zh-CN"/>
        </w:rPr>
        <w:t>与</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基本持平</w:t>
      </w:r>
      <w:r>
        <w:rPr>
          <w:rFonts w:hint="eastAsia" w:ascii="仿宋" w:hAnsi="仿宋" w:eastAsia="仿宋" w:cs="仿宋"/>
          <w:sz w:val="32"/>
          <w:szCs w:val="32"/>
        </w:rPr>
        <w:t>。</w:t>
      </w:r>
    </w:p>
    <w:p w14:paraId="0342CB0E">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8、城乡社区支出（类）城乡社区管理事务（款）  其他城乡社区管理事务支出（项）。</w:t>
      </w:r>
    </w:p>
    <w:p w14:paraId="260FF911">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年初预算为772.00万元，支出决算为6,761.37万元，完成年初预算的875.83%</w:t>
      </w:r>
      <w:r>
        <w:rPr>
          <w:rFonts w:hint="eastAsia" w:ascii="仿宋" w:hAnsi="仿宋" w:eastAsia="仿宋" w:cs="仿宋"/>
          <w:sz w:val="32"/>
          <w:szCs w:val="32"/>
          <w:lang w:eastAsia="zh-CN"/>
        </w:rPr>
        <w:t>，</w:t>
      </w:r>
      <w:r>
        <w:rPr>
          <w:rFonts w:hint="eastAsia" w:ascii="仿宋" w:hAnsi="仿宋" w:eastAsia="仿宋" w:cs="仿宋"/>
          <w:sz w:val="32"/>
          <w:szCs w:val="32"/>
        </w:rPr>
        <w:t>决算数大于年初预算数的主要原因是：该笔资金为财政下拨用于</w:t>
      </w:r>
      <w:r>
        <w:rPr>
          <w:rFonts w:hint="eastAsia" w:ascii="仿宋" w:hAnsi="仿宋" w:eastAsia="仿宋" w:cs="仿宋"/>
          <w:sz w:val="32"/>
          <w:szCs w:val="32"/>
          <w:lang w:val="en-US" w:eastAsia="zh-CN"/>
        </w:rPr>
        <w:t>2024城区道路提质改造工程</w:t>
      </w:r>
      <w:r>
        <w:rPr>
          <w:rFonts w:hint="eastAsia" w:ascii="仿宋" w:hAnsi="仿宋" w:eastAsia="仿宋" w:cs="仿宋"/>
          <w:sz w:val="32"/>
          <w:szCs w:val="32"/>
        </w:rPr>
        <w:t>，故预决算存在差异。</w:t>
      </w:r>
    </w:p>
    <w:p w14:paraId="0E57B765">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9、城乡社区支出（类）城乡社区公共设施（款）其他城乡社区公共设施支出（项）。</w:t>
      </w:r>
    </w:p>
    <w:p w14:paraId="6D87F1F0">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万元，支出决算为5,108.03万元，决算数大于年初预算数的主要原因是：该笔资金为财政下拨用于</w:t>
      </w:r>
      <w:r>
        <w:rPr>
          <w:rFonts w:hint="eastAsia" w:ascii="仿宋" w:hAnsi="仿宋" w:eastAsia="仿宋" w:cs="仿宋"/>
          <w:sz w:val="32"/>
          <w:szCs w:val="32"/>
          <w:lang w:val="en-US" w:eastAsia="zh-CN"/>
        </w:rPr>
        <w:t>2024城区道路提质改造工程</w:t>
      </w:r>
      <w:r>
        <w:rPr>
          <w:rFonts w:hint="eastAsia" w:ascii="仿宋" w:hAnsi="仿宋" w:eastAsia="仿宋" w:cs="仿宋"/>
          <w:sz w:val="32"/>
          <w:szCs w:val="32"/>
        </w:rPr>
        <w:t>，故预决算存在差异。</w:t>
      </w:r>
    </w:p>
    <w:p w14:paraId="35C8BD2D">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10、城乡社区支出（类）城乡社区环境卫生（款）城乡社区环境卫生（项）。</w:t>
      </w:r>
    </w:p>
    <w:p w14:paraId="17B5625A">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万元，支出决算为566.16万元，决算数大于年初预算数的主要原因是：该笔资金为财政下拨用于</w:t>
      </w:r>
      <w:r>
        <w:rPr>
          <w:rFonts w:hint="eastAsia" w:ascii="仿宋" w:hAnsi="仿宋" w:eastAsia="仿宋" w:cs="仿宋"/>
          <w:sz w:val="32"/>
          <w:szCs w:val="32"/>
          <w:lang w:val="en-US" w:eastAsia="zh-CN"/>
        </w:rPr>
        <w:t>“一迎三创”及城区基础设施建设管理维护</w:t>
      </w:r>
      <w:r>
        <w:rPr>
          <w:rFonts w:hint="eastAsia" w:ascii="仿宋" w:hAnsi="仿宋" w:eastAsia="仿宋" w:cs="仿宋"/>
          <w:sz w:val="32"/>
          <w:szCs w:val="32"/>
        </w:rPr>
        <w:t>，故预决算存在差异。</w:t>
      </w:r>
    </w:p>
    <w:p w14:paraId="6925CFE1">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11、城乡社区支出（类）其他城乡社区支出（款）其他城乡社区支出（项）。</w:t>
      </w:r>
    </w:p>
    <w:p w14:paraId="4B66F3C1">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万元，支出决算为303.80万元，决算数大于年初预算数的主要原因是：该笔资金为财政下拨用于</w:t>
      </w:r>
      <w:r>
        <w:rPr>
          <w:rFonts w:hint="eastAsia" w:ascii="仿宋" w:hAnsi="仿宋" w:eastAsia="仿宋" w:cs="仿宋"/>
          <w:sz w:val="32"/>
          <w:szCs w:val="32"/>
          <w:lang w:val="en-US" w:eastAsia="zh-CN"/>
        </w:rPr>
        <w:t>粟裕公园建设及绿化项目</w:t>
      </w:r>
      <w:r>
        <w:rPr>
          <w:rFonts w:hint="eastAsia" w:ascii="仿宋" w:hAnsi="仿宋" w:eastAsia="仿宋" w:cs="仿宋"/>
          <w:sz w:val="32"/>
          <w:szCs w:val="32"/>
        </w:rPr>
        <w:t>，故预决算存在差异。</w:t>
      </w:r>
    </w:p>
    <w:p w14:paraId="32463849">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12、交通运输支出（类）公路水路运输（款）其他公路水路运输支出（项）。</w:t>
      </w:r>
    </w:p>
    <w:p w14:paraId="192DF54E">
      <w:pPr>
        <w:pStyle w:val="14"/>
        <w:overflowPunct w:val="0"/>
        <w:autoSpaceDE/>
        <w:autoSpaceDN/>
        <w:spacing w:line="60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年初预算为0万元，支出决算为292.65万元，决算数大于年初预算数的主要原因是：该笔资金为财政下拨用于高铁片区防洪排涝工程项目，故预决算存在差异。</w:t>
      </w:r>
    </w:p>
    <w:p w14:paraId="74C85168">
      <w:pPr>
        <w:pStyle w:val="14"/>
        <w:overflowPunct w:val="0"/>
        <w:autoSpaceDE/>
        <w:autoSpaceDN/>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13、住房保障支出（类）住房改革支出（款）  住房公积金（项）。</w:t>
      </w:r>
    </w:p>
    <w:p w14:paraId="2744C32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年初预算为142.98万元，支出决算为140.89万元，决算数与年初预算数基本持平。</w:t>
      </w:r>
    </w:p>
    <w:p w14:paraId="5C6EAA9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40603510">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2024年度一般公共预算财政拨款基本支出2,053.17万元，其中：</w:t>
      </w:r>
    </w:p>
    <w:p w14:paraId="6DDFD13B">
      <w:pPr>
        <w:pStyle w:val="14"/>
        <w:overflowPunct w:val="0"/>
        <w:autoSpaceDE/>
        <w:autoSpaceDN/>
        <w:spacing w:line="600" w:lineRule="exact"/>
        <w:ind w:firstLine="643" w:firstLineChars="200"/>
        <w:jc w:val="both"/>
        <w:rPr>
          <w:rFonts w:hint="eastAsia" w:ascii="仿宋" w:hAnsi="仿宋" w:eastAsia="仿宋" w:cs="仿宋"/>
          <w:sz w:val="32"/>
          <w:szCs w:val="32"/>
        </w:rPr>
      </w:pPr>
      <w:r>
        <w:rPr>
          <w:rFonts w:ascii="Times New Roman" w:hAnsi="Times New Roman" w:eastAsia="仿宋_GB2312" w:cs="Times New Roman"/>
          <w:b/>
          <w:bCs/>
          <w:sz w:val="32"/>
          <w:szCs w:val="32"/>
        </w:rPr>
        <w:t>人员经费</w:t>
      </w:r>
      <w:r>
        <w:rPr>
          <w:rFonts w:hint="eastAsia" w:ascii="仿宋" w:hAnsi="仿宋" w:eastAsia="仿宋" w:cs="仿宋"/>
          <w:sz w:val="32"/>
          <w:szCs w:val="32"/>
        </w:rPr>
        <w:t>1,773.75万元，占基本支出的</w:t>
      </w:r>
      <w:r>
        <w:rPr>
          <w:rFonts w:hint="eastAsia" w:ascii="仿宋" w:hAnsi="仿宋" w:eastAsia="仿宋" w:cs="仿宋"/>
          <w:sz w:val="32"/>
          <w:szCs w:val="32"/>
          <w:lang w:val="en-US" w:eastAsia="zh-CN"/>
        </w:rPr>
        <w:t>86.39</w:t>
      </w:r>
      <w:r>
        <w:rPr>
          <w:rFonts w:hint="eastAsia" w:ascii="仿宋" w:hAnsi="仿宋" w:eastAsia="仿宋" w:cs="仿宋"/>
          <w:sz w:val="32"/>
          <w:szCs w:val="32"/>
        </w:rPr>
        <w:t>%,主要包括基本工资、津贴补贴、奖金、伙食补助费</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eastAsia="zh-CN"/>
        </w:rPr>
        <w:t>、职工基本医疗保险缴费、其他社会保障缴费、住房公积金、对个人和家庭的补助、生活补助、奖励金、其他对个人和家庭的补助</w:t>
      </w:r>
      <w:r>
        <w:rPr>
          <w:rFonts w:hint="eastAsia" w:ascii="仿宋" w:hAnsi="仿宋" w:eastAsia="仿宋" w:cs="仿宋"/>
          <w:sz w:val="32"/>
          <w:szCs w:val="32"/>
        </w:rPr>
        <w:t>。</w:t>
      </w:r>
    </w:p>
    <w:p w14:paraId="43CDDB4F">
      <w:pPr>
        <w:pStyle w:val="14"/>
        <w:overflowPunct w:val="0"/>
        <w:autoSpaceDE/>
        <w:autoSpaceDN/>
        <w:spacing w:line="600" w:lineRule="exact"/>
        <w:ind w:firstLine="643" w:firstLineChars="200"/>
        <w:jc w:val="both"/>
        <w:rPr>
          <w:rFonts w:hint="eastAsia" w:ascii="仿宋" w:hAnsi="仿宋" w:eastAsia="仿宋" w:cs="仿宋"/>
          <w:sz w:val="32"/>
          <w:szCs w:val="32"/>
        </w:rPr>
      </w:pPr>
      <w:r>
        <w:rPr>
          <w:rFonts w:ascii="Times New Roman" w:hAnsi="Times New Roman" w:eastAsia="仿宋_GB2312" w:cs="Times New Roman"/>
          <w:b/>
          <w:bCs/>
          <w:sz w:val="32"/>
          <w:szCs w:val="32"/>
        </w:rPr>
        <w:t>公用经费</w:t>
      </w:r>
      <w:r>
        <w:rPr>
          <w:rFonts w:hint="eastAsia" w:ascii="仿宋" w:hAnsi="仿宋" w:eastAsia="仿宋" w:cs="仿宋"/>
          <w:sz w:val="32"/>
          <w:szCs w:val="32"/>
        </w:rPr>
        <w:t>279.42万元，占基本支出的</w:t>
      </w:r>
      <w:r>
        <w:rPr>
          <w:rFonts w:hint="eastAsia" w:ascii="仿宋" w:hAnsi="仿宋" w:eastAsia="仿宋" w:cs="仿宋"/>
          <w:sz w:val="32"/>
          <w:szCs w:val="32"/>
          <w:lang w:val="en-US" w:eastAsia="zh-CN"/>
        </w:rPr>
        <w:t>13.61</w:t>
      </w:r>
      <w:r>
        <w:rPr>
          <w:rFonts w:hint="eastAsia" w:ascii="仿宋" w:hAnsi="仿宋" w:eastAsia="仿宋" w:cs="仿宋"/>
          <w:sz w:val="32"/>
          <w:szCs w:val="32"/>
        </w:rPr>
        <w:t>%，主要包括办公费、印刷费、咨询费、邮电费</w:t>
      </w:r>
      <w:r>
        <w:rPr>
          <w:rFonts w:hint="eastAsia" w:ascii="仿宋" w:hAnsi="仿宋" w:eastAsia="仿宋" w:cs="仿宋"/>
          <w:sz w:val="32"/>
          <w:szCs w:val="32"/>
          <w:lang w:eastAsia="zh-CN"/>
        </w:rPr>
        <w:t>、差旅费、维修（护）费、会议费、</w:t>
      </w:r>
      <w:r>
        <w:rPr>
          <w:rFonts w:hint="eastAsia" w:ascii="仿宋" w:hAnsi="仿宋" w:eastAsia="仿宋" w:cs="仿宋"/>
          <w:sz w:val="32"/>
          <w:szCs w:val="32"/>
          <w:lang w:val="en-US" w:eastAsia="zh-CN"/>
        </w:rPr>
        <w:t>培训费、公务接待费、劳务费、工会经费、福利费、 公务用车运行维护费、其他交通费用、其他商品服务支出、办公设备购置</w:t>
      </w:r>
      <w:r>
        <w:rPr>
          <w:rFonts w:hint="eastAsia" w:ascii="仿宋" w:hAnsi="仿宋" w:eastAsia="仿宋" w:cs="仿宋"/>
          <w:sz w:val="32"/>
          <w:szCs w:val="32"/>
        </w:rPr>
        <w:t>。</w:t>
      </w:r>
    </w:p>
    <w:p w14:paraId="421BF884">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2B279C2C">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3436340">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2024年度“三公”经费财政拨款支出预算为17.00万元，支出决算为</w:t>
      </w:r>
      <w:r>
        <w:rPr>
          <w:rFonts w:hint="eastAsia" w:ascii="仿宋" w:hAnsi="仿宋" w:eastAsia="仿宋" w:cs="仿宋"/>
          <w:sz w:val="32"/>
          <w:szCs w:val="32"/>
          <w:lang w:val="en-US" w:eastAsia="zh-CN"/>
        </w:rPr>
        <w:t>15.30</w:t>
      </w:r>
      <w:r>
        <w:rPr>
          <w:rFonts w:hint="eastAsia" w:ascii="仿宋" w:hAnsi="仿宋" w:eastAsia="仿宋" w:cs="仿宋"/>
          <w:sz w:val="32"/>
          <w:szCs w:val="32"/>
        </w:rPr>
        <w:t>万元，完成预算的90.00%；与上年相比增加0.66万元，增长</w:t>
      </w:r>
      <w:r>
        <w:rPr>
          <w:rFonts w:hint="eastAsia" w:ascii="仿宋" w:hAnsi="仿宋" w:eastAsia="仿宋" w:cs="仿宋"/>
          <w:sz w:val="32"/>
          <w:szCs w:val="32"/>
          <w:lang w:val="en-US" w:eastAsia="zh-CN"/>
        </w:rPr>
        <w:t>4.52</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严格执行中央八项规定，加强公务出境、公务接待、公务用车管理</w:t>
      </w:r>
      <w:r>
        <w:rPr>
          <w:rFonts w:hint="eastAsia" w:ascii="仿宋" w:hAnsi="仿宋" w:eastAsia="仿宋" w:cs="仿宋"/>
          <w:sz w:val="32"/>
          <w:szCs w:val="32"/>
        </w:rPr>
        <w:t>。决算数大于上年数的主要原因是</w:t>
      </w:r>
      <w:r>
        <w:rPr>
          <w:rFonts w:hint="eastAsia" w:ascii="仿宋" w:hAnsi="仿宋" w:eastAsia="仿宋" w:cs="仿宋"/>
          <w:sz w:val="32"/>
          <w:szCs w:val="32"/>
          <w:lang w:val="en-US" w:eastAsia="zh-CN"/>
        </w:rPr>
        <w:t>怀化市垃圾发电项目部接待费</w:t>
      </w:r>
      <w:r>
        <w:rPr>
          <w:rFonts w:hint="eastAsia" w:ascii="仿宋" w:hAnsi="仿宋" w:eastAsia="仿宋" w:cs="仿宋"/>
          <w:sz w:val="32"/>
          <w:szCs w:val="32"/>
        </w:rPr>
        <w:t>。</w:t>
      </w:r>
    </w:p>
    <w:p w14:paraId="5F9F5074">
      <w:pPr>
        <w:pStyle w:val="14"/>
        <w:overflowPunct w:val="0"/>
        <w:autoSpaceDE/>
        <w:autoSpaceDN/>
        <w:spacing w:line="600" w:lineRule="exact"/>
        <w:ind w:firstLine="643"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0C534BE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万元，无法计算完成比例，决算数等于预算数的主要原因是预算数为“三公”经费全年预算数。2024年度安排因公出国（境）团组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人次,主要包括：</w:t>
      </w:r>
    </w:p>
    <w:p w14:paraId="383C62D8">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2.公务用车购置费及运行维护费支出预算为17.00万元，支出决算为</w:t>
      </w:r>
      <w:r>
        <w:rPr>
          <w:rFonts w:hint="eastAsia" w:ascii="仿宋" w:hAnsi="仿宋" w:eastAsia="仿宋" w:cs="仿宋"/>
          <w:sz w:val="32"/>
          <w:szCs w:val="32"/>
          <w:lang w:val="en-US" w:eastAsia="zh-CN"/>
        </w:rPr>
        <w:t>15.30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90</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0.66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4.52</w:t>
      </w:r>
      <w:r>
        <w:rPr>
          <w:rFonts w:hint="eastAsia" w:ascii="仿宋" w:hAnsi="仿宋" w:eastAsia="仿宋" w:cs="仿宋"/>
          <w:sz w:val="32"/>
          <w:szCs w:val="32"/>
        </w:rPr>
        <w:t>%。其中：</w:t>
      </w:r>
    </w:p>
    <w:p w14:paraId="0F90072C">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万元，增长（降低）</w:t>
      </w:r>
      <w:r>
        <w:rPr>
          <w:rFonts w:hint="eastAsia" w:ascii="仿宋" w:hAnsi="仿宋" w:eastAsia="仿宋" w:cs="仿宋"/>
          <w:sz w:val="32"/>
          <w:szCs w:val="32"/>
          <w:lang w:val="en-US" w:eastAsia="zh-CN"/>
        </w:rPr>
        <w:t>0</w:t>
      </w:r>
      <w:r>
        <w:rPr>
          <w:rFonts w:hint="eastAsia" w:ascii="仿宋" w:hAnsi="仿宋" w:eastAsia="仿宋" w:cs="仿宋"/>
          <w:sz w:val="32"/>
          <w:szCs w:val="32"/>
        </w:rPr>
        <w:t>%。决算数</w:t>
      </w:r>
      <w:r>
        <w:rPr>
          <w:rFonts w:hint="eastAsia" w:ascii="仿宋" w:hAnsi="仿宋" w:eastAsia="仿宋" w:cs="仿宋"/>
          <w:sz w:val="32"/>
          <w:szCs w:val="32"/>
          <w:lang w:val="en-US" w:eastAsia="zh-CN"/>
        </w:rPr>
        <w:t>等于</w:t>
      </w:r>
      <w:r>
        <w:rPr>
          <w:rFonts w:hint="eastAsia" w:ascii="仿宋" w:hAnsi="仿宋" w:eastAsia="仿宋" w:cs="仿宋"/>
          <w:sz w:val="32"/>
          <w:szCs w:val="32"/>
        </w:rPr>
        <w:t>预算数的主要原因是预算数为“三公”经费全年预算数，反映按规定程序调整后的预算数；与上年相比无变动，主要原因是单位本年度未发生公务用车购置费支出。</w:t>
      </w:r>
    </w:p>
    <w:p w14:paraId="6E1B0E8E">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公务用车运行维护费支出预算为15.00万元，支出决算为13.43万元，主要是</w:t>
      </w:r>
      <w:r>
        <w:rPr>
          <w:rFonts w:hint="eastAsia" w:ascii="仿宋" w:hAnsi="仿宋" w:eastAsia="仿宋" w:cs="仿宋"/>
          <w:sz w:val="32"/>
          <w:szCs w:val="32"/>
          <w:lang w:val="en-US" w:eastAsia="zh-CN"/>
        </w:rPr>
        <w:t>油料费、维修费、过路费和保险费等</w:t>
      </w:r>
      <w:r>
        <w:rPr>
          <w:rFonts w:hint="eastAsia" w:ascii="仿宋" w:hAnsi="仿宋" w:eastAsia="仿宋" w:cs="仿宋"/>
          <w:sz w:val="32"/>
          <w:szCs w:val="32"/>
        </w:rPr>
        <w:t>支出，完成预算的</w:t>
      </w:r>
      <w:r>
        <w:rPr>
          <w:rFonts w:hint="eastAsia" w:ascii="仿宋" w:hAnsi="仿宋" w:eastAsia="仿宋" w:cs="仿宋"/>
          <w:sz w:val="32"/>
          <w:szCs w:val="32"/>
          <w:lang w:val="en-US" w:eastAsia="zh-CN"/>
        </w:rPr>
        <w:t>89.53</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0.44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3.42</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严格执行预算安排，控制三公经费开支</w:t>
      </w:r>
      <w:r>
        <w:rPr>
          <w:rFonts w:hint="eastAsia" w:ascii="仿宋" w:hAnsi="仿宋" w:eastAsia="仿宋" w:cs="仿宋"/>
          <w:sz w:val="32"/>
          <w:szCs w:val="32"/>
        </w:rPr>
        <w:t>。决算数大于上年数的主要原因是</w:t>
      </w:r>
      <w:r>
        <w:rPr>
          <w:rFonts w:hint="eastAsia" w:ascii="仿宋" w:hAnsi="仿宋" w:eastAsia="仿宋" w:cs="仿宋"/>
          <w:sz w:val="32"/>
          <w:szCs w:val="32"/>
          <w:lang w:val="en-US" w:eastAsia="zh-CN"/>
        </w:rPr>
        <w:t>汽车使用年限长未修复增加</w:t>
      </w:r>
      <w:r>
        <w:rPr>
          <w:rFonts w:hint="eastAsia" w:ascii="仿宋" w:hAnsi="仿宋" w:eastAsia="仿宋" w:cs="仿宋"/>
          <w:sz w:val="32"/>
          <w:szCs w:val="32"/>
        </w:rPr>
        <w:t>。截止2024年12月31日，我单位开支财政拨款的公务用车保有量为</w:t>
      </w:r>
      <w:r>
        <w:rPr>
          <w:rFonts w:hint="eastAsia" w:ascii="仿宋" w:hAnsi="仿宋" w:eastAsia="仿宋" w:cs="仿宋"/>
          <w:sz w:val="32"/>
          <w:szCs w:val="32"/>
          <w:lang w:val="en-US" w:eastAsia="zh-CN"/>
        </w:rPr>
        <w:t>6</w:t>
      </w:r>
      <w:r>
        <w:rPr>
          <w:rFonts w:hint="eastAsia" w:ascii="仿宋" w:hAnsi="仿宋" w:eastAsia="仿宋" w:cs="仿宋"/>
          <w:sz w:val="32"/>
          <w:szCs w:val="32"/>
        </w:rPr>
        <w:t>辆。</w:t>
      </w:r>
    </w:p>
    <w:p w14:paraId="7E0B988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
          <w:sz w:val="32"/>
          <w:szCs w:val="32"/>
        </w:rPr>
        <w:t>3.公务接待费支出预算为2.00万元，支出决算为1.87万元，完成预算的</w:t>
      </w:r>
      <w:r>
        <w:rPr>
          <w:rFonts w:hint="eastAsia" w:ascii="仿宋" w:hAnsi="仿宋" w:eastAsia="仿宋" w:cs="仿宋"/>
          <w:sz w:val="32"/>
          <w:szCs w:val="32"/>
          <w:lang w:val="en-US" w:eastAsia="zh-CN"/>
        </w:rPr>
        <w:t>93.50</w:t>
      </w:r>
      <w:r>
        <w:rPr>
          <w:rFonts w:hint="eastAsia" w:ascii="仿宋" w:hAnsi="仿宋" w:eastAsia="仿宋" w:cs="仿宋"/>
          <w:sz w:val="32"/>
          <w:szCs w:val="32"/>
        </w:rPr>
        <w:t>%；与上年相比增加0.22万元，增长</w:t>
      </w:r>
      <w:r>
        <w:rPr>
          <w:rFonts w:hint="eastAsia" w:ascii="仿宋" w:hAnsi="仿宋" w:eastAsia="仿宋" w:cs="仿宋"/>
          <w:sz w:val="32"/>
          <w:szCs w:val="32"/>
          <w:lang w:val="en-US" w:eastAsia="zh-CN"/>
        </w:rPr>
        <w:t>13.21</w:t>
      </w:r>
      <w:r>
        <w:rPr>
          <w:rFonts w:hint="eastAsia" w:ascii="仿宋" w:hAnsi="仿宋" w:eastAsia="仿宋" w:cs="仿宋"/>
          <w:sz w:val="32"/>
          <w:szCs w:val="32"/>
        </w:rPr>
        <w:t>%。决算数小于预算数的主要原因是严格执行预算安排，控制三公经费开支。决算数大于上年数的主要原因是</w:t>
      </w:r>
      <w:r>
        <w:rPr>
          <w:rFonts w:hint="eastAsia" w:ascii="仿宋" w:hAnsi="仿宋" w:eastAsia="仿宋" w:cs="仿宋"/>
          <w:sz w:val="32"/>
          <w:szCs w:val="32"/>
          <w:lang w:val="en-US" w:eastAsia="zh-CN"/>
        </w:rPr>
        <w:t>怀化市垃圾发电项目工作2024年7月底由我单位承担产生公务接单</w:t>
      </w:r>
      <w:r>
        <w:rPr>
          <w:rFonts w:hint="eastAsia" w:ascii="仿宋" w:hAnsi="仿宋" w:eastAsia="仿宋" w:cs="仿宋"/>
          <w:sz w:val="32"/>
          <w:szCs w:val="32"/>
        </w:rPr>
        <w:t>。2024年度共接待来访团组20.00个、来宾</w:t>
      </w:r>
      <w:r>
        <w:rPr>
          <w:rFonts w:hint="eastAsia" w:ascii="仿宋" w:hAnsi="仿宋" w:eastAsia="仿宋" w:cs="仿宋"/>
          <w:sz w:val="32"/>
          <w:szCs w:val="32"/>
          <w:lang w:val="en-US" w:eastAsia="zh-CN"/>
        </w:rPr>
        <w:t>102</w:t>
      </w:r>
      <w:r>
        <w:rPr>
          <w:rFonts w:hint="eastAsia" w:ascii="仿宋" w:hAnsi="仿宋" w:eastAsia="仿宋" w:cs="仿宋"/>
          <w:sz w:val="32"/>
          <w:szCs w:val="32"/>
        </w:rPr>
        <w:t>人次，主要是对接业务工作发生的接待支出。</w:t>
      </w:r>
    </w:p>
    <w:p w14:paraId="3AC9961C">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4E42117B">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2024年度政府性基金预算财政拨款收入461.61万元；年初结转和结余800.00万元；支出461.61万元，其中基本支出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万元，项目支出461.61万元；年末结转和结余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万元。具体情况如下：</w:t>
      </w:r>
    </w:p>
    <w:p w14:paraId="1E60D1AF">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1、城乡社区支出（类）城市基础设施配套费安排的支出（款）  城市环境卫生（项）。</w:t>
      </w:r>
    </w:p>
    <w:p w14:paraId="0DBFBF1F">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万元，支出决算为268.50万元，决算数大于年初预算数的主要原因是：该笔资金为财政下拨用于城市生态观景修复</w:t>
      </w:r>
      <w:r>
        <w:rPr>
          <w:rFonts w:hint="eastAsia" w:ascii="仿宋" w:hAnsi="仿宋" w:eastAsia="仿宋" w:cs="仿宋"/>
          <w:sz w:val="32"/>
          <w:szCs w:val="32"/>
          <w:lang w:val="en-US" w:eastAsia="zh-CN"/>
        </w:rPr>
        <w:t>及</w:t>
      </w:r>
      <w:r>
        <w:rPr>
          <w:rFonts w:hint="eastAsia" w:ascii="仿宋" w:hAnsi="仿宋" w:eastAsia="仿宋" w:cs="仿宋"/>
          <w:sz w:val="32"/>
          <w:szCs w:val="32"/>
        </w:rPr>
        <w:t>移交市政、园林、管网、清扫保洁等管理及提质改造经费，故预决算存在差异。</w:t>
      </w:r>
    </w:p>
    <w:p w14:paraId="0FD3A9E2">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、城乡社区支出（类）城市基础设施配套费安排的支出（款）    其他城市基础设施配套费安排的支出（项）。</w:t>
      </w:r>
    </w:p>
    <w:p w14:paraId="0DB22B0B">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800</w:t>
      </w:r>
      <w:r>
        <w:rPr>
          <w:rFonts w:hint="eastAsia" w:ascii="仿宋" w:hAnsi="仿宋" w:eastAsia="仿宋" w:cs="仿宋"/>
          <w:sz w:val="32"/>
          <w:szCs w:val="32"/>
        </w:rPr>
        <w:t>万元，支出决算为193.11万元，</w:t>
      </w:r>
      <w:r>
        <w:rPr>
          <w:rFonts w:hint="eastAsia" w:ascii="仿宋" w:hAnsi="仿宋" w:eastAsia="仿宋" w:cs="仿宋"/>
          <w:sz w:val="32"/>
          <w:szCs w:val="32"/>
          <w:lang w:val="en-US" w:eastAsia="zh-CN"/>
        </w:rPr>
        <w:t>完成预算的24.14%，</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于年初预算数的主要原因是：</w:t>
      </w:r>
      <w:r>
        <w:rPr>
          <w:rFonts w:hint="eastAsia" w:ascii="仿宋" w:hAnsi="仿宋" w:eastAsia="仿宋" w:cs="仿宋"/>
          <w:sz w:val="32"/>
          <w:szCs w:val="32"/>
          <w:lang w:val="en-US" w:eastAsia="zh-CN"/>
        </w:rPr>
        <w:t>城市生态景观修复资金使用城市环境卫生，年初安排的预算项目延还实施</w:t>
      </w:r>
      <w:r>
        <w:rPr>
          <w:rFonts w:hint="eastAsia" w:ascii="仿宋" w:hAnsi="仿宋" w:eastAsia="仿宋" w:cs="仿宋"/>
          <w:sz w:val="32"/>
          <w:szCs w:val="32"/>
        </w:rPr>
        <w:t>，故预决算存在差异。</w:t>
      </w:r>
    </w:p>
    <w:p w14:paraId="2176F7A6">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p>
    <w:p w14:paraId="36868AE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14:paraId="033E2E65">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本部门2024年度机关运行经费支出279.42万元，比年初预算数减少45.38 万元，降低</w:t>
      </w:r>
      <w:r>
        <w:rPr>
          <w:rFonts w:hint="eastAsia" w:ascii="仿宋" w:hAnsi="仿宋" w:eastAsia="仿宋" w:cs="仿宋"/>
          <w:sz w:val="32"/>
          <w:szCs w:val="32"/>
          <w:lang w:val="en-US" w:eastAsia="zh-CN"/>
        </w:rPr>
        <w:t>13.97</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人员减少及公用经费压减</w:t>
      </w:r>
      <w:r>
        <w:rPr>
          <w:rFonts w:hint="eastAsia" w:ascii="仿宋" w:hAnsi="仿宋" w:eastAsia="仿宋" w:cs="仿宋"/>
          <w:sz w:val="32"/>
          <w:szCs w:val="32"/>
        </w:rPr>
        <w:t>。</w:t>
      </w:r>
    </w:p>
    <w:p w14:paraId="0174DB9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14:paraId="6EE46C3B">
      <w:pPr>
        <w:pStyle w:val="14"/>
        <w:overflowPunct w:val="0"/>
        <w:autoSpaceDE/>
        <w:autoSpaceDN/>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2024年本部门开支会议费1.86万元，</w:t>
      </w:r>
      <w:r>
        <w:rPr>
          <w:rFonts w:hint="eastAsia" w:ascii="仿宋" w:hAnsi="仿宋" w:eastAsia="仿宋" w:cs="仿宋"/>
          <w:sz w:val="32"/>
          <w:szCs w:val="32"/>
          <w:lang w:val="en-US" w:eastAsia="zh-CN"/>
        </w:rPr>
        <w:t>其中</w:t>
      </w:r>
      <w:r>
        <w:rPr>
          <w:rFonts w:hint="eastAsia" w:ascii="仿宋" w:hAnsi="仿宋" w:eastAsia="仿宋" w:cs="仿宋"/>
          <w:sz w:val="32"/>
          <w:szCs w:val="32"/>
        </w:rPr>
        <w:t>全市城乡生活垃圾治理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人数26人，内容为全市生活垃圾治理；</w:t>
      </w:r>
      <w:r>
        <w:rPr>
          <w:rFonts w:hint="eastAsia" w:ascii="仿宋" w:hAnsi="仿宋" w:eastAsia="仿宋" w:cs="仿宋"/>
          <w:sz w:val="32"/>
          <w:szCs w:val="32"/>
        </w:rPr>
        <w:t>全市住建城管会议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人数42人，内容为城市管理；</w:t>
      </w:r>
      <w:r>
        <w:rPr>
          <w:rFonts w:hint="eastAsia" w:ascii="仿宋" w:hAnsi="仿宋" w:eastAsia="仿宋" w:cs="仿宋"/>
          <w:sz w:val="32"/>
          <w:szCs w:val="32"/>
        </w:rPr>
        <w:t>全市屋顶排架整治现场推进会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人数30人，内容为全市屋顶排架整治；</w:t>
      </w:r>
      <w:r>
        <w:rPr>
          <w:rFonts w:hint="eastAsia" w:ascii="仿宋" w:hAnsi="仿宋" w:eastAsia="仿宋" w:cs="仿宋"/>
          <w:sz w:val="32"/>
          <w:szCs w:val="32"/>
        </w:rPr>
        <w:t>住建领域行政执法推进会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人数18人，内容为住建领域行政执法；</w:t>
      </w:r>
      <w:r>
        <w:rPr>
          <w:rFonts w:hint="eastAsia" w:ascii="仿宋" w:hAnsi="仿宋" w:eastAsia="仿宋" w:cs="仿宋"/>
          <w:sz w:val="32"/>
          <w:szCs w:val="32"/>
        </w:rPr>
        <w:t>全省建筑垃圾专项整治行动会会议，人数</w:t>
      </w:r>
      <w:r>
        <w:rPr>
          <w:rFonts w:hint="eastAsia" w:ascii="仿宋" w:hAnsi="仿宋" w:eastAsia="仿宋" w:cs="仿宋"/>
          <w:sz w:val="32"/>
          <w:szCs w:val="32"/>
          <w:lang w:val="en-US" w:eastAsia="zh-CN"/>
        </w:rPr>
        <w:t>24</w:t>
      </w:r>
      <w:r>
        <w:rPr>
          <w:rFonts w:hint="eastAsia" w:ascii="仿宋" w:hAnsi="仿宋" w:eastAsia="仿宋" w:cs="仿宋"/>
          <w:sz w:val="32"/>
          <w:szCs w:val="32"/>
        </w:rPr>
        <w:t>人，内容</w:t>
      </w:r>
      <w:r>
        <w:rPr>
          <w:rFonts w:hint="eastAsia" w:ascii="仿宋" w:hAnsi="仿宋" w:eastAsia="仿宋" w:cs="仿宋"/>
          <w:sz w:val="32"/>
          <w:szCs w:val="32"/>
          <w:lang w:val="en-US" w:eastAsia="zh-CN"/>
        </w:rPr>
        <w:t>建筑垃圾整治</w:t>
      </w:r>
      <w:r>
        <w:rPr>
          <w:rFonts w:hint="eastAsia" w:ascii="仿宋" w:hAnsi="仿宋" w:eastAsia="仿宋" w:cs="仿宋"/>
          <w:sz w:val="32"/>
          <w:szCs w:val="32"/>
          <w:lang w:eastAsia="zh-CN"/>
        </w:rPr>
        <w:t>。</w:t>
      </w:r>
    </w:p>
    <w:p w14:paraId="70D679AB">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开支培训费3.11万元，用于</w:t>
      </w:r>
      <w:r>
        <w:rPr>
          <w:rFonts w:hint="eastAsia" w:ascii="仿宋" w:hAnsi="仿宋" w:eastAsia="仿宋" w:cs="仿宋"/>
          <w:sz w:val="32"/>
          <w:szCs w:val="32"/>
          <w:lang w:val="en-US" w:eastAsia="zh-CN"/>
        </w:rPr>
        <w:t>参加</w:t>
      </w:r>
      <w:r>
        <w:rPr>
          <w:rFonts w:hint="eastAsia" w:ascii="仿宋" w:hAnsi="仿宋" w:eastAsia="仿宋" w:cs="仿宋"/>
          <w:sz w:val="32"/>
          <w:szCs w:val="32"/>
        </w:rPr>
        <w:t>重庆参加党务干部学习培训，人数</w:t>
      </w:r>
      <w:r>
        <w:rPr>
          <w:rFonts w:hint="eastAsia" w:ascii="仿宋" w:hAnsi="仿宋" w:eastAsia="仿宋" w:cs="仿宋"/>
          <w:sz w:val="32"/>
          <w:szCs w:val="32"/>
          <w:lang w:val="en-US" w:eastAsia="zh-CN"/>
        </w:rPr>
        <w:t>2</w:t>
      </w:r>
      <w:r>
        <w:rPr>
          <w:rFonts w:hint="eastAsia" w:ascii="仿宋" w:hAnsi="仿宋" w:eastAsia="仿宋" w:cs="仿宋"/>
          <w:sz w:val="32"/>
          <w:szCs w:val="32"/>
        </w:rPr>
        <w:t>人，内容为</w:t>
      </w:r>
      <w:r>
        <w:rPr>
          <w:rFonts w:hint="eastAsia" w:ascii="仿宋" w:hAnsi="仿宋" w:eastAsia="仿宋" w:cs="仿宋"/>
          <w:sz w:val="32"/>
          <w:szCs w:val="32"/>
          <w:lang w:val="en-US" w:eastAsia="zh-CN"/>
        </w:rPr>
        <w:t>党务干部培训</w:t>
      </w:r>
      <w:r>
        <w:rPr>
          <w:rFonts w:hint="eastAsia" w:ascii="仿宋" w:hAnsi="仿宋" w:eastAsia="仿宋" w:cs="仿宋"/>
          <w:sz w:val="32"/>
          <w:szCs w:val="32"/>
        </w:rPr>
        <w:t>；参加2024年全省垃圾分类与环卫行业提质增效培训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数2人，培训内容2024年全省垃圾分类与环卫行业提质增效培训；参加省住建厅召开2024年全省住建系统法治工作座谈会，人数1人，培训内容住建系统法治；参加能力素质培训，人数1人，培训内容能力素质培训；参加人才工作者培训，人数1人，培训内容人才管理；购买新华书店第六批全国干部学习培训教材；参加园林绿化高质量发展与韧性生态景观营造技术交流培训，人数1人，培训内容园林绿化高质量发展与韧性生态景观营造技术；参加省住建厅城管执法规范化培训，人数1人，培训内容城管执法规范化；参加非税收入结算户行政执法培训，人数15人，培训内容非税收入结算户行政执法；参加风景园林学会培训，人数1人，培训内容风景园林管理。未举办</w:t>
      </w:r>
      <w:r>
        <w:rPr>
          <w:rFonts w:hint="eastAsia" w:ascii="仿宋" w:hAnsi="仿宋" w:eastAsia="仿宋" w:cs="仿宋"/>
          <w:sz w:val="32"/>
          <w:szCs w:val="32"/>
        </w:rPr>
        <w:t>节庆、晚会、论坛、赛事活动</w:t>
      </w:r>
      <w:r>
        <w:rPr>
          <w:rFonts w:hint="eastAsia" w:ascii="仿宋" w:hAnsi="仿宋" w:eastAsia="仿宋" w:cs="仿宋"/>
          <w:sz w:val="32"/>
          <w:szCs w:val="32"/>
          <w:lang w:eastAsia="zh-CN"/>
        </w:rPr>
        <w:t>。</w:t>
      </w:r>
    </w:p>
    <w:p w14:paraId="31D5F773">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14:paraId="4C125F27">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本部门2024年度政府采购支出总额13,745.90万元，其中：政府采购货物支出15.67万元、政府采购工程支出12,369.73万元、政府采购服务支出1,360.50万元。授予中小企业合同金额1,376.17万元，占政府采购支出总额的</w:t>
      </w:r>
      <w:r>
        <w:rPr>
          <w:rFonts w:hint="eastAsia" w:ascii="仿宋" w:hAnsi="仿宋" w:eastAsia="仿宋" w:cs="仿宋"/>
          <w:sz w:val="32"/>
          <w:szCs w:val="32"/>
          <w:lang w:val="en-US" w:eastAsia="zh-CN"/>
        </w:rPr>
        <w:t>10.01</w:t>
      </w:r>
      <w:r>
        <w:rPr>
          <w:rFonts w:hint="eastAsia" w:ascii="仿宋" w:hAnsi="仿宋" w:eastAsia="仿宋" w:cs="仿宋"/>
          <w:sz w:val="32"/>
          <w:szCs w:val="32"/>
        </w:rPr>
        <w:t>%，其中：授予小微企业合同金额1,376.17万元，占授予中小企业合同金额的</w:t>
      </w:r>
      <w:r>
        <w:rPr>
          <w:rFonts w:hint="eastAsia" w:ascii="仿宋" w:hAnsi="仿宋" w:eastAsia="仿宋" w:cs="仿宋"/>
          <w:sz w:val="32"/>
          <w:szCs w:val="32"/>
          <w:lang w:val="en-US" w:eastAsia="zh-CN"/>
        </w:rPr>
        <w:t>100</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1.14</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68.86</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30.00</w:t>
      </w:r>
      <w:r>
        <w:rPr>
          <w:rFonts w:hint="eastAsia" w:ascii="仿宋" w:hAnsi="仿宋" w:eastAsia="仿宋" w:cs="仿宋"/>
          <w:sz w:val="32"/>
          <w:szCs w:val="32"/>
        </w:rPr>
        <w:t>%。</w:t>
      </w:r>
    </w:p>
    <w:p w14:paraId="7119245C">
      <w:pPr>
        <w:pStyle w:val="14"/>
        <w:overflowPunct w:val="0"/>
        <w:autoSpaceDE/>
        <w:autoSpaceDN/>
        <w:spacing w:line="600" w:lineRule="exact"/>
        <w:ind w:firstLine="640" w:firstLineChars="200"/>
        <w:jc w:val="both"/>
        <w:rPr>
          <w:rFonts w:hint="eastAsia" w:ascii="黑体" w:hAnsi="黑体" w:eastAsia="黑体" w:cs="黑体"/>
          <w:bCs/>
          <w:color w:val="auto"/>
          <w:sz w:val="32"/>
          <w:szCs w:val="32"/>
        </w:rPr>
      </w:pPr>
      <w:r>
        <w:rPr>
          <w:rFonts w:hint="eastAsia" w:ascii="黑体" w:hAnsi="黑体" w:eastAsia="黑体" w:cs="黑体"/>
          <w:bCs/>
          <w:color w:val="auto"/>
          <w:sz w:val="32"/>
          <w:szCs w:val="32"/>
        </w:rPr>
        <w:t>十二、关于国有资产占用情况说明</w:t>
      </w:r>
    </w:p>
    <w:p w14:paraId="287C71ED">
      <w:pPr>
        <w:pStyle w:val="14"/>
        <w:overflowPunct w:val="0"/>
        <w:autoSpaceDE/>
        <w:autoSpaceDN/>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截至2024年12月31日，部门（单位）共有车辆</w:t>
      </w:r>
      <w:r>
        <w:rPr>
          <w:rFonts w:hint="eastAsia" w:ascii="仿宋" w:hAnsi="仿宋" w:eastAsia="仿宋" w:cs="仿宋"/>
          <w:sz w:val="32"/>
          <w:szCs w:val="32"/>
          <w:lang w:val="en-US" w:eastAsia="zh-CN"/>
        </w:rPr>
        <w:t>6</w:t>
      </w:r>
      <w:r>
        <w:rPr>
          <w:rFonts w:hint="eastAsia" w:ascii="仿宋" w:hAnsi="仿宋" w:eastAsia="仿宋" w:cs="仿宋"/>
          <w:sz w:val="32"/>
          <w:szCs w:val="32"/>
        </w:rPr>
        <w:t>辆，其中，副部（省）级及以上领导用车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辆、主要负责人用车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辆、离退休干部服务用车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6</w:t>
      </w:r>
      <w:r>
        <w:rPr>
          <w:rFonts w:hint="eastAsia" w:ascii="仿宋" w:hAnsi="仿宋" w:eastAsia="仿宋" w:cs="仿宋"/>
          <w:sz w:val="32"/>
          <w:szCs w:val="32"/>
        </w:rPr>
        <w:t>辆，其他用车主要是单位业务工作用车；单位价值100万元以上设备（不含车辆）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1ED03206">
      <w:pPr>
        <w:pStyle w:val="14"/>
        <w:overflowPunct w:val="0"/>
        <w:autoSpaceDE/>
        <w:autoSpaceDN/>
        <w:spacing w:line="600" w:lineRule="exact"/>
        <w:ind w:firstLine="640" w:firstLineChars="200"/>
        <w:jc w:val="both"/>
        <w:rPr>
          <w:rFonts w:hint="eastAsia" w:ascii="黑体" w:hAnsi="黑体" w:eastAsia="黑体" w:cs="黑体"/>
          <w:bCs/>
          <w:color w:val="auto"/>
          <w:sz w:val="32"/>
          <w:szCs w:val="32"/>
        </w:rPr>
      </w:pPr>
      <w:r>
        <w:rPr>
          <w:rFonts w:hint="eastAsia" w:ascii="黑体" w:hAnsi="黑体" w:eastAsia="黑体" w:cs="黑体"/>
          <w:bCs/>
          <w:color w:val="auto"/>
          <w:sz w:val="32"/>
          <w:szCs w:val="32"/>
        </w:rPr>
        <w:t>十三、关于2024年度预算绩效情况的说明</w:t>
      </w:r>
    </w:p>
    <w:p w14:paraId="3530957A">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黑体" w:hAnsi="黑体" w:eastAsia="黑体" w:cs="黑体"/>
          <w:bCs/>
          <w:color w:val="auto"/>
          <w:sz w:val="32"/>
          <w:szCs w:val="32"/>
        </w:rPr>
        <w:t>（一）绩效评价工作开展情况。一是绩效自评开展情况。</w:t>
      </w:r>
      <w:r>
        <w:rPr>
          <w:rFonts w:hint="eastAsia" w:ascii="仿宋" w:hAnsi="仿宋" w:eastAsia="仿宋" w:cs="仿宋"/>
          <w:kern w:val="0"/>
          <w:sz w:val="32"/>
          <w:szCs w:val="32"/>
        </w:rPr>
        <w:t>组织对2024年度本部门（单位）整体支出开展绩效自评，涉及项目</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 xml:space="preserve"> 个，共涉及资金13,731.28万元。其中，一般公共预算项目</w:t>
      </w: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 xml:space="preserve"> 个13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269.67万元，占一般公共预算支出总额的</w:t>
      </w:r>
      <w:r>
        <w:rPr>
          <w:rFonts w:hint="eastAsia" w:ascii="仿宋" w:hAnsi="仿宋" w:eastAsia="仿宋" w:cs="仿宋"/>
          <w:kern w:val="0"/>
          <w:sz w:val="32"/>
          <w:szCs w:val="32"/>
          <w:lang w:val="en-US" w:eastAsia="zh-CN"/>
        </w:rPr>
        <w:t>86.60</w:t>
      </w:r>
      <w:r>
        <w:rPr>
          <w:rFonts w:hint="eastAsia" w:ascii="仿宋" w:hAnsi="仿宋" w:eastAsia="仿宋" w:cs="仿宋"/>
          <w:kern w:val="0"/>
          <w:sz w:val="32"/>
          <w:szCs w:val="32"/>
        </w:rPr>
        <w:t>%；政府性基金预算项目</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461.61</w:t>
      </w:r>
      <w:r>
        <w:rPr>
          <w:rFonts w:hint="eastAsia" w:ascii="仿宋" w:hAnsi="仿宋" w:eastAsia="仿宋" w:cs="仿宋"/>
          <w:kern w:val="0"/>
          <w:sz w:val="32"/>
          <w:szCs w:val="32"/>
        </w:rPr>
        <w:t xml:space="preserve"> 万元，占政府性基金预算支出总额的</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%；国有资本经营预算项目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万元，占国有资本经营预算支出总额的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%；社会保险基金预算项目</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万元，占社会保险基金预算支出总额的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ascii="Times New Roman" w:hAnsi="Times New Roman" w:eastAsia="仿宋_GB2312" w:cs="Times New Roman"/>
          <w:b/>
          <w:bCs/>
          <w:kern w:val="0"/>
          <w:sz w:val="32"/>
          <w:szCs w:val="32"/>
        </w:rPr>
        <w:t>二是部门评价开展情况</w:t>
      </w:r>
      <w:r>
        <w:rPr>
          <w:rFonts w:hint="eastAsia" w:ascii="Times New Roman" w:hAnsi="Times New Roman" w:eastAsia="仿宋_GB2312" w:cs="Times New Roman"/>
          <w:b/>
          <w:bCs/>
          <w:kern w:val="0"/>
          <w:sz w:val="32"/>
          <w:szCs w:val="32"/>
          <w:lang w:val="en-US" w:eastAsia="zh-CN"/>
        </w:rPr>
        <w:t>。</w:t>
      </w:r>
      <w:r>
        <w:rPr>
          <w:rFonts w:hint="eastAsia" w:ascii="仿宋" w:hAnsi="仿宋" w:eastAsia="仿宋" w:cs="仿宋"/>
          <w:kern w:val="0"/>
          <w:sz w:val="32"/>
          <w:szCs w:val="32"/>
        </w:rPr>
        <w:t>组织对所属单位2024年度“</w:t>
      </w:r>
      <w:r>
        <w:rPr>
          <w:rFonts w:hint="eastAsia" w:ascii="仿宋" w:hAnsi="仿宋" w:eastAsia="仿宋" w:cs="仿宋"/>
          <w:kern w:val="0"/>
          <w:sz w:val="32"/>
          <w:szCs w:val="32"/>
          <w:lang w:val="en-US" w:eastAsia="zh-CN"/>
        </w:rPr>
        <w:t>垃圾处置专项经费</w:t>
      </w:r>
      <w:r>
        <w:rPr>
          <w:rFonts w:hint="eastAsia" w:ascii="仿宋" w:hAnsi="仿宋" w:eastAsia="仿宋" w:cs="仿宋"/>
          <w:kern w:val="0"/>
          <w:sz w:val="32"/>
          <w:szCs w:val="32"/>
        </w:rPr>
        <w:t>”“生活垃圾焚烧发电垃圾处理服务费”</w:t>
      </w:r>
      <w:r>
        <w:rPr>
          <w:rFonts w:hint="eastAsia" w:ascii="仿宋" w:hAnsi="仿宋" w:eastAsia="仿宋" w:cs="仿宋"/>
          <w:kern w:val="0"/>
          <w:sz w:val="32"/>
          <w:szCs w:val="32"/>
          <w:lang w:eastAsia="zh-CN"/>
        </w:rPr>
        <w:t>“城区园林日常管养经费”“市政设施日常维护费用”</w:t>
      </w:r>
      <w:r>
        <w:rPr>
          <w:rFonts w:hint="eastAsia" w:ascii="仿宋" w:hAnsi="仿宋" w:eastAsia="仿宋" w:cs="仿宋"/>
          <w:kern w:val="0"/>
          <w:sz w:val="32"/>
          <w:szCs w:val="32"/>
        </w:rPr>
        <w:t>等</w:t>
      </w:r>
      <w:r>
        <w:rPr>
          <w:rFonts w:hint="eastAsia" w:ascii="仿宋" w:hAnsi="仿宋" w:eastAsia="仿宋" w:cs="仿宋"/>
          <w:kern w:val="0"/>
          <w:sz w:val="32"/>
          <w:szCs w:val="32"/>
          <w:lang w:val="en-US" w:eastAsia="zh-CN"/>
        </w:rPr>
        <w:t>34</w:t>
      </w:r>
      <w:r>
        <w:rPr>
          <w:rFonts w:hint="eastAsia" w:ascii="仿宋" w:hAnsi="仿宋" w:eastAsia="仿宋" w:cs="仿宋"/>
          <w:kern w:val="0"/>
          <w:sz w:val="32"/>
          <w:szCs w:val="32"/>
        </w:rPr>
        <w:t>个项目开展了部门评价，涉及一般公共预算支出4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722.3万元，政府性基金预算支出5084.29万元，国有资本经营预算支出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万元，社会保险基金预算支出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ascii="Times New Roman" w:hAnsi="Times New Roman" w:eastAsia="仿宋_GB2312" w:cs="Times New Roman"/>
          <w:b/>
          <w:bCs/>
          <w:kern w:val="0"/>
          <w:sz w:val="32"/>
          <w:szCs w:val="32"/>
        </w:rPr>
        <w:t>三是事前绩效评估开展情况。</w:t>
      </w:r>
      <w:r>
        <w:rPr>
          <w:rFonts w:hint="eastAsia" w:ascii="仿宋" w:hAnsi="仿宋" w:eastAsia="仿宋" w:cs="仿宋"/>
          <w:kern w:val="0"/>
          <w:sz w:val="32"/>
          <w:szCs w:val="32"/>
        </w:rPr>
        <w:t>组织对2024年度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个新增重大政策和</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个重大项目开展事前绩效评估，共涉及资金</w:t>
      </w:r>
      <w:r>
        <w:rPr>
          <w:rFonts w:hint="eastAsia" w:ascii="仿宋" w:hAnsi="仿宋" w:eastAsia="仿宋" w:cs="仿宋"/>
          <w:kern w:val="0"/>
          <w:sz w:val="32"/>
          <w:szCs w:val="32"/>
          <w:lang w:val="en-US" w:eastAsia="zh-CN"/>
        </w:rPr>
        <w:t>13,000.00</w:t>
      </w:r>
      <w:r>
        <w:rPr>
          <w:rFonts w:hint="eastAsia" w:ascii="仿宋" w:hAnsi="仿宋" w:eastAsia="仿宋" w:cs="仿宋"/>
          <w:kern w:val="0"/>
          <w:sz w:val="32"/>
          <w:szCs w:val="32"/>
        </w:rPr>
        <w:t>万元。</w:t>
      </w:r>
    </w:p>
    <w:p w14:paraId="2B2927DB">
      <w:pPr>
        <w:overflowPunct w:val="0"/>
        <w:spacing w:line="600" w:lineRule="exact"/>
        <w:ind w:firstLine="643" w:firstLineChars="200"/>
        <w:rPr>
          <w:rFonts w:hint="eastAsia" w:ascii="仿宋" w:hAnsi="仿宋" w:eastAsia="仿宋" w:cs="仿宋"/>
          <w:color w:val="000000"/>
          <w:kern w:val="0"/>
          <w:sz w:val="32"/>
          <w:szCs w:val="32"/>
          <w:lang w:val="en-US" w:eastAsia="zh-CN" w:bidi="ar-SA"/>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hint="eastAsia" w:ascii="仿宋" w:hAnsi="仿宋" w:eastAsia="仿宋" w:cs="仿宋"/>
          <w:color w:val="000000"/>
          <w:kern w:val="0"/>
          <w:sz w:val="32"/>
          <w:szCs w:val="32"/>
          <w:lang w:val="en-US" w:eastAsia="zh-CN" w:bidi="ar-SA"/>
        </w:rPr>
        <w:t>2024年度本部门（单位）整体支出全年预算数3,677.20万元，执行数15,784.45万元，完成预算的429.25%，绩效自评得分91.81分，评价等级为“优”。绩效目标完成情况：一是完成对城区城市管理和行政执法工作的组织领导、指挥协调、考核监督与绩效评价；二是完成“智慧怀化”数字城管“城市事部件”监测，全年24小时*365天连续监测并报送数据；三是完成城区生活垃圾的集中处置和垃圾处理场的管理监测；四是完成城市规划区内城市供水（含二次供水）、计划用水、节约用水的管理和执法工作；五是完成城市规划区内市本级城市管理综合执法；六是完成城市规划区违法建筑查处信息系统和考核机制及对违法建筑查处工作进行指导、督促和协调。发现的主要问题及原因：一是预算编制与执行不规范；二是预算管理欠规范；三是个别指标设计欠精准。下一步改进措施：一是优化预算编制；二是强化采购主体责任；三是科学设置绩效指标体系。</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w:t>
      </w:r>
      <w:r>
        <w:rPr>
          <w:rFonts w:hint="eastAsia" w:ascii="仿宋" w:hAnsi="仿宋" w:eastAsia="仿宋" w:cs="仿宋"/>
          <w:color w:val="000000"/>
          <w:kern w:val="0"/>
          <w:sz w:val="32"/>
          <w:szCs w:val="32"/>
          <w:lang w:val="en-US" w:eastAsia="zh-CN" w:bidi="ar-SA"/>
        </w:rPr>
        <w:t>垃圾处置专项经费”“生活垃圾焚烧发电垃圾处理服务费”“城区园林日常管养经费”“市政设施日常维护费用”等34个项目全年预算数13,641.99万元，执行数9,806.59万元，完成预算的71.88%，部门评价得分91.81分，评价等级为“优”。发现的主要问题及原因：一是预算执行率较低；二是绩效管理机制有待完善。下一步改进措施：一是强化预算约束机制；二是强化绩效管理协同。</w:t>
      </w:r>
    </w:p>
    <w:p w14:paraId="6E62C698">
      <w:pPr>
        <w:pStyle w:val="14"/>
        <w:overflowPunct w:val="0"/>
        <w:autoSpaceDE/>
        <w:autoSpaceDN/>
        <w:spacing w:line="600" w:lineRule="exact"/>
        <w:ind w:firstLine="643" w:firstLineChars="200"/>
        <w:jc w:val="both"/>
        <w:rPr>
          <w:rFonts w:hint="eastAsia" w:ascii="仿宋" w:hAnsi="仿宋" w:eastAsia="仿宋" w:cs="仿宋"/>
          <w:kern w:val="0"/>
          <w:sz w:val="32"/>
          <w:szCs w:val="32"/>
        </w:rPr>
      </w:pPr>
      <w:r>
        <w:rPr>
          <w:rFonts w:ascii="Times New Roman" w:hAnsi="Times New Roman" w:eastAsia="楷体_GB2312" w:cs="Times New Roman"/>
          <w:b/>
          <w:bCs/>
          <w:color w:val="auto"/>
          <w:kern w:val="2"/>
          <w:sz w:val="32"/>
          <w:szCs w:val="32"/>
        </w:rPr>
        <w:t>（三）评价结果应用情况。</w:t>
      </w:r>
      <w:r>
        <w:rPr>
          <w:rFonts w:hint="eastAsia" w:ascii="仿宋" w:hAnsi="仿宋" w:eastAsia="仿宋" w:cs="仿宋"/>
          <w:kern w:val="0"/>
          <w:sz w:val="32"/>
          <w:szCs w:val="32"/>
        </w:rPr>
        <w:t>请根据2024年度绩效自评结果、部门评价结果、财政评价结果对本部门2025年度预算安排，支出结构调整，资金管理，制度建设等方面结果运用进行简要说明。</w:t>
      </w:r>
    </w:p>
    <w:p w14:paraId="27146E9A">
      <w:pPr>
        <w:pStyle w:val="14"/>
        <w:overflowPunct w:val="0"/>
        <w:autoSpaceDE/>
        <w:autoSpaceDN/>
        <w:spacing w:line="600" w:lineRule="exact"/>
        <w:ind w:firstLine="640" w:firstLineChars="200"/>
        <w:jc w:val="both"/>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2025年公用经费压减20%，项目支出压减50%。</w:t>
      </w:r>
    </w:p>
    <w:p w14:paraId="23FFAA13">
      <w:pPr>
        <w:pStyle w:val="14"/>
        <w:spacing w:line="360" w:lineRule="auto"/>
        <w:jc w:val="center"/>
        <w:rPr>
          <w:rFonts w:ascii="Times New Roman" w:hAnsi="Times New Roman" w:eastAsia="方正小标宋_GBK" w:cs="Times New Roman"/>
          <w:sz w:val="52"/>
          <w:szCs w:val="52"/>
        </w:rPr>
      </w:pPr>
    </w:p>
    <w:p w14:paraId="26A88C0B">
      <w:pPr>
        <w:pStyle w:val="14"/>
        <w:spacing w:line="360" w:lineRule="auto"/>
        <w:jc w:val="center"/>
        <w:rPr>
          <w:rFonts w:ascii="Times New Roman" w:hAnsi="Times New Roman" w:eastAsia="方正小标宋_GBK" w:cs="Times New Roman"/>
          <w:sz w:val="52"/>
          <w:szCs w:val="52"/>
        </w:rPr>
      </w:pPr>
    </w:p>
    <w:p w14:paraId="3E73BBD9">
      <w:pPr>
        <w:pStyle w:val="14"/>
        <w:spacing w:line="360" w:lineRule="auto"/>
        <w:jc w:val="center"/>
        <w:rPr>
          <w:rFonts w:ascii="Times New Roman" w:hAnsi="Times New Roman" w:eastAsia="方正小标宋_GBK" w:cs="Times New Roman"/>
          <w:sz w:val="52"/>
          <w:szCs w:val="52"/>
        </w:rPr>
      </w:pPr>
    </w:p>
    <w:p w14:paraId="6F313C2E">
      <w:pPr>
        <w:pStyle w:val="14"/>
        <w:spacing w:line="360" w:lineRule="auto"/>
        <w:jc w:val="center"/>
        <w:rPr>
          <w:rFonts w:ascii="Times New Roman" w:hAnsi="Times New Roman" w:eastAsia="方正小标宋_GBK" w:cs="Times New Roman"/>
          <w:sz w:val="52"/>
          <w:szCs w:val="52"/>
        </w:rPr>
      </w:pPr>
    </w:p>
    <w:p w14:paraId="6385327D">
      <w:pPr>
        <w:pStyle w:val="14"/>
        <w:spacing w:line="360" w:lineRule="auto"/>
        <w:jc w:val="center"/>
        <w:rPr>
          <w:rFonts w:ascii="Times New Roman" w:hAnsi="Times New Roman" w:eastAsia="方正小标宋_GBK" w:cs="Times New Roman"/>
          <w:sz w:val="52"/>
          <w:szCs w:val="52"/>
        </w:rPr>
      </w:pPr>
    </w:p>
    <w:p w14:paraId="571E44DC">
      <w:pPr>
        <w:pStyle w:val="14"/>
        <w:spacing w:line="360" w:lineRule="auto"/>
        <w:jc w:val="center"/>
        <w:rPr>
          <w:rFonts w:ascii="Times New Roman" w:hAnsi="Times New Roman" w:eastAsia="方正小标宋_GBK" w:cs="Times New Roman"/>
          <w:sz w:val="52"/>
          <w:szCs w:val="52"/>
        </w:rPr>
      </w:pPr>
    </w:p>
    <w:p w14:paraId="6659A2FD">
      <w:pPr>
        <w:pStyle w:val="14"/>
        <w:spacing w:line="360" w:lineRule="auto"/>
        <w:jc w:val="center"/>
        <w:rPr>
          <w:rFonts w:ascii="Times New Roman" w:hAnsi="Times New Roman" w:eastAsia="方正小标宋_GBK" w:cs="Times New Roman"/>
          <w:sz w:val="52"/>
          <w:szCs w:val="52"/>
        </w:rPr>
      </w:pPr>
    </w:p>
    <w:p w14:paraId="4F4057CC">
      <w:pPr>
        <w:pStyle w:val="14"/>
        <w:spacing w:line="360" w:lineRule="auto"/>
        <w:jc w:val="center"/>
        <w:rPr>
          <w:rFonts w:ascii="Times New Roman" w:hAnsi="Times New Roman" w:eastAsia="方正小标宋_GBK" w:cs="Times New Roman"/>
          <w:sz w:val="52"/>
          <w:szCs w:val="52"/>
        </w:rPr>
      </w:pPr>
    </w:p>
    <w:p w14:paraId="14756A0E">
      <w:pPr>
        <w:pStyle w:val="14"/>
        <w:spacing w:line="360" w:lineRule="auto"/>
        <w:jc w:val="center"/>
        <w:rPr>
          <w:rFonts w:ascii="Times New Roman" w:hAnsi="Times New Roman" w:eastAsia="方正小标宋_GBK" w:cs="Times New Roman"/>
          <w:sz w:val="52"/>
          <w:szCs w:val="52"/>
        </w:rPr>
      </w:pPr>
    </w:p>
    <w:p w14:paraId="24CBBC00">
      <w:pPr>
        <w:pStyle w:val="14"/>
        <w:spacing w:line="360" w:lineRule="auto"/>
        <w:jc w:val="center"/>
        <w:rPr>
          <w:rFonts w:ascii="Times New Roman" w:hAnsi="Times New Roman" w:eastAsia="方正小标宋_GBK" w:cs="Times New Roman"/>
          <w:sz w:val="52"/>
          <w:szCs w:val="52"/>
        </w:rPr>
      </w:pPr>
    </w:p>
    <w:p w14:paraId="73E0F3AC">
      <w:pPr>
        <w:pStyle w:val="14"/>
        <w:spacing w:line="360" w:lineRule="auto"/>
        <w:jc w:val="center"/>
        <w:rPr>
          <w:rFonts w:ascii="Times New Roman" w:hAnsi="Times New Roman" w:eastAsia="方正小标宋_GBK" w:cs="Times New Roman"/>
          <w:sz w:val="52"/>
          <w:szCs w:val="52"/>
        </w:rPr>
      </w:pPr>
    </w:p>
    <w:p w14:paraId="0EC589CC">
      <w:pPr>
        <w:pStyle w:val="14"/>
        <w:spacing w:line="360" w:lineRule="auto"/>
        <w:jc w:val="center"/>
        <w:rPr>
          <w:rFonts w:ascii="Times New Roman" w:hAnsi="Times New Roman" w:eastAsia="方正小标宋_GBK" w:cs="Times New Roman"/>
          <w:sz w:val="52"/>
          <w:szCs w:val="52"/>
        </w:rPr>
      </w:pPr>
    </w:p>
    <w:p w14:paraId="4931A813">
      <w:pPr>
        <w:pStyle w:val="14"/>
        <w:spacing w:line="360" w:lineRule="auto"/>
        <w:jc w:val="center"/>
        <w:rPr>
          <w:rFonts w:ascii="Times New Roman" w:hAnsi="Times New Roman" w:eastAsia="方正小标宋_GBK" w:cs="Times New Roman"/>
          <w:sz w:val="52"/>
          <w:szCs w:val="52"/>
        </w:rPr>
      </w:pPr>
    </w:p>
    <w:p w14:paraId="12A0A102">
      <w:pPr>
        <w:pStyle w:val="14"/>
        <w:spacing w:line="360" w:lineRule="auto"/>
        <w:jc w:val="center"/>
        <w:rPr>
          <w:rFonts w:ascii="Times New Roman" w:hAnsi="Times New Roman" w:eastAsia="方正小标宋_GBK" w:cs="Times New Roman"/>
          <w:sz w:val="52"/>
          <w:szCs w:val="52"/>
        </w:rPr>
      </w:pPr>
    </w:p>
    <w:p w14:paraId="74035535">
      <w:pPr>
        <w:pStyle w:val="14"/>
        <w:spacing w:line="360" w:lineRule="auto"/>
        <w:jc w:val="center"/>
        <w:rPr>
          <w:rFonts w:ascii="Times New Roman" w:hAnsi="Times New Roman" w:eastAsia="方正小标宋_GBK" w:cs="Times New Roman"/>
          <w:sz w:val="52"/>
          <w:szCs w:val="52"/>
        </w:rPr>
      </w:pPr>
    </w:p>
    <w:p w14:paraId="1B3CB59A">
      <w:pPr>
        <w:pStyle w:val="14"/>
        <w:spacing w:line="360" w:lineRule="auto"/>
        <w:jc w:val="center"/>
        <w:rPr>
          <w:rFonts w:ascii="Times New Roman" w:hAnsi="Times New Roman" w:eastAsia="方正小标宋_GBK" w:cs="Times New Roman"/>
          <w:sz w:val="52"/>
          <w:szCs w:val="52"/>
        </w:rPr>
      </w:pPr>
    </w:p>
    <w:p w14:paraId="78CED3BE">
      <w:pPr>
        <w:pStyle w:val="14"/>
        <w:spacing w:line="360" w:lineRule="auto"/>
        <w:jc w:val="center"/>
        <w:rPr>
          <w:rFonts w:ascii="Times New Roman" w:hAnsi="Times New Roman" w:eastAsia="方正小标宋_GBK" w:cs="Times New Roman"/>
          <w:sz w:val="52"/>
          <w:szCs w:val="52"/>
        </w:rPr>
      </w:pPr>
    </w:p>
    <w:p w14:paraId="4242BCBD">
      <w:pPr>
        <w:pStyle w:val="14"/>
        <w:spacing w:line="360" w:lineRule="auto"/>
        <w:jc w:val="center"/>
        <w:rPr>
          <w:rFonts w:ascii="Times New Roman" w:hAnsi="Times New Roman" w:eastAsia="方正小标宋_GBK" w:cs="Times New Roman"/>
          <w:sz w:val="52"/>
          <w:szCs w:val="52"/>
        </w:rPr>
      </w:pPr>
    </w:p>
    <w:p w14:paraId="0F15CE01">
      <w:pPr>
        <w:pStyle w:val="14"/>
        <w:spacing w:line="360" w:lineRule="auto"/>
        <w:jc w:val="center"/>
        <w:rPr>
          <w:rFonts w:ascii="Times New Roman" w:hAnsi="Times New Roman" w:eastAsia="方正小标宋_GBK" w:cs="Times New Roman"/>
          <w:sz w:val="52"/>
          <w:szCs w:val="52"/>
        </w:rPr>
      </w:pPr>
    </w:p>
    <w:p w14:paraId="2AFAA26B">
      <w:pPr>
        <w:pStyle w:val="14"/>
        <w:spacing w:line="360" w:lineRule="auto"/>
        <w:jc w:val="center"/>
        <w:rPr>
          <w:rFonts w:ascii="Times New Roman" w:hAnsi="Times New Roman" w:eastAsia="方正小标宋_GBK" w:cs="Times New Roman"/>
          <w:sz w:val="52"/>
          <w:szCs w:val="52"/>
        </w:rPr>
      </w:pPr>
    </w:p>
    <w:p w14:paraId="67B0FC4D">
      <w:pPr>
        <w:pStyle w:val="14"/>
        <w:spacing w:line="360" w:lineRule="auto"/>
        <w:jc w:val="center"/>
        <w:rPr>
          <w:rFonts w:ascii="Times New Roman" w:hAnsi="Times New Roman" w:eastAsia="方正小标宋_GBK" w:cs="Times New Roman"/>
          <w:sz w:val="52"/>
          <w:szCs w:val="52"/>
        </w:rPr>
      </w:pPr>
    </w:p>
    <w:p w14:paraId="23B5A5DA">
      <w:pPr>
        <w:pStyle w:val="14"/>
        <w:spacing w:line="360" w:lineRule="auto"/>
        <w:jc w:val="center"/>
        <w:rPr>
          <w:rFonts w:ascii="Times New Roman" w:hAnsi="Times New Roman" w:eastAsia="方正小标宋_GBK" w:cs="Times New Roman"/>
          <w:sz w:val="52"/>
          <w:szCs w:val="52"/>
        </w:rPr>
      </w:pPr>
    </w:p>
    <w:p w14:paraId="544AFAE6">
      <w:pPr>
        <w:pStyle w:val="14"/>
        <w:spacing w:line="360" w:lineRule="auto"/>
        <w:jc w:val="center"/>
        <w:rPr>
          <w:rFonts w:ascii="Times New Roman" w:hAnsi="Times New Roman" w:eastAsia="方正小标宋_GBK" w:cs="Times New Roman"/>
          <w:sz w:val="52"/>
          <w:szCs w:val="52"/>
        </w:rPr>
      </w:pPr>
    </w:p>
    <w:p w14:paraId="0AB6DDF0">
      <w:pPr>
        <w:pStyle w:val="14"/>
        <w:spacing w:line="360" w:lineRule="auto"/>
        <w:jc w:val="center"/>
        <w:rPr>
          <w:rFonts w:ascii="Times New Roman" w:hAnsi="Times New Roman" w:eastAsia="方正小标宋_GBK" w:cs="Times New Roman"/>
          <w:sz w:val="52"/>
          <w:szCs w:val="52"/>
        </w:rPr>
      </w:pPr>
    </w:p>
    <w:p w14:paraId="5D36C2E8">
      <w:pPr>
        <w:pStyle w:val="14"/>
        <w:spacing w:line="360" w:lineRule="auto"/>
        <w:jc w:val="center"/>
        <w:rPr>
          <w:rFonts w:ascii="Times New Roman" w:hAnsi="Times New Roman" w:eastAsia="方正小标宋_GBK" w:cs="Times New Roman"/>
          <w:sz w:val="52"/>
          <w:szCs w:val="52"/>
        </w:rPr>
      </w:pPr>
    </w:p>
    <w:p w14:paraId="09E0D8C9">
      <w:pPr>
        <w:pStyle w:val="14"/>
        <w:spacing w:line="360" w:lineRule="auto"/>
        <w:jc w:val="center"/>
        <w:rPr>
          <w:rFonts w:ascii="Times New Roman" w:hAnsi="Times New Roman" w:eastAsia="方正小标宋_GBK" w:cs="Times New Roman"/>
          <w:sz w:val="52"/>
          <w:szCs w:val="52"/>
        </w:rPr>
      </w:pPr>
    </w:p>
    <w:p w14:paraId="5B5032B9">
      <w:pPr>
        <w:pStyle w:val="14"/>
        <w:spacing w:line="360" w:lineRule="auto"/>
        <w:jc w:val="center"/>
        <w:rPr>
          <w:rFonts w:ascii="Times New Roman" w:hAnsi="Times New Roman" w:eastAsia="方正小标宋_GBK" w:cs="Times New Roman"/>
          <w:sz w:val="52"/>
          <w:szCs w:val="52"/>
        </w:rPr>
      </w:pPr>
    </w:p>
    <w:p w14:paraId="7376ED1D">
      <w:pPr>
        <w:pStyle w:val="14"/>
        <w:spacing w:line="360" w:lineRule="auto"/>
        <w:jc w:val="center"/>
        <w:rPr>
          <w:rFonts w:ascii="Times New Roman" w:hAnsi="Times New Roman" w:eastAsia="方正小标宋_GBK" w:cs="Times New Roman"/>
          <w:sz w:val="52"/>
          <w:szCs w:val="52"/>
        </w:rPr>
      </w:pPr>
    </w:p>
    <w:p w14:paraId="0EB32F82">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198644FF">
      <w:pPr>
        <w:widowControl/>
        <w:jc w:val="left"/>
        <w:rPr>
          <w:rFonts w:ascii="Times New Roman" w:hAnsi="Times New Roman" w:cs="Times New Roman"/>
          <w:color w:val="000000"/>
          <w:kern w:val="0"/>
          <w:sz w:val="32"/>
          <w:szCs w:val="32"/>
        </w:rPr>
      </w:pPr>
    </w:p>
    <w:p w14:paraId="2ADF1B9F">
      <w:pPr>
        <w:pStyle w:val="14"/>
        <w:ind w:firstLine="640" w:firstLineChars="200"/>
        <w:rPr>
          <w:rFonts w:hint="eastAsia" w:ascii="Times New Roman" w:hAnsi="Times New Roman" w:eastAsia="仿宋_GB2312" w:cs="Times New Roman"/>
          <w:color w:val="000000"/>
          <w:kern w:val="0"/>
          <w:sz w:val="32"/>
          <w:szCs w:val="32"/>
        </w:rPr>
      </w:pPr>
    </w:p>
    <w:p w14:paraId="5BCF9818">
      <w:pPr>
        <w:pStyle w:val="14"/>
        <w:ind w:firstLine="640" w:firstLineChars="200"/>
        <w:rPr>
          <w:rFonts w:hint="eastAsia" w:ascii="Times New Roman" w:hAnsi="Times New Roman" w:eastAsia="仿宋_GB2312" w:cs="Times New Roman"/>
          <w:color w:val="000000"/>
          <w:kern w:val="0"/>
          <w:sz w:val="32"/>
          <w:szCs w:val="32"/>
        </w:rPr>
      </w:pPr>
    </w:p>
    <w:p w14:paraId="1D28734A">
      <w:pPr>
        <w:pStyle w:val="14"/>
        <w:ind w:firstLine="640" w:firstLineChars="200"/>
        <w:rPr>
          <w:rFonts w:hint="eastAsia" w:ascii="Times New Roman" w:hAnsi="Times New Roman" w:eastAsia="仿宋_GB2312" w:cs="Times New Roman"/>
          <w:color w:val="000000"/>
          <w:kern w:val="0"/>
          <w:sz w:val="32"/>
          <w:szCs w:val="32"/>
        </w:rPr>
      </w:pPr>
    </w:p>
    <w:p w14:paraId="4B884080">
      <w:pPr>
        <w:pStyle w:val="14"/>
        <w:ind w:firstLine="640" w:firstLineChars="200"/>
        <w:rPr>
          <w:rFonts w:hint="eastAsia" w:ascii="Times New Roman" w:hAnsi="Times New Roman" w:eastAsia="仿宋_GB2312" w:cs="Times New Roman"/>
          <w:color w:val="000000"/>
          <w:kern w:val="0"/>
          <w:sz w:val="32"/>
          <w:szCs w:val="32"/>
        </w:rPr>
      </w:pPr>
    </w:p>
    <w:p w14:paraId="176A5EAC">
      <w:pPr>
        <w:pStyle w:val="14"/>
        <w:ind w:firstLine="640" w:firstLineChars="200"/>
        <w:rPr>
          <w:rFonts w:hint="eastAsia" w:ascii="Times New Roman" w:hAnsi="Times New Roman" w:eastAsia="仿宋_GB2312" w:cs="Times New Roman"/>
          <w:color w:val="000000"/>
          <w:kern w:val="0"/>
          <w:sz w:val="32"/>
          <w:szCs w:val="32"/>
        </w:rPr>
      </w:pPr>
    </w:p>
    <w:p w14:paraId="5FE9BF20">
      <w:pPr>
        <w:pStyle w:val="14"/>
        <w:ind w:firstLine="640" w:firstLineChars="200"/>
        <w:rPr>
          <w:rFonts w:hint="eastAsia" w:ascii="Times New Roman" w:hAnsi="Times New Roman" w:eastAsia="仿宋_GB2312" w:cs="Times New Roman"/>
          <w:color w:val="000000"/>
          <w:kern w:val="0"/>
          <w:sz w:val="32"/>
          <w:szCs w:val="32"/>
        </w:rPr>
      </w:pPr>
    </w:p>
    <w:p w14:paraId="016008BD">
      <w:pPr>
        <w:pStyle w:val="14"/>
        <w:ind w:firstLine="640" w:firstLineChars="200"/>
        <w:rPr>
          <w:rFonts w:hint="eastAsia" w:ascii="Times New Roman" w:hAnsi="Times New Roman" w:eastAsia="仿宋_GB2312" w:cs="Times New Roman"/>
          <w:color w:val="000000"/>
          <w:kern w:val="0"/>
          <w:sz w:val="32"/>
          <w:szCs w:val="32"/>
        </w:rPr>
      </w:pPr>
    </w:p>
    <w:p w14:paraId="3B6575D2">
      <w:pPr>
        <w:pStyle w:val="14"/>
        <w:ind w:firstLine="640" w:firstLineChars="200"/>
        <w:rPr>
          <w:rFonts w:hint="eastAsia" w:ascii="Times New Roman" w:hAnsi="Times New Roman" w:eastAsia="仿宋_GB2312" w:cs="Times New Roman"/>
          <w:color w:val="000000"/>
          <w:kern w:val="0"/>
          <w:sz w:val="32"/>
          <w:szCs w:val="32"/>
        </w:rPr>
      </w:pPr>
    </w:p>
    <w:p w14:paraId="2EBD24D9">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一、财政拨款收入：指财政当年拨付的资金。 </w:t>
      </w:r>
    </w:p>
    <w:p w14:paraId="100BB37F">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14:paraId="51CFE8D2">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三、经营收入：指事业单位在专业业务活动及其辅助活动之外开展非独立核算经营活动取得的收入。如：中国财政杂志社广告收入等。 </w:t>
      </w:r>
    </w:p>
    <w:p w14:paraId="55B04D05">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四、其他收入：指除上述“财政拨款收入”、“事业收入”、“经营收入”等以外的收入。主要是按规定动用的售房收入、存款利息收入等。 </w:t>
      </w:r>
    </w:p>
    <w:p w14:paraId="373079B9">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6163C281">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六、年初结转和结余：指以前年度尚未完成、结转到本年按有关规定继续使用的资金。 </w:t>
      </w:r>
    </w:p>
    <w:p w14:paraId="7E26116B">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七、结余分配：指事业单位按规定提取的职工福利基金、事业基金和缴纳的所得税，以及建设单位按规定应交回的基本建设竣工项目结余资金。</w:t>
      </w:r>
    </w:p>
    <w:p w14:paraId="27FE2891">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八、年末结转和结余：指本年度或以前年度预算安排、因客观条件发生变化无法按原计划实施，需要延迟到以后年度按有关规定继续使用的资金。 </w:t>
      </w:r>
    </w:p>
    <w:p w14:paraId="428545A7">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九、基本支出：指为保障机构正常运转、完成日常工作任务而发生的人员支出和公用支出。 </w:t>
      </w:r>
    </w:p>
    <w:p w14:paraId="4CDDF989">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十、项目支出：指在基本支出之外为完成特定行政任务和事业发展目标所发生的支出。 </w:t>
      </w:r>
    </w:p>
    <w:p w14:paraId="3DB60DEA">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十一、经营支出：指事业单位在专业业务活动及其辅助活动之外开展非独立核算经营活动发生的支出。 </w:t>
      </w:r>
    </w:p>
    <w:p w14:paraId="1605A172">
      <w:pPr>
        <w:pStyle w:val="14"/>
        <w:overflowPunct w:val="0"/>
        <w:autoSpaceDE/>
        <w:autoSpaceDN/>
        <w:spacing w:line="600" w:lineRule="exact"/>
        <w:ind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82339CB">
      <w:pPr>
        <w:pStyle w:val="14"/>
        <w:overflowPunct w:val="0"/>
        <w:autoSpaceDE/>
        <w:autoSpaceDN/>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kern w:val="0"/>
          <w:sz w:val="32"/>
          <w:szCs w:val="32"/>
          <w:lang w:eastAsia="zh-CN"/>
        </w:rPr>
        <w:t>。</w:t>
      </w:r>
    </w:p>
    <w:p w14:paraId="14369BA4">
      <w:pPr>
        <w:pStyle w:val="14"/>
        <w:jc w:val="center"/>
        <w:rPr>
          <w:rFonts w:ascii="Times New Roman" w:hAnsi="Times New Roman" w:cs="Times New Roman"/>
          <w:sz w:val="72"/>
          <w:szCs w:val="72"/>
        </w:rPr>
      </w:pPr>
    </w:p>
    <w:p w14:paraId="71643D24">
      <w:pPr>
        <w:pStyle w:val="14"/>
        <w:jc w:val="center"/>
        <w:rPr>
          <w:rFonts w:ascii="Times New Roman" w:hAnsi="Times New Roman" w:cs="Times New Roman"/>
          <w:sz w:val="72"/>
          <w:szCs w:val="72"/>
        </w:rPr>
      </w:pPr>
    </w:p>
    <w:p w14:paraId="3BB3AC0C">
      <w:pPr>
        <w:pStyle w:val="14"/>
        <w:jc w:val="center"/>
        <w:rPr>
          <w:rFonts w:ascii="Times New Roman" w:hAnsi="Times New Roman" w:cs="Times New Roman"/>
          <w:sz w:val="72"/>
          <w:szCs w:val="72"/>
        </w:rPr>
      </w:pPr>
    </w:p>
    <w:p w14:paraId="5AA62637">
      <w:pPr>
        <w:pStyle w:val="14"/>
        <w:jc w:val="center"/>
        <w:rPr>
          <w:rFonts w:ascii="Times New Roman" w:hAnsi="Times New Roman" w:cs="Times New Roman"/>
          <w:sz w:val="72"/>
          <w:szCs w:val="72"/>
        </w:rPr>
      </w:pPr>
    </w:p>
    <w:p w14:paraId="2335A0EB">
      <w:pPr>
        <w:pStyle w:val="14"/>
        <w:jc w:val="center"/>
        <w:rPr>
          <w:rFonts w:ascii="Times New Roman" w:hAnsi="Times New Roman" w:cs="Times New Roman"/>
          <w:sz w:val="72"/>
          <w:szCs w:val="72"/>
        </w:rPr>
      </w:pPr>
    </w:p>
    <w:p w14:paraId="16ABF04A">
      <w:pPr>
        <w:pStyle w:val="14"/>
        <w:jc w:val="center"/>
        <w:rPr>
          <w:rFonts w:ascii="Times New Roman" w:hAnsi="Times New Roman" w:cs="Times New Roman"/>
          <w:sz w:val="72"/>
          <w:szCs w:val="72"/>
        </w:rPr>
      </w:pPr>
    </w:p>
    <w:p w14:paraId="12C9FD8A">
      <w:pPr>
        <w:pStyle w:val="14"/>
        <w:jc w:val="center"/>
        <w:rPr>
          <w:rFonts w:ascii="Times New Roman" w:hAnsi="Times New Roman" w:cs="Times New Roman"/>
          <w:sz w:val="72"/>
          <w:szCs w:val="72"/>
        </w:rPr>
      </w:pPr>
    </w:p>
    <w:p w14:paraId="304312A9">
      <w:pPr>
        <w:pStyle w:val="14"/>
        <w:jc w:val="center"/>
        <w:rPr>
          <w:rFonts w:ascii="Times New Roman" w:hAnsi="Times New Roman" w:cs="Times New Roman"/>
          <w:sz w:val="72"/>
          <w:szCs w:val="72"/>
        </w:rPr>
      </w:pPr>
    </w:p>
    <w:p w14:paraId="59AF3025">
      <w:pPr>
        <w:pStyle w:val="14"/>
        <w:jc w:val="center"/>
        <w:rPr>
          <w:rFonts w:ascii="Times New Roman" w:hAnsi="Times New Roman" w:cs="Times New Roman"/>
          <w:sz w:val="72"/>
          <w:szCs w:val="72"/>
        </w:rPr>
      </w:pPr>
    </w:p>
    <w:p w14:paraId="5FFBD67E">
      <w:pPr>
        <w:pStyle w:val="14"/>
        <w:jc w:val="center"/>
        <w:rPr>
          <w:rFonts w:ascii="Times New Roman" w:hAnsi="Times New Roman" w:cs="Times New Roman"/>
          <w:sz w:val="72"/>
          <w:szCs w:val="72"/>
        </w:rPr>
      </w:pPr>
    </w:p>
    <w:p w14:paraId="5B8A737D">
      <w:pPr>
        <w:pStyle w:val="14"/>
        <w:jc w:val="center"/>
        <w:rPr>
          <w:rFonts w:ascii="Times New Roman" w:hAnsi="Times New Roman" w:cs="Times New Roman"/>
          <w:sz w:val="72"/>
          <w:szCs w:val="72"/>
        </w:rPr>
      </w:pPr>
    </w:p>
    <w:p w14:paraId="362AF3BC">
      <w:pPr>
        <w:pStyle w:val="14"/>
        <w:jc w:val="center"/>
        <w:rPr>
          <w:rFonts w:ascii="Times New Roman" w:hAnsi="Times New Roman" w:cs="Times New Roman"/>
          <w:sz w:val="72"/>
          <w:szCs w:val="72"/>
        </w:rPr>
      </w:pPr>
    </w:p>
    <w:p w14:paraId="6A282C64">
      <w:pPr>
        <w:pStyle w:val="14"/>
        <w:jc w:val="center"/>
        <w:rPr>
          <w:rFonts w:ascii="Times New Roman" w:hAnsi="Times New Roman" w:cs="Times New Roman"/>
          <w:sz w:val="72"/>
          <w:szCs w:val="72"/>
        </w:rPr>
      </w:pPr>
    </w:p>
    <w:p w14:paraId="47F08408">
      <w:pPr>
        <w:pStyle w:val="14"/>
        <w:jc w:val="both"/>
        <w:rPr>
          <w:rFonts w:ascii="Times New Roman" w:hAnsi="Times New Roman" w:cs="Times New Roman"/>
          <w:sz w:val="72"/>
          <w:szCs w:val="72"/>
        </w:rPr>
      </w:pPr>
    </w:p>
    <w:p w14:paraId="70DDE01B">
      <w:pPr>
        <w:pStyle w:val="14"/>
        <w:spacing w:line="360" w:lineRule="auto"/>
        <w:jc w:val="center"/>
        <w:rPr>
          <w:rFonts w:hint="eastAsia" w:ascii="黑体" w:hAnsi="黑体" w:eastAsia="黑体" w:cs="黑体"/>
          <w:sz w:val="52"/>
          <w:szCs w:val="52"/>
        </w:rPr>
      </w:pPr>
      <w:r>
        <w:rPr>
          <w:rFonts w:hint="eastAsia" w:ascii="黑体" w:hAnsi="黑体" w:eastAsia="黑体" w:cs="黑体"/>
          <w:sz w:val="52"/>
          <w:szCs w:val="52"/>
        </w:rPr>
        <w:t>第五部分   附 件</w:t>
      </w:r>
    </w:p>
    <w:p w14:paraId="54C43C62">
      <w:pPr>
        <w:rPr>
          <w:rFonts w:ascii="Times New Roman" w:hAnsi="Times New Roman" w:cs="Times New Roman"/>
          <w:sz w:val="72"/>
          <w:szCs w:val="72"/>
        </w:rPr>
      </w:pPr>
    </w:p>
    <w:p w14:paraId="4B90306C">
      <w:pPr>
        <w:pStyle w:val="14"/>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2024年度部门(单位)整体支出绩效自评报告</w:t>
      </w:r>
      <w:bookmarkStart w:id="0" w:name="_GoBack"/>
      <w:bookmarkEnd w:id="0"/>
    </w:p>
    <w:p w14:paraId="486A005E">
      <w:pPr>
        <w:pStyle w:val="14"/>
        <w:spacing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二、怀化市城市管理局2024年决算公开表</w:t>
      </w:r>
    </w:p>
    <w:p w14:paraId="3F459955">
      <w:pPr>
        <w:pStyle w:val="14"/>
        <w:spacing w:line="600" w:lineRule="exact"/>
        <w:ind w:firstLine="640" w:firstLineChars="200"/>
        <w:rPr>
          <w:rFonts w:hint="eastAsia" w:ascii="宋体" w:hAnsi="宋体" w:eastAsia="宋体" w:cs="宋体"/>
          <w:sz w:val="32"/>
          <w:szCs w:val="32"/>
        </w:rPr>
      </w:pPr>
    </w:p>
    <w:p w14:paraId="29B09073">
      <w:pPr>
        <w:pStyle w:val="14"/>
        <w:jc w:val="center"/>
        <w:rPr>
          <w:rFonts w:ascii="Times New Roman" w:hAnsi="Times New Roman" w:cs="Times New Roman"/>
          <w:sz w:val="72"/>
          <w:szCs w:val="72"/>
        </w:rPr>
      </w:pPr>
    </w:p>
    <w:p w14:paraId="097CA4E4">
      <w:pPr>
        <w:pStyle w:val="14"/>
        <w:jc w:val="center"/>
        <w:rPr>
          <w:rFonts w:ascii="Times New Roman" w:hAnsi="Times New Roman" w:cs="Times New Roman"/>
          <w:sz w:val="72"/>
          <w:szCs w:val="72"/>
        </w:rPr>
      </w:pPr>
    </w:p>
    <w:p w14:paraId="2DA367BB">
      <w:pPr>
        <w:jc w:val="left"/>
        <w:rPr>
          <w:rFonts w:ascii="Times New Roman" w:hAnsi="Times New Roman" w:cs="Times New Roman"/>
          <w:color w:val="000000"/>
          <w:kern w:val="0"/>
          <w:sz w:val="32"/>
          <w:szCs w:val="32"/>
        </w:rPr>
      </w:pPr>
    </w:p>
    <w:p w14:paraId="102E1558">
      <w:pPr>
        <w:pStyle w:val="7"/>
        <w:rPr>
          <w:rFonts w:ascii="Times New Roman" w:hAnsi="Times New Roman" w:cs="Times New Roman"/>
          <w:color w:val="000000"/>
          <w:kern w:val="0"/>
          <w:sz w:val="32"/>
          <w:szCs w:val="32"/>
        </w:rPr>
      </w:pPr>
    </w:p>
    <w:p w14:paraId="6089390F">
      <w:pPr>
        <w:pStyle w:val="8"/>
        <w:rPr>
          <w:rFonts w:ascii="Times New Roman" w:hAnsi="Times New Roman" w:cs="Times New Roman"/>
          <w:color w:val="000000"/>
          <w:kern w:val="0"/>
          <w:sz w:val="32"/>
          <w:szCs w:val="32"/>
        </w:rPr>
      </w:pPr>
    </w:p>
    <w:p w14:paraId="3AF1092A">
      <w:pPr>
        <w:rPr>
          <w:rFonts w:ascii="Times New Roman" w:hAnsi="Times New Roman" w:cs="Times New Roman"/>
          <w:color w:val="000000"/>
          <w:kern w:val="0"/>
          <w:sz w:val="32"/>
          <w:szCs w:val="32"/>
        </w:rPr>
      </w:pPr>
    </w:p>
    <w:p w14:paraId="60702EF9">
      <w:pPr>
        <w:rPr>
          <w:rFonts w:ascii="Times New Roman" w:hAnsi="Times New Roman" w:cs="Times New Roman"/>
          <w:color w:val="000000"/>
          <w:kern w:val="0"/>
          <w:sz w:val="32"/>
          <w:szCs w:val="32"/>
        </w:rPr>
      </w:pPr>
    </w:p>
    <w:p w14:paraId="06574CF1">
      <w:pPr>
        <w:pStyle w:val="7"/>
        <w:rPr>
          <w:rFonts w:ascii="Times New Roman" w:hAnsi="Times New Roman" w:cs="Times New Roman"/>
          <w:color w:val="000000"/>
          <w:kern w:val="0"/>
          <w:sz w:val="32"/>
          <w:szCs w:val="32"/>
        </w:rPr>
      </w:pPr>
    </w:p>
    <w:p w14:paraId="5B83DC43">
      <w:pPr>
        <w:pStyle w:val="8"/>
        <w:rPr>
          <w:rFonts w:ascii="Times New Roman" w:hAnsi="Times New Roman" w:cs="Times New Roman"/>
          <w:color w:val="000000"/>
          <w:kern w:val="0"/>
          <w:sz w:val="32"/>
          <w:szCs w:val="32"/>
        </w:rPr>
      </w:pPr>
    </w:p>
    <w:p w14:paraId="1D848C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840" w:lineRule="exact"/>
        <w:ind w:left="0" w:right="0" w:firstLine="0"/>
        <w:jc w:val="center"/>
        <w:textAlignment w:val="auto"/>
        <w:rPr>
          <w:rFonts w:hint="eastAsia" w:ascii="黑体" w:hAnsi="黑体" w:eastAsia="黑体" w:cs="黑体"/>
          <w:i w:val="0"/>
          <w:iCs w:val="0"/>
          <w:caps w:val="0"/>
          <w:color w:val="000000"/>
          <w:spacing w:val="0"/>
          <w:sz w:val="44"/>
          <w:szCs w:val="44"/>
          <w:shd w:val="clear" w:fill="FFFFFF"/>
          <w:lang w:val="en-US" w:eastAsia="zh-CN"/>
        </w:rPr>
      </w:pPr>
      <w:r>
        <w:rPr>
          <w:rFonts w:hint="eastAsia" w:ascii="黑体" w:hAnsi="黑体" w:eastAsia="黑体" w:cs="黑体"/>
          <w:i w:val="0"/>
          <w:iCs w:val="0"/>
          <w:caps w:val="0"/>
          <w:color w:val="000000"/>
          <w:spacing w:val="0"/>
          <w:sz w:val="44"/>
          <w:szCs w:val="44"/>
          <w:shd w:val="clear" w:fill="FFFFFF"/>
          <w:lang w:val="en-US" w:eastAsia="zh-CN"/>
        </w:rPr>
        <w:t>2024年度怀化市城市管理局整体支出</w:t>
      </w:r>
    </w:p>
    <w:p w14:paraId="3C483D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840" w:lineRule="exact"/>
        <w:ind w:left="0" w:right="0" w:firstLine="0"/>
        <w:jc w:val="center"/>
        <w:textAlignment w:val="auto"/>
        <w:rPr>
          <w:rFonts w:hint="eastAsia" w:ascii="黑体" w:hAnsi="黑体" w:eastAsia="黑体" w:cs="黑体"/>
          <w:i w:val="0"/>
          <w:iCs w:val="0"/>
          <w:caps w:val="0"/>
          <w:color w:val="000000"/>
          <w:spacing w:val="0"/>
          <w:sz w:val="44"/>
          <w:szCs w:val="44"/>
          <w:shd w:val="clear" w:fill="FFFFFF"/>
          <w:lang w:val="en-US" w:eastAsia="zh-CN"/>
        </w:rPr>
      </w:pPr>
      <w:r>
        <w:rPr>
          <w:rFonts w:hint="eastAsia" w:ascii="黑体" w:hAnsi="黑体" w:eastAsia="黑体" w:cs="黑体"/>
          <w:i w:val="0"/>
          <w:iCs w:val="0"/>
          <w:caps w:val="0"/>
          <w:color w:val="000000"/>
          <w:spacing w:val="0"/>
          <w:sz w:val="44"/>
          <w:szCs w:val="44"/>
          <w:shd w:val="clear" w:fill="FFFFFF"/>
          <w:lang w:val="en-US" w:eastAsia="zh-CN"/>
        </w:rPr>
        <w:t>绩效自评报告</w:t>
      </w:r>
    </w:p>
    <w:p w14:paraId="6E45B0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color w:val="auto"/>
          <w:sz w:val="32"/>
          <w:szCs w:val="32"/>
          <w:highlight w:val="none"/>
          <w:lang w:val="en-US" w:eastAsia="zh-CN"/>
        </w:rPr>
      </w:pPr>
    </w:p>
    <w:p w14:paraId="3F6C9C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p>
    <w:p w14:paraId="2745D08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根据《怀化市财政局关于开展2024年度市级预算部门绩效自评和部门评价的通知》（怀财绩〔202</w:t>
      </w:r>
      <w:r>
        <w:rPr>
          <w:rFonts w:hint="eastAsia" w:ascii="仿宋" w:hAnsi="仿宋" w:eastAsia="仿宋" w:cs="仿宋"/>
          <w:color w:val="auto"/>
          <w:sz w:val="32"/>
          <w:szCs w:val="32"/>
          <w:highlight w:val="none"/>
          <w:lang w:val="en-US" w:eastAsia="zh-CN"/>
        </w:rPr>
        <w:t>5</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32</w:t>
      </w:r>
      <w:r>
        <w:rPr>
          <w:rFonts w:hint="default" w:ascii="仿宋" w:hAnsi="仿宋" w:eastAsia="仿宋" w:cs="仿宋"/>
          <w:color w:val="auto"/>
          <w:sz w:val="32"/>
          <w:szCs w:val="32"/>
          <w:highlight w:val="none"/>
          <w:lang w:val="en-US" w:eastAsia="zh-CN"/>
        </w:rPr>
        <w:t>号）的文件精神，对部门整体支出进行绩效评价，现报告如下:</w:t>
      </w:r>
    </w:p>
    <w:p w14:paraId="09CC8B5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5F1CD64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58DD0A1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_GB2312" w:eastAsia="楷体_GB2312" w:cs="楷体_GB2312"/>
          <w:b/>
          <w:bCs/>
          <w:i w:val="0"/>
          <w:iCs w:val="0"/>
          <w:caps w:val="0"/>
          <w:color w:val="000000"/>
          <w:spacing w:val="0"/>
          <w:sz w:val="32"/>
          <w:szCs w:val="32"/>
          <w:shd w:val="clear" w:fill="FFFFFF"/>
          <w:lang w:val="en-US" w:eastAsia="zh-CN"/>
        </w:rPr>
      </w:pPr>
      <w:r>
        <w:rPr>
          <w:rFonts w:hint="eastAsia" w:ascii="楷体_GB2312" w:eastAsia="楷体_GB2312" w:cs="楷体_GB2312"/>
          <w:b/>
          <w:bCs/>
          <w:i w:val="0"/>
          <w:iCs w:val="0"/>
          <w:caps w:val="0"/>
          <w:color w:val="000000"/>
          <w:spacing w:val="0"/>
          <w:sz w:val="32"/>
          <w:szCs w:val="32"/>
          <w:shd w:val="clear" w:fill="FFFFFF"/>
          <w:lang w:val="en-US" w:eastAsia="zh-CN"/>
        </w:rPr>
        <w:t>（一）部门（单位）基本情况。</w:t>
      </w:r>
    </w:p>
    <w:p w14:paraId="3DB261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城市管理局作为一级部门预算单位，内设科室有：办公室、法制科、市政设施管理科、公用事业管理科、行政审批服务科、督查考评科、园林绿化管理科、人事科、财务装备科和机关党委，局属非独立核算二级机构怀化市城市管理指挥中心。</w:t>
      </w:r>
    </w:p>
    <w:p w14:paraId="2E5B958C">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（二）人员编制情况</w:t>
      </w:r>
    </w:p>
    <w:p w14:paraId="04E326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人民政府办公室关于印发怀化市城市管理和行政执法局主要职责内设机构和人员编制规定的通知》（怀政办发〔2015〕45号）、《中共怀化市委办公室关于印发〈中共怀化市指数机关工作委员会等16个党政机关职责、机构编制调整方案和怀化市科学技术局等7个政府机关职能配置、内设机构、人员编制规定〉的通知》（怀办〔2019〕11号）的编制数125人，截止2024年末实际在岗人数111人。</w:t>
      </w:r>
    </w:p>
    <w:p w14:paraId="48571537">
      <w:pPr>
        <w:pStyle w:val="20"/>
      </w:pPr>
    </w:p>
    <w:p w14:paraId="7E749D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（三）主要职能职责</w:t>
      </w:r>
    </w:p>
    <w:p w14:paraId="3DFAD41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负责贯彻执行国家、省、市有关城市管理和行政执法的法律、法规和政策；研究制定和组织实施环境卫生、园林绿化、给排水、污水处理、户外广告、公园、城市照明设施、城市垃圾集中处理、市政基础设施管理和维护等行业的中长期规划和年度工作计划。</w:t>
      </w:r>
    </w:p>
    <w:p w14:paraId="3089C1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2.负责对城区城市管理和行政执法工作的组织领导、指挥协调、考核监督与绩效评价；负责对县市区城市管理和行政执法案件的行政复议工作。</w:t>
      </w:r>
    </w:p>
    <w:p w14:paraId="3303D8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3.负责“智慧怀化”数字管理平台的建设和管理；负责指导县市区数字化城市管理工作。</w:t>
      </w:r>
    </w:p>
    <w:p w14:paraId="5607D7D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4.负责城区生活垃圾的集中处理和垃圾处理场的管理.</w:t>
      </w:r>
    </w:p>
    <w:p w14:paraId="14566E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负责移交给市本级的城市市政公共设施、市政道路、路灯、城市桥涵、城市排水系统的管理、执法和维护工作；负责本级市政基础设施的一般性改造和扩建工作；负责城市主次干道因实际和维护需要的临时占用、挖掘管理工作、负责城区地下管网设施的监管工作，参与编制城区市政工程设施规划、计划和市政工程竣工验收。</w:t>
      </w:r>
    </w:p>
    <w:p w14:paraId="3B795A6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6.负责移交给市本级管辖的城市规划区园林、绿化、风景名胜区、公园的管理工作；</w:t>
      </w:r>
    </w:p>
    <w:p w14:paraId="59524C8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7.负责城市规划区内城市供水（含二次供水）、计划用水、节约用水的管理和执法工作；负责城市排水许可证的核发；负责城区供水企业的水质监测和指导，管理城市污水处理工作。</w:t>
      </w:r>
    </w:p>
    <w:p w14:paraId="537E917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8.负责是本级辖区内户外广告设置管理和执法工作。</w:t>
      </w:r>
    </w:p>
    <w:p w14:paraId="07FDBC5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9.负责城市规划区内市本级城市管理综合执法.</w:t>
      </w:r>
    </w:p>
    <w:p w14:paraId="642E6C6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10.负责建立城市规划区违法建筑查处信息系统和考核机制，负责对违法建筑查处工作进行指导、督办和协调。</w:t>
      </w:r>
    </w:p>
    <w:p w14:paraId="529F7A4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11.负责编制城市市政维护管理方面资金年度使用计划和申报工作。</w:t>
      </w:r>
    </w:p>
    <w:p w14:paraId="244AC7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12.指导和组织实施全市城市管理行业的科技推广应用以及重大技术的引进、创新工作。</w:t>
      </w:r>
    </w:p>
    <w:p w14:paraId="488C365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rPr>
      </w:pPr>
      <w:r>
        <w:rPr>
          <w:rFonts w:hint="eastAsia" w:ascii="仿宋" w:hAnsi="仿宋" w:eastAsia="仿宋" w:cs="仿宋"/>
          <w:color w:val="auto"/>
          <w:sz w:val="32"/>
          <w:szCs w:val="32"/>
          <w:highlight w:val="none"/>
          <w:lang w:val="en-US" w:eastAsia="zh-CN"/>
        </w:rPr>
        <w:t>13.承办市委、市政府交办的其他事项。</w:t>
      </w:r>
    </w:p>
    <w:p w14:paraId="0A74F1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楷体_GB2312" w:eastAsia="楷体_GB2312" w:cs="楷体_GB2312"/>
          <w:b/>
          <w:bCs/>
          <w:i w:val="0"/>
          <w:iCs w:val="0"/>
          <w:caps w:val="0"/>
          <w:color w:val="000000"/>
          <w:spacing w:val="0"/>
          <w:sz w:val="32"/>
          <w:szCs w:val="32"/>
        </w:rPr>
      </w:pPr>
      <w:r>
        <w:rPr>
          <w:rFonts w:hint="default" w:ascii="楷体_GB2312" w:eastAsia="楷体_GB2312" w:cs="楷体_GB2312"/>
          <w:b/>
          <w:bCs/>
          <w:i w:val="0"/>
          <w:iCs w:val="0"/>
          <w:caps w:val="0"/>
          <w:color w:val="000000"/>
          <w:spacing w:val="0"/>
          <w:sz w:val="32"/>
          <w:szCs w:val="32"/>
          <w:shd w:val="clear" w:fill="FFFFFF"/>
        </w:rPr>
        <w:t>（四）绩效目标设定情况</w:t>
      </w:r>
    </w:p>
    <w:p w14:paraId="69EF5D2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1.部门整体绩效目标</w:t>
      </w:r>
    </w:p>
    <w:p w14:paraId="018CB1C0">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目标1：</w:t>
      </w:r>
      <w:r>
        <w:rPr>
          <w:rFonts w:hint="eastAsia" w:ascii="仿宋" w:hAnsi="仿宋" w:eastAsia="仿宋"/>
          <w:spacing w:val="-2"/>
          <w:sz w:val="32"/>
          <w:szCs w:val="32"/>
          <w:lang w:val="en-US" w:eastAsia="zh-CN"/>
        </w:rPr>
        <w:t>完成对城区城市管理和行政执法工作的组织领导、指挥协调、考核监督与绩效评价；</w:t>
      </w:r>
    </w:p>
    <w:p w14:paraId="54C94CF6">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目标2：</w:t>
      </w:r>
      <w:r>
        <w:rPr>
          <w:rFonts w:hint="eastAsia" w:ascii="仿宋" w:hAnsi="仿宋" w:eastAsia="仿宋"/>
          <w:spacing w:val="-2"/>
          <w:sz w:val="32"/>
          <w:szCs w:val="32"/>
          <w:lang w:val="en-US" w:eastAsia="zh-CN"/>
        </w:rPr>
        <w:t>完成“智慧怀化”数字城管“城市事部件”监测，全年24小时*365天连续监测并报送数据；</w:t>
      </w:r>
    </w:p>
    <w:p w14:paraId="11561394">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目标3：</w:t>
      </w:r>
      <w:r>
        <w:rPr>
          <w:rFonts w:hint="eastAsia" w:ascii="仿宋" w:hAnsi="仿宋" w:eastAsia="仿宋"/>
          <w:spacing w:val="-2"/>
          <w:sz w:val="32"/>
          <w:szCs w:val="32"/>
          <w:lang w:val="en-US" w:eastAsia="zh-CN"/>
        </w:rPr>
        <w:t>完成城区生活垃圾的集中处置和垃圾处理场的管理监测；</w:t>
      </w:r>
    </w:p>
    <w:p w14:paraId="54DD1CCF">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目标4：</w:t>
      </w:r>
      <w:r>
        <w:rPr>
          <w:rFonts w:hint="eastAsia" w:ascii="仿宋" w:hAnsi="仿宋" w:eastAsia="仿宋"/>
          <w:spacing w:val="-2"/>
          <w:sz w:val="32"/>
          <w:szCs w:val="32"/>
          <w:lang w:val="en-US" w:eastAsia="zh-CN"/>
        </w:rPr>
        <w:t>完成城市规划区内城市供水（含二次供水）、计划用水、节约用水的管理和执法工作；完成城区供水企业的水质监测和指导，管理城市污水处理工作；</w:t>
      </w:r>
    </w:p>
    <w:p w14:paraId="0B3D7052">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目标5：</w:t>
      </w:r>
      <w:r>
        <w:rPr>
          <w:rFonts w:hint="eastAsia" w:ascii="仿宋" w:hAnsi="仿宋" w:eastAsia="仿宋"/>
          <w:spacing w:val="-2"/>
          <w:sz w:val="32"/>
          <w:szCs w:val="32"/>
          <w:lang w:val="en-US" w:eastAsia="zh-CN"/>
        </w:rPr>
        <w:t>完成城市规划区内市本级城市管理综合执法；</w:t>
      </w:r>
    </w:p>
    <w:p w14:paraId="53AF0719">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spacing w:val="-2"/>
          <w:sz w:val="32"/>
          <w:szCs w:val="32"/>
          <w:lang w:val="en-US" w:eastAsia="zh-CN"/>
        </w:rPr>
      </w:pPr>
      <w:r>
        <w:rPr>
          <w:rFonts w:hint="eastAsia" w:ascii="仿宋" w:hAnsi="仿宋" w:eastAsia="仿宋"/>
          <w:b/>
          <w:bCs/>
          <w:spacing w:val="-2"/>
          <w:sz w:val="32"/>
          <w:szCs w:val="32"/>
          <w:lang w:val="en-US" w:eastAsia="zh-CN"/>
        </w:rPr>
        <w:t>目标6：</w:t>
      </w:r>
      <w:r>
        <w:rPr>
          <w:rFonts w:hint="eastAsia" w:ascii="仿宋" w:hAnsi="仿宋" w:eastAsia="仿宋"/>
          <w:spacing w:val="-2"/>
          <w:sz w:val="32"/>
          <w:szCs w:val="32"/>
          <w:lang w:val="en-US" w:eastAsia="zh-CN"/>
        </w:rPr>
        <w:t>完成城市规划区违法建筑查处信息系统和考核机制及对违法建筑查处工作进行指导、督促和协调。</w:t>
      </w:r>
    </w:p>
    <w:p w14:paraId="07D4D7FF">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2.2024年部门整体绩效目标</w:t>
      </w:r>
    </w:p>
    <w:p w14:paraId="66BA4B18">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 xml:space="preserve">    （1）产出指标</w:t>
      </w:r>
    </w:p>
    <w:p w14:paraId="6978175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①数量指标：</w:t>
      </w:r>
    </w:p>
    <w:p w14:paraId="0E920DBB">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指标1：保障118人在职人员及单位所属部门的正常办公、生活秩序。</w:t>
      </w:r>
    </w:p>
    <w:p w14:paraId="0FF0365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指标2：采集城市事部件信息180,000条，提升智慧城管运转效率；</w:t>
      </w:r>
    </w:p>
    <w:p w14:paraId="17D62A5F">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指标3：执法出勤率100%；</w:t>
      </w:r>
    </w:p>
    <w:p w14:paraId="10D192B8">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②质量指标</w:t>
      </w:r>
      <w:r>
        <w:rPr>
          <w:rFonts w:hint="eastAsia" w:ascii="仿宋" w:hAnsi="仿宋" w:eastAsia="仿宋"/>
          <w:spacing w:val="-2"/>
          <w:sz w:val="32"/>
          <w:szCs w:val="32"/>
          <w:lang w:val="en-US" w:eastAsia="zh-CN"/>
        </w:rPr>
        <w:t>：</w:t>
      </w:r>
    </w:p>
    <w:p w14:paraId="7E7ED288">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指标1：三公经费控制率＜100%；</w:t>
      </w:r>
    </w:p>
    <w:p w14:paraId="197E18C8">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指标2：智慧城管案件办结率≥90%</w:t>
      </w:r>
    </w:p>
    <w:p w14:paraId="2C7FB8B5">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lang w:val="en-US" w:eastAsia="zh-CN"/>
        </w:rPr>
      </w:pPr>
      <w:r>
        <w:rPr>
          <w:rFonts w:hint="eastAsia" w:ascii="仿宋" w:hAnsi="仿宋" w:eastAsia="仿宋"/>
          <w:spacing w:val="-2"/>
          <w:sz w:val="32"/>
          <w:szCs w:val="32"/>
          <w:lang w:val="en-US" w:eastAsia="zh-CN"/>
        </w:rPr>
        <w:t>指标3：保障城市文明。</w:t>
      </w:r>
    </w:p>
    <w:p w14:paraId="43ABE71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③时效指标</w:t>
      </w:r>
    </w:p>
    <w:p w14:paraId="78681338">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指标1：截至2024年12月31日完成各项资金支出进度要求，保证各项工作顺利开展、工资薪金按时发放。</w:t>
      </w:r>
    </w:p>
    <w:p w14:paraId="7FEF18F1">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指标2：城市事部件整治及时率≥90%；</w:t>
      </w:r>
    </w:p>
    <w:p w14:paraId="6CD19A02">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指标3：市域内执法率100%。</w:t>
      </w:r>
    </w:p>
    <w:p w14:paraId="60A7B1C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④成本指标</w:t>
      </w:r>
    </w:p>
    <w:p w14:paraId="061074C6">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指标1：基本支出≤2,105.28 万元</w:t>
      </w:r>
    </w:p>
    <w:p w14:paraId="638AE4FD">
      <w:pPr>
        <w:keepNext w:val="0"/>
        <w:keepLines w:val="0"/>
        <w:pageBreakBefore w:val="0"/>
        <w:widowControl w:val="0"/>
        <w:numPr>
          <w:ilvl w:val="0"/>
          <w:numId w:val="0"/>
        </w:numPr>
        <w:kinsoku/>
        <w:overflowPunct/>
        <w:autoSpaceDE/>
        <w:bidi w:val="0"/>
        <w:snapToGrid/>
        <w:spacing w:line="560" w:lineRule="exact"/>
        <w:ind w:right="0" w:firstLine="632" w:firstLineChars="200"/>
        <w:jc w:val="both"/>
        <w:textAlignment w:val="auto"/>
        <w:rPr>
          <w:rFonts w:hint="default"/>
          <w:lang w:val="en-US" w:eastAsia="zh-CN"/>
        </w:rPr>
      </w:pPr>
      <w:r>
        <w:rPr>
          <w:rFonts w:hint="eastAsia" w:ascii="仿宋" w:hAnsi="仿宋" w:eastAsia="仿宋"/>
          <w:spacing w:val="-2"/>
          <w:sz w:val="32"/>
          <w:szCs w:val="32"/>
          <w:lang w:val="en-US" w:eastAsia="zh-CN"/>
        </w:rPr>
        <w:t>指标2：项目支出≤1,572.00 万元</w:t>
      </w:r>
    </w:p>
    <w:p w14:paraId="7B414210">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default" w:ascii="仿宋" w:hAnsi="仿宋" w:eastAsia="仿宋"/>
          <w:b/>
          <w:bCs/>
          <w:spacing w:val="-2"/>
          <w:sz w:val="32"/>
          <w:szCs w:val="32"/>
          <w:lang w:val="en-US" w:eastAsia="zh-CN"/>
        </w:rPr>
      </w:pPr>
      <w:r>
        <w:rPr>
          <w:rFonts w:hint="default" w:ascii="仿宋" w:hAnsi="仿宋" w:eastAsia="仿宋"/>
          <w:b/>
          <w:bCs/>
          <w:spacing w:val="-2"/>
          <w:sz w:val="32"/>
          <w:szCs w:val="32"/>
          <w:lang w:val="en-US" w:eastAsia="zh-CN"/>
        </w:rPr>
        <w:t>（2）效益指标</w:t>
      </w:r>
    </w:p>
    <w:p w14:paraId="5D2E89E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①罚款收入≤40</w:t>
      </w:r>
      <w:r>
        <w:rPr>
          <w:rFonts w:hint="eastAsia" w:ascii="仿宋" w:hAnsi="仿宋" w:eastAsia="仿宋"/>
          <w:spacing w:val="-2"/>
          <w:sz w:val="32"/>
          <w:szCs w:val="32"/>
          <w:lang w:val="en-US" w:eastAsia="zh-CN"/>
        </w:rPr>
        <w:t>万元；</w:t>
      </w:r>
    </w:p>
    <w:p w14:paraId="521FCB0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②社会效益。</w:t>
      </w:r>
    </w:p>
    <w:p w14:paraId="2BA18AAB">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指标1：改善城市市容形象，提升城市品味效果明显；</w:t>
      </w:r>
    </w:p>
    <w:p w14:paraId="465C9AEF">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default" w:ascii="仿宋" w:hAnsi="仿宋" w:eastAsia="仿宋"/>
          <w:spacing w:val="-2"/>
          <w:sz w:val="32"/>
          <w:szCs w:val="32"/>
          <w:lang w:val="en-US" w:eastAsia="zh-CN"/>
        </w:rPr>
        <w:t>指标2：城市文明有序效果明显；</w:t>
      </w:r>
    </w:p>
    <w:p w14:paraId="112D6E9C">
      <w:pPr>
        <w:keepNext w:val="0"/>
        <w:keepLines w:val="0"/>
        <w:pageBreakBefore w:val="0"/>
        <w:widowControl w:val="0"/>
        <w:numPr>
          <w:ilvl w:val="0"/>
          <w:numId w:val="0"/>
        </w:numPr>
        <w:kinsoku/>
        <w:overflowPunct/>
        <w:autoSpaceDE/>
        <w:bidi w:val="0"/>
        <w:snapToGrid/>
        <w:spacing w:line="560" w:lineRule="exact"/>
        <w:ind w:left="0" w:right="0" w:firstLine="635" w:firstLineChars="200"/>
        <w:jc w:val="both"/>
        <w:textAlignment w:val="auto"/>
        <w:rPr>
          <w:rFonts w:hint="eastAsia" w:ascii="仿宋" w:hAnsi="仿宋" w:eastAsia="仿宋"/>
          <w:b/>
          <w:bCs/>
          <w:spacing w:val="-2"/>
          <w:sz w:val="32"/>
          <w:szCs w:val="32"/>
          <w:lang w:val="en-US" w:eastAsia="zh-CN"/>
        </w:rPr>
      </w:pPr>
      <w:r>
        <w:rPr>
          <w:rFonts w:hint="eastAsia" w:ascii="仿宋" w:hAnsi="仿宋" w:eastAsia="仿宋"/>
          <w:b/>
          <w:bCs/>
          <w:spacing w:val="-2"/>
          <w:sz w:val="32"/>
          <w:szCs w:val="32"/>
          <w:lang w:val="en-US" w:eastAsia="zh-CN"/>
        </w:rPr>
        <w:t>（3）满意度指标</w:t>
      </w:r>
    </w:p>
    <w:p w14:paraId="53A47914">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社会公众满意度≥95%。</w:t>
      </w:r>
    </w:p>
    <w:p w14:paraId="69B6E7C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（二）部门（单位）整体支出规模、使用方向和主要内容、涉及范围等。</w:t>
      </w:r>
    </w:p>
    <w:p w14:paraId="47F6A7B5">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1.2024年部门预算情况</w:t>
      </w:r>
    </w:p>
    <w:p w14:paraId="4639D87A">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根据怀财预〔2024〕5号文预算批复，2024年年初预算收入3,677.28万元，其中：一般公共预算经费拨款2,868.28万元，政府性基金预算财政拨款800.00万元；年初支出总预算3,677.28万元，其中：基本支出2,105.20万元，项目支出1,572.00万元。</w:t>
      </w:r>
    </w:p>
    <w:p w14:paraId="39C9DC3A">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2024年年中调整支出预算数12,107.25万元，与年初预算安排的差额主要是基本支出年中预算减少52.03万元、项目支出年中预算增加12,159.28万元。</w:t>
      </w:r>
    </w:p>
    <w:p w14:paraId="29E45F40">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2.2024年部门决算情况</w:t>
      </w:r>
    </w:p>
    <w:p w14:paraId="3DAF9036">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楷体_GB2312" w:eastAsia="楷体_GB2312" w:cs="楷体_GB2312"/>
          <w:i w:val="0"/>
          <w:iCs w:val="0"/>
          <w:caps w:val="0"/>
          <w:color w:val="000000"/>
          <w:spacing w:val="0"/>
          <w:sz w:val="32"/>
          <w:szCs w:val="32"/>
          <w:shd w:val="clear" w:fill="FFFFFF"/>
          <w:lang w:val="en-US" w:eastAsia="zh-CN"/>
        </w:rPr>
      </w:pPr>
      <w:r>
        <w:rPr>
          <w:rFonts w:hint="eastAsia" w:ascii="仿宋" w:hAnsi="仿宋" w:eastAsia="仿宋"/>
          <w:spacing w:val="-2"/>
          <w:sz w:val="32"/>
          <w:szCs w:val="32"/>
          <w:lang w:val="en-US" w:eastAsia="zh-CN"/>
        </w:rPr>
        <w:t>2024年度决算总收入15,784.45万元，总支出15,784.45万元，其中：基本支出2,053.17万元，占总支出的13.01%；项目支出13,731.28万元，占总支出的86.99%。2024年年末无结转和结余。</w:t>
      </w:r>
    </w:p>
    <w:p w14:paraId="32AB90C0">
      <w:pPr>
        <w:keepNext w:val="0"/>
        <w:keepLines w:val="0"/>
        <w:pageBreakBefore w:val="0"/>
        <w:widowControl w:val="0"/>
        <w:numPr>
          <w:ilvl w:val="0"/>
          <w:numId w:val="0"/>
        </w:numPr>
        <w:kinsoku/>
        <w:overflowPunct/>
        <w:autoSpaceDE/>
        <w:bidi w:val="0"/>
        <w:snapToGrid/>
        <w:spacing w:line="560" w:lineRule="exact"/>
        <w:ind w:left="0" w:right="0" w:firstLine="640" w:firstLineChars="200"/>
        <w:jc w:val="both"/>
        <w:textAlignment w:val="auto"/>
        <w:rPr>
          <w:rFonts w:hint="eastAsia" w:ascii="楷体_GB2312" w:eastAsia="楷体_GB2312" w:cs="楷体_GB2312"/>
          <w:i w:val="0"/>
          <w:iCs w:val="0"/>
          <w:caps w:val="0"/>
          <w:color w:val="000000"/>
          <w:spacing w:val="0"/>
          <w:sz w:val="32"/>
          <w:szCs w:val="32"/>
          <w:shd w:val="clear" w:fill="FFFFFF"/>
          <w:lang w:val="en-US" w:eastAsia="zh-CN"/>
        </w:rPr>
      </w:pPr>
      <w:r>
        <w:rPr>
          <w:rFonts w:hint="eastAsia" w:ascii="楷体_GB2312" w:eastAsia="楷体_GB2312" w:cs="楷体_GB2312"/>
          <w:i w:val="0"/>
          <w:iCs w:val="0"/>
          <w:caps w:val="0"/>
          <w:color w:val="000000"/>
          <w:spacing w:val="0"/>
          <w:sz w:val="32"/>
          <w:szCs w:val="32"/>
          <w:shd w:val="clear" w:fill="FFFFFF"/>
          <w:lang w:val="en-US" w:eastAsia="zh-CN"/>
        </w:rPr>
        <w:t>3.主要内容及涉及范围</w:t>
      </w:r>
    </w:p>
    <w:p w14:paraId="34185FF4">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spacing w:val="-2"/>
          <w:sz w:val="32"/>
          <w:szCs w:val="32"/>
          <w:lang w:val="en-US" w:eastAsia="zh-CN"/>
        </w:rPr>
        <w:t>部门整体支出主要为部门人员经费开支、机构日常运行经费开支、专项业务费以及项目开支。为确保全年目标任务的完成，我局严格按《财政部关于加强地方财政运行监测兜牢“三保”底线的通知》（财预〔2021〕9号）执行“保基本民生、保工资、保运转”；部门整体支出严格按《财务管理制度》《专项资金管理办法》《合同管理制度》《政府采购管理办法》等相关管理制度使用、管理，特别是重点项目实施中期跟踪监测。严格控制在编人员，压缩公用经费支出，特别是严格执行中央八项规定，加强公务出境、公务接待、公务用车管理。</w:t>
      </w:r>
    </w:p>
    <w:p w14:paraId="478A48E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二、一般公共预算支出情况</w:t>
      </w:r>
    </w:p>
    <w:p w14:paraId="73729A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（一）基本支出</w:t>
      </w:r>
    </w:p>
    <w:p w14:paraId="5C2F656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基本支出系保障</w:t>
      </w:r>
      <w:r>
        <w:rPr>
          <w:rFonts w:hint="eastAsia" w:ascii="仿宋" w:hAnsi="仿宋" w:eastAsia="仿宋"/>
          <w:spacing w:val="-2"/>
          <w:sz w:val="32"/>
          <w:szCs w:val="32"/>
          <w:lang w:val="en-US" w:eastAsia="zh-CN"/>
        </w:rPr>
        <w:t>我局</w:t>
      </w:r>
      <w:r>
        <w:rPr>
          <w:rFonts w:hint="default" w:ascii="仿宋" w:hAnsi="仿宋" w:eastAsia="仿宋"/>
          <w:spacing w:val="-2"/>
          <w:sz w:val="32"/>
          <w:szCs w:val="32"/>
          <w:lang w:val="en-US" w:eastAsia="zh-CN"/>
        </w:rPr>
        <w:t>正常运转、完成日常工作任务而发生的人员经费和日常公用经费。具体包括：工资福利支出、对个人和家庭的补助、商品和服务支出、资本性支出。202</w:t>
      </w:r>
      <w:r>
        <w:rPr>
          <w:rFonts w:hint="eastAsia" w:ascii="仿宋" w:hAnsi="仿宋" w:eastAsia="仿宋"/>
          <w:spacing w:val="-2"/>
          <w:sz w:val="32"/>
          <w:szCs w:val="32"/>
          <w:lang w:val="en-US" w:eastAsia="zh-CN"/>
        </w:rPr>
        <w:t>3</w:t>
      </w:r>
      <w:r>
        <w:rPr>
          <w:rFonts w:hint="default" w:ascii="仿宋" w:hAnsi="仿宋" w:eastAsia="仿宋"/>
          <w:spacing w:val="-2"/>
          <w:sz w:val="32"/>
          <w:szCs w:val="32"/>
          <w:lang w:val="en-US" w:eastAsia="zh-CN"/>
        </w:rPr>
        <w:t>年基本支出2,053.17万元较上年</w:t>
      </w:r>
      <w:r>
        <w:rPr>
          <w:rFonts w:hint="eastAsia" w:ascii="仿宋" w:hAnsi="仿宋" w:eastAsia="仿宋"/>
          <w:spacing w:val="-2"/>
          <w:sz w:val="32"/>
          <w:szCs w:val="32"/>
          <w:lang w:val="en-US" w:eastAsia="zh-CN"/>
        </w:rPr>
        <w:t>增加221.34</w:t>
      </w:r>
      <w:r>
        <w:rPr>
          <w:rFonts w:hint="default" w:ascii="仿宋" w:hAnsi="仿宋" w:eastAsia="仿宋"/>
          <w:spacing w:val="-2"/>
          <w:sz w:val="32"/>
          <w:szCs w:val="32"/>
          <w:lang w:val="en-US" w:eastAsia="zh-CN"/>
        </w:rPr>
        <w:t>万元，</w:t>
      </w:r>
      <w:r>
        <w:rPr>
          <w:rFonts w:hint="eastAsia" w:ascii="仿宋" w:hAnsi="仿宋" w:eastAsia="仿宋"/>
          <w:spacing w:val="-2"/>
          <w:sz w:val="32"/>
          <w:szCs w:val="32"/>
          <w:lang w:val="en-US" w:eastAsia="zh-CN"/>
        </w:rPr>
        <w:t>增加</w:t>
      </w:r>
      <w:r>
        <w:rPr>
          <w:rFonts w:hint="default" w:ascii="仿宋" w:hAnsi="仿宋" w:eastAsia="仿宋"/>
          <w:spacing w:val="-2"/>
          <w:sz w:val="32"/>
          <w:szCs w:val="32"/>
          <w:lang w:val="en-US" w:eastAsia="zh-CN"/>
        </w:rPr>
        <w:t>12.08</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w:t>
      </w:r>
    </w:p>
    <w:p w14:paraId="7ED4AA5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1.</w:t>
      </w:r>
      <w:r>
        <w:rPr>
          <w:rFonts w:hint="default" w:ascii="仿宋" w:hAnsi="仿宋" w:eastAsia="仿宋"/>
          <w:spacing w:val="-2"/>
          <w:sz w:val="32"/>
          <w:szCs w:val="32"/>
          <w:lang w:val="en-US" w:eastAsia="zh-CN"/>
        </w:rPr>
        <w:t>人员经费</w:t>
      </w:r>
      <w:r>
        <w:rPr>
          <w:rFonts w:hint="default" w:ascii="楷体_GB2312" w:eastAsia="楷体_GB2312" w:cs="楷体_GB2312"/>
          <w:i w:val="0"/>
          <w:iCs w:val="0"/>
          <w:caps w:val="0"/>
          <w:color w:val="000000"/>
          <w:spacing w:val="0"/>
          <w:sz w:val="32"/>
          <w:szCs w:val="32"/>
          <w:shd w:val="clear" w:fill="FFFFFF"/>
          <w:lang w:val="en-US" w:eastAsia="zh-CN"/>
        </w:rPr>
        <w:t>。</w:t>
      </w:r>
      <w:r>
        <w:rPr>
          <w:rFonts w:hint="default" w:ascii="仿宋" w:hAnsi="仿宋" w:eastAsia="仿宋"/>
          <w:spacing w:val="-2"/>
          <w:sz w:val="32"/>
          <w:szCs w:val="32"/>
          <w:lang w:val="en-US" w:eastAsia="zh-CN"/>
        </w:rPr>
        <w:t>人员经费1,773.75万元，占基本支出的86</w:t>
      </w:r>
      <w:r>
        <w:rPr>
          <w:rFonts w:hint="eastAsia" w:ascii="仿宋" w:hAnsi="仿宋" w:eastAsia="仿宋"/>
          <w:spacing w:val="-2"/>
          <w:sz w:val="32"/>
          <w:szCs w:val="32"/>
          <w:lang w:val="en-US" w:eastAsia="zh-CN"/>
        </w:rPr>
        <w:t>.39</w:t>
      </w:r>
      <w:r>
        <w:rPr>
          <w:rFonts w:hint="default" w:ascii="仿宋" w:hAnsi="仿宋" w:eastAsia="仿宋"/>
          <w:spacing w:val="-2"/>
          <w:sz w:val="32"/>
          <w:szCs w:val="32"/>
          <w:lang w:val="en-US" w:eastAsia="zh-CN"/>
        </w:rPr>
        <w:t>%，较上年</w:t>
      </w:r>
      <w:r>
        <w:rPr>
          <w:rFonts w:hint="eastAsia" w:ascii="仿宋" w:hAnsi="仿宋" w:eastAsia="仿宋"/>
          <w:spacing w:val="-2"/>
          <w:sz w:val="32"/>
          <w:szCs w:val="32"/>
          <w:lang w:val="en-US" w:eastAsia="zh-CN"/>
        </w:rPr>
        <w:t>增加198.31</w:t>
      </w:r>
      <w:r>
        <w:rPr>
          <w:rFonts w:hint="default" w:ascii="仿宋" w:hAnsi="仿宋" w:eastAsia="仿宋"/>
          <w:spacing w:val="-2"/>
          <w:sz w:val="32"/>
          <w:szCs w:val="32"/>
          <w:lang w:val="en-US" w:eastAsia="zh-CN"/>
        </w:rPr>
        <w:t>万元，</w:t>
      </w:r>
      <w:r>
        <w:rPr>
          <w:rFonts w:hint="eastAsia" w:ascii="仿宋" w:hAnsi="仿宋" w:eastAsia="仿宋"/>
          <w:spacing w:val="-2"/>
          <w:sz w:val="32"/>
          <w:szCs w:val="32"/>
          <w:lang w:val="en-US" w:eastAsia="zh-CN"/>
        </w:rPr>
        <w:t>增加12.59%</w:t>
      </w:r>
      <w:r>
        <w:rPr>
          <w:rFonts w:hint="default" w:ascii="仿宋" w:hAnsi="仿宋" w:eastAsia="仿宋"/>
          <w:spacing w:val="-2"/>
          <w:sz w:val="32"/>
          <w:szCs w:val="32"/>
          <w:lang w:val="en-US" w:eastAsia="zh-CN"/>
        </w:rPr>
        <w:t>，主要是人员工资提级。</w:t>
      </w:r>
    </w:p>
    <w:p w14:paraId="405ABEFD">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（1）</w:t>
      </w:r>
      <w:r>
        <w:rPr>
          <w:rFonts w:hint="default" w:ascii="仿宋" w:hAnsi="仿宋" w:eastAsia="仿宋"/>
          <w:spacing w:val="-2"/>
          <w:sz w:val="32"/>
          <w:szCs w:val="32"/>
          <w:lang w:val="en-US" w:eastAsia="zh-CN"/>
        </w:rPr>
        <w:t>工资福利支出1,715.14万元，主要包括在职人员基本工资、津补贴、政策规定奖金、伙食补助、绩效工资、基本养老保险、基本医疗保险、住房公积金</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其他社会保障费等支出。</w:t>
      </w:r>
    </w:p>
    <w:p w14:paraId="29434EE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w:t>
      </w:r>
      <w:r>
        <w:rPr>
          <w:rFonts w:hint="default" w:ascii="仿宋" w:hAnsi="仿宋" w:eastAsia="仿宋"/>
          <w:spacing w:val="-2"/>
          <w:sz w:val="32"/>
          <w:szCs w:val="32"/>
          <w:lang w:val="en-US" w:eastAsia="zh-CN"/>
        </w:rPr>
        <w:t>对个人和家庭补助支出100.03万元。主要包括生活补助费、奖励金、其他对个人和家庭的补助等支出。</w:t>
      </w:r>
    </w:p>
    <w:p w14:paraId="4E594F23">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w:t>
      </w:r>
      <w:r>
        <w:rPr>
          <w:rFonts w:hint="default" w:ascii="仿宋" w:hAnsi="仿宋" w:eastAsia="仿宋"/>
          <w:spacing w:val="-2"/>
          <w:sz w:val="32"/>
          <w:szCs w:val="32"/>
          <w:lang w:val="en-US" w:eastAsia="zh-CN"/>
        </w:rPr>
        <w:t>日常公用经费。日常公用经费279.42万元，较上年</w:t>
      </w:r>
      <w:r>
        <w:rPr>
          <w:rFonts w:hint="eastAsia" w:ascii="仿宋" w:hAnsi="仿宋" w:eastAsia="仿宋"/>
          <w:spacing w:val="-2"/>
          <w:sz w:val="32"/>
          <w:szCs w:val="32"/>
          <w:lang w:val="en-US" w:eastAsia="zh-CN"/>
        </w:rPr>
        <w:t>增加</w:t>
      </w:r>
      <w:r>
        <w:rPr>
          <w:rFonts w:hint="default" w:ascii="仿宋" w:hAnsi="仿宋" w:eastAsia="仿宋"/>
          <w:spacing w:val="-2"/>
          <w:sz w:val="32"/>
          <w:szCs w:val="32"/>
          <w:lang w:val="en-US" w:eastAsia="zh-CN"/>
        </w:rPr>
        <w:t>23.02万元，</w:t>
      </w:r>
      <w:r>
        <w:rPr>
          <w:rFonts w:hint="eastAsia" w:ascii="仿宋" w:hAnsi="仿宋" w:eastAsia="仿宋"/>
          <w:spacing w:val="-2"/>
          <w:sz w:val="32"/>
          <w:szCs w:val="32"/>
          <w:lang w:val="en-US" w:eastAsia="zh-CN"/>
        </w:rPr>
        <w:t>增加</w:t>
      </w:r>
      <w:r>
        <w:rPr>
          <w:rFonts w:hint="default" w:ascii="仿宋" w:hAnsi="仿宋" w:eastAsia="仿宋"/>
          <w:spacing w:val="-2"/>
          <w:sz w:val="32"/>
          <w:szCs w:val="32"/>
          <w:lang w:val="en-US" w:eastAsia="zh-CN"/>
        </w:rPr>
        <w:t>8.98%。</w:t>
      </w:r>
    </w:p>
    <w:p w14:paraId="35F8C3BC">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（1）</w:t>
      </w:r>
      <w:r>
        <w:rPr>
          <w:rFonts w:hint="default" w:ascii="仿宋" w:hAnsi="仿宋" w:eastAsia="仿宋"/>
          <w:spacing w:val="-2"/>
          <w:sz w:val="32"/>
          <w:szCs w:val="32"/>
          <w:lang w:val="en-US" w:eastAsia="zh-CN"/>
        </w:rPr>
        <w:t>商品和服务支出279.42万元。包括日常运行正常的办公费、印刷费、咨询费、邮电费、差旅费、维修（维护）费、 会议费、培训费、“三公经费”、劳务费、委托业务费、工会经费、其他交通费、税金及附加费用、其他商品服务支出、办公设备购置等。</w:t>
      </w:r>
    </w:p>
    <w:p w14:paraId="604ADEC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三公”经费支出15.30万元。公务接待费1.87万元，较上年增加2.9万元；公务用车购置及运行维护费13.43万元。“三公经费”总体支出比上年增加0.66万元，主要是本年度因垃圾发电工作需要，三公经费支出增加。</w:t>
      </w:r>
    </w:p>
    <w:p w14:paraId="0254C1AA">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（3）</w:t>
      </w:r>
      <w:r>
        <w:rPr>
          <w:rFonts w:hint="default" w:ascii="仿宋" w:hAnsi="仿宋" w:eastAsia="仿宋"/>
          <w:spacing w:val="-2"/>
          <w:sz w:val="32"/>
          <w:szCs w:val="32"/>
          <w:lang w:val="en-US" w:eastAsia="zh-CN"/>
        </w:rPr>
        <w:t>会议费和培训费支出4.97万元。会议费1.86万元，主要是</w:t>
      </w:r>
      <w:r>
        <w:rPr>
          <w:rFonts w:hint="eastAsia" w:ascii="仿宋" w:hAnsi="仿宋" w:eastAsia="仿宋"/>
          <w:spacing w:val="-2"/>
          <w:sz w:val="32"/>
          <w:szCs w:val="32"/>
          <w:lang w:val="en-US" w:eastAsia="zh-CN"/>
        </w:rPr>
        <w:t>举办全市城乡生活垃圾治理、</w:t>
      </w:r>
      <w:r>
        <w:rPr>
          <w:rFonts w:hint="default" w:ascii="仿宋" w:hAnsi="仿宋" w:eastAsia="仿宋"/>
          <w:spacing w:val="-2"/>
          <w:sz w:val="32"/>
          <w:szCs w:val="32"/>
          <w:lang w:val="en-US" w:eastAsia="zh-CN"/>
        </w:rPr>
        <w:t>全市住建城管</w:t>
      </w:r>
      <w:r>
        <w:rPr>
          <w:rFonts w:hint="eastAsia" w:ascii="仿宋" w:hAnsi="仿宋" w:eastAsia="仿宋"/>
          <w:spacing w:val="-2"/>
          <w:sz w:val="32"/>
          <w:szCs w:val="32"/>
          <w:lang w:val="en-US" w:eastAsia="zh-CN"/>
        </w:rPr>
        <w:t>会议、全市屋顶排架整治现场推进会、住建领域行政执法推进会、全省建筑垃圾专项整治行动会</w:t>
      </w:r>
      <w:r>
        <w:rPr>
          <w:rFonts w:hint="default" w:ascii="仿宋" w:hAnsi="仿宋" w:eastAsia="仿宋"/>
          <w:spacing w:val="-2"/>
          <w:sz w:val="32"/>
          <w:szCs w:val="32"/>
          <w:lang w:val="en-US" w:eastAsia="zh-CN"/>
        </w:rPr>
        <w:t>；培训费3.11万元，主要是参加林华市领导干部推动高质量发展提升</w:t>
      </w:r>
      <w:r>
        <w:rPr>
          <w:rFonts w:hint="eastAsia" w:ascii="仿宋" w:hAnsi="仿宋" w:eastAsia="仿宋"/>
          <w:spacing w:val="-2"/>
          <w:sz w:val="32"/>
          <w:szCs w:val="32"/>
          <w:lang w:val="en-US" w:eastAsia="zh-CN"/>
        </w:rPr>
        <w:t>、能力素质培训、新华书店第六批全国干部培训教材、非税收入结算培训等。</w:t>
      </w:r>
    </w:p>
    <w:p w14:paraId="7D645B2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（二）项目支出</w:t>
      </w:r>
    </w:p>
    <w:p w14:paraId="03EC105E">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1、项目资金（包括财政资金、自筹资金等）安排落实、总投入等情况分析。</w:t>
      </w:r>
    </w:p>
    <w:p w14:paraId="368EC041">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default" w:ascii="仿宋" w:hAnsi="仿宋" w:eastAsia="仿宋"/>
          <w:spacing w:val="-2"/>
          <w:sz w:val="32"/>
          <w:szCs w:val="32"/>
          <w:lang w:val="en-US" w:eastAsia="zh-CN"/>
        </w:rPr>
        <w:t>根据怀财预〔2024〕5号</w:t>
      </w:r>
      <w:r>
        <w:rPr>
          <w:rFonts w:hint="eastAsia" w:ascii="仿宋" w:hAnsi="仿宋" w:eastAsia="仿宋"/>
          <w:spacing w:val="-2"/>
          <w:sz w:val="32"/>
          <w:szCs w:val="32"/>
          <w:lang w:val="en-US" w:eastAsia="zh-CN"/>
        </w:rPr>
        <w:t>及调整预算安排，2024年度市财政安排专项项目资金13,731.28万元（年初财政预算安排1,572.00万元，调整预算12,159.28万元），资金到位率100%。</w:t>
      </w:r>
    </w:p>
    <w:p w14:paraId="05FAB856">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2</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项目资金（主要指财政资金）实际使用情况分析</w:t>
      </w:r>
    </w:p>
    <w:p w14:paraId="2F25791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2024年度局本级项目支出13,731.28万元，主要用于其他社会保障和就业支出、其他节能环保支出、城乡社区环境卫生、城市环境卫生、其他城市基础设施配套费安排的支出、其他城乡社区支出、其他公路水路运输支出，其中：</w:t>
      </w:r>
      <w:r>
        <w:rPr>
          <w:rFonts w:hint="eastAsia" w:ascii="仿宋" w:hAnsi="仿宋" w:eastAsia="仿宋"/>
          <w:b/>
          <w:bCs/>
          <w:spacing w:val="-2"/>
          <w:sz w:val="32"/>
          <w:szCs w:val="32"/>
          <w:lang w:val="en-US" w:eastAsia="zh-CN"/>
        </w:rPr>
        <w:t>工作经费190.03万元</w:t>
      </w:r>
      <w:r>
        <w:rPr>
          <w:rFonts w:hint="eastAsia" w:ascii="仿宋" w:hAnsi="仿宋" w:eastAsia="仿宋"/>
          <w:spacing w:val="-2"/>
          <w:sz w:val="32"/>
          <w:szCs w:val="32"/>
          <w:lang w:val="en-US" w:eastAsia="zh-CN"/>
        </w:rPr>
        <w:t>，</w:t>
      </w:r>
      <w:r>
        <w:rPr>
          <w:rFonts w:hint="eastAsia" w:ascii="仿宋" w:hAnsi="仿宋" w:eastAsia="仿宋"/>
          <w:b/>
          <w:bCs/>
          <w:spacing w:val="-2"/>
          <w:sz w:val="32"/>
          <w:szCs w:val="32"/>
          <w:lang w:val="en-US" w:eastAsia="zh-CN"/>
        </w:rPr>
        <w:t>运行维护费18.85万元，专项资金13,522.40万元</w:t>
      </w:r>
      <w:r>
        <w:rPr>
          <w:rFonts w:hint="eastAsia" w:ascii="仿宋" w:hAnsi="仿宋" w:eastAsia="仿宋"/>
          <w:spacing w:val="-2"/>
          <w:sz w:val="32"/>
          <w:szCs w:val="32"/>
          <w:lang w:val="en-US" w:eastAsia="zh-CN"/>
        </w:rPr>
        <w:t>（包括创卫专项经费123.75万元、2024城区道路提质改造工程5,164.02万元、城区市政基础设施政府会计核算经费48.20万元、板溪桥旧桥改建工程项目资金303.23万元、全市牌匾及广告标识整治经费49.42万元、道路桥梁防雪抗冰物资专项购置经费35.10万元、智慧城管指挥中心日常运行经费393.00万元、全市节水排水专项指导排查经费19.99万元、“一迎三创”（湘商大会）城区道路及园林绿化提质改造项目478.63万元、重大节日摆花及城区氛围营造经费174.80万元、太平溪东岸大夫第至一体化应急处理站截污干管清淤及塌陷处应急抢险工程83.96万元、创文明路面建设城区道路改建4,679.88万元、环城东路人大桥和顺天大桥改造项目344.19万元、“一迎三创”及城区基础设施建设管理维护200.00万元、园林绿化遥感项目27.70万元、全球湘商大会景观工程经费55.90万元、城市生态观景修复323.11万元、地下市政基础设施普查110.00万元、粟裕公园建设及绿化项目303.80万元、高铁片区防洪排涝工程项目292.65万元、舞水河东岸太平溪及三条支流截污干管检测清淤费用282.56万元）。</w:t>
      </w:r>
    </w:p>
    <w:p w14:paraId="288DFAE9">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3</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项目资金管理情况分析，主要包括管理制度、办法的制订及执行情况。</w:t>
      </w:r>
    </w:p>
    <w:p w14:paraId="3396EFA4">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我局制定了《财务管理制度》《专项资金管理办法》《合同管理制度》等相关专项资金管理制度。所有专项项目均按照省市财政部门、上级</w:t>
      </w:r>
      <w:r>
        <w:rPr>
          <w:rFonts w:hint="eastAsia" w:ascii="仿宋" w:hAnsi="仿宋" w:eastAsia="仿宋"/>
          <w:spacing w:val="-2"/>
          <w:sz w:val="32"/>
          <w:szCs w:val="32"/>
          <w:lang w:val="en-US" w:eastAsia="zh-CN"/>
        </w:rPr>
        <w:t>住建</w:t>
      </w:r>
      <w:r>
        <w:rPr>
          <w:rFonts w:hint="default" w:ascii="仿宋" w:hAnsi="仿宋" w:eastAsia="仿宋"/>
          <w:spacing w:val="-2"/>
          <w:sz w:val="32"/>
          <w:szCs w:val="32"/>
          <w:lang w:val="en-US" w:eastAsia="zh-CN"/>
        </w:rPr>
        <w:t>部门的项目管理办法规定的程序进行管理、使用</w:t>
      </w:r>
      <w:r>
        <w:rPr>
          <w:rFonts w:hint="eastAsia" w:ascii="仿宋" w:hAnsi="仿宋" w:eastAsia="仿宋"/>
          <w:spacing w:val="-2"/>
          <w:sz w:val="32"/>
          <w:szCs w:val="32"/>
          <w:lang w:val="en-US" w:eastAsia="zh-CN"/>
        </w:rPr>
        <w:t>、</w:t>
      </w:r>
      <w:r>
        <w:rPr>
          <w:rFonts w:hint="default" w:ascii="仿宋" w:hAnsi="仿宋" w:eastAsia="仿宋"/>
          <w:spacing w:val="-2"/>
          <w:sz w:val="32"/>
          <w:szCs w:val="32"/>
          <w:lang w:val="en-US" w:eastAsia="zh-CN"/>
        </w:rPr>
        <w:t>执行，专款专用，大额资金支出实行“三重一大”集体决策机制，项目招标、评审、结算按政府采购管理办法等相关法律法规要求进行，确保资金使用公开、公正、科学、高效，专款专用、不被挤占、挪用、借用或随意调整。</w:t>
      </w:r>
    </w:p>
    <w:p w14:paraId="5D937144">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三、项目组织实施情况</w:t>
      </w:r>
    </w:p>
    <w:p w14:paraId="32496471">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（一）项目组织情况分析，主要包括项目招投标、调整、竣工验收等情况。</w:t>
      </w:r>
    </w:p>
    <w:p w14:paraId="550CA9ED">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根据《中华人民共和国政府采购法》及其实施条例和《湖南省财政厅关于印发&lt;湖南省政府采购电子卖场管理办法&gt;的通知》(湘财购(2019)27号)、《湖南省财政厅关于印发(湖南省预算单位政府集中采购目录及标准指引(2022年版)&gt;的通知》(湘财购(2021)29号)、《怀化市政府采购限额标准(2022年版)》怀财购(2022)52号等文件要求执行。我局限额以上政府采购项目具体如下：</w:t>
      </w:r>
    </w:p>
    <w:p w14:paraId="1ADAD901">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怀化大道（迎丰东路至四方路段）道路提质改造工程由湖南湘建项目管理有限公司代理，采购方式为竞争性磋商，计划编号为怀财采计怀财采计202420143，中标单位为怀化市第一建筑工程公司，中标金额353.38万元，成交公告日期为2024年8月20日；</w:t>
      </w:r>
    </w:p>
    <w:p w14:paraId="00604F0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怀化市智慧城管信息采集和坐席服务项目由怀化正鼎工程项目管理有限公司代理，采购方式为竞争性磋商，计划编号为怀财采计怀财采计202420145，中标单位为政通智慧城市运营科技有限公司，中标金额784.90万元，成交公告日期为2024年7月29日；</w:t>
      </w:r>
    </w:p>
    <w:p w14:paraId="751D5AA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太平溪挡墙护坡景观生态修复工程由湖南紫霖项目管理有限责任公司代理，采购方式为竞争性磋商，计划编号为怀财采计怀财采计202420088，中标单位为海南恒业建设工程有限公司，中标金额353.38万元，成交公告日期为2024年7月1日；</w:t>
      </w:r>
    </w:p>
    <w:p w14:paraId="2811A45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环城东路人大桥和顺天大桥改扩建工程施工监理服务由湖南紫霖项目管理有限责任公司代理，采购方式为竞争性磋商，计划编号为怀财采计怀财采计202430089，中标单位为湖南匠怀项目管理有限公司，中标金额45.80万元，成交公告日期为2024年6月28日；</w:t>
      </w:r>
    </w:p>
    <w:p w14:paraId="2AA7C4A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怀化高铁片区防洪排涝工程项目由湖南紫霖项目管理有限责任公司代理，采购方式为竞争性磋商，计划编号为怀财采计怀财采计202420024，中标单位为湖南亚飞建筑工程有限公司，中标金额378.20万元，成交公告日期为2024年3月19日；</w:t>
      </w:r>
    </w:p>
    <w:p w14:paraId="70E9CC0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太平溪沿线桥下绿地提质修复工程由湖南紫霖项目管理有限责任公司代理，采购方式为竞争性磋商，计划编号为怀财采计怀财采计202420009，中标单位为湖南省辉霆建设有限公司，中标金额157.55万元，成交公告日期为2024年1月30日；</w:t>
      </w:r>
    </w:p>
    <w:p w14:paraId="10C94B4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三线桥边坡绿化带提质修复工程由湖南紫霖项目管理有限责任公司代理，采购方式为竞争性磋商，计划编号为怀财采计怀财采计202420009，中标单位为湖南万班建设工程有限公司，中标金额75.33万元，成交公告日期为2024年1月30日。</w:t>
      </w:r>
    </w:p>
    <w:p w14:paraId="75851D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（二）项目管理情况分析，主要包括项目管理制度建设、日常检查监督管理等情况。</w:t>
      </w:r>
    </w:p>
    <w:p w14:paraId="1BDAE02D">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pacing w:val="-2"/>
          <w:sz w:val="32"/>
          <w:szCs w:val="32"/>
          <w:lang w:val="en-US" w:eastAsia="zh-CN"/>
        </w:rPr>
        <w:t>为确保专项有效实施，提高专项资金的使用效率，根据省市级财政部门关于专项项目和资金管理办法，我局制定了《项目管理制度》，由园林绿化管理科、市政设施管理科、公用事业管理科合理编制项目预算、政府采购并按照程序报批，加强项目实施前、实施中、实施后的监督管理，提高项目资金使用效益。</w:t>
      </w:r>
    </w:p>
    <w:p w14:paraId="5593E89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四、资产管理情况</w:t>
      </w:r>
    </w:p>
    <w:p w14:paraId="237BD79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仿宋"/>
          <w:b w:val="0"/>
          <w:bCs w:val="0"/>
          <w:spacing w:val="-2"/>
          <w:sz w:val="32"/>
          <w:szCs w:val="32"/>
          <w:lang w:val="en-US" w:eastAsia="zh-CN"/>
        </w:rPr>
      </w:pPr>
      <w:r>
        <w:rPr>
          <w:rFonts w:hint="eastAsia" w:ascii="仿宋" w:hAnsi="仿宋" w:eastAsia="仿宋" w:cs="仿宋"/>
          <w:b w:val="0"/>
          <w:bCs w:val="0"/>
          <w:spacing w:val="-2"/>
          <w:sz w:val="32"/>
          <w:szCs w:val="32"/>
          <w:lang w:val="en-US" w:eastAsia="zh-CN"/>
        </w:rPr>
        <w:t>为加强资产管理，提高使用效益，保护公有财产安全，促进管理工作和业务活动的开展，我局</w:t>
      </w:r>
      <w:r>
        <w:rPr>
          <w:rFonts w:hint="eastAsia" w:ascii="仿宋" w:hAnsi="仿宋" w:eastAsia="仿宋" w:cs="仿宋"/>
          <w:color w:val="auto"/>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处置资产。</w:t>
      </w:r>
    </w:p>
    <w:p w14:paraId="3B9BDAC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pacing w:val="-2"/>
          <w:sz w:val="32"/>
          <w:szCs w:val="32"/>
          <w:lang w:val="en-US" w:eastAsia="zh-CN"/>
        </w:rPr>
        <w:t>同时，完善了资产管理制度，明确专人负责资产管理，根据《怀化市市级行政事业单位通用设备和办公家具配置限额标准》进行资产配置，按计划购置办公用品。固定资产购置、报废、调拨处置时严格按照资产管理要求，由财务和办公室共同组织，并按规定程序核准。2024年配置固定资产11.06万元，其中配置设备7.78万元，配置家具和用具3.28万元；从配置的方式看，新增11.06万元。配置资产均为自用资产。</w:t>
      </w:r>
    </w:p>
    <w:p w14:paraId="05748D1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五、政府性基金预算支出情况</w:t>
      </w:r>
    </w:p>
    <w:p w14:paraId="6D5CE5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仿宋"/>
          <w:b w:val="0"/>
          <w:bCs w:val="0"/>
          <w:spacing w:val="-2"/>
          <w:sz w:val="32"/>
          <w:szCs w:val="32"/>
          <w:lang w:val="en-US" w:eastAsia="zh-CN"/>
        </w:rPr>
      </w:pPr>
      <w:r>
        <w:rPr>
          <w:rFonts w:hint="default" w:ascii="仿宋" w:hAnsi="仿宋" w:eastAsia="仿宋" w:cs="仿宋"/>
          <w:b w:val="0"/>
          <w:bCs w:val="0"/>
          <w:spacing w:val="-2"/>
          <w:sz w:val="32"/>
          <w:szCs w:val="32"/>
          <w:lang w:val="en-US" w:eastAsia="zh-CN"/>
        </w:rPr>
        <w:t>202</w:t>
      </w:r>
      <w:r>
        <w:rPr>
          <w:rFonts w:hint="eastAsia" w:ascii="仿宋" w:hAnsi="仿宋" w:eastAsia="仿宋" w:cs="仿宋"/>
          <w:b w:val="0"/>
          <w:bCs w:val="0"/>
          <w:spacing w:val="-2"/>
          <w:sz w:val="32"/>
          <w:szCs w:val="32"/>
          <w:lang w:val="en-US" w:eastAsia="zh-CN"/>
        </w:rPr>
        <w:t>4</w:t>
      </w:r>
      <w:r>
        <w:rPr>
          <w:rFonts w:hint="default" w:ascii="仿宋" w:hAnsi="仿宋" w:eastAsia="仿宋" w:cs="仿宋"/>
          <w:b w:val="0"/>
          <w:bCs w:val="0"/>
          <w:spacing w:val="-2"/>
          <w:sz w:val="32"/>
          <w:szCs w:val="32"/>
          <w:lang w:val="en-US" w:eastAsia="zh-CN"/>
        </w:rPr>
        <w:t>年政府基金预算支出年初预算</w:t>
      </w:r>
      <w:r>
        <w:rPr>
          <w:rFonts w:hint="eastAsia" w:ascii="仿宋" w:hAnsi="仿宋" w:eastAsia="仿宋" w:cs="仿宋"/>
          <w:b w:val="0"/>
          <w:bCs w:val="0"/>
          <w:spacing w:val="-2"/>
          <w:sz w:val="32"/>
          <w:szCs w:val="32"/>
          <w:lang w:val="en-US" w:eastAsia="zh-CN"/>
        </w:rPr>
        <w:t>8</w:t>
      </w:r>
      <w:r>
        <w:rPr>
          <w:rFonts w:hint="default" w:ascii="仿宋" w:hAnsi="仿宋" w:eastAsia="仿宋" w:cs="仿宋"/>
          <w:b w:val="0"/>
          <w:bCs w:val="0"/>
          <w:spacing w:val="-2"/>
          <w:sz w:val="32"/>
          <w:szCs w:val="32"/>
          <w:lang w:val="en-US" w:eastAsia="zh-CN"/>
        </w:rPr>
        <w:t>00</w:t>
      </w:r>
      <w:r>
        <w:rPr>
          <w:rFonts w:hint="eastAsia" w:ascii="仿宋" w:hAnsi="仿宋" w:eastAsia="仿宋" w:cs="仿宋"/>
          <w:b w:val="0"/>
          <w:bCs w:val="0"/>
          <w:spacing w:val="-2"/>
          <w:sz w:val="32"/>
          <w:szCs w:val="32"/>
          <w:lang w:val="en-US" w:eastAsia="zh-CN"/>
        </w:rPr>
        <w:t>.00</w:t>
      </w:r>
      <w:r>
        <w:rPr>
          <w:rFonts w:hint="default" w:ascii="仿宋" w:hAnsi="仿宋" w:eastAsia="仿宋" w:cs="仿宋"/>
          <w:b w:val="0"/>
          <w:bCs w:val="0"/>
          <w:spacing w:val="-2"/>
          <w:sz w:val="32"/>
          <w:szCs w:val="32"/>
          <w:lang w:val="en-US" w:eastAsia="zh-CN"/>
        </w:rPr>
        <w:t>万元，调减预算338.39万元，到位资金461.61万元，到位率100%。政府基金预算支出461.61万元，用于城市生态观景修复323.11万元、地下市政基础设施普查</w:t>
      </w:r>
      <w:r>
        <w:rPr>
          <w:rFonts w:hint="eastAsia" w:ascii="仿宋" w:hAnsi="仿宋" w:eastAsia="仿宋" w:cs="仿宋"/>
          <w:b w:val="0"/>
          <w:bCs w:val="0"/>
          <w:spacing w:val="-2"/>
          <w:sz w:val="32"/>
          <w:szCs w:val="32"/>
          <w:lang w:val="en-US" w:eastAsia="zh-CN"/>
        </w:rPr>
        <w:t>110</w:t>
      </w:r>
      <w:r>
        <w:rPr>
          <w:rFonts w:hint="default" w:ascii="仿宋" w:hAnsi="仿宋" w:eastAsia="仿宋" w:cs="仿宋"/>
          <w:b w:val="0"/>
          <w:bCs w:val="0"/>
          <w:spacing w:val="-2"/>
          <w:sz w:val="32"/>
          <w:szCs w:val="32"/>
          <w:lang w:val="en-US" w:eastAsia="zh-CN"/>
        </w:rPr>
        <w:t>.</w:t>
      </w:r>
      <w:r>
        <w:rPr>
          <w:rFonts w:hint="eastAsia" w:ascii="仿宋" w:hAnsi="仿宋" w:eastAsia="仿宋" w:cs="仿宋"/>
          <w:b w:val="0"/>
          <w:bCs w:val="0"/>
          <w:spacing w:val="-2"/>
          <w:sz w:val="32"/>
          <w:szCs w:val="32"/>
          <w:lang w:val="en-US" w:eastAsia="zh-CN"/>
        </w:rPr>
        <w:t>00</w:t>
      </w:r>
      <w:r>
        <w:rPr>
          <w:rFonts w:hint="default" w:ascii="仿宋" w:hAnsi="仿宋" w:eastAsia="仿宋" w:cs="仿宋"/>
          <w:b w:val="0"/>
          <w:bCs w:val="0"/>
          <w:spacing w:val="-2"/>
          <w:sz w:val="32"/>
          <w:szCs w:val="32"/>
          <w:lang w:val="en-US" w:eastAsia="zh-CN"/>
        </w:rPr>
        <w:t>万元</w:t>
      </w:r>
      <w:r>
        <w:rPr>
          <w:rFonts w:hint="eastAsia" w:ascii="仿宋" w:hAnsi="仿宋" w:eastAsia="仿宋" w:cs="仿宋"/>
          <w:b w:val="0"/>
          <w:bCs w:val="0"/>
          <w:spacing w:val="-2"/>
          <w:sz w:val="32"/>
          <w:szCs w:val="32"/>
          <w:lang w:val="en-US" w:eastAsia="zh-CN"/>
        </w:rPr>
        <w:t>、移交市政、园林、管网、清扫保洁等管理及提质改造经费83.11万元</w:t>
      </w:r>
      <w:r>
        <w:rPr>
          <w:rFonts w:hint="default" w:ascii="仿宋" w:hAnsi="仿宋" w:eastAsia="仿宋" w:cs="仿宋"/>
          <w:b w:val="0"/>
          <w:bCs w:val="0"/>
          <w:spacing w:val="-2"/>
          <w:sz w:val="32"/>
          <w:szCs w:val="32"/>
          <w:lang w:val="en-US" w:eastAsia="zh-CN"/>
        </w:rPr>
        <w:t>。</w:t>
      </w:r>
    </w:p>
    <w:p w14:paraId="4D03F90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六、国有资本经营预算支出情况</w:t>
      </w:r>
    </w:p>
    <w:p w14:paraId="64A2540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2024年我局无国有资本经营预算支出。</w:t>
      </w:r>
    </w:p>
    <w:p w14:paraId="7516B8F7">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黑体" w:hAnsi="黑体" w:eastAsia="黑体" w:cs="黑体"/>
          <w:b/>
          <w:bCs/>
          <w:color w:val="auto"/>
          <w:sz w:val="32"/>
          <w:szCs w:val="32"/>
          <w:highlight w:val="none"/>
          <w:lang w:val="en-US" w:eastAsia="zh-CN"/>
        </w:rPr>
      </w:pPr>
      <w:r>
        <w:rPr>
          <w:rFonts w:hint="default" w:ascii="黑体" w:hAnsi="黑体" w:eastAsia="黑体" w:cs="黑体"/>
          <w:b/>
          <w:bCs/>
          <w:color w:val="auto"/>
          <w:sz w:val="32"/>
          <w:szCs w:val="32"/>
          <w:highlight w:val="none"/>
          <w:lang w:val="en-US" w:eastAsia="zh-CN"/>
        </w:rPr>
        <w:t>七、社会保险基金预算支出情况</w:t>
      </w:r>
    </w:p>
    <w:p w14:paraId="4A6504F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仿宋" w:hAnsi="仿宋" w:eastAsia="仿宋" w:cs="Times New Roman"/>
          <w:b w:val="0"/>
          <w:bCs w:val="0"/>
          <w:spacing w:val="-2"/>
          <w:sz w:val="32"/>
          <w:szCs w:val="32"/>
          <w:lang w:val="en-US" w:eastAsia="zh-CN"/>
        </w:rPr>
        <w:t>2024年我局无社会保险基金预算支出。</w:t>
      </w:r>
    </w:p>
    <w:p w14:paraId="68DBF913">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黑体" w:hAnsi="黑体" w:eastAsia="黑体" w:cs="黑体"/>
          <w:b/>
          <w:bCs/>
          <w:color w:val="auto"/>
          <w:sz w:val="32"/>
          <w:szCs w:val="32"/>
          <w:highlight w:val="none"/>
          <w:lang w:val="en-US" w:eastAsia="zh-CN"/>
        </w:rPr>
      </w:pPr>
      <w:r>
        <w:rPr>
          <w:rFonts w:hint="default" w:ascii="黑体" w:hAnsi="黑体" w:eastAsia="黑体" w:cs="黑体"/>
          <w:b/>
          <w:bCs/>
          <w:color w:val="auto"/>
          <w:sz w:val="32"/>
          <w:szCs w:val="32"/>
          <w:highlight w:val="none"/>
          <w:lang w:val="en-US" w:eastAsia="zh-CN"/>
        </w:rPr>
        <w:t>八、部门整体支出绩效情况</w:t>
      </w:r>
    </w:p>
    <w:p w14:paraId="7CCBF502">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（一）综合评价结论</w:t>
      </w:r>
    </w:p>
    <w:p w14:paraId="7BBDF57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color w:val="auto"/>
          <w:spacing w:val="-2"/>
          <w:sz w:val="32"/>
          <w:szCs w:val="32"/>
          <w:lang w:val="en-US" w:eastAsia="zh-CN"/>
        </w:rPr>
      </w:pPr>
      <w:r>
        <w:rPr>
          <w:rFonts w:hint="eastAsia" w:ascii="仿宋" w:hAnsi="仿宋" w:eastAsia="仿宋" w:cs="Times New Roman"/>
          <w:b w:val="0"/>
          <w:bCs w:val="0"/>
          <w:color w:val="auto"/>
          <w:spacing w:val="-2"/>
          <w:sz w:val="32"/>
          <w:szCs w:val="32"/>
          <w:lang w:val="en-US" w:eastAsia="zh-CN"/>
        </w:rPr>
        <w:t>按照</w:t>
      </w:r>
      <w:r>
        <w:rPr>
          <w:rFonts w:hint="default" w:ascii="仿宋" w:hAnsi="仿宋" w:eastAsia="仿宋" w:cs="Times New Roman"/>
          <w:b w:val="0"/>
          <w:bCs w:val="0"/>
          <w:color w:val="auto"/>
          <w:spacing w:val="-2"/>
          <w:sz w:val="32"/>
          <w:szCs w:val="32"/>
          <w:lang w:val="en-US" w:eastAsia="zh-CN"/>
        </w:rPr>
        <w:t>《怀化市财政局关于开展202</w:t>
      </w:r>
      <w:r>
        <w:rPr>
          <w:rFonts w:hint="eastAsia" w:ascii="仿宋" w:hAnsi="仿宋" w:eastAsia="仿宋" w:cs="Times New Roman"/>
          <w:b w:val="0"/>
          <w:bCs w:val="0"/>
          <w:color w:val="auto"/>
          <w:spacing w:val="-2"/>
          <w:sz w:val="32"/>
          <w:szCs w:val="32"/>
          <w:lang w:val="en-US" w:eastAsia="zh-CN"/>
        </w:rPr>
        <w:t>4</w:t>
      </w:r>
      <w:r>
        <w:rPr>
          <w:rFonts w:hint="default" w:ascii="仿宋" w:hAnsi="仿宋" w:eastAsia="仿宋" w:cs="Times New Roman"/>
          <w:b w:val="0"/>
          <w:bCs w:val="0"/>
          <w:color w:val="auto"/>
          <w:spacing w:val="-2"/>
          <w:sz w:val="32"/>
          <w:szCs w:val="32"/>
          <w:lang w:val="en-US" w:eastAsia="zh-CN"/>
        </w:rPr>
        <w:t>年度</w:t>
      </w:r>
      <w:r>
        <w:rPr>
          <w:rFonts w:hint="eastAsia" w:ascii="仿宋" w:hAnsi="仿宋" w:eastAsia="仿宋" w:cs="Times New Roman"/>
          <w:b w:val="0"/>
          <w:bCs w:val="0"/>
          <w:color w:val="auto"/>
          <w:spacing w:val="-2"/>
          <w:sz w:val="32"/>
          <w:szCs w:val="32"/>
          <w:lang w:val="en-US" w:eastAsia="zh-CN"/>
        </w:rPr>
        <w:t>市级预算部门绩效自评和部门评价的通知</w:t>
      </w:r>
      <w:r>
        <w:rPr>
          <w:rFonts w:hint="default" w:ascii="仿宋" w:hAnsi="仿宋" w:eastAsia="仿宋" w:cs="Times New Roman"/>
          <w:b w:val="0"/>
          <w:bCs w:val="0"/>
          <w:color w:val="auto"/>
          <w:spacing w:val="-2"/>
          <w:sz w:val="32"/>
          <w:szCs w:val="32"/>
          <w:lang w:val="en-US" w:eastAsia="zh-CN"/>
        </w:rPr>
        <w:t>》</w:t>
      </w:r>
      <w:r>
        <w:rPr>
          <w:rFonts w:hint="eastAsia" w:ascii="仿宋" w:hAnsi="仿宋" w:eastAsia="仿宋" w:cs="Times New Roman"/>
          <w:b w:val="0"/>
          <w:bCs w:val="0"/>
          <w:color w:val="auto"/>
          <w:spacing w:val="-2"/>
          <w:sz w:val="32"/>
          <w:szCs w:val="32"/>
          <w:lang w:val="en-US" w:eastAsia="zh-CN"/>
        </w:rPr>
        <w:t>要求，比对年初设定的年度总体目标、绩效</w:t>
      </w:r>
      <w:r>
        <w:rPr>
          <w:rFonts w:hint="default" w:ascii="仿宋" w:hAnsi="仿宋" w:eastAsia="仿宋" w:cs="Times New Roman"/>
          <w:b w:val="0"/>
          <w:bCs w:val="0"/>
          <w:color w:val="auto"/>
          <w:spacing w:val="-2"/>
          <w:sz w:val="32"/>
          <w:szCs w:val="32"/>
          <w:lang w:val="en-US" w:eastAsia="zh-CN"/>
        </w:rPr>
        <w:t>考核指标</w:t>
      </w:r>
      <w:r>
        <w:rPr>
          <w:rFonts w:hint="eastAsia" w:ascii="仿宋" w:hAnsi="仿宋" w:eastAsia="仿宋" w:cs="Times New Roman"/>
          <w:b w:val="0"/>
          <w:bCs w:val="0"/>
          <w:color w:val="auto"/>
          <w:spacing w:val="-2"/>
          <w:sz w:val="32"/>
          <w:szCs w:val="32"/>
          <w:lang w:val="en-US" w:eastAsia="zh-CN"/>
        </w:rPr>
        <w:t>、年初预算，从产出指标、效益指标和满意度指标进行自评</w:t>
      </w:r>
      <w:r>
        <w:rPr>
          <w:rFonts w:hint="default" w:ascii="仿宋" w:hAnsi="仿宋" w:eastAsia="仿宋" w:cs="Times New Roman"/>
          <w:b w:val="0"/>
          <w:bCs w:val="0"/>
          <w:color w:val="auto"/>
          <w:spacing w:val="-2"/>
          <w:sz w:val="32"/>
          <w:szCs w:val="32"/>
          <w:lang w:val="en-US" w:eastAsia="zh-CN"/>
        </w:rPr>
        <w:t>，</w:t>
      </w:r>
      <w:r>
        <w:rPr>
          <w:rFonts w:hint="eastAsia" w:ascii="仿宋" w:hAnsi="仿宋" w:eastAsia="仿宋" w:cs="Times New Roman"/>
          <w:b w:val="0"/>
          <w:bCs w:val="0"/>
          <w:color w:val="auto"/>
          <w:spacing w:val="-2"/>
          <w:sz w:val="32"/>
          <w:szCs w:val="32"/>
          <w:lang w:val="en-US" w:eastAsia="zh-CN"/>
        </w:rPr>
        <w:t>我局2024年</w:t>
      </w:r>
      <w:r>
        <w:rPr>
          <w:rFonts w:hint="default" w:ascii="仿宋" w:hAnsi="仿宋" w:eastAsia="仿宋" w:cs="Times New Roman"/>
          <w:b w:val="0"/>
          <w:bCs w:val="0"/>
          <w:color w:val="auto"/>
          <w:spacing w:val="-2"/>
          <w:sz w:val="32"/>
          <w:szCs w:val="32"/>
          <w:lang w:val="en-US" w:eastAsia="zh-CN"/>
        </w:rPr>
        <w:t>综合</w:t>
      </w:r>
      <w:r>
        <w:rPr>
          <w:rFonts w:hint="eastAsia" w:ascii="仿宋" w:hAnsi="仿宋" w:eastAsia="仿宋" w:cs="Times New Roman"/>
          <w:b w:val="0"/>
          <w:bCs w:val="0"/>
          <w:color w:val="auto"/>
          <w:spacing w:val="-2"/>
          <w:sz w:val="32"/>
          <w:szCs w:val="32"/>
          <w:lang w:val="en-US" w:eastAsia="zh-CN"/>
        </w:rPr>
        <w:t>评价</w:t>
      </w:r>
      <w:r>
        <w:rPr>
          <w:rFonts w:hint="default" w:ascii="仿宋" w:hAnsi="仿宋" w:eastAsia="仿宋" w:cs="Times New Roman"/>
          <w:b w:val="0"/>
          <w:bCs w:val="0"/>
          <w:color w:val="auto"/>
          <w:spacing w:val="-2"/>
          <w:sz w:val="32"/>
          <w:szCs w:val="32"/>
          <w:lang w:val="en-US" w:eastAsia="zh-CN"/>
        </w:rPr>
        <w:t>得分为</w:t>
      </w:r>
      <w:r>
        <w:rPr>
          <w:rFonts w:hint="eastAsia" w:ascii="仿宋" w:hAnsi="仿宋" w:eastAsia="仿宋" w:cs="Times New Roman"/>
          <w:b w:val="0"/>
          <w:bCs w:val="0"/>
          <w:color w:val="auto"/>
          <w:spacing w:val="-2"/>
          <w:sz w:val="32"/>
          <w:szCs w:val="32"/>
          <w:lang w:val="en-US" w:eastAsia="zh-CN"/>
        </w:rPr>
        <w:t>91.81</w:t>
      </w:r>
      <w:r>
        <w:rPr>
          <w:rFonts w:hint="default" w:ascii="仿宋" w:hAnsi="仿宋" w:eastAsia="仿宋" w:cs="Times New Roman"/>
          <w:b w:val="0"/>
          <w:bCs w:val="0"/>
          <w:color w:val="auto"/>
          <w:spacing w:val="-2"/>
          <w:sz w:val="32"/>
          <w:szCs w:val="32"/>
          <w:lang w:val="en-US" w:eastAsia="zh-CN"/>
        </w:rPr>
        <w:t>分，评定等级“</w:t>
      </w:r>
      <w:r>
        <w:rPr>
          <w:rFonts w:hint="eastAsia" w:ascii="仿宋" w:hAnsi="仿宋" w:eastAsia="仿宋" w:cs="Times New Roman"/>
          <w:b w:val="0"/>
          <w:bCs w:val="0"/>
          <w:color w:val="auto"/>
          <w:spacing w:val="-2"/>
          <w:sz w:val="32"/>
          <w:szCs w:val="32"/>
          <w:lang w:val="en-US" w:eastAsia="zh-CN"/>
        </w:rPr>
        <w:t>优秀</w:t>
      </w:r>
      <w:r>
        <w:rPr>
          <w:rFonts w:hint="default" w:ascii="仿宋" w:hAnsi="仿宋" w:eastAsia="仿宋" w:cs="Times New Roman"/>
          <w:b w:val="0"/>
          <w:bCs w:val="0"/>
          <w:color w:val="auto"/>
          <w:spacing w:val="-2"/>
          <w:sz w:val="32"/>
          <w:szCs w:val="32"/>
          <w:lang w:val="en-US" w:eastAsia="zh-CN"/>
        </w:rPr>
        <w:t>”，具体评分见</w:t>
      </w:r>
      <w:r>
        <w:rPr>
          <w:rFonts w:hint="eastAsia" w:ascii="仿宋" w:hAnsi="仿宋" w:eastAsia="仿宋" w:cs="Times New Roman"/>
          <w:b w:val="0"/>
          <w:bCs w:val="0"/>
          <w:color w:val="auto"/>
          <w:spacing w:val="-2"/>
          <w:sz w:val="32"/>
          <w:szCs w:val="32"/>
          <w:lang w:val="en-US" w:eastAsia="zh-CN"/>
        </w:rPr>
        <w:t>附件2“部门整体支出绩效自评表”</w:t>
      </w:r>
      <w:r>
        <w:rPr>
          <w:rFonts w:hint="default" w:ascii="仿宋" w:hAnsi="仿宋" w:eastAsia="仿宋" w:cs="Times New Roman"/>
          <w:b w:val="0"/>
          <w:bCs w:val="0"/>
          <w:color w:val="auto"/>
          <w:spacing w:val="-2"/>
          <w:sz w:val="32"/>
          <w:szCs w:val="32"/>
          <w:lang w:val="en-US" w:eastAsia="zh-CN"/>
        </w:rPr>
        <w:t>。</w:t>
      </w:r>
    </w:p>
    <w:p w14:paraId="6F2B5EF0">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（二）运行成本</w:t>
      </w:r>
    </w:p>
    <w:p w14:paraId="754C1E59">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1.在职人员控制率</w:t>
      </w:r>
    </w:p>
    <w:p w14:paraId="0A5CB7D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2024年我局编制数125人，实际在职人员数111人，在职人员控制率为88.88%。严格执行了相关文件精神，无超编人员；在职人员配置与部门三定方案部门职责、内设机构在职人员控制相关；</w:t>
      </w:r>
    </w:p>
    <w:p w14:paraId="79EF8DD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2.“三公经费”预算变动率</w:t>
      </w:r>
    </w:p>
    <w:p w14:paraId="2F1E299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三公经费”年初预算数17.00万元，上年度“三公经费”预算数16.50万元，“三公经费”预算变动率3.03%，主要是本年度因垃圾发电项目部管理工作需要，追加三公经费预算。“公务接待费”配置坚持厉行节约、只减不增的原则；“公务用车维护费”预算配置与公务用车编制和配备标准相关。</w:t>
      </w:r>
    </w:p>
    <w:p w14:paraId="59EC77D5">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3.预算执行</w:t>
      </w:r>
    </w:p>
    <w:p w14:paraId="65CF861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（1）预算执行率。2024年全年预算数3,677.20万元，执行数15,784.45万元，预算执行率429.25%。</w:t>
      </w:r>
    </w:p>
    <w:p w14:paraId="50B24E4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（2）公用经费控制率。公用经费实际支出279.42万元，预算安排数421.92万元，公用经费控制率66.26%。</w:t>
      </w:r>
    </w:p>
    <w:p w14:paraId="2A76D696">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（3）“三公经费”控制率。“三公经费”实际支出15.30万元，预算安排数17.00万元，控制在预算范围内。</w:t>
      </w:r>
    </w:p>
    <w:p w14:paraId="6701DAE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（4）政府采购执行率</w:t>
      </w:r>
    </w:p>
    <w:p w14:paraId="726ED25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政府采购年初预算金额930.00万元，实际政府采购金额13,745.90万元，政府采购执行率1478.05%，主要是年中调整项目，新增2024年提质改造项目和创建文明路面项目。</w:t>
      </w:r>
    </w:p>
    <w:p w14:paraId="22FD3F7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2024年全年一般公共预算支出执行数15,322.84万元；政府基金预算支出执行数461.61万元；国有资本经营预算支出0万元；社会保险基金预算支出0万元。2024年无新建楼堂馆所。因全球湘商大会项目调整12,107.25万元。</w:t>
      </w:r>
    </w:p>
    <w:p w14:paraId="753DE00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局“四本”预算执行符合《中华人民共和国预算法(2014年修正)》要求，一般公共预算支出主要用于保障和改善民生、推动经济社会发展、维持机构正常运转等方面的收支；政府基金预算支出主要用于特定公共事业发展的收支，如城市生态观景修复、地下市政基础设施普查。</w:t>
      </w:r>
    </w:p>
    <w:p w14:paraId="587D197F">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（三）管理效率</w:t>
      </w:r>
    </w:p>
    <w:p w14:paraId="3E922FE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1.预算编制</w:t>
      </w:r>
    </w:p>
    <w:p w14:paraId="1BD5114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局按照预算法要求进行“一上”申报，在“一下”的基础上进行修改进行“二上”申报，保证预算编制质量。年度预算与履职目标衔接紧密，预算编制依据充分、数据详实、结构优化、细化可执行。基本支出保障单位正常运转，行使单位职能，完成日常工作。及时对人员、车辆、资产等信息进行动态更新工作，确保基础信息数据的及时性、准确性和完整性，确保基本支出预算无缺口。确保重点支出安排，保障财政一体化信息系统、政府采购系统等重点项目任务完成目标。</w:t>
      </w:r>
    </w:p>
    <w:p w14:paraId="7A6FF5C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2.预算执行</w:t>
      </w:r>
    </w:p>
    <w:p w14:paraId="7443A87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部室进行反馈，以采取措施纠正执行偏差，促进预算目标的全面完成；采取有效措施，加快预算执行进度，全年预算执行率达到429.56%。</w:t>
      </w:r>
    </w:p>
    <w:p w14:paraId="3852A04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3.预决算信息公开性</w:t>
      </w:r>
    </w:p>
    <w:p w14:paraId="4BFF54E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14:paraId="4C06377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4.绩效管理</w:t>
      </w:r>
    </w:p>
    <w:p w14:paraId="7D94D093">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2024年年初，我局按照要求完成了怀化市财政局2024年度预算绩效目标审核工作。</w:t>
      </w:r>
    </w:p>
    <w:p w14:paraId="36FCEC4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2024年9月，根据《怀化市财政局关于开展2024年度市级财政资金绩效运行监控工作的通知》（怀财绩〔2024〕90号）有关规定，我局高度重视，组织开展了2024年1-7月份部门整体支出绩效运行监控工作，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70C30289">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2025年6月，按照怀财绩〔2025〕32号文件要求，我局认真开展绩效自评工作，对2024年整体支出和项目支出实施了预算绩效自评。</w:t>
      </w:r>
    </w:p>
    <w:p w14:paraId="1CE4222F">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5.管理制度健全性</w:t>
      </w:r>
    </w:p>
    <w:p w14:paraId="4EF70FCD">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我局严格按照财务管理的相关要求，制定了《预决算管理办法》，并严格按管理办法执行。</w:t>
      </w:r>
    </w:p>
    <w:p w14:paraId="61DBCB57">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6.资金使用合规性</w:t>
      </w:r>
    </w:p>
    <w:p w14:paraId="266FEFF2">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资金的拨付有完整的审批程序和手续，预算支出的重大开支经集体决策；不存在截留、挤占、挪用、虚列支出等情况。</w:t>
      </w:r>
    </w:p>
    <w:p w14:paraId="14EFF25A">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（四）履职效能</w:t>
      </w:r>
    </w:p>
    <w:p w14:paraId="03FBABC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1.重点工作完成情况</w:t>
      </w:r>
    </w:p>
    <w:p w14:paraId="654D958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 w:hAnsi="仿宋" w:eastAsia="仿宋" w:cs="Times New Roman"/>
          <w:b w:val="0"/>
          <w:bCs w:val="0"/>
          <w:spacing w:val="-2"/>
          <w:sz w:val="32"/>
          <w:szCs w:val="32"/>
          <w:lang w:val="en-US" w:eastAsia="zh-CN"/>
        </w:rPr>
      </w:pPr>
      <w:r>
        <w:rPr>
          <w:rFonts w:hint="eastAsia" w:ascii="楷体" w:hAnsi="楷体" w:eastAsia="楷体" w:cs="楷体"/>
          <w:b w:val="0"/>
          <w:bCs w:val="0"/>
          <w:color w:val="000000"/>
          <w:sz w:val="32"/>
          <w:szCs w:val="32"/>
          <w:lang w:val="en-US" w:eastAsia="zh-CN"/>
        </w:rPr>
        <w:t>一是城区道路全面提质，精彩蝶变。</w:t>
      </w:r>
      <w:r>
        <w:rPr>
          <w:rFonts w:hint="eastAsia" w:ascii="仿宋" w:hAnsi="仿宋" w:eastAsia="仿宋" w:cs="Times New Roman"/>
          <w:b w:val="0"/>
          <w:bCs w:val="0"/>
          <w:spacing w:val="-2"/>
          <w:sz w:val="32"/>
          <w:szCs w:val="32"/>
          <w:lang w:val="en-US" w:eastAsia="zh-CN"/>
        </w:rPr>
        <w:t>完成了河西大道、环城东路、锦溪南路、天星路、平安路、迎丰东路、清山溪路、顺天南路、正清路、应民路、本业大道、红星南路、舞水路、南环路、怀化大道、陆港大道等多达16条道路的提质改造，改造道路总长达38.38公里。</w:t>
      </w:r>
    </w:p>
    <w:p w14:paraId="494F918D">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 w:hAnsi="仿宋" w:eastAsia="仿宋" w:cs="Times New Roman"/>
          <w:b w:val="0"/>
          <w:bCs w:val="0"/>
          <w:spacing w:val="-2"/>
          <w:sz w:val="32"/>
          <w:szCs w:val="32"/>
          <w:lang w:val="en-US" w:eastAsia="zh-CN"/>
        </w:rPr>
      </w:pPr>
      <w:r>
        <w:rPr>
          <w:rFonts w:hint="eastAsia" w:ascii="楷体" w:hAnsi="楷体" w:eastAsia="楷体" w:cs="楷体"/>
          <w:b w:val="0"/>
          <w:bCs w:val="0"/>
          <w:color w:val="000000"/>
          <w:sz w:val="32"/>
          <w:szCs w:val="32"/>
          <w:lang w:val="en-US" w:eastAsia="zh-CN"/>
        </w:rPr>
        <w:t>二是城区亮化华美呈现，扮靓市容。</w:t>
      </w:r>
      <w:r>
        <w:rPr>
          <w:rFonts w:hint="eastAsia" w:ascii="仿宋" w:hAnsi="仿宋" w:eastAsia="仿宋" w:cs="Times New Roman"/>
          <w:b w:val="0"/>
          <w:bCs w:val="0"/>
          <w:spacing w:val="-2"/>
          <w:sz w:val="32"/>
          <w:szCs w:val="32"/>
          <w:lang w:val="en-US" w:eastAsia="zh-CN"/>
        </w:rPr>
        <w:t>完成湖天南路、迎丰中路、高堰路等3条主干道和高铁南站、怀化南高速路口、怀化北高速路口等3个城市“窗口”共20个重要节点楼宇、设施的照明提质改造。</w:t>
      </w:r>
    </w:p>
    <w:p w14:paraId="62203D0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 w:hAnsi="仿宋" w:eastAsia="仿宋" w:cs="Times New Roman"/>
          <w:b w:val="0"/>
          <w:bCs w:val="0"/>
          <w:spacing w:val="-2"/>
          <w:sz w:val="32"/>
          <w:szCs w:val="32"/>
          <w:lang w:val="en-US" w:eastAsia="zh-CN"/>
        </w:rPr>
      </w:pPr>
      <w:r>
        <w:rPr>
          <w:rFonts w:hint="eastAsia" w:ascii="楷体" w:hAnsi="楷体" w:eastAsia="楷体" w:cs="楷体"/>
          <w:b w:val="0"/>
          <w:bCs w:val="0"/>
          <w:color w:val="000000"/>
          <w:sz w:val="32"/>
          <w:szCs w:val="32"/>
          <w:lang w:val="en-US" w:eastAsia="zh-CN"/>
        </w:rPr>
        <w:t>三是城区园林绿化提档升级，彰显个性。</w:t>
      </w:r>
      <w:r>
        <w:rPr>
          <w:rFonts w:hint="eastAsia" w:ascii="仿宋" w:hAnsi="仿宋" w:eastAsia="仿宋" w:cs="Times New Roman"/>
          <w:b w:val="0"/>
          <w:bCs w:val="0"/>
          <w:spacing w:val="-2"/>
          <w:sz w:val="32"/>
          <w:szCs w:val="32"/>
          <w:lang w:val="en-US" w:eastAsia="zh-CN"/>
        </w:rPr>
        <w:t>实施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建设。</w:t>
      </w:r>
    </w:p>
    <w:p w14:paraId="7A0CFF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w:t>
      </w:r>
      <w:r>
        <w:rPr>
          <w:rFonts w:hint="eastAsia" w:ascii="楷体" w:hAnsi="楷体" w:eastAsia="楷体" w:cs="楷体"/>
          <w:b w:val="0"/>
          <w:bCs w:val="0"/>
          <w:color w:val="000000"/>
          <w:sz w:val="32"/>
          <w:szCs w:val="32"/>
          <w:lang w:eastAsia="zh-CN"/>
        </w:rPr>
        <w:t>是鹤中区域市政设施建设率先一体化推动。</w:t>
      </w:r>
      <w:r>
        <w:rPr>
          <w:rFonts w:hint="eastAsia" w:ascii="仿宋" w:hAnsi="仿宋" w:eastAsia="仿宋" w:cs="仿宋"/>
          <w:b w:val="0"/>
          <w:bCs w:val="0"/>
          <w:color w:val="000000"/>
          <w:sz w:val="32"/>
          <w:szCs w:val="32"/>
          <w:lang w:eastAsia="zh-CN"/>
        </w:rPr>
        <w:t>鹤中区域城市供水基本实现一体化。成功申报易涝积水点（瑞丰路、铁北路、园丁新村、南环路、榆市路、太平北巷路等）整治工程和怀化市本业大道、红星南路、正清路、沿河西路、锦溪南路易涝点排水防涝能力提升项目等两个国债项目，近年来首次争取到超长期国债支持达2.43亿元。同时，</w:t>
      </w:r>
      <w:r>
        <w:rPr>
          <w:rFonts w:hint="eastAsia" w:ascii="仿宋" w:hAnsi="仿宋" w:eastAsia="仿宋" w:cs="仿宋"/>
          <w:b w:val="0"/>
          <w:bCs w:val="0"/>
          <w:color w:val="000000"/>
          <w:sz w:val="32"/>
          <w:szCs w:val="32"/>
          <w:lang w:val="en-US" w:eastAsia="zh-CN"/>
        </w:rPr>
        <w:t>完成</w:t>
      </w:r>
      <w:r>
        <w:rPr>
          <w:rFonts w:hint="eastAsia" w:ascii="仿宋" w:hAnsi="仿宋" w:eastAsia="仿宋" w:cs="仿宋"/>
          <w:b w:val="0"/>
          <w:bCs w:val="0"/>
          <w:color w:val="000000"/>
          <w:sz w:val="32"/>
          <w:szCs w:val="32"/>
          <w:lang w:eastAsia="zh-CN"/>
        </w:rPr>
        <w:t>主城区</w:t>
      </w:r>
      <w:r>
        <w:rPr>
          <w:rFonts w:hint="eastAsia" w:ascii="仿宋" w:hAnsi="仿宋" w:eastAsia="仿宋" w:cs="仿宋"/>
          <w:b w:val="0"/>
          <w:bCs w:val="0"/>
          <w:color w:val="000000"/>
          <w:sz w:val="32"/>
          <w:szCs w:val="32"/>
          <w:lang w:val="en-US" w:eastAsia="zh-CN"/>
        </w:rPr>
        <w:t>市政设施普查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lang w:val="en-US" w:eastAsia="zh-CN"/>
        </w:rPr>
        <w:t>共排查排水管网845.4km，形成了《怀化市市政基础设施普查项目成果报告》</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lang w:eastAsia="zh-CN"/>
        </w:rPr>
        <w:t>全面</w:t>
      </w:r>
      <w:r>
        <w:rPr>
          <w:rFonts w:hint="eastAsia" w:ascii="仿宋" w:hAnsi="仿宋" w:eastAsia="仿宋" w:cs="仿宋"/>
          <w:b w:val="0"/>
          <w:bCs w:val="0"/>
          <w:color w:val="000000"/>
          <w:sz w:val="32"/>
          <w:szCs w:val="32"/>
          <w:lang w:val="en-US" w:eastAsia="zh-CN"/>
        </w:rPr>
        <w:t>摸清地下市政管网家底。</w:t>
      </w:r>
    </w:p>
    <w:p w14:paraId="55D49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color w:val="000000"/>
          <w:sz w:val="32"/>
          <w:szCs w:val="32"/>
          <w:lang w:val="en-US" w:eastAsia="zh-CN"/>
        </w:rPr>
        <w:t>五</w:t>
      </w:r>
      <w:r>
        <w:rPr>
          <w:rFonts w:hint="eastAsia" w:ascii="楷体" w:hAnsi="楷体" w:eastAsia="楷体" w:cs="楷体"/>
          <w:b w:val="0"/>
          <w:bCs w:val="0"/>
          <w:color w:val="000000"/>
          <w:sz w:val="32"/>
          <w:szCs w:val="32"/>
          <w:lang w:eastAsia="zh-CN"/>
        </w:rPr>
        <w:t>是鹤中区域垃圾率先一体化治理。</w:t>
      </w:r>
      <w:r>
        <w:rPr>
          <w:rFonts w:hint="eastAsia" w:ascii="仿宋" w:hAnsi="仿宋" w:eastAsia="仿宋" w:cs="仿宋"/>
          <w:b w:val="0"/>
          <w:bCs w:val="0"/>
          <w:sz w:val="32"/>
          <w:szCs w:val="32"/>
          <w:lang w:val="en-US" w:eastAsia="zh-CN"/>
        </w:rPr>
        <w:t>怀化市生活垃圾焚烧发电厂建成运行，该厂垃圾收纳区域内的生活垃圾统一进厂焚烧发电，实现无害化、资源化处置，第二轮中央环保督查反馈的生活垃圾焚烧发电厂建设缓慢这一问题随之完成整改销号现场验收。鹤中区域城市生活垃圾分类重点持续推进，怀化主城区居民小区垃圾分类设施覆盖率达95%，资源化利用率达80%。怀化城区年处理能力70万吨的建筑垃圾资源化利用项目投入试运行。怀化市厨余（含餐厨）垃圾收集、运输、处置和资源化利用项目在市城管局积极协调推动下，多年历史遗留问题开始化解，提速建设，完成了项目用地招拍挂，启动了项目特许经营合同签订，该项目建成之前服务范围覆盖鹤中区域的厨余（含餐厨）垃圾临时收集、运输、处置项目保持稳定运行。</w:t>
      </w:r>
    </w:p>
    <w:p w14:paraId="045065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color w:val="000000"/>
          <w:sz w:val="32"/>
          <w:szCs w:val="32"/>
          <w:lang w:val="en-US" w:eastAsia="zh-CN"/>
        </w:rPr>
        <w:t>六是</w:t>
      </w:r>
      <w:r>
        <w:rPr>
          <w:rFonts w:hint="eastAsia" w:ascii="楷体" w:hAnsi="楷体" w:eastAsia="楷体" w:cs="楷体"/>
          <w:b w:val="0"/>
          <w:bCs w:val="0"/>
          <w:color w:val="000000"/>
          <w:sz w:val="32"/>
          <w:szCs w:val="32"/>
          <w:lang w:eastAsia="zh-CN"/>
        </w:rPr>
        <w:t>鹤中区域城管日常问题率先一体化处置。</w:t>
      </w:r>
      <w:r>
        <w:rPr>
          <w:rFonts w:hint="eastAsia" w:ascii="仿宋" w:hAnsi="仿宋" w:eastAsia="仿宋" w:cs="仿宋"/>
          <w:b w:val="0"/>
          <w:bCs w:val="0"/>
          <w:sz w:val="32"/>
          <w:szCs w:val="32"/>
          <w:lang w:val="en-US" w:eastAsia="zh-CN"/>
        </w:rPr>
        <w:t>市智慧城管系统全年采集应解决问题数12.05万个，已解决11.03万个，问题解决率达92%,解决率较上年提升3个百分点。通过智慧赋能和一体化推动，鹤中区域城市治理能力和水平实现新提升，主城区的87条市政道路、2个火车站广场、48座桥梁、12个地下通道和12座公园广场、2个滨水风光带、220余万平方米绿地、5.5万株行道树得到精细化维（养）护和管理，保持干净、整洁、有序、安全。同时，我局还站位全局，对鹤中区域抗冰除雪、内涝治理、城市创建、专项整治等工作，快速反应、统筹调度和应急处置。</w:t>
      </w:r>
    </w:p>
    <w:p w14:paraId="141921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2.绩效目标指标完成情况</w:t>
      </w:r>
    </w:p>
    <w:p w14:paraId="231C5A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2024年度，我局结合部门职能与年度总体工作任务设置了三级成本指标2个、产出指标4个、效益指标4个、满意度指标1个，指标完成情况如下：</w:t>
      </w:r>
    </w:p>
    <w:p w14:paraId="0596C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（1）成本指标分析</w:t>
      </w:r>
    </w:p>
    <w:p w14:paraId="2799D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基本支出2,053.17万元，项目支出13,731.28万元，完成年初目标。</w:t>
      </w:r>
    </w:p>
    <w:p w14:paraId="1EF3FB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（2）产出指标分析</w:t>
      </w:r>
    </w:p>
    <w:p w14:paraId="48C97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度保障111人在职人员及单位所属部门的正常办公、执法出勤率100%，三公经费控制率90%，智慧城管案件办结率92%，16条道路的提质改造验收合格率100%；城区亮化验收合格率100%；城区园林绿化提档升级验收合格率100%；智慧城管指挥中心日常运行经费验收合格率100%；重大节日摆花及城区氛围营造验收合格率100%，安全事故发生率0%。完成计划目标。城市文明有效提升。2024年12月底之前完成计划工作。完成年初目标。</w:t>
      </w:r>
    </w:p>
    <w:p w14:paraId="4B7031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（3）效益指标分析</w:t>
      </w:r>
    </w:p>
    <w:p w14:paraId="2B2436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非税收入0万元；改善城市市容形象，提升城市品味；城市文明有序。基本完成年初目标。</w:t>
      </w:r>
    </w:p>
    <w:p w14:paraId="0528BA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（4）满意度指标分析</w:t>
      </w:r>
    </w:p>
    <w:p w14:paraId="69261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人民群众满意度达95%，完成年初目标。</w:t>
      </w:r>
    </w:p>
    <w:p w14:paraId="2424C9A2">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both"/>
        <w:textAlignment w:val="auto"/>
        <w:rPr>
          <w:rFonts w:hint="default" w:ascii="方正楷体_GB2312" w:hAnsi="方正楷体_GB2312" w:eastAsia="方正楷体_GB2312" w:cs="方正楷体_GB2312"/>
          <w:b/>
          <w:bCs/>
          <w:color w:val="auto"/>
          <w:sz w:val="32"/>
          <w:szCs w:val="32"/>
          <w:highlight w:val="none"/>
          <w:lang w:val="en-US" w:eastAsia="zh-CN"/>
        </w:rPr>
      </w:pPr>
      <w:r>
        <w:rPr>
          <w:rFonts w:hint="eastAsia" w:ascii="方正楷体_GB2312" w:hAnsi="方正楷体_GB2312" w:eastAsia="方正楷体_GB2312" w:cs="方正楷体_GB2312"/>
          <w:b/>
          <w:bCs/>
          <w:color w:val="auto"/>
          <w:sz w:val="32"/>
          <w:szCs w:val="32"/>
          <w:highlight w:val="none"/>
          <w:lang w:val="en-US" w:eastAsia="zh-CN"/>
        </w:rPr>
        <w:t>（五）社会效应</w:t>
      </w:r>
    </w:p>
    <w:p w14:paraId="6CD47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（1）经济效益</w:t>
      </w:r>
    </w:p>
    <w:p w14:paraId="3B28C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2024年实施非税收入0万元，完成年初目标0 %。</w:t>
      </w:r>
    </w:p>
    <w:p w14:paraId="672A5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（2）社会效益</w:t>
      </w:r>
    </w:p>
    <w:p w14:paraId="4DCC21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城市道路提质改造、城市亮化工程和城市园林绿化提质工程的实施，直接改善了居民的身心健康、生活幸福获得感，优化营商环境，城市品牌形象塑造，吸引投资，促进中小企业发展。</w:t>
      </w:r>
    </w:p>
    <w:p w14:paraId="7637A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（3）满意度</w:t>
      </w:r>
    </w:p>
    <w:p w14:paraId="46525E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社会公众满意度90%，完成计划目标。</w:t>
      </w:r>
    </w:p>
    <w:p w14:paraId="4113DB77">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2468D57D">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九、存在的问题及原因分析</w:t>
      </w:r>
    </w:p>
    <w:p w14:paraId="26D94DD1">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default" w:ascii="仿宋" w:hAnsi="仿宋" w:eastAsia="仿宋" w:cs="Times New Roman"/>
          <w:b/>
          <w:bCs/>
          <w:spacing w:val="-2"/>
          <w:sz w:val="32"/>
          <w:szCs w:val="32"/>
          <w:lang w:val="en-US" w:eastAsia="zh-CN"/>
        </w:rPr>
        <w:t>1.预算编制与执行不规范。</w:t>
      </w:r>
    </w:p>
    <w:p w14:paraId="05C7447E">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eastAsia" w:ascii="仿宋" w:hAnsi="仿宋" w:eastAsia="仿宋" w:cs="Times New Roman"/>
          <w:b w:val="0"/>
          <w:bCs w:val="0"/>
          <w:spacing w:val="-2"/>
          <w:sz w:val="32"/>
          <w:szCs w:val="32"/>
          <w:lang w:val="en-US" w:eastAsia="zh-CN"/>
        </w:rPr>
        <w:t>一是预算编制的预见性不足。2024年初部门整体支出预算3,677.20万元，决算金额15,784.45万元，实际执行率429.25%，偏差329.52%。如怀化市承接全球湘商大会，超预算安排2024城区道路提质改造工程、创文明路面建设城区道路改建工程。二是预算执行的约束性不强，位预算执行差异较大。</w:t>
      </w:r>
    </w:p>
    <w:p w14:paraId="7AC720B1">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eastAsia" w:ascii="仿宋" w:hAnsi="仿宋" w:eastAsia="仿宋" w:cs="Times New Roman"/>
          <w:b/>
          <w:bCs/>
          <w:spacing w:val="-2"/>
          <w:sz w:val="32"/>
          <w:szCs w:val="32"/>
          <w:lang w:val="en-US" w:eastAsia="zh-CN"/>
        </w:rPr>
        <w:t>2</w:t>
      </w:r>
      <w:r>
        <w:rPr>
          <w:rFonts w:hint="default" w:ascii="仿宋" w:hAnsi="仿宋" w:eastAsia="仿宋" w:cs="Times New Roman"/>
          <w:b/>
          <w:bCs/>
          <w:spacing w:val="-2"/>
          <w:sz w:val="32"/>
          <w:szCs w:val="32"/>
          <w:lang w:val="en-US" w:eastAsia="zh-CN"/>
        </w:rPr>
        <w:t>.预算管理欠规范</w:t>
      </w:r>
    </w:p>
    <w:p w14:paraId="5FE82501">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政府采购年初预算930.00万元，调整预算后实际执行13,745.90万元。</w:t>
      </w:r>
      <w:r>
        <w:rPr>
          <w:rFonts w:hint="eastAsia" w:ascii="仿宋" w:hAnsi="仿宋" w:eastAsia="仿宋" w:cs="Times New Roman"/>
          <w:b w:val="0"/>
          <w:bCs w:val="0"/>
          <w:spacing w:val="-2"/>
          <w:sz w:val="32"/>
          <w:szCs w:val="32"/>
          <w:lang w:val="en-US" w:eastAsia="zh-CN"/>
        </w:rPr>
        <w:t>经济效益年初预计40万元，实际执行0万元。主要是执法支队机构改革划转鹤城区所致。</w:t>
      </w:r>
    </w:p>
    <w:p w14:paraId="25453BEE">
      <w:pPr>
        <w:keepNext w:val="0"/>
        <w:keepLines w:val="0"/>
        <w:pageBreakBefore w:val="0"/>
        <w:widowControl w:val="0"/>
        <w:kinsoku/>
        <w:wordWrap/>
        <w:overflowPunct/>
        <w:topLinePunct w:val="0"/>
        <w:autoSpaceDE/>
        <w:autoSpaceDN/>
        <w:bidi w:val="0"/>
        <w:adjustRightInd/>
        <w:snapToGrid w:val="0"/>
        <w:spacing w:line="580" w:lineRule="exact"/>
        <w:ind w:firstLine="635" w:firstLineChars="200"/>
        <w:jc w:val="both"/>
        <w:textAlignment w:val="auto"/>
        <w:rPr>
          <w:rFonts w:hint="default" w:ascii="仿宋" w:hAnsi="仿宋" w:eastAsia="仿宋" w:cs="Times New Roman"/>
          <w:b/>
          <w:bCs/>
          <w:spacing w:val="-2"/>
          <w:sz w:val="32"/>
          <w:szCs w:val="32"/>
          <w:lang w:val="en-US" w:eastAsia="zh-CN"/>
        </w:rPr>
      </w:pPr>
      <w:r>
        <w:rPr>
          <w:rFonts w:hint="eastAsia" w:ascii="仿宋" w:hAnsi="仿宋" w:eastAsia="仿宋" w:cs="Times New Roman"/>
          <w:b/>
          <w:bCs/>
          <w:spacing w:val="-2"/>
          <w:sz w:val="32"/>
          <w:szCs w:val="32"/>
          <w:lang w:val="en-US" w:eastAsia="zh-CN"/>
        </w:rPr>
        <w:t>3.个别指标设计欠精准</w:t>
      </w:r>
    </w:p>
    <w:p w14:paraId="21B97FBB">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“采集城市事部件信息，提升智慧城管运转效率”年初设定指标值180,000条，实际采集137</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205条，偏离</w:t>
      </w:r>
      <w:r>
        <w:rPr>
          <w:rFonts w:hint="eastAsia" w:ascii="仿宋" w:hAnsi="仿宋" w:eastAsia="仿宋" w:cs="Times New Roman"/>
          <w:b w:val="0"/>
          <w:bCs w:val="0"/>
          <w:spacing w:val="-2"/>
          <w:sz w:val="32"/>
          <w:szCs w:val="32"/>
          <w:lang w:val="en-US" w:eastAsia="zh-CN"/>
        </w:rPr>
        <w:t>23.78</w:t>
      </w:r>
      <w:r>
        <w:rPr>
          <w:rFonts w:hint="default" w:ascii="仿宋" w:hAnsi="仿宋" w:eastAsia="仿宋" w:cs="Times New Roman"/>
          <w:b w:val="0"/>
          <w:bCs w:val="0"/>
          <w:spacing w:val="-2"/>
          <w:sz w:val="32"/>
          <w:szCs w:val="32"/>
          <w:lang w:val="en-US" w:eastAsia="zh-CN"/>
        </w:rPr>
        <w:t>%。</w:t>
      </w:r>
    </w:p>
    <w:p w14:paraId="253ADA51">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十、下一步改进措施</w:t>
      </w:r>
    </w:p>
    <w:p w14:paraId="25C41A9F">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 xml:space="preserve">    1.优化预算编制</w:t>
      </w:r>
    </w:p>
    <w:p w14:paraId="35BFA3A0">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default"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引入零基预算法</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“上下结合” 参与式预算</w:t>
      </w:r>
      <w:r>
        <w:rPr>
          <w:rFonts w:hint="eastAsia" w:ascii="仿宋" w:hAnsi="仿宋" w:eastAsia="仿宋" w:cs="Times New Roman"/>
          <w:b w:val="0"/>
          <w:bCs w:val="0"/>
          <w:spacing w:val="-2"/>
          <w:sz w:val="32"/>
          <w:szCs w:val="32"/>
          <w:lang w:val="en-US" w:eastAsia="zh-CN"/>
        </w:rPr>
        <w:t>方式。</w:t>
      </w:r>
      <w:r>
        <w:rPr>
          <w:rFonts w:hint="default" w:ascii="仿宋" w:hAnsi="仿宋" w:eastAsia="仿宋" w:cs="Times New Roman"/>
          <w:b w:val="0"/>
          <w:bCs w:val="0"/>
          <w:spacing w:val="-2"/>
          <w:sz w:val="32"/>
          <w:szCs w:val="32"/>
          <w:lang w:val="en-US" w:eastAsia="zh-CN"/>
        </w:rPr>
        <w:t>精准测算人员经费和公用经费预算。对人员经费预算的编制，首先要摸清人员的性质，确定预算人数；日常公用经费要严格按下达的定额标准编制。</w:t>
      </w:r>
      <w:r>
        <w:rPr>
          <w:rFonts w:hint="eastAsia" w:ascii="仿宋" w:hAnsi="仿宋" w:eastAsia="仿宋" w:cs="Times New Roman"/>
          <w:b w:val="0"/>
          <w:bCs w:val="0"/>
          <w:spacing w:val="-2"/>
          <w:sz w:val="32"/>
          <w:szCs w:val="32"/>
          <w:lang w:val="en-US" w:eastAsia="zh-CN"/>
        </w:rPr>
        <w:t>其次</w:t>
      </w:r>
      <w:r>
        <w:rPr>
          <w:rFonts w:hint="default" w:ascii="仿宋" w:hAnsi="仿宋" w:eastAsia="仿宋" w:cs="Times New Roman"/>
          <w:b w:val="0"/>
          <w:bCs w:val="0"/>
          <w:spacing w:val="-2"/>
          <w:sz w:val="32"/>
          <w:szCs w:val="32"/>
          <w:lang w:val="en-US" w:eastAsia="zh-CN"/>
        </w:rPr>
        <w:t>要摸清资产状况，</w:t>
      </w:r>
      <w:r>
        <w:rPr>
          <w:rFonts w:hint="eastAsia" w:ascii="仿宋" w:hAnsi="仿宋" w:eastAsia="仿宋" w:cs="Times New Roman"/>
          <w:b w:val="0"/>
          <w:bCs w:val="0"/>
          <w:spacing w:val="-2"/>
          <w:sz w:val="32"/>
          <w:szCs w:val="32"/>
          <w:lang w:val="en-US" w:eastAsia="zh-CN"/>
        </w:rPr>
        <w:t>正确编制</w:t>
      </w:r>
      <w:r>
        <w:rPr>
          <w:rFonts w:hint="default" w:ascii="仿宋" w:hAnsi="仿宋" w:eastAsia="仿宋" w:cs="Times New Roman"/>
          <w:b w:val="0"/>
          <w:bCs w:val="0"/>
          <w:spacing w:val="-2"/>
          <w:sz w:val="32"/>
          <w:szCs w:val="32"/>
          <w:lang w:val="en-US" w:eastAsia="zh-CN"/>
        </w:rPr>
        <w:t>资产购置及政府采购的</w:t>
      </w:r>
      <w:r>
        <w:rPr>
          <w:rFonts w:hint="eastAsia" w:ascii="仿宋" w:hAnsi="仿宋" w:eastAsia="仿宋" w:cs="Times New Roman"/>
          <w:b w:val="0"/>
          <w:bCs w:val="0"/>
          <w:spacing w:val="-2"/>
          <w:sz w:val="32"/>
          <w:szCs w:val="32"/>
          <w:lang w:val="en-US" w:eastAsia="zh-CN"/>
        </w:rPr>
        <w:t>预算</w:t>
      </w:r>
      <w:r>
        <w:rPr>
          <w:rFonts w:hint="default" w:ascii="仿宋" w:hAnsi="仿宋" w:eastAsia="仿宋" w:cs="Times New Roman"/>
          <w:b w:val="0"/>
          <w:bCs w:val="0"/>
          <w:spacing w:val="-2"/>
          <w:sz w:val="32"/>
          <w:szCs w:val="32"/>
          <w:lang w:val="en-US" w:eastAsia="zh-CN"/>
        </w:rPr>
        <w:t>。严把项目预算</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对没有政策依据的项目、非急需的项目、前期准备工作不到位的项目、不具备执行条件的项目、使用绩效差的项目，一律不申报。强化预算的刚性约束</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 xml:space="preserve">除因突发情况、新政策出台、新增设单位等必须当年安排的支出外，一律不追加预算支出。  </w:t>
      </w:r>
    </w:p>
    <w:p w14:paraId="687D786B">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2.强化采购主体责任</w:t>
      </w:r>
    </w:p>
    <w:p w14:paraId="78037BCC">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auto"/>
        <w:rPr>
          <w:rFonts w:hint="eastAsia" w:ascii="仿宋" w:hAnsi="仿宋" w:eastAsia="仿宋" w:cs="Times New Roman"/>
          <w:b w:val="0"/>
          <w:bCs w:val="0"/>
          <w:spacing w:val="-2"/>
          <w:sz w:val="32"/>
          <w:szCs w:val="32"/>
          <w:lang w:val="en-US" w:eastAsia="zh-CN"/>
        </w:rPr>
      </w:pPr>
      <w:r>
        <w:rPr>
          <w:rFonts w:hint="default" w:ascii="仿宋" w:hAnsi="仿宋" w:eastAsia="仿宋" w:cs="Times New Roman"/>
          <w:b w:val="0"/>
          <w:bCs w:val="0"/>
          <w:spacing w:val="-2"/>
          <w:sz w:val="32"/>
          <w:szCs w:val="32"/>
          <w:lang w:val="en-US" w:eastAsia="zh-CN"/>
        </w:rPr>
        <w:t>将采购预算编制前置到年度部门预算 “一上” 阶段；严格执行 “无预算不采购” 原则；建立采购需求论证和专家评审机制</w:t>
      </w:r>
      <w:r>
        <w:rPr>
          <w:rFonts w:hint="eastAsia" w:ascii="仿宋" w:hAnsi="仿宋" w:eastAsia="仿宋" w:cs="Times New Roman"/>
          <w:b w:val="0"/>
          <w:bCs w:val="0"/>
          <w:spacing w:val="-2"/>
          <w:sz w:val="32"/>
          <w:szCs w:val="32"/>
          <w:lang w:val="en-US" w:eastAsia="zh-CN"/>
        </w:rPr>
        <w:t>，</w:t>
      </w:r>
      <w:r>
        <w:rPr>
          <w:rFonts w:hint="default" w:ascii="仿宋" w:hAnsi="仿宋" w:eastAsia="仿宋" w:cs="Times New Roman"/>
          <w:b w:val="0"/>
          <w:bCs w:val="0"/>
          <w:spacing w:val="-2"/>
          <w:sz w:val="32"/>
          <w:szCs w:val="32"/>
          <w:lang w:val="en-US" w:eastAsia="zh-CN"/>
        </w:rPr>
        <w:t>严格遵循“应编尽编"原则，将政府采购需求纳入部门预算。例如自然资源部通过内控系统实现采购计划线上审批，确保预算执行全程留痕</w:t>
      </w:r>
      <w:r>
        <w:rPr>
          <w:rFonts w:hint="eastAsia" w:ascii="仿宋" w:hAnsi="仿宋" w:eastAsia="仿宋" w:cs="Times New Roman"/>
          <w:b w:val="0"/>
          <w:bCs w:val="0"/>
          <w:spacing w:val="-2"/>
          <w:sz w:val="32"/>
          <w:szCs w:val="32"/>
          <w:lang w:val="en-US" w:eastAsia="zh-CN"/>
        </w:rPr>
        <w:t>。</w:t>
      </w:r>
    </w:p>
    <w:p w14:paraId="0A460E1A">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3.科学设置绩效指标体系</w:t>
      </w:r>
    </w:p>
    <w:p w14:paraId="424C0D5D">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预算部门和项目实施单位按各自职能职责组织实施绩效目标管理，建立多层次绩效目标管理机制。绩效指标是绩效目标的细化和量化，应与绩效目标密切相关、突出重点、系统全面、便于考核。一般包括产出指标和效益指标。</w:t>
      </w:r>
    </w:p>
    <w:p w14:paraId="66476B98">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黑体" w:hAnsi="黑体" w:eastAsia="黑体" w:cs="黑体"/>
          <w:b/>
          <w:bCs/>
          <w:color w:val="auto"/>
          <w:sz w:val="32"/>
          <w:szCs w:val="32"/>
          <w:highlight w:val="none"/>
          <w:lang w:val="en-US" w:eastAsia="zh-CN"/>
        </w:rPr>
      </w:pPr>
      <w:r>
        <w:rPr>
          <w:rFonts w:hint="default" w:ascii="黑体" w:hAnsi="黑体" w:eastAsia="黑体" w:cs="黑体"/>
          <w:b/>
          <w:bCs/>
          <w:color w:val="auto"/>
          <w:sz w:val="32"/>
          <w:szCs w:val="32"/>
          <w:highlight w:val="none"/>
          <w:lang w:val="en-US" w:eastAsia="zh-CN"/>
        </w:rPr>
        <w:t>十一、绩效自评结果拟应用和公开情况</w:t>
      </w:r>
    </w:p>
    <w:p w14:paraId="4F0BE745">
      <w:pPr>
        <w:keepNext w:val="0"/>
        <w:keepLines w:val="0"/>
        <w:pageBreakBefore w:val="0"/>
        <w:widowControl w:val="0"/>
        <w:numPr>
          <w:ilvl w:val="0"/>
          <w:numId w:val="0"/>
        </w:numPr>
        <w:kinsoku/>
        <w:overflowPunct/>
        <w:autoSpaceDE/>
        <w:bidi w:val="0"/>
        <w:snapToGrid/>
        <w:spacing w:line="560" w:lineRule="exact"/>
        <w:ind w:left="0" w:right="0" w:firstLine="632" w:firstLineChars="200"/>
        <w:jc w:val="both"/>
        <w:textAlignment w:val="auto"/>
        <w:rPr>
          <w:rFonts w:hint="default" w:ascii="仿宋" w:hAnsi="仿宋" w:eastAsia="仿宋"/>
          <w:spacing w:val="-2"/>
          <w:sz w:val="32"/>
          <w:szCs w:val="32"/>
          <w:lang w:val="en-US" w:eastAsia="zh-CN"/>
        </w:rPr>
      </w:pPr>
      <w:r>
        <w:rPr>
          <w:rFonts w:hint="default" w:ascii="仿宋" w:hAnsi="仿宋" w:eastAsia="仿宋"/>
          <w:spacing w:val="-2"/>
          <w:sz w:val="32"/>
          <w:szCs w:val="32"/>
          <w:lang w:val="en-US" w:eastAsia="zh-CN"/>
        </w:rPr>
        <w:t>根据2024年绩效自评结果进一步优化目标管理、改进履职效能、加强预算绩效管理等。绩效自评结果将按照怀化市财政局的要求，在相关网站予以公示。</w:t>
      </w:r>
    </w:p>
    <w:p w14:paraId="0843F158">
      <w:pPr>
        <w:keepNext w:val="0"/>
        <w:keepLines w:val="0"/>
        <w:pageBreakBefore w:val="0"/>
        <w:widowControl w:val="0"/>
        <w:numPr>
          <w:ilvl w:val="0"/>
          <w:numId w:val="0"/>
        </w:numPr>
        <w:kinsoku/>
        <w:overflowPunct/>
        <w:autoSpaceDE/>
        <w:bidi w:val="0"/>
        <w:snapToGrid/>
        <w:spacing w:line="560" w:lineRule="exact"/>
        <w:ind w:left="0" w:right="0" w:firstLine="643" w:firstLineChars="200"/>
        <w:jc w:val="both"/>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黑体" w:hAnsi="黑体" w:eastAsia="黑体" w:cs="黑体"/>
          <w:b/>
          <w:bCs/>
          <w:color w:val="auto"/>
          <w:sz w:val="32"/>
          <w:szCs w:val="32"/>
          <w:highlight w:val="none"/>
          <w:lang w:val="en-US" w:eastAsia="zh-CN"/>
        </w:rPr>
        <w:t>十二、其他需要说明的情况</w:t>
      </w:r>
    </w:p>
    <w:p w14:paraId="324C275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无</w:t>
      </w:r>
      <w:r>
        <w:rPr>
          <w:rFonts w:hint="eastAsia" w:ascii="Times New Roman Regular" w:hAnsi="Times New Roman Regular" w:eastAsia="仿宋_GB2312" w:cs="Times New Roman Regular"/>
          <w:color w:val="auto"/>
          <w:sz w:val="32"/>
          <w:szCs w:val="32"/>
          <w:highlight w:val="none"/>
          <w:lang w:val="en-US" w:eastAsia="zh-CN"/>
        </w:rPr>
        <w:t>。</w:t>
      </w:r>
    </w:p>
    <w:p w14:paraId="66F94E1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AE9EAF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5CFAD1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241DCCD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w:t>
      </w:r>
    </w:p>
    <w:p w14:paraId="4DFC7F6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1.部门整体支出绩效评价基础数据表</w:t>
      </w:r>
    </w:p>
    <w:p w14:paraId="2852EF4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2.部门整体支出绩效自评表</w:t>
      </w:r>
    </w:p>
    <w:p w14:paraId="43CF043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3.项目支出绩效自评表（每个一级项目支出一张表）</w:t>
      </w:r>
    </w:p>
    <w:p w14:paraId="0976AC6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4.政府性基金预算支出情况表</w:t>
      </w:r>
    </w:p>
    <w:p w14:paraId="5E83B02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000000"/>
          <w:spacing w:val="0"/>
          <w:sz w:val="24"/>
          <w:szCs w:val="24"/>
          <w:shd w:val="clear" w:fill="FFFFFF"/>
          <w:lang w:val="en-US" w:eastAsia="zh-CN"/>
        </w:rPr>
        <w:sectPr>
          <w:footerReference r:id="rId7" w:type="default"/>
          <w:pgSz w:w="11906" w:h="16838"/>
          <w:pgMar w:top="2098" w:right="1800" w:bottom="1984" w:left="1587" w:header="851" w:footer="992" w:gutter="0"/>
          <w:cols w:space="0" w:num="1"/>
          <w:rtlGutter w:val="0"/>
          <w:docGrid w:type="lines" w:linePitch="312" w:charSpace="0"/>
        </w:sectPr>
      </w:pPr>
    </w:p>
    <w:p w14:paraId="233198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26F70C3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宋体" w:hAnsi="宋体" w:eastAsia="宋体" w:cs="宋体"/>
          <w:color w:val="000000"/>
          <w:kern w:val="0"/>
          <w:sz w:val="36"/>
          <w:szCs w:val="36"/>
          <w:lang w:val="en-US" w:eastAsia="zh-CN"/>
        </w:rPr>
      </w:pPr>
      <w:r>
        <w:rPr>
          <w:rFonts w:hint="eastAsia" w:ascii="宋体" w:hAnsi="宋体" w:eastAsia="宋体" w:cs="宋体"/>
          <w:color w:val="000000"/>
          <w:kern w:val="0"/>
          <w:sz w:val="36"/>
          <w:szCs w:val="36"/>
          <w:lang w:val="en-US" w:eastAsia="zh-CN"/>
        </w:rPr>
        <w:t>部门整体支出绩效评价基础数据表</w:t>
      </w:r>
    </w:p>
    <w:tbl>
      <w:tblPr>
        <w:tblStyle w:val="10"/>
        <w:tblpPr w:leftFromText="180" w:rightFromText="180" w:vertAnchor="text" w:horzAnchor="page" w:tblpX="1218" w:tblpY="30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02A6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vMerge w:val="restart"/>
            <w:noWrap w:val="0"/>
            <w:vAlign w:val="center"/>
          </w:tcPr>
          <w:p w14:paraId="74D11ED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75BCFF0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BACD37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404D4A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2A9EC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354" w:type="dxa"/>
            <w:vMerge w:val="continue"/>
            <w:noWrap w:val="0"/>
            <w:vAlign w:val="center"/>
          </w:tcPr>
          <w:p w14:paraId="3103C193">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6728784C">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125</w:t>
            </w:r>
          </w:p>
        </w:tc>
        <w:tc>
          <w:tcPr>
            <w:tcW w:w="2240" w:type="dxa"/>
            <w:gridSpan w:val="2"/>
            <w:noWrap w:val="0"/>
            <w:vAlign w:val="center"/>
          </w:tcPr>
          <w:p w14:paraId="01086ED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111</w:t>
            </w:r>
            <w:r>
              <w:rPr>
                <w:rFonts w:hint="eastAsia" w:ascii="仿宋" w:hAnsi="仿宋" w:eastAsia="仿宋" w:cs="仿宋"/>
                <w:b w:val="0"/>
                <w:bCs w:val="0"/>
                <w:kern w:val="0"/>
                <w:sz w:val="20"/>
                <w:szCs w:val="20"/>
              </w:rPr>
              <w:t>　</w:t>
            </w:r>
          </w:p>
        </w:tc>
        <w:tc>
          <w:tcPr>
            <w:tcW w:w="1832" w:type="dxa"/>
            <w:gridSpan w:val="2"/>
            <w:noWrap w:val="0"/>
            <w:vAlign w:val="center"/>
          </w:tcPr>
          <w:p w14:paraId="74FAE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88.80%</w:t>
            </w:r>
            <w:r>
              <w:rPr>
                <w:rFonts w:hint="eastAsia" w:ascii="仿宋" w:hAnsi="仿宋" w:eastAsia="仿宋" w:cs="仿宋"/>
                <w:b w:val="0"/>
                <w:bCs w:val="0"/>
                <w:kern w:val="0"/>
                <w:sz w:val="20"/>
                <w:szCs w:val="20"/>
              </w:rPr>
              <w:t>　</w:t>
            </w:r>
          </w:p>
        </w:tc>
      </w:tr>
      <w:tr w14:paraId="3412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037BBF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2A6442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06E16C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1C0BD5E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6E64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01DD47C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7CCA49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14.64</w:t>
            </w:r>
            <w:r>
              <w:rPr>
                <w:rFonts w:hint="eastAsia" w:ascii="仿宋" w:hAnsi="仿宋" w:eastAsia="仿宋" w:cs="仿宋"/>
                <w:b w:val="0"/>
                <w:bCs w:val="0"/>
                <w:kern w:val="0"/>
                <w:sz w:val="20"/>
                <w:szCs w:val="20"/>
              </w:rPr>
              <w:t>　</w:t>
            </w:r>
          </w:p>
        </w:tc>
        <w:tc>
          <w:tcPr>
            <w:tcW w:w="2240" w:type="dxa"/>
            <w:gridSpan w:val="2"/>
            <w:noWrap w:val="0"/>
            <w:vAlign w:val="center"/>
          </w:tcPr>
          <w:p w14:paraId="3E85B8F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17.00</w:t>
            </w:r>
            <w:r>
              <w:rPr>
                <w:rFonts w:hint="eastAsia" w:ascii="仿宋" w:hAnsi="仿宋" w:eastAsia="仿宋" w:cs="仿宋"/>
                <w:b w:val="0"/>
                <w:bCs w:val="0"/>
                <w:kern w:val="0"/>
                <w:sz w:val="20"/>
                <w:szCs w:val="20"/>
              </w:rPr>
              <w:t>　</w:t>
            </w:r>
          </w:p>
        </w:tc>
        <w:tc>
          <w:tcPr>
            <w:tcW w:w="1832" w:type="dxa"/>
            <w:gridSpan w:val="2"/>
            <w:noWrap w:val="0"/>
            <w:vAlign w:val="center"/>
          </w:tcPr>
          <w:p w14:paraId="54405C8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15.30</w:t>
            </w:r>
          </w:p>
        </w:tc>
      </w:tr>
      <w:tr w14:paraId="2E68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1855FE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53F0C86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12.98</w:t>
            </w:r>
            <w:r>
              <w:rPr>
                <w:rFonts w:hint="eastAsia" w:ascii="仿宋" w:hAnsi="仿宋" w:eastAsia="仿宋" w:cs="仿宋"/>
                <w:b w:val="0"/>
                <w:bCs w:val="0"/>
                <w:kern w:val="0"/>
                <w:sz w:val="20"/>
                <w:szCs w:val="20"/>
              </w:rPr>
              <w:t>　</w:t>
            </w:r>
          </w:p>
        </w:tc>
        <w:tc>
          <w:tcPr>
            <w:tcW w:w="2240" w:type="dxa"/>
            <w:gridSpan w:val="2"/>
            <w:noWrap w:val="0"/>
            <w:vAlign w:val="center"/>
          </w:tcPr>
          <w:p w14:paraId="7BE003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15.00</w:t>
            </w:r>
            <w:r>
              <w:rPr>
                <w:rFonts w:hint="eastAsia" w:ascii="仿宋" w:hAnsi="仿宋" w:eastAsia="仿宋" w:cs="仿宋"/>
                <w:b w:val="0"/>
                <w:bCs w:val="0"/>
                <w:kern w:val="0"/>
                <w:sz w:val="20"/>
                <w:szCs w:val="20"/>
              </w:rPr>
              <w:t>　</w:t>
            </w:r>
          </w:p>
        </w:tc>
        <w:tc>
          <w:tcPr>
            <w:tcW w:w="1832" w:type="dxa"/>
            <w:gridSpan w:val="2"/>
            <w:noWrap w:val="0"/>
            <w:vAlign w:val="center"/>
          </w:tcPr>
          <w:p w14:paraId="2FAFB17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13.43</w:t>
            </w:r>
            <w:r>
              <w:rPr>
                <w:rFonts w:hint="eastAsia" w:ascii="仿宋" w:hAnsi="仿宋" w:eastAsia="仿宋" w:cs="仿宋"/>
                <w:b w:val="0"/>
                <w:bCs w:val="0"/>
                <w:kern w:val="0"/>
                <w:sz w:val="20"/>
                <w:szCs w:val="20"/>
              </w:rPr>
              <w:t>　</w:t>
            </w:r>
          </w:p>
        </w:tc>
      </w:tr>
      <w:tr w14:paraId="027E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297523E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05C701B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FB32EB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8D1E94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429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EEA354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578CBE3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12.98</w:t>
            </w:r>
            <w:r>
              <w:rPr>
                <w:rFonts w:hint="eastAsia" w:ascii="仿宋" w:hAnsi="仿宋" w:eastAsia="仿宋" w:cs="仿宋"/>
                <w:b w:val="0"/>
                <w:bCs w:val="0"/>
                <w:kern w:val="0"/>
                <w:sz w:val="20"/>
                <w:szCs w:val="20"/>
              </w:rPr>
              <w:t>　</w:t>
            </w:r>
          </w:p>
        </w:tc>
        <w:tc>
          <w:tcPr>
            <w:tcW w:w="2240" w:type="dxa"/>
            <w:gridSpan w:val="2"/>
            <w:noWrap w:val="0"/>
            <w:vAlign w:val="center"/>
          </w:tcPr>
          <w:p w14:paraId="2890E9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15.00</w:t>
            </w:r>
            <w:r>
              <w:rPr>
                <w:rFonts w:hint="eastAsia" w:ascii="仿宋" w:hAnsi="仿宋" w:eastAsia="仿宋" w:cs="仿宋"/>
                <w:b w:val="0"/>
                <w:bCs w:val="0"/>
                <w:kern w:val="0"/>
                <w:sz w:val="20"/>
                <w:szCs w:val="20"/>
              </w:rPr>
              <w:t>　</w:t>
            </w:r>
          </w:p>
        </w:tc>
        <w:tc>
          <w:tcPr>
            <w:tcW w:w="1832" w:type="dxa"/>
            <w:gridSpan w:val="2"/>
            <w:noWrap w:val="0"/>
            <w:vAlign w:val="center"/>
          </w:tcPr>
          <w:p w14:paraId="32DCEF3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13.43</w:t>
            </w:r>
            <w:r>
              <w:rPr>
                <w:rFonts w:hint="eastAsia" w:ascii="仿宋" w:hAnsi="仿宋" w:eastAsia="仿宋" w:cs="仿宋"/>
                <w:b w:val="0"/>
                <w:bCs w:val="0"/>
                <w:kern w:val="0"/>
                <w:sz w:val="20"/>
                <w:szCs w:val="20"/>
              </w:rPr>
              <w:t>　</w:t>
            </w:r>
          </w:p>
        </w:tc>
      </w:tr>
      <w:tr w14:paraId="7BB3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91D579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39E692C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B32D34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275AC8F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6BA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032D639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2CC3787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1.65</w:t>
            </w:r>
            <w:r>
              <w:rPr>
                <w:rFonts w:hint="eastAsia" w:ascii="仿宋" w:hAnsi="仿宋" w:eastAsia="仿宋" w:cs="仿宋"/>
                <w:b w:val="0"/>
                <w:bCs w:val="0"/>
                <w:kern w:val="0"/>
                <w:sz w:val="20"/>
                <w:szCs w:val="20"/>
              </w:rPr>
              <w:t>　</w:t>
            </w:r>
          </w:p>
        </w:tc>
        <w:tc>
          <w:tcPr>
            <w:tcW w:w="2240" w:type="dxa"/>
            <w:gridSpan w:val="2"/>
            <w:noWrap w:val="0"/>
            <w:vAlign w:val="center"/>
          </w:tcPr>
          <w:p w14:paraId="1CC82A6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2.00</w:t>
            </w:r>
            <w:r>
              <w:rPr>
                <w:rFonts w:hint="eastAsia" w:ascii="仿宋" w:hAnsi="仿宋" w:eastAsia="仿宋" w:cs="仿宋"/>
                <w:b w:val="0"/>
                <w:bCs w:val="0"/>
                <w:kern w:val="0"/>
                <w:sz w:val="20"/>
                <w:szCs w:val="20"/>
              </w:rPr>
              <w:t>　</w:t>
            </w:r>
          </w:p>
        </w:tc>
        <w:tc>
          <w:tcPr>
            <w:tcW w:w="1832" w:type="dxa"/>
            <w:gridSpan w:val="2"/>
            <w:noWrap w:val="0"/>
            <w:vAlign w:val="center"/>
          </w:tcPr>
          <w:p w14:paraId="27CD07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1.87</w:t>
            </w:r>
            <w:r>
              <w:rPr>
                <w:rFonts w:hint="eastAsia" w:ascii="仿宋" w:hAnsi="仿宋" w:eastAsia="仿宋" w:cs="仿宋"/>
                <w:b w:val="0"/>
                <w:bCs w:val="0"/>
                <w:kern w:val="0"/>
                <w:sz w:val="20"/>
                <w:szCs w:val="20"/>
              </w:rPr>
              <w:t>　</w:t>
            </w:r>
          </w:p>
        </w:tc>
      </w:tr>
      <w:tr w14:paraId="2BC4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54B9BC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6863843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2173.88</w:t>
            </w:r>
            <w:r>
              <w:rPr>
                <w:rFonts w:hint="eastAsia" w:ascii="仿宋" w:hAnsi="仿宋" w:eastAsia="仿宋" w:cs="仿宋"/>
                <w:b w:val="0"/>
                <w:bCs w:val="0"/>
                <w:kern w:val="0"/>
                <w:sz w:val="20"/>
                <w:szCs w:val="20"/>
              </w:rPr>
              <w:t>　</w:t>
            </w:r>
          </w:p>
        </w:tc>
        <w:tc>
          <w:tcPr>
            <w:tcW w:w="2240" w:type="dxa"/>
            <w:gridSpan w:val="2"/>
            <w:noWrap w:val="0"/>
            <w:vAlign w:val="center"/>
          </w:tcPr>
          <w:p w14:paraId="474FFAD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1572.00</w:t>
            </w:r>
            <w:r>
              <w:rPr>
                <w:rFonts w:hint="eastAsia" w:ascii="仿宋" w:hAnsi="仿宋" w:eastAsia="仿宋" w:cs="仿宋"/>
                <w:b w:val="0"/>
                <w:bCs w:val="0"/>
                <w:kern w:val="0"/>
                <w:sz w:val="20"/>
                <w:szCs w:val="20"/>
              </w:rPr>
              <w:t>　</w:t>
            </w:r>
          </w:p>
        </w:tc>
        <w:tc>
          <w:tcPr>
            <w:tcW w:w="1832" w:type="dxa"/>
            <w:gridSpan w:val="2"/>
            <w:noWrap w:val="0"/>
            <w:vAlign w:val="center"/>
          </w:tcPr>
          <w:p w14:paraId="36A7D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13731.28　</w:t>
            </w:r>
          </w:p>
        </w:tc>
      </w:tr>
      <w:tr w14:paraId="32AE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1B7E27D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4EC9459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3520EF8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0A1ADF5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190.03</w:t>
            </w:r>
            <w:r>
              <w:rPr>
                <w:rFonts w:hint="eastAsia" w:ascii="仿宋" w:hAnsi="仿宋" w:eastAsia="仿宋" w:cs="仿宋"/>
                <w:b w:val="0"/>
                <w:bCs w:val="0"/>
                <w:kern w:val="0"/>
                <w:sz w:val="20"/>
                <w:szCs w:val="20"/>
              </w:rPr>
              <w:t>　</w:t>
            </w:r>
          </w:p>
        </w:tc>
      </w:tr>
      <w:tr w14:paraId="64D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shd w:val="clear" w:color="auto" w:fill="auto"/>
            <w:noWrap w:val="0"/>
            <w:vAlign w:val="center"/>
          </w:tcPr>
          <w:p w14:paraId="0156DD07">
            <w:pPr>
              <w:widowControl/>
              <w:ind w:firstLine="600" w:firstLineChars="300"/>
              <w:jc w:val="left"/>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rPr>
              <w:t>专项业务经费</w:t>
            </w:r>
          </w:p>
        </w:tc>
        <w:tc>
          <w:tcPr>
            <w:tcW w:w="2038" w:type="dxa"/>
            <w:gridSpan w:val="2"/>
            <w:shd w:val="clear" w:color="auto" w:fill="auto"/>
            <w:noWrap w:val="0"/>
            <w:vAlign w:val="center"/>
          </w:tcPr>
          <w:p w14:paraId="0F3550DB">
            <w:pPr>
              <w:widowControl/>
              <w:jc w:val="center"/>
              <w:rPr>
                <w:rFonts w:hint="eastAsia" w:ascii="仿宋" w:hAnsi="仿宋" w:eastAsia="仿宋" w:cs="仿宋"/>
                <w:b w:val="0"/>
                <w:bCs w:val="0"/>
                <w:kern w:val="0"/>
                <w:sz w:val="20"/>
                <w:szCs w:val="20"/>
                <w:lang w:val="en-US" w:eastAsia="zh-CN" w:bidi="ar-SA"/>
              </w:rPr>
            </w:pPr>
          </w:p>
        </w:tc>
        <w:tc>
          <w:tcPr>
            <w:tcW w:w="2240" w:type="dxa"/>
            <w:gridSpan w:val="2"/>
            <w:shd w:val="clear" w:color="auto" w:fill="auto"/>
            <w:noWrap w:val="0"/>
            <w:vAlign w:val="center"/>
          </w:tcPr>
          <w:p w14:paraId="028DC30C">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9.00</w:t>
            </w:r>
          </w:p>
        </w:tc>
        <w:tc>
          <w:tcPr>
            <w:tcW w:w="1832" w:type="dxa"/>
            <w:gridSpan w:val="2"/>
            <w:shd w:val="clear" w:color="auto" w:fill="auto"/>
            <w:noWrap w:val="0"/>
            <w:vAlign w:val="center"/>
          </w:tcPr>
          <w:p w14:paraId="173EDBE3">
            <w:pPr>
              <w:widowControl/>
              <w:jc w:val="center"/>
              <w:rPr>
                <w:rFonts w:hint="default"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rPr>
              <w:t>190.03</w:t>
            </w:r>
          </w:p>
        </w:tc>
      </w:tr>
      <w:tr w14:paraId="4052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67FBECC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45334AA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61BBB8E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6F6ECD0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18.85</w:t>
            </w:r>
          </w:p>
        </w:tc>
      </w:tr>
      <w:tr w14:paraId="0CC6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46ED886">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4FCED23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3058196A">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619D44E">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7699E3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13</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rPr>
              <w:t>522.4</w:t>
            </w:r>
            <w:r>
              <w:rPr>
                <w:rFonts w:hint="eastAsia" w:ascii="仿宋" w:hAnsi="仿宋" w:eastAsia="仿宋" w:cs="仿宋"/>
                <w:b w:val="0"/>
                <w:bCs w:val="0"/>
                <w:kern w:val="0"/>
                <w:sz w:val="20"/>
                <w:szCs w:val="20"/>
              </w:rPr>
              <w:tab/>
            </w:r>
            <w:r>
              <w:rPr>
                <w:rFonts w:hint="eastAsia" w:ascii="仿宋" w:hAnsi="仿宋" w:eastAsia="仿宋" w:cs="仿宋"/>
                <w:b w:val="0"/>
                <w:bCs w:val="0"/>
                <w:kern w:val="0"/>
                <w:sz w:val="20"/>
                <w:szCs w:val="20"/>
              </w:rPr>
              <w:tab/>
            </w:r>
            <w:r>
              <w:rPr>
                <w:rFonts w:hint="eastAsia" w:ascii="仿宋" w:hAnsi="仿宋" w:eastAsia="仿宋" w:cs="仿宋"/>
                <w:b w:val="0"/>
                <w:bCs w:val="0"/>
                <w:kern w:val="0"/>
                <w:sz w:val="20"/>
                <w:szCs w:val="20"/>
              </w:rPr>
              <w:tab/>
            </w:r>
            <w:r>
              <w:rPr>
                <w:rFonts w:hint="eastAsia" w:ascii="仿宋" w:hAnsi="仿宋" w:eastAsia="仿宋" w:cs="仿宋"/>
                <w:b w:val="0"/>
                <w:bCs w:val="0"/>
                <w:kern w:val="0"/>
                <w:sz w:val="20"/>
                <w:szCs w:val="20"/>
              </w:rPr>
              <w:tab/>
            </w:r>
          </w:p>
        </w:tc>
      </w:tr>
      <w:tr w14:paraId="6F1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A7C006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“一迎三创”（湘商大会）城区道路及园林绿化提质改造项目</w:t>
            </w:r>
          </w:p>
        </w:tc>
        <w:tc>
          <w:tcPr>
            <w:tcW w:w="2038" w:type="dxa"/>
            <w:gridSpan w:val="2"/>
            <w:noWrap w:val="0"/>
            <w:vAlign w:val="center"/>
          </w:tcPr>
          <w:p w14:paraId="4ECF15DE">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F6FAC1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1C0F36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478.63</w:t>
            </w:r>
          </w:p>
        </w:tc>
      </w:tr>
      <w:tr w14:paraId="3E57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C8A0E4B">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2024城区道路提质改造工程</w:t>
            </w:r>
          </w:p>
        </w:tc>
        <w:tc>
          <w:tcPr>
            <w:tcW w:w="2038" w:type="dxa"/>
            <w:gridSpan w:val="2"/>
            <w:noWrap w:val="0"/>
            <w:vAlign w:val="center"/>
          </w:tcPr>
          <w:p w14:paraId="09870CD6">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633949F0">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99298F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5164.02</w:t>
            </w:r>
          </w:p>
        </w:tc>
      </w:tr>
      <w:tr w14:paraId="210B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6A8785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板溪桥旧桥改建工程项目资金</w:t>
            </w:r>
          </w:p>
        </w:tc>
        <w:tc>
          <w:tcPr>
            <w:tcW w:w="2038" w:type="dxa"/>
            <w:gridSpan w:val="2"/>
            <w:noWrap w:val="0"/>
            <w:vAlign w:val="center"/>
          </w:tcPr>
          <w:p w14:paraId="0ACB45D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19.26</w:t>
            </w:r>
          </w:p>
        </w:tc>
        <w:tc>
          <w:tcPr>
            <w:tcW w:w="2240" w:type="dxa"/>
            <w:gridSpan w:val="2"/>
            <w:noWrap w:val="0"/>
            <w:vAlign w:val="center"/>
          </w:tcPr>
          <w:p w14:paraId="36AF578D">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79A6EB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303.23</w:t>
            </w:r>
          </w:p>
        </w:tc>
      </w:tr>
      <w:tr w14:paraId="69EF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D988AB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城区市政基础设施政府会计核算经费</w:t>
            </w:r>
          </w:p>
        </w:tc>
        <w:tc>
          <w:tcPr>
            <w:tcW w:w="2038" w:type="dxa"/>
            <w:gridSpan w:val="2"/>
            <w:noWrap w:val="0"/>
            <w:vAlign w:val="center"/>
          </w:tcPr>
          <w:p w14:paraId="1ABBB043">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0175C8B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50.00</w:t>
            </w:r>
          </w:p>
        </w:tc>
        <w:tc>
          <w:tcPr>
            <w:tcW w:w="1832" w:type="dxa"/>
            <w:gridSpan w:val="2"/>
            <w:noWrap w:val="0"/>
            <w:vAlign w:val="center"/>
          </w:tcPr>
          <w:p w14:paraId="7DF41671">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48.20</w:t>
            </w:r>
          </w:p>
        </w:tc>
      </w:tr>
      <w:tr w14:paraId="4AA3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6F6D184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城市生态观景修复</w:t>
            </w:r>
          </w:p>
        </w:tc>
        <w:tc>
          <w:tcPr>
            <w:tcW w:w="2038" w:type="dxa"/>
            <w:gridSpan w:val="2"/>
            <w:noWrap w:val="0"/>
            <w:vAlign w:val="center"/>
          </w:tcPr>
          <w:p w14:paraId="2E811DA6">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1C291BF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400.00</w:t>
            </w:r>
          </w:p>
        </w:tc>
        <w:tc>
          <w:tcPr>
            <w:tcW w:w="1832" w:type="dxa"/>
            <w:gridSpan w:val="2"/>
            <w:noWrap w:val="0"/>
            <w:vAlign w:val="center"/>
          </w:tcPr>
          <w:p w14:paraId="20C9D43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323.11</w:t>
            </w:r>
          </w:p>
        </w:tc>
      </w:tr>
      <w:tr w14:paraId="24E8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40CE0E3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创卫专项经费</w:t>
            </w:r>
          </w:p>
        </w:tc>
        <w:tc>
          <w:tcPr>
            <w:tcW w:w="2038" w:type="dxa"/>
            <w:gridSpan w:val="2"/>
            <w:noWrap w:val="0"/>
            <w:vAlign w:val="center"/>
          </w:tcPr>
          <w:p w14:paraId="4634B9DE">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1D5747FB">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898AE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123.75</w:t>
            </w:r>
          </w:p>
        </w:tc>
      </w:tr>
      <w:tr w14:paraId="398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580527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创文明路面建设城区道路改建</w:t>
            </w:r>
          </w:p>
        </w:tc>
        <w:tc>
          <w:tcPr>
            <w:tcW w:w="2038" w:type="dxa"/>
            <w:gridSpan w:val="2"/>
            <w:noWrap w:val="0"/>
            <w:vAlign w:val="center"/>
          </w:tcPr>
          <w:p w14:paraId="5AD4A18F">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6041EFD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C570D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4679.88</w:t>
            </w:r>
          </w:p>
        </w:tc>
      </w:tr>
      <w:tr w14:paraId="5A1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42DD031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道路桥梁防雪抗冰物资专项购置经费</w:t>
            </w:r>
          </w:p>
        </w:tc>
        <w:tc>
          <w:tcPr>
            <w:tcW w:w="2038" w:type="dxa"/>
            <w:gridSpan w:val="2"/>
            <w:noWrap w:val="0"/>
            <w:vAlign w:val="center"/>
          </w:tcPr>
          <w:p w14:paraId="550FB21C">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5C2BCE2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33B2C0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35.10</w:t>
            </w:r>
          </w:p>
        </w:tc>
      </w:tr>
      <w:tr w14:paraId="086C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7939F6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地下市政基础设施普查</w:t>
            </w:r>
          </w:p>
        </w:tc>
        <w:tc>
          <w:tcPr>
            <w:tcW w:w="2038" w:type="dxa"/>
            <w:gridSpan w:val="2"/>
            <w:noWrap w:val="0"/>
            <w:vAlign w:val="center"/>
          </w:tcPr>
          <w:p w14:paraId="318B9B55">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264988B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300</w:t>
            </w:r>
          </w:p>
        </w:tc>
        <w:tc>
          <w:tcPr>
            <w:tcW w:w="1832" w:type="dxa"/>
            <w:gridSpan w:val="2"/>
            <w:noWrap w:val="0"/>
            <w:vAlign w:val="center"/>
          </w:tcPr>
          <w:p w14:paraId="03E5DF1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110</w:t>
            </w:r>
          </w:p>
        </w:tc>
      </w:tr>
      <w:tr w14:paraId="769D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354" w:type="dxa"/>
            <w:noWrap w:val="0"/>
            <w:vAlign w:val="center"/>
          </w:tcPr>
          <w:p w14:paraId="51EFEA5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高铁片区防洪排涝工程项目</w:t>
            </w:r>
          </w:p>
        </w:tc>
        <w:tc>
          <w:tcPr>
            <w:tcW w:w="2038" w:type="dxa"/>
            <w:gridSpan w:val="2"/>
            <w:noWrap w:val="0"/>
            <w:vAlign w:val="center"/>
          </w:tcPr>
          <w:p w14:paraId="778D85ED">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194DE8B4">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D62CCB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292.65</w:t>
            </w:r>
          </w:p>
        </w:tc>
      </w:tr>
      <w:tr w14:paraId="0C1D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775EE2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环城东路人大桥和顺天大桥改造项目</w:t>
            </w:r>
          </w:p>
        </w:tc>
        <w:tc>
          <w:tcPr>
            <w:tcW w:w="2038" w:type="dxa"/>
            <w:gridSpan w:val="2"/>
            <w:noWrap w:val="0"/>
            <w:vAlign w:val="center"/>
          </w:tcPr>
          <w:p w14:paraId="7D6C1891">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C71A7C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28A78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344.19</w:t>
            </w:r>
          </w:p>
        </w:tc>
      </w:tr>
      <w:tr w14:paraId="419A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20716F9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全球湘商大会景观工程经费</w:t>
            </w:r>
          </w:p>
        </w:tc>
        <w:tc>
          <w:tcPr>
            <w:tcW w:w="2038" w:type="dxa"/>
            <w:gridSpan w:val="2"/>
            <w:noWrap w:val="0"/>
            <w:vAlign w:val="center"/>
          </w:tcPr>
          <w:p w14:paraId="03E5BEFB">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6F98B86D">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FC2D1C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55.90</w:t>
            </w:r>
          </w:p>
        </w:tc>
      </w:tr>
      <w:tr w14:paraId="0BD9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4AA7B35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全市节水排水专项指导排查经费</w:t>
            </w:r>
          </w:p>
        </w:tc>
        <w:tc>
          <w:tcPr>
            <w:tcW w:w="2038" w:type="dxa"/>
            <w:gridSpan w:val="2"/>
            <w:noWrap w:val="0"/>
            <w:vAlign w:val="center"/>
          </w:tcPr>
          <w:p w14:paraId="43777E7C">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2D3D44B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w:t>
            </w:r>
          </w:p>
        </w:tc>
        <w:tc>
          <w:tcPr>
            <w:tcW w:w="1832" w:type="dxa"/>
            <w:gridSpan w:val="2"/>
            <w:noWrap w:val="0"/>
            <w:vAlign w:val="center"/>
          </w:tcPr>
          <w:p w14:paraId="05D626F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19.99</w:t>
            </w:r>
          </w:p>
        </w:tc>
      </w:tr>
      <w:tr w14:paraId="1658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EFC368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全市牌匾及广告标识整治经费</w:t>
            </w:r>
          </w:p>
        </w:tc>
        <w:tc>
          <w:tcPr>
            <w:tcW w:w="2038" w:type="dxa"/>
            <w:gridSpan w:val="2"/>
            <w:noWrap w:val="0"/>
            <w:vAlign w:val="center"/>
          </w:tcPr>
          <w:p w14:paraId="07E2DAE9">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81.95</w:t>
            </w:r>
          </w:p>
        </w:tc>
        <w:tc>
          <w:tcPr>
            <w:tcW w:w="2240" w:type="dxa"/>
            <w:gridSpan w:val="2"/>
            <w:noWrap w:val="0"/>
            <w:vAlign w:val="center"/>
          </w:tcPr>
          <w:p w14:paraId="3DE91DE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50</w:t>
            </w:r>
          </w:p>
        </w:tc>
        <w:tc>
          <w:tcPr>
            <w:tcW w:w="1832" w:type="dxa"/>
            <w:gridSpan w:val="2"/>
            <w:noWrap w:val="0"/>
            <w:vAlign w:val="center"/>
          </w:tcPr>
          <w:p w14:paraId="57DE37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49.42</w:t>
            </w:r>
          </w:p>
        </w:tc>
      </w:tr>
      <w:tr w14:paraId="539A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28E697D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粟裕公园建设及绿化项目</w:t>
            </w:r>
          </w:p>
        </w:tc>
        <w:tc>
          <w:tcPr>
            <w:tcW w:w="2038" w:type="dxa"/>
            <w:gridSpan w:val="2"/>
            <w:noWrap w:val="0"/>
            <w:vAlign w:val="center"/>
          </w:tcPr>
          <w:p w14:paraId="62440CB6">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2D18A37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47342F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303.8</w:t>
            </w:r>
          </w:p>
        </w:tc>
      </w:tr>
      <w:tr w14:paraId="0469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4161E29">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太平溪东岸大夫第至一体化应急处理站截污干管清淤及塌陷处应急抢险工程</w:t>
            </w:r>
          </w:p>
        </w:tc>
        <w:tc>
          <w:tcPr>
            <w:tcW w:w="2038" w:type="dxa"/>
            <w:gridSpan w:val="2"/>
            <w:noWrap w:val="0"/>
            <w:vAlign w:val="center"/>
          </w:tcPr>
          <w:p w14:paraId="0CA9AFB3">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53651D7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6549E8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83.96</w:t>
            </w:r>
          </w:p>
        </w:tc>
      </w:tr>
      <w:tr w14:paraId="185F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21E3884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舞水河东岸、太平溪及三条支流截污干管检测清淤费</w:t>
            </w:r>
          </w:p>
        </w:tc>
        <w:tc>
          <w:tcPr>
            <w:tcW w:w="2038" w:type="dxa"/>
            <w:gridSpan w:val="2"/>
            <w:noWrap w:val="0"/>
            <w:vAlign w:val="center"/>
          </w:tcPr>
          <w:p w14:paraId="014782DD">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17D07B7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B064E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282.56</w:t>
            </w:r>
          </w:p>
        </w:tc>
      </w:tr>
      <w:tr w14:paraId="583E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192CE3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移交市政、园林、管网、清扫保洁等管理及提质改造经费</w:t>
            </w:r>
          </w:p>
        </w:tc>
        <w:tc>
          <w:tcPr>
            <w:tcW w:w="2038" w:type="dxa"/>
            <w:gridSpan w:val="2"/>
            <w:noWrap w:val="0"/>
            <w:vAlign w:val="center"/>
          </w:tcPr>
          <w:p w14:paraId="3DCCD742">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0E5AB601">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8097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28.5</w:t>
            </w:r>
          </w:p>
        </w:tc>
      </w:tr>
      <w:tr w14:paraId="4DE9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6A33E5FF">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园林绿化遥感项目</w:t>
            </w:r>
          </w:p>
        </w:tc>
        <w:tc>
          <w:tcPr>
            <w:tcW w:w="2038" w:type="dxa"/>
            <w:gridSpan w:val="2"/>
            <w:noWrap w:val="0"/>
            <w:vAlign w:val="center"/>
          </w:tcPr>
          <w:p w14:paraId="08799948">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6F0535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9C2C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27.7</w:t>
            </w:r>
          </w:p>
        </w:tc>
      </w:tr>
      <w:tr w14:paraId="2845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EDFD1F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智慧城管指挥中心日常运行经费</w:t>
            </w:r>
          </w:p>
        </w:tc>
        <w:tc>
          <w:tcPr>
            <w:tcW w:w="2038" w:type="dxa"/>
            <w:gridSpan w:val="2"/>
            <w:noWrap w:val="0"/>
            <w:vAlign w:val="center"/>
          </w:tcPr>
          <w:p w14:paraId="6B704E2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175.99</w:t>
            </w:r>
          </w:p>
        </w:tc>
        <w:tc>
          <w:tcPr>
            <w:tcW w:w="2240" w:type="dxa"/>
            <w:gridSpan w:val="2"/>
            <w:noWrap w:val="0"/>
            <w:vAlign w:val="center"/>
          </w:tcPr>
          <w:p w14:paraId="00F17DC5">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393</w:t>
            </w:r>
          </w:p>
        </w:tc>
        <w:tc>
          <w:tcPr>
            <w:tcW w:w="1832" w:type="dxa"/>
            <w:gridSpan w:val="2"/>
            <w:noWrap w:val="0"/>
            <w:vAlign w:val="center"/>
          </w:tcPr>
          <w:p w14:paraId="0478584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393</w:t>
            </w:r>
          </w:p>
        </w:tc>
      </w:tr>
      <w:tr w14:paraId="1861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3856BF10">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重大节日氛围摆花专项项目</w:t>
            </w:r>
          </w:p>
        </w:tc>
        <w:tc>
          <w:tcPr>
            <w:tcW w:w="2038" w:type="dxa"/>
            <w:gridSpan w:val="2"/>
            <w:noWrap w:val="0"/>
            <w:vAlign w:val="center"/>
          </w:tcPr>
          <w:p w14:paraId="36EA850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182.46</w:t>
            </w:r>
          </w:p>
        </w:tc>
        <w:tc>
          <w:tcPr>
            <w:tcW w:w="2240" w:type="dxa"/>
            <w:gridSpan w:val="2"/>
            <w:noWrap w:val="0"/>
            <w:vAlign w:val="center"/>
          </w:tcPr>
          <w:p w14:paraId="708D7C4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180</w:t>
            </w:r>
          </w:p>
        </w:tc>
        <w:tc>
          <w:tcPr>
            <w:tcW w:w="1832" w:type="dxa"/>
            <w:gridSpan w:val="2"/>
            <w:noWrap w:val="0"/>
            <w:vAlign w:val="center"/>
          </w:tcPr>
          <w:p w14:paraId="7C8709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174.8</w:t>
            </w:r>
          </w:p>
        </w:tc>
      </w:tr>
      <w:tr w14:paraId="5F09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47B3C286">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主城区提质改造项目</w:t>
            </w:r>
          </w:p>
        </w:tc>
        <w:tc>
          <w:tcPr>
            <w:tcW w:w="2038" w:type="dxa"/>
            <w:gridSpan w:val="2"/>
            <w:noWrap w:val="0"/>
            <w:vAlign w:val="center"/>
          </w:tcPr>
          <w:p w14:paraId="34D01B08">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4F7A169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8DFAC6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200</w:t>
            </w:r>
          </w:p>
        </w:tc>
      </w:tr>
      <w:tr w14:paraId="409B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4F73B553">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春节慰问工作经费</w:t>
            </w:r>
          </w:p>
        </w:tc>
        <w:tc>
          <w:tcPr>
            <w:tcW w:w="2038" w:type="dxa"/>
            <w:gridSpan w:val="2"/>
            <w:noWrap w:val="0"/>
            <w:vAlign w:val="center"/>
          </w:tcPr>
          <w:p w14:paraId="3E794D76">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19.06</w:t>
            </w:r>
          </w:p>
        </w:tc>
        <w:tc>
          <w:tcPr>
            <w:tcW w:w="2240" w:type="dxa"/>
            <w:gridSpan w:val="2"/>
            <w:noWrap w:val="0"/>
            <w:vAlign w:val="center"/>
          </w:tcPr>
          <w:p w14:paraId="158F5136">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0589ADC7">
            <w:pPr>
              <w:widowControl/>
              <w:jc w:val="center"/>
              <w:rPr>
                <w:rFonts w:hint="eastAsia" w:ascii="仿宋" w:hAnsi="仿宋" w:eastAsia="仿宋" w:cs="仿宋"/>
                <w:b w:val="0"/>
                <w:bCs w:val="0"/>
                <w:kern w:val="0"/>
                <w:sz w:val="20"/>
                <w:szCs w:val="20"/>
              </w:rPr>
            </w:pPr>
          </w:p>
        </w:tc>
      </w:tr>
      <w:tr w14:paraId="0B8F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06EA779">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智慧城管信息和坐席服务</w:t>
            </w:r>
          </w:p>
        </w:tc>
        <w:tc>
          <w:tcPr>
            <w:tcW w:w="2038" w:type="dxa"/>
            <w:gridSpan w:val="2"/>
            <w:noWrap w:val="0"/>
            <w:vAlign w:val="center"/>
          </w:tcPr>
          <w:p w14:paraId="7EB77D6B">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263.76</w:t>
            </w:r>
          </w:p>
        </w:tc>
        <w:tc>
          <w:tcPr>
            <w:tcW w:w="2240" w:type="dxa"/>
            <w:gridSpan w:val="2"/>
            <w:noWrap w:val="0"/>
            <w:vAlign w:val="center"/>
          </w:tcPr>
          <w:p w14:paraId="399259C0">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8489D48">
            <w:pPr>
              <w:widowControl/>
              <w:jc w:val="center"/>
              <w:rPr>
                <w:rFonts w:hint="eastAsia" w:ascii="仿宋" w:hAnsi="仿宋" w:eastAsia="仿宋" w:cs="仿宋"/>
                <w:b w:val="0"/>
                <w:bCs w:val="0"/>
                <w:kern w:val="0"/>
                <w:sz w:val="20"/>
                <w:szCs w:val="20"/>
              </w:rPr>
            </w:pPr>
          </w:p>
        </w:tc>
      </w:tr>
      <w:tr w14:paraId="3070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9BD401E">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三城同创（节水评价）</w:t>
            </w:r>
          </w:p>
        </w:tc>
        <w:tc>
          <w:tcPr>
            <w:tcW w:w="2038" w:type="dxa"/>
            <w:gridSpan w:val="2"/>
            <w:noWrap w:val="0"/>
            <w:vAlign w:val="center"/>
          </w:tcPr>
          <w:p w14:paraId="6A39A92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79.18</w:t>
            </w:r>
          </w:p>
        </w:tc>
        <w:tc>
          <w:tcPr>
            <w:tcW w:w="2240" w:type="dxa"/>
            <w:gridSpan w:val="2"/>
            <w:noWrap w:val="0"/>
            <w:vAlign w:val="center"/>
          </w:tcPr>
          <w:p w14:paraId="7FD48A73">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51F35B5">
            <w:pPr>
              <w:widowControl/>
              <w:jc w:val="center"/>
              <w:rPr>
                <w:rFonts w:hint="eastAsia" w:ascii="仿宋" w:hAnsi="仿宋" w:eastAsia="仿宋" w:cs="仿宋"/>
                <w:b w:val="0"/>
                <w:bCs w:val="0"/>
                <w:kern w:val="0"/>
                <w:sz w:val="20"/>
                <w:szCs w:val="20"/>
              </w:rPr>
            </w:pPr>
          </w:p>
        </w:tc>
      </w:tr>
      <w:tr w14:paraId="71EF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2087EC46">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城区道路提质改造三年行动</w:t>
            </w:r>
          </w:p>
        </w:tc>
        <w:tc>
          <w:tcPr>
            <w:tcW w:w="2038" w:type="dxa"/>
            <w:gridSpan w:val="2"/>
            <w:noWrap w:val="0"/>
            <w:vAlign w:val="center"/>
          </w:tcPr>
          <w:p w14:paraId="7973FA83">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w:t>
            </w:r>
          </w:p>
        </w:tc>
        <w:tc>
          <w:tcPr>
            <w:tcW w:w="2240" w:type="dxa"/>
            <w:gridSpan w:val="2"/>
            <w:noWrap w:val="0"/>
            <w:vAlign w:val="center"/>
          </w:tcPr>
          <w:p w14:paraId="70A96948">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65DCDA6">
            <w:pPr>
              <w:widowControl/>
              <w:jc w:val="center"/>
              <w:rPr>
                <w:rFonts w:hint="eastAsia" w:ascii="仿宋" w:hAnsi="仿宋" w:eastAsia="仿宋" w:cs="仿宋"/>
                <w:b w:val="0"/>
                <w:bCs w:val="0"/>
                <w:kern w:val="0"/>
                <w:sz w:val="20"/>
                <w:szCs w:val="20"/>
              </w:rPr>
            </w:pPr>
          </w:p>
        </w:tc>
      </w:tr>
      <w:tr w14:paraId="17C5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81A4038">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太平溪香洲桥下游截污干管应急抢险</w:t>
            </w:r>
          </w:p>
        </w:tc>
        <w:tc>
          <w:tcPr>
            <w:tcW w:w="2038" w:type="dxa"/>
            <w:gridSpan w:val="2"/>
            <w:noWrap w:val="0"/>
            <w:vAlign w:val="center"/>
          </w:tcPr>
          <w:p w14:paraId="4B9A0D7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14.71</w:t>
            </w:r>
          </w:p>
        </w:tc>
        <w:tc>
          <w:tcPr>
            <w:tcW w:w="2240" w:type="dxa"/>
            <w:gridSpan w:val="2"/>
            <w:noWrap w:val="0"/>
            <w:vAlign w:val="center"/>
          </w:tcPr>
          <w:p w14:paraId="2D8038F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1D3AD7E">
            <w:pPr>
              <w:widowControl/>
              <w:jc w:val="center"/>
              <w:rPr>
                <w:rFonts w:hint="eastAsia" w:ascii="仿宋" w:hAnsi="仿宋" w:eastAsia="仿宋" w:cs="仿宋"/>
                <w:b w:val="0"/>
                <w:bCs w:val="0"/>
                <w:kern w:val="0"/>
                <w:sz w:val="20"/>
                <w:szCs w:val="20"/>
              </w:rPr>
            </w:pPr>
          </w:p>
        </w:tc>
      </w:tr>
      <w:tr w14:paraId="4F45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54" w:type="dxa"/>
            <w:noWrap w:val="0"/>
            <w:vAlign w:val="center"/>
          </w:tcPr>
          <w:p w14:paraId="0A343FE2">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省级节水型城市创建经费</w:t>
            </w:r>
          </w:p>
        </w:tc>
        <w:tc>
          <w:tcPr>
            <w:tcW w:w="2038" w:type="dxa"/>
            <w:gridSpan w:val="2"/>
            <w:noWrap w:val="0"/>
            <w:vAlign w:val="center"/>
          </w:tcPr>
          <w:p w14:paraId="12019897">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20.81</w:t>
            </w:r>
          </w:p>
        </w:tc>
        <w:tc>
          <w:tcPr>
            <w:tcW w:w="2240" w:type="dxa"/>
            <w:gridSpan w:val="2"/>
            <w:noWrap w:val="0"/>
            <w:vAlign w:val="center"/>
          </w:tcPr>
          <w:p w14:paraId="4237A587">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ADCEF00">
            <w:pPr>
              <w:widowControl/>
              <w:jc w:val="center"/>
              <w:rPr>
                <w:rFonts w:hint="eastAsia" w:ascii="仿宋" w:hAnsi="仿宋" w:eastAsia="仿宋" w:cs="仿宋"/>
                <w:b w:val="0"/>
                <w:bCs w:val="0"/>
                <w:kern w:val="0"/>
                <w:sz w:val="20"/>
                <w:szCs w:val="20"/>
              </w:rPr>
            </w:pPr>
          </w:p>
        </w:tc>
      </w:tr>
      <w:tr w14:paraId="71A5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39DDC1F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污水截污干管管理维护费</w:t>
            </w:r>
          </w:p>
        </w:tc>
        <w:tc>
          <w:tcPr>
            <w:tcW w:w="2038" w:type="dxa"/>
            <w:gridSpan w:val="2"/>
            <w:noWrap w:val="0"/>
            <w:vAlign w:val="center"/>
          </w:tcPr>
          <w:p w14:paraId="185BC42E">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74.71</w:t>
            </w:r>
          </w:p>
        </w:tc>
        <w:tc>
          <w:tcPr>
            <w:tcW w:w="2240" w:type="dxa"/>
            <w:gridSpan w:val="2"/>
            <w:noWrap w:val="0"/>
            <w:vAlign w:val="center"/>
          </w:tcPr>
          <w:p w14:paraId="055939A3">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34D23725">
            <w:pPr>
              <w:widowControl/>
              <w:jc w:val="center"/>
              <w:rPr>
                <w:rFonts w:hint="eastAsia" w:ascii="仿宋" w:hAnsi="仿宋" w:eastAsia="仿宋" w:cs="仿宋"/>
                <w:b w:val="0"/>
                <w:bCs w:val="0"/>
                <w:kern w:val="0"/>
                <w:sz w:val="20"/>
                <w:szCs w:val="20"/>
              </w:rPr>
            </w:pPr>
          </w:p>
        </w:tc>
      </w:tr>
      <w:tr w14:paraId="46AB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153B351">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城管委工作经费</w:t>
            </w:r>
          </w:p>
        </w:tc>
        <w:tc>
          <w:tcPr>
            <w:tcW w:w="2038" w:type="dxa"/>
            <w:gridSpan w:val="2"/>
            <w:noWrap w:val="0"/>
            <w:vAlign w:val="center"/>
          </w:tcPr>
          <w:p w14:paraId="4BD05C4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23.73</w:t>
            </w:r>
          </w:p>
        </w:tc>
        <w:tc>
          <w:tcPr>
            <w:tcW w:w="2240" w:type="dxa"/>
            <w:gridSpan w:val="2"/>
            <w:noWrap w:val="0"/>
            <w:vAlign w:val="center"/>
          </w:tcPr>
          <w:p w14:paraId="7C4AD22F">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019FC6A">
            <w:pPr>
              <w:widowControl/>
              <w:jc w:val="center"/>
              <w:rPr>
                <w:rFonts w:hint="eastAsia" w:ascii="仿宋" w:hAnsi="仿宋" w:eastAsia="仿宋" w:cs="仿宋"/>
                <w:b w:val="0"/>
                <w:bCs w:val="0"/>
                <w:kern w:val="0"/>
                <w:sz w:val="20"/>
                <w:szCs w:val="20"/>
              </w:rPr>
            </w:pPr>
          </w:p>
        </w:tc>
      </w:tr>
      <w:tr w14:paraId="5045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D65362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城市创建工作经费（创园创文创卫创森等等）</w:t>
            </w:r>
          </w:p>
        </w:tc>
        <w:tc>
          <w:tcPr>
            <w:tcW w:w="2038" w:type="dxa"/>
            <w:gridSpan w:val="2"/>
            <w:noWrap w:val="0"/>
            <w:vAlign w:val="center"/>
          </w:tcPr>
          <w:p w14:paraId="24CC9AA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200.20</w:t>
            </w:r>
          </w:p>
        </w:tc>
        <w:tc>
          <w:tcPr>
            <w:tcW w:w="2240" w:type="dxa"/>
            <w:gridSpan w:val="2"/>
            <w:noWrap w:val="0"/>
            <w:vAlign w:val="center"/>
          </w:tcPr>
          <w:p w14:paraId="472EDC0E">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C6C8C1F">
            <w:pPr>
              <w:widowControl/>
              <w:jc w:val="center"/>
              <w:rPr>
                <w:rFonts w:hint="eastAsia" w:ascii="仿宋" w:hAnsi="仿宋" w:eastAsia="仿宋" w:cs="仿宋"/>
                <w:b w:val="0"/>
                <w:bCs w:val="0"/>
                <w:kern w:val="0"/>
                <w:sz w:val="20"/>
                <w:szCs w:val="20"/>
              </w:rPr>
            </w:pPr>
          </w:p>
        </w:tc>
      </w:tr>
      <w:tr w14:paraId="3837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13AA93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培训经费</w:t>
            </w:r>
          </w:p>
        </w:tc>
        <w:tc>
          <w:tcPr>
            <w:tcW w:w="2038" w:type="dxa"/>
            <w:gridSpan w:val="2"/>
            <w:noWrap w:val="0"/>
            <w:vAlign w:val="center"/>
          </w:tcPr>
          <w:p w14:paraId="6F50202D">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7.47</w:t>
            </w:r>
          </w:p>
        </w:tc>
        <w:tc>
          <w:tcPr>
            <w:tcW w:w="2240" w:type="dxa"/>
            <w:gridSpan w:val="2"/>
            <w:noWrap w:val="0"/>
            <w:vAlign w:val="center"/>
          </w:tcPr>
          <w:p w14:paraId="6E1D41C8">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4DAADF05">
            <w:pPr>
              <w:widowControl/>
              <w:jc w:val="center"/>
              <w:rPr>
                <w:rFonts w:hint="eastAsia" w:ascii="仿宋" w:hAnsi="仿宋" w:eastAsia="仿宋" w:cs="仿宋"/>
                <w:b w:val="0"/>
                <w:bCs w:val="0"/>
                <w:kern w:val="0"/>
                <w:sz w:val="20"/>
                <w:szCs w:val="20"/>
              </w:rPr>
            </w:pPr>
          </w:p>
        </w:tc>
      </w:tr>
      <w:tr w14:paraId="5893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1FB6081B">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粟裕公园景石大门建设经费</w:t>
            </w:r>
          </w:p>
        </w:tc>
        <w:tc>
          <w:tcPr>
            <w:tcW w:w="2038" w:type="dxa"/>
            <w:gridSpan w:val="2"/>
            <w:noWrap w:val="0"/>
            <w:vAlign w:val="center"/>
          </w:tcPr>
          <w:p w14:paraId="4E2AB59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32.00</w:t>
            </w:r>
          </w:p>
        </w:tc>
        <w:tc>
          <w:tcPr>
            <w:tcW w:w="2240" w:type="dxa"/>
            <w:gridSpan w:val="2"/>
            <w:noWrap w:val="0"/>
            <w:vAlign w:val="center"/>
          </w:tcPr>
          <w:p w14:paraId="638504A5">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EB16046">
            <w:pPr>
              <w:widowControl/>
              <w:jc w:val="center"/>
              <w:rPr>
                <w:rFonts w:hint="eastAsia" w:ascii="仿宋" w:hAnsi="仿宋" w:eastAsia="仿宋" w:cs="仿宋"/>
                <w:b w:val="0"/>
                <w:bCs w:val="0"/>
                <w:kern w:val="0"/>
                <w:sz w:val="20"/>
                <w:szCs w:val="20"/>
              </w:rPr>
            </w:pPr>
          </w:p>
        </w:tc>
      </w:tr>
      <w:tr w14:paraId="4DF9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BD185F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城市绿地外来入侵物种普查工作经费</w:t>
            </w:r>
          </w:p>
        </w:tc>
        <w:tc>
          <w:tcPr>
            <w:tcW w:w="2038" w:type="dxa"/>
            <w:gridSpan w:val="2"/>
            <w:noWrap w:val="0"/>
            <w:vAlign w:val="center"/>
          </w:tcPr>
          <w:p w14:paraId="6A1AEFE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9.90</w:t>
            </w:r>
          </w:p>
        </w:tc>
        <w:tc>
          <w:tcPr>
            <w:tcW w:w="2240" w:type="dxa"/>
            <w:gridSpan w:val="2"/>
            <w:noWrap w:val="0"/>
            <w:vAlign w:val="center"/>
          </w:tcPr>
          <w:p w14:paraId="5864A292">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2C935CC4">
            <w:pPr>
              <w:widowControl/>
              <w:jc w:val="center"/>
              <w:rPr>
                <w:rFonts w:hint="eastAsia" w:ascii="仿宋" w:hAnsi="仿宋" w:eastAsia="仿宋" w:cs="仿宋"/>
                <w:b w:val="0"/>
                <w:bCs w:val="0"/>
                <w:kern w:val="0"/>
                <w:sz w:val="20"/>
                <w:szCs w:val="20"/>
              </w:rPr>
            </w:pPr>
          </w:p>
        </w:tc>
      </w:tr>
      <w:tr w14:paraId="0128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5394AAAD">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餐厨垃圾处理费</w:t>
            </w:r>
          </w:p>
        </w:tc>
        <w:tc>
          <w:tcPr>
            <w:tcW w:w="2038" w:type="dxa"/>
            <w:gridSpan w:val="2"/>
            <w:noWrap w:val="0"/>
            <w:vAlign w:val="center"/>
          </w:tcPr>
          <w:p w14:paraId="3FA3B4FF">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270.23</w:t>
            </w:r>
          </w:p>
        </w:tc>
        <w:tc>
          <w:tcPr>
            <w:tcW w:w="2240" w:type="dxa"/>
            <w:gridSpan w:val="2"/>
            <w:noWrap w:val="0"/>
            <w:vAlign w:val="center"/>
          </w:tcPr>
          <w:p w14:paraId="2F4319B1">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633EA630">
            <w:pPr>
              <w:widowControl/>
              <w:jc w:val="center"/>
              <w:rPr>
                <w:rFonts w:hint="eastAsia" w:ascii="仿宋" w:hAnsi="仿宋" w:eastAsia="仿宋" w:cs="仿宋"/>
                <w:b w:val="0"/>
                <w:bCs w:val="0"/>
                <w:kern w:val="0"/>
                <w:sz w:val="20"/>
                <w:szCs w:val="20"/>
              </w:rPr>
            </w:pPr>
          </w:p>
        </w:tc>
      </w:tr>
      <w:tr w14:paraId="6F12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54" w:type="dxa"/>
            <w:noWrap w:val="0"/>
            <w:vAlign w:val="center"/>
          </w:tcPr>
          <w:p w14:paraId="7A067984">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湖天双拥公园建设</w:t>
            </w:r>
          </w:p>
        </w:tc>
        <w:tc>
          <w:tcPr>
            <w:tcW w:w="2038" w:type="dxa"/>
            <w:gridSpan w:val="2"/>
            <w:noWrap w:val="0"/>
            <w:vAlign w:val="center"/>
          </w:tcPr>
          <w:p w14:paraId="1BB832C0">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150.22</w:t>
            </w:r>
          </w:p>
        </w:tc>
        <w:tc>
          <w:tcPr>
            <w:tcW w:w="2240" w:type="dxa"/>
            <w:gridSpan w:val="2"/>
            <w:noWrap w:val="0"/>
            <w:vAlign w:val="center"/>
          </w:tcPr>
          <w:p w14:paraId="68AC02A1">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596F61DC">
            <w:pPr>
              <w:widowControl/>
              <w:jc w:val="center"/>
              <w:rPr>
                <w:rFonts w:hint="eastAsia" w:ascii="仿宋" w:hAnsi="仿宋" w:eastAsia="仿宋" w:cs="仿宋"/>
                <w:b w:val="0"/>
                <w:bCs w:val="0"/>
                <w:kern w:val="0"/>
                <w:sz w:val="20"/>
                <w:szCs w:val="20"/>
              </w:rPr>
            </w:pPr>
          </w:p>
        </w:tc>
      </w:tr>
      <w:tr w14:paraId="3F56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67DECC82">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0E4B7CB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366F5D7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3DB02A4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7071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354" w:type="dxa"/>
            <w:noWrap w:val="0"/>
            <w:vAlign w:val="center"/>
          </w:tcPr>
          <w:p w14:paraId="290D6E1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68E67E77">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EFE6AFB">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F9E268C">
            <w:pPr>
              <w:widowControl/>
              <w:jc w:val="center"/>
              <w:rPr>
                <w:rFonts w:hint="eastAsia" w:ascii="仿宋" w:hAnsi="仿宋" w:eastAsia="仿宋" w:cs="仿宋"/>
                <w:b w:val="0"/>
                <w:bCs w:val="0"/>
                <w:kern w:val="0"/>
                <w:sz w:val="20"/>
                <w:szCs w:val="20"/>
              </w:rPr>
            </w:pPr>
          </w:p>
        </w:tc>
      </w:tr>
      <w:tr w14:paraId="4D6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D016ED8">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67CF3FC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259.40</w:t>
            </w:r>
            <w:r>
              <w:rPr>
                <w:rFonts w:hint="eastAsia" w:ascii="仿宋" w:hAnsi="仿宋" w:eastAsia="仿宋" w:cs="仿宋"/>
                <w:b w:val="0"/>
                <w:bCs w:val="0"/>
                <w:kern w:val="0"/>
                <w:sz w:val="20"/>
                <w:szCs w:val="20"/>
              </w:rPr>
              <w:t>　</w:t>
            </w:r>
          </w:p>
        </w:tc>
        <w:tc>
          <w:tcPr>
            <w:tcW w:w="2240" w:type="dxa"/>
            <w:gridSpan w:val="2"/>
            <w:noWrap w:val="0"/>
            <w:vAlign w:val="center"/>
          </w:tcPr>
          <w:p w14:paraId="2F09E7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324.8</w:t>
            </w:r>
            <w:r>
              <w:rPr>
                <w:rFonts w:hint="eastAsia" w:ascii="仿宋" w:hAnsi="仿宋" w:eastAsia="仿宋" w:cs="仿宋"/>
                <w:b w:val="0"/>
                <w:bCs w:val="0"/>
                <w:kern w:val="0"/>
                <w:sz w:val="20"/>
                <w:szCs w:val="20"/>
              </w:rPr>
              <w:t>　</w:t>
            </w:r>
          </w:p>
        </w:tc>
        <w:tc>
          <w:tcPr>
            <w:tcW w:w="1832" w:type="dxa"/>
            <w:gridSpan w:val="2"/>
            <w:noWrap w:val="0"/>
            <w:vAlign w:val="center"/>
          </w:tcPr>
          <w:p w14:paraId="2A8FA12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279.42</w:t>
            </w:r>
            <w:r>
              <w:rPr>
                <w:rFonts w:hint="eastAsia" w:ascii="仿宋" w:hAnsi="仿宋" w:eastAsia="仿宋" w:cs="仿宋"/>
                <w:b w:val="0"/>
                <w:bCs w:val="0"/>
                <w:kern w:val="0"/>
                <w:sz w:val="20"/>
                <w:szCs w:val="20"/>
              </w:rPr>
              <w:t>　</w:t>
            </w:r>
          </w:p>
        </w:tc>
      </w:tr>
      <w:tr w14:paraId="6A4E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32DF60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62AAE21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19.14</w:t>
            </w:r>
            <w:r>
              <w:rPr>
                <w:rFonts w:hint="eastAsia" w:ascii="仿宋" w:hAnsi="仿宋" w:eastAsia="仿宋" w:cs="仿宋"/>
                <w:b w:val="0"/>
                <w:bCs w:val="0"/>
                <w:color w:val="auto"/>
                <w:kern w:val="0"/>
                <w:sz w:val="20"/>
                <w:szCs w:val="20"/>
              </w:rPr>
              <w:t>　</w:t>
            </w:r>
          </w:p>
        </w:tc>
        <w:tc>
          <w:tcPr>
            <w:tcW w:w="2240" w:type="dxa"/>
            <w:gridSpan w:val="2"/>
            <w:noWrap w:val="0"/>
            <w:vAlign w:val="center"/>
          </w:tcPr>
          <w:p w14:paraId="7DA4D8D3">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12.00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496F039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7.81</w:t>
            </w:r>
            <w:r>
              <w:rPr>
                <w:rFonts w:hint="eastAsia" w:ascii="仿宋" w:hAnsi="仿宋" w:eastAsia="仿宋" w:cs="仿宋"/>
                <w:b w:val="0"/>
                <w:bCs w:val="0"/>
                <w:color w:val="auto"/>
                <w:kern w:val="0"/>
                <w:sz w:val="20"/>
                <w:szCs w:val="20"/>
              </w:rPr>
              <w:t>　</w:t>
            </w:r>
          </w:p>
        </w:tc>
      </w:tr>
      <w:tr w14:paraId="426E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3CD5304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39DC68D5">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11.47</w:t>
            </w:r>
            <w:r>
              <w:rPr>
                <w:rFonts w:hint="eastAsia" w:ascii="仿宋" w:hAnsi="仿宋" w:eastAsia="仿宋" w:cs="仿宋"/>
                <w:b w:val="0"/>
                <w:bCs w:val="0"/>
                <w:color w:val="auto"/>
                <w:kern w:val="0"/>
                <w:sz w:val="20"/>
                <w:szCs w:val="20"/>
              </w:rPr>
              <w:t>　</w:t>
            </w:r>
          </w:p>
        </w:tc>
        <w:tc>
          <w:tcPr>
            <w:tcW w:w="2240" w:type="dxa"/>
            <w:gridSpan w:val="2"/>
            <w:noWrap w:val="0"/>
            <w:vAlign w:val="center"/>
          </w:tcPr>
          <w:p w14:paraId="26017E50">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15.30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217498A4">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15.07</w:t>
            </w:r>
            <w:r>
              <w:rPr>
                <w:rFonts w:hint="eastAsia" w:ascii="仿宋" w:hAnsi="仿宋" w:eastAsia="仿宋" w:cs="仿宋"/>
                <w:b w:val="0"/>
                <w:bCs w:val="0"/>
                <w:color w:val="auto"/>
                <w:kern w:val="0"/>
                <w:sz w:val="20"/>
                <w:szCs w:val="20"/>
              </w:rPr>
              <w:t>　</w:t>
            </w:r>
          </w:p>
        </w:tc>
      </w:tr>
      <w:tr w14:paraId="6036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354" w:type="dxa"/>
            <w:noWrap w:val="0"/>
            <w:vAlign w:val="center"/>
          </w:tcPr>
          <w:p w14:paraId="0565A8A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194C1928">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4.45</w:t>
            </w:r>
            <w:r>
              <w:rPr>
                <w:rFonts w:hint="eastAsia" w:ascii="仿宋" w:hAnsi="仿宋" w:eastAsia="仿宋" w:cs="仿宋"/>
                <w:b w:val="0"/>
                <w:bCs w:val="0"/>
                <w:color w:val="auto"/>
                <w:kern w:val="0"/>
                <w:sz w:val="20"/>
                <w:szCs w:val="20"/>
              </w:rPr>
              <w:t>　</w:t>
            </w:r>
          </w:p>
        </w:tc>
        <w:tc>
          <w:tcPr>
            <w:tcW w:w="2240" w:type="dxa"/>
            <w:gridSpan w:val="2"/>
            <w:noWrap w:val="0"/>
            <w:vAlign w:val="center"/>
          </w:tcPr>
          <w:p w14:paraId="3C0004D0">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8.00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3D07540E">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4.97</w:t>
            </w:r>
            <w:r>
              <w:rPr>
                <w:rFonts w:hint="eastAsia" w:ascii="仿宋" w:hAnsi="仿宋" w:eastAsia="仿宋" w:cs="仿宋"/>
                <w:b w:val="0"/>
                <w:bCs w:val="0"/>
                <w:color w:val="auto"/>
                <w:kern w:val="0"/>
                <w:sz w:val="20"/>
                <w:szCs w:val="20"/>
              </w:rPr>
              <w:t>　</w:t>
            </w:r>
          </w:p>
        </w:tc>
      </w:tr>
      <w:tr w14:paraId="1E0B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09B9B88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6CBDFF6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3D28586A">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930.00</w:t>
            </w:r>
          </w:p>
        </w:tc>
        <w:tc>
          <w:tcPr>
            <w:tcW w:w="1832" w:type="dxa"/>
            <w:gridSpan w:val="2"/>
            <w:noWrap w:val="0"/>
            <w:vAlign w:val="center"/>
          </w:tcPr>
          <w:p w14:paraId="587415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13745.9　</w:t>
            </w:r>
          </w:p>
        </w:tc>
      </w:tr>
      <w:tr w14:paraId="170B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54" w:type="dxa"/>
            <w:noWrap w:val="0"/>
            <w:vAlign w:val="center"/>
          </w:tcPr>
          <w:p w14:paraId="553FA5A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3DDB33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4A8065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2105.2</w:t>
            </w:r>
          </w:p>
        </w:tc>
        <w:tc>
          <w:tcPr>
            <w:tcW w:w="1832" w:type="dxa"/>
            <w:gridSpan w:val="2"/>
            <w:noWrap w:val="0"/>
            <w:vAlign w:val="center"/>
          </w:tcPr>
          <w:p w14:paraId="2C38184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2053.17　</w:t>
            </w:r>
          </w:p>
        </w:tc>
      </w:tr>
      <w:tr w14:paraId="35E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354" w:type="dxa"/>
            <w:vMerge w:val="restart"/>
            <w:noWrap w:val="0"/>
            <w:vAlign w:val="center"/>
          </w:tcPr>
          <w:p w14:paraId="781EAA4B">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4A240B3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17F821A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4E6BDC18">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0C49082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2C70140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015A733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3AAD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354" w:type="dxa"/>
            <w:vMerge w:val="continue"/>
            <w:noWrap w:val="0"/>
            <w:vAlign w:val="center"/>
          </w:tcPr>
          <w:p w14:paraId="53E2A145">
            <w:pPr>
              <w:widowControl/>
              <w:jc w:val="left"/>
              <w:rPr>
                <w:rFonts w:hint="eastAsia" w:ascii="仿宋" w:hAnsi="仿宋" w:eastAsia="仿宋" w:cs="仿宋"/>
                <w:b w:val="0"/>
                <w:bCs w:val="0"/>
                <w:kern w:val="0"/>
                <w:sz w:val="20"/>
                <w:szCs w:val="20"/>
              </w:rPr>
            </w:pPr>
          </w:p>
        </w:tc>
        <w:tc>
          <w:tcPr>
            <w:tcW w:w="1189" w:type="dxa"/>
            <w:noWrap w:val="0"/>
            <w:vAlign w:val="center"/>
          </w:tcPr>
          <w:p w14:paraId="657BB04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849" w:type="dxa"/>
            <w:noWrap w:val="0"/>
            <w:vAlign w:val="center"/>
          </w:tcPr>
          <w:p w14:paraId="44BFBB35">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14:paraId="00B62392">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14:paraId="16F329D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14:paraId="4DF81B1D">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14:paraId="6E26887E">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14:paraId="7312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54" w:type="dxa"/>
            <w:noWrap w:val="0"/>
            <w:vAlign w:val="center"/>
          </w:tcPr>
          <w:p w14:paraId="59FC878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2565EB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按照财政要求，严格控制经费支出</w:t>
            </w:r>
            <w:r>
              <w:rPr>
                <w:rFonts w:hint="eastAsia" w:ascii="仿宋" w:hAnsi="仿宋" w:eastAsia="仿宋" w:cs="仿宋"/>
                <w:b w:val="0"/>
                <w:bCs w:val="0"/>
                <w:kern w:val="0"/>
                <w:sz w:val="20"/>
                <w:szCs w:val="20"/>
              </w:rPr>
              <w:t>　</w:t>
            </w:r>
          </w:p>
        </w:tc>
      </w:tr>
    </w:tbl>
    <w:p w14:paraId="7B370F1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p w14:paraId="00F6D30B">
      <w:pPr>
        <w:pStyle w:val="21"/>
        <w:keepNext/>
        <w:keepLines/>
        <w:pageBreakBefore w:val="0"/>
        <w:widowControl w:val="0"/>
        <w:kinsoku/>
        <w:wordWrap/>
        <w:overflowPunct/>
        <w:topLinePunct w:val="0"/>
        <w:autoSpaceDE/>
        <w:autoSpaceDN/>
        <w:bidi w:val="0"/>
        <w:adjustRightInd/>
        <w:snapToGrid/>
        <w:spacing w:line="280" w:lineRule="exact"/>
        <w:textAlignment w:val="auto"/>
        <w:rPr>
          <w:rFonts w:hint="eastAsia" w:ascii="楷体" w:hAnsi="楷体" w:eastAsia="楷体" w:cs="楷体"/>
          <w:lang w:val="en-US" w:eastAsia="zh-CN"/>
        </w:rPr>
      </w:pPr>
      <w:r>
        <w:rPr>
          <w:rFonts w:hint="eastAsia" w:ascii="楷体" w:hAnsi="楷体" w:eastAsia="楷体" w:cs="楷体"/>
          <w:kern w:val="0"/>
          <w:sz w:val="22"/>
        </w:rPr>
        <w:t>说明：“项目支出”需要填报基本支出以外的所有项目支出情况，“公用经费”填报基本支出中的一般商品和服务支出。</w:t>
      </w:r>
    </w:p>
    <w:p w14:paraId="03301A36">
      <w:pPr>
        <w:widowControl w:val="0"/>
        <w:kinsoku/>
        <w:autoSpaceDE/>
        <w:autoSpaceDN/>
        <w:adjustRightInd/>
        <w:snapToGrid/>
        <w:spacing w:line="600" w:lineRule="exact"/>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24"/>
          <w:szCs w:val="24"/>
          <w:lang w:val="en-US" w:eastAsia="zh-CN" w:bidi="ar-SA"/>
        </w:rPr>
        <w:t xml:space="preserve">填表人：吴巧珍          填报日期： 2025.6.10      联系电话：2254682 </w:t>
      </w:r>
    </w:p>
    <w:p w14:paraId="2769F6B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D0A206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7F4537C1">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宋体" w:hAnsi="宋体" w:eastAsia="宋体" w:cs="宋体"/>
          <w:color w:val="000000"/>
          <w:kern w:val="0"/>
          <w:sz w:val="36"/>
          <w:szCs w:val="36"/>
          <w:lang w:val="en-US" w:eastAsia="zh-CN"/>
        </w:rPr>
      </w:pPr>
      <w:r>
        <w:rPr>
          <w:rFonts w:hint="eastAsia" w:ascii="宋体" w:hAnsi="宋体" w:eastAsia="宋体" w:cs="宋体"/>
          <w:color w:val="000000"/>
          <w:kern w:val="0"/>
          <w:sz w:val="36"/>
          <w:szCs w:val="36"/>
          <w:lang w:val="en-US" w:eastAsia="zh-CN"/>
        </w:rPr>
        <w:t>部门整体支出绩效自评表</w:t>
      </w:r>
    </w:p>
    <w:tbl>
      <w:tblPr>
        <w:tblStyle w:val="10"/>
        <w:tblW w:w="10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002"/>
        <w:gridCol w:w="69"/>
        <w:gridCol w:w="1446"/>
        <w:gridCol w:w="135"/>
        <w:gridCol w:w="890"/>
        <w:gridCol w:w="196"/>
        <w:gridCol w:w="1123"/>
        <w:gridCol w:w="1036"/>
        <w:gridCol w:w="674"/>
        <w:gridCol w:w="855"/>
        <w:gridCol w:w="240"/>
        <w:gridCol w:w="765"/>
        <w:gridCol w:w="671"/>
      </w:tblGrid>
      <w:tr w14:paraId="688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69" w:type="dxa"/>
            <w:noWrap w:val="0"/>
            <w:vAlign w:val="center"/>
          </w:tcPr>
          <w:p w14:paraId="657D50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9102" w:type="dxa"/>
            <w:gridSpan w:val="13"/>
            <w:noWrap w:val="0"/>
            <w:vAlign w:val="center"/>
          </w:tcPr>
          <w:p w14:paraId="6CCEFD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怀化市城市管理局　</w:t>
            </w:r>
          </w:p>
        </w:tc>
      </w:tr>
      <w:tr w14:paraId="55EA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14:paraId="0C34CB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019578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1071" w:type="dxa"/>
            <w:gridSpan w:val="2"/>
            <w:noWrap w:val="0"/>
            <w:vAlign w:val="center"/>
          </w:tcPr>
          <w:p w14:paraId="5F62FE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1446" w:type="dxa"/>
            <w:noWrap w:val="0"/>
            <w:vAlign w:val="center"/>
          </w:tcPr>
          <w:p w14:paraId="163641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9F893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025" w:type="dxa"/>
            <w:gridSpan w:val="2"/>
            <w:noWrap w:val="0"/>
            <w:vAlign w:val="center"/>
          </w:tcPr>
          <w:p w14:paraId="3683C2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2355" w:type="dxa"/>
            <w:gridSpan w:val="3"/>
            <w:noWrap w:val="0"/>
            <w:vAlign w:val="center"/>
          </w:tcPr>
          <w:p w14:paraId="45A61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BA5B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74" w:type="dxa"/>
            <w:noWrap w:val="0"/>
            <w:vAlign w:val="center"/>
          </w:tcPr>
          <w:p w14:paraId="2D240D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95" w:type="dxa"/>
            <w:gridSpan w:val="2"/>
            <w:noWrap w:val="0"/>
            <w:vAlign w:val="center"/>
          </w:tcPr>
          <w:p w14:paraId="3B9E90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36" w:type="dxa"/>
            <w:gridSpan w:val="2"/>
            <w:noWrap w:val="0"/>
            <w:vAlign w:val="center"/>
          </w:tcPr>
          <w:p w14:paraId="2F0348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93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751DD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547B1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1446" w:type="dxa"/>
            <w:noWrap w:val="0"/>
            <w:vAlign w:val="center"/>
          </w:tcPr>
          <w:p w14:paraId="62929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3677.2</w:t>
            </w:r>
          </w:p>
        </w:tc>
        <w:tc>
          <w:tcPr>
            <w:tcW w:w="1025" w:type="dxa"/>
            <w:gridSpan w:val="2"/>
            <w:noWrap w:val="0"/>
            <w:vAlign w:val="center"/>
          </w:tcPr>
          <w:p w14:paraId="0F0B7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32797.11</w:t>
            </w:r>
          </w:p>
        </w:tc>
        <w:tc>
          <w:tcPr>
            <w:tcW w:w="2355" w:type="dxa"/>
            <w:gridSpan w:val="3"/>
            <w:noWrap w:val="0"/>
            <w:vAlign w:val="center"/>
          </w:tcPr>
          <w:p w14:paraId="73F6D6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15784.45</w:t>
            </w:r>
          </w:p>
        </w:tc>
        <w:tc>
          <w:tcPr>
            <w:tcW w:w="674" w:type="dxa"/>
            <w:noWrap w:val="0"/>
            <w:vAlign w:val="center"/>
          </w:tcPr>
          <w:p w14:paraId="057BC4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1095" w:type="dxa"/>
            <w:gridSpan w:val="2"/>
            <w:noWrap w:val="0"/>
            <w:vAlign w:val="center"/>
          </w:tcPr>
          <w:p w14:paraId="63FB00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48.13%</w:t>
            </w:r>
          </w:p>
        </w:tc>
        <w:tc>
          <w:tcPr>
            <w:tcW w:w="1436" w:type="dxa"/>
            <w:gridSpan w:val="2"/>
            <w:noWrap w:val="0"/>
            <w:vAlign w:val="center"/>
          </w:tcPr>
          <w:p w14:paraId="0A22DC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4.81</w:t>
            </w:r>
          </w:p>
        </w:tc>
      </w:tr>
      <w:tr w14:paraId="720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698A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78BCA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5560" w:type="dxa"/>
            <w:gridSpan w:val="8"/>
            <w:noWrap w:val="0"/>
            <w:vAlign w:val="center"/>
          </w:tcPr>
          <w:p w14:paraId="03E86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794B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3A6AE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64C4E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一般公共预算：31868.61</w:t>
            </w:r>
          </w:p>
        </w:tc>
        <w:tc>
          <w:tcPr>
            <w:tcW w:w="5560" w:type="dxa"/>
            <w:gridSpan w:val="8"/>
            <w:noWrap w:val="0"/>
            <w:vAlign w:val="center"/>
          </w:tcPr>
          <w:p w14:paraId="08A0D1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其中：基本支出：2053.17</w:t>
            </w:r>
          </w:p>
        </w:tc>
      </w:tr>
      <w:tr w14:paraId="594B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C16D7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77084DCB">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政府性基金拨款：928.5</w:t>
            </w:r>
          </w:p>
        </w:tc>
        <w:tc>
          <w:tcPr>
            <w:tcW w:w="5560" w:type="dxa"/>
            <w:gridSpan w:val="8"/>
            <w:noWrap w:val="0"/>
            <w:vAlign w:val="center"/>
          </w:tcPr>
          <w:p w14:paraId="20C07A2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项目支出：13731.28</w:t>
            </w:r>
          </w:p>
        </w:tc>
      </w:tr>
      <w:tr w14:paraId="4FF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81DC7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3BA8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5560" w:type="dxa"/>
            <w:gridSpan w:val="8"/>
            <w:noWrap w:val="0"/>
            <w:vAlign w:val="center"/>
          </w:tcPr>
          <w:p w14:paraId="01389A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FF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noWrap w:val="0"/>
            <w:vAlign w:val="center"/>
          </w:tcPr>
          <w:p w14:paraId="1D642D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7A6A096E">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5560" w:type="dxa"/>
            <w:gridSpan w:val="8"/>
            <w:noWrap w:val="0"/>
            <w:vAlign w:val="center"/>
          </w:tcPr>
          <w:p w14:paraId="7107DF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D6B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restart"/>
            <w:noWrap w:val="0"/>
            <w:vAlign w:val="center"/>
          </w:tcPr>
          <w:p w14:paraId="6C2562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3542" w:type="dxa"/>
            <w:gridSpan w:val="5"/>
            <w:noWrap w:val="0"/>
            <w:vAlign w:val="center"/>
          </w:tcPr>
          <w:p w14:paraId="7D8E40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5560" w:type="dxa"/>
            <w:gridSpan w:val="8"/>
            <w:noWrap w:val="0"/>
            <w:vAlign w:val="center"/>
          </w:tcPr>
          <w:p w14:paraId="6A7810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099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9" w:type="dxa"/>
            <w:vMerge w:val="continue"/>
            <w:noWrap w:val="0"/>
            <w:vAlign w:val="center"/>
          </w:tcPr>
          <w:p w14:paraId="5F476A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3542" w:type="dxa"/>
            <w:gridSpan w:val="5"/>
            <w:noWrap w:val="0"/>
            <w:vAlign w:val="center"/>
          </w:tcPr>
          <w:p w14:paraId="28C82A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目标1：完成对城区城市管理和行政执法工作的组织领导、指挥协调、考核监督与绩效评价；</w:t>
            </w:r>
          </w:p>
          <w:p w14:paraId="731166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目标2：完成“智慧怀化”数字城管“城市事部件”监测，全年24小时*365天连续监测并报送数据；</w:t>
            </w:r>
          </w:p>
          <w:p w14:paraId="43A4F2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目标3：完成城区生活垃圾的集中处置和垃圾处理场的管理监测；</w:t>
            </w:r>
          </w:p>
          <w:p w14:paraId="216B5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目标4：完成城市规划区内城市供水（含二次供水）、计划用水、节约用水的管理和执法工作；</w:t>
            </w:r>
          </w:p>
          <w:p w14:paraId="5F3D3E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目标5：完成城市规划区内市本级城市管理综合执法；</w:t>
            </w:r>
          </w:p>
          <w:p w14:paraId="5ECC20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目标6：完成城市规划区违法建筑查处信息系统和考核机制及对违法建筑查处工作进行指导、督促和协调。　　</w:t>
            </w:r>
          </w:p>
        </w:tc>
        <w:tc>
          <w:tcPr>
            <w:tcW w:w="5560" w:type="dxa"/>
            <w:gridSpan w:val="8"/>
            <w:noWrap w:val="0"/>
            <w:vAlign w:val="center"/>
          </w:tcPr>
          <w:p w14:paraId="5FA2D9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目标1：</w:t>
            </w:r>
            <w:r>
              <w:rPr>
                <w:rFonts w:hint="eastAsia" w:ascii="仿宋" w:hAnsi="仿宋" w:eastAsia="仿宋" w:cs="仿宋"/>
                <w:color w:val="000000"/>
                <w:kern w:val="0"/>
                <w:sz w:val="20"/>
                <w:szCs w:val="20"/>
              </w:rPr>
              <w:t>从严治党责任全力落实</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）坚持将城市管理工作置于深入实施“五新四城”战略和鹤中一体化的大局去谋划、去推动、去落实。（</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）深入开展城管执法队伍“强基础、转作风、树形象”专项行动，整个城管队伍社会形象不断提升。（</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）围绕打造法治化的营商环境，改变绿化规划、绿化用地使用性质的行政审批由原来的5天提速到3天办结。（</w:t>
            </w: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）完成54件人大代表建议案、政协委员提案和93件政协委员微建议办理任务。</w:t>
            </w:r>
          </w:p>
          <w:p w14:paraId="244FF7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目标2：</w:t>
            </w:r>
            <w:r>
              <w:rPr>
                <w:rFonts w:hint="eastAsia" w:ascii="仿宋" w:hAnsi="仿宋" w:eastAsia="仿宋" w:cs="仿宋"/>
                <w:color w:val="000000"/>
                <w:kern w:val="0"/>
                <w:sz w:val="20"/>
                <w:szCs w:val="20"/>
                <w:lang w:eastAsia="zh-CN"/>
              </w:rPr>
              <w:t>城市品质提升标注新高度。（</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继上年完成5条城市道路提质改造后，一鼓作气开展了怀化城区历史上最大规模的道路集中提质改造，一举完成了河西大道、环城东路、锦溪南路、天星路、平安路、迎丰东路、清山溪路、顺天南路、正清路、应民路、本业大道、红星南路、舞水路、南环路、怀化大道、陆港大道等多达16条道路的提质改造，改造道路总长达38.38公里。建设提质改造过程中，努力做到精心规划设计，精致施工建设，精细管理维护。（</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致力盯重点、展亮点，整体规划设计，专业队伍打造，完成湖天南路、迎丰中路、高堰路等3条主干道和高铁南站、怀化南高速路口、怀化北高速路口等3个城市“窗口”共20个重要节点楼宇、设施的照明提质改造，城市夜景迎来最美高光时刻，特别是湘商大会召开之际，实施亮化提质后的万达商业广场、温德姆酒店等溢彩流光、一派亮丽，成为引流怀化的网红打卡地。（</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实施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建设。</w:t>
            </w:r>
          </w:p>
          <w:p w14:paraId="1BA9B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目标3：</w:t>
            </w:r>
            <w:r>
              <w:rPr>
                <w:rFonts w:hint="eastAsia" w:ascii="仿宋" w:hAnsi="仿宋" w:eastAsia="仿宋" w:cs="仿宋"/>
                <w:color w:val="000000"/>
                <w:kern w:val="0"/>
                <w:sz w:val="20"/>
                <w:szCs w:val="20"/>
                <w:lang w:eastAsia="zh-CN"/>
              </w:rPr>
              <w:t>鹤中城管一体化开启新格局。（</w:t>
            </w: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鹤中区域城市供水基本实现一体化。成功申报易涝积水点（瑞丰路、铁北路、园丁新村、南环路、榆市路、太平北巷路等）整治工程和怀化市本业大道、红星南路、正清路、沿河西路、锦溪南路易涝点排水防涝能力提升项目等两个国债项目，近年来首次争取到超长期国债支持达2.43亿元，怀化市翻身塘水库至老烟草公司片区排水设施改造工程项目、怀化市排水管网雨污混接错接改造工程（紫东片区、湖天片区）项目、怀化市城市基础设施生命线安全工程项目、怀化市排水防涝安全工程项目、怀化市市政设施维护更新项目、怀化市生活垃圾填埋场生态封场等6个项目正紧锣密鼓开展项目储备申报前期工作，可望再申报国债资金和中央预算内资金支持3.1亿元，将进一步弥补鹤中城市管理一体化项目建设资金短缺。同时，完成主城区市政设施普查，共排查排水管网845.4km，形成了《怀化市市政基础设施普查项目成果报告》，全面摸清地下市政管网家底。（</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）鹤中区域城市生活垃圾分类重点持续推进，怀化主城区居民小区垃圾分类设施覆盖率达95%，资源化利用率达80%。怀化城区年处理能力70万吨的建筑垃圾资源化利用项目投入试运行。（</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鹤城区、中方县、怀化国际陆港经开区、怀化高新区等“三区一县”城市管理日常问题实现“一网统管”，服务“三区一县”的市智慧城管系统全年采集应解决问题数12.05万个，已解决11.03万个，问题解决率达92%,解决率较上年提升3个百分点。</w:t>
            </w:r>
          </w:p>
        </w:tc>
      </w:tr>
      <w:tr w14:paraId="1005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9" w:type="dxa"/>
            <w:vMerge w:val="restart"/>
            <w:noWrap w:val="0"/>
            <w:vAlign w:val="center"/>
          </w:tcPr>
          <w:p w14:paraId="3F978E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BAC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578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9363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02" w:type="dxa"/>
            <w:noWrap w:val="0"/>
            <w:vAlign w:val="center"/>
          </w:tcPr>
          <w:p w14:paraId="4D2736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650" w:type="dxa"/>
            <w:gridSpan w:val="3"/>
            <w:noWrap w:val="0"/>
            <w:vAlign w:val="center"/>
          </w:tcPr>
          <w:p w14:paraId="4C44CE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86" w:type="dxa"/>
            <w:gridSpan w:val="2"/>
            <w:noWrap w:val="0"/>
            <w:vAlign w:val="center"/>
          </w:tcPr>
          <w:p w14:paraId="063616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23" w:type="dxa"/>
            <w:noWrap w:val="0"/>
            <w:vAlign w:val="center"/>
          </w:tcPr>
          <w:p w14:paraId="368D6C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2999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710" w:type="dxa"/>
            <w:gridSpan w:val="2"/>
            <w:noWrap w:val="0"/>
            <w:vAlign w:val="center"/>
          </w:tcPr>
          <w:p w14:paraId="2FFC0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4CF9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55" w:type="dxa"/>
            <w:noWrap w:val="0"/>
            <w:vAlign w:val="center"/>
          </w:tcPr>
          <w:p w14:paraId="41F80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05" w:type="dxa"/>
            <w:gridSpan w:val="2"/>
            <w:noWrap w:val="0"/>
            <w:vAlign w:val="center"/>
          </w:tcPr>
          <w:p w14:paraId="7C3048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671" w:type="dxa"/>
            <w:noWrap w:val="0"/>
            <w:vAlign w:val="top"/>
          </w:tcPr>
          <w:p w14:paraId="1DE81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5AE27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24FB1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0D8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169" w:type="dxa"/>
            <w:vMerge w:val="continue"/>
            <w:noWrap w:val="0"/>
            <w:vAlign w:val="center"/>
          </w:tcPr>
          <w:p w14:paraId="276D07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restart"/>
            <w:noWrap w:val="0"/>
            <w:vAlign w:val="center"/>
          </w:tcPr>
          <w:p w14:paraId="0BCC0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650" w:type="dxa"/>
            <w:gridSpan w:val="3"/>
            <w:vMerge w:val="restart"/>
            <w:noWrap w:val="0"/>
            <w:vAlign w:val="center"/>
          </w:tcPr>
          <w:p w14:paraId="7C7364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86" w:type="dxa"/>
            <w:gridSpan w:val="2"/>
            <w:noWrap w:val="0"/>
            <w:vAlign w:val="center"/>
          </w:tcPr>
          <w:p w14:paraId="4B9E4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基本支出</w:t>
            </w:r>
          </w:p>
        </w:tc>
        <w:tc>
          <w:tcPr>
            <w:tcW w:w="1123" w:type="dxa"/>
            <w:noWrap w:val="0"/>
            <w:vAlign w:val="center"/>
          </w:tcPr>
          <w:p w14:paraId="6A9256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≤2079万元</w:t>
            </w:r>
          </w:p>
        </w:tc>
        <w:tc>
          <w:tcPr>
            <w:tcW w:w="1710" w:type="dxa"/>
            <w:gridSpan w:val="2"/>
            <w:noWrap w:val="0"/>
            <w:vAlign w:val="center"/>
          </w:tcPr>
          <w:p w14:paraId="2817C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2053.17</w:t>
            </w:r>
            <w:r>
              <w:rPr>
                <w:rFonts w:hint="eastAsia" w:ascii="仿宋" w:hAnsi="仿宋" w:eastAsia="仿宋" w:cs="仿宋"/>
                <w:color w:val="000000"/>
                <w:kern w:val="0"/>
                <w:sz w:val="20"/>
                <w:szCs w:val="20"/>
                <w:lang w:val="en-US" w:eastAsia="zh-CN"/>
              </w:rPr>
              <w:t>万元</w:t>
            </w:r>
          </w:p>
        </w:tc>
        <w:tc>
          <w:tcPr>
            <w:tcW w:w="855" w:type="dxa"/>
            <w:noWrap w:val="0"/>
            <w:vAlign w:val="center"/>
          </w:tcPr>
          <w:p w14:paraId="4B0CE4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05" w:type="dxa"/>
            <w:gridSpan w:val="2"/>
            <w:noWrap w:val="0"/>
            <w:vAlign w:val="center"/>
          </w:tcPr>
          <w:p w14:paraId="3B98CB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71" w:type="dxa"/>
            <w:noWrap w:val="0"/>
            <w:vAlign w:val="center"/>
          </w:tcPr>
          <w:p w14:paraId="7FB5B3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72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69" w:type="dxa"/>
            <w:vMerge w:val="continue"/>
            <w:noWrap w:val="0"/>
            <w:vAlign w:val="center"/>
          </w:tcPr>
          <w:p w14:paraId="7F78E4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62A089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67EC51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3A479B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123" w:type="dxa"/>
            <w:noWrap w:val="0"/>
            <w:vAlign w:val="center"/>
          </w:tcPr>
          <w:p w14:paraId="52EA14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≤30718.11万元</w:t>
            </w:r>
          </w:p>
        </w:tc>
        <w:tc>
          <w:tcPr>
            <w:tcW w:w="1710" w:type="dxa"/>
            <w:gridSpan w:val="2"/>
            <w:noWrap w:val="0"/>
            <w:vAlign w:val="center"/>
          </w:tcPr>
          <w:p w14:paraId="4AA16F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13731.28</w:t>
            </w:r>
            <w:r>
              <w:rPr>
                <w:rFonts w:hint="eastAsia" w:ascii="仿宋" w:hAnsi="仿宋" w:eastAsia="仿宋" w:cs="仿宋"/>
                <w:color w:val="000000"/>
                <w:kern w:val="0"/>
                <w:sz w:val="20"/>
                <w:szCs w:val="20"/>
                <w:lang w:val="en-US" w:eastAsia="zh-CN"/>
              </w:rPr>
              <w:t>万元</w:t>
            </w:r>
          </w:p>
        </w:tc>
        <w:tc>
          <w:tcPr>
            <w:tcW w:w="855" w:type="dxa"/>
            <w:noWrap w:val="0"/>
            <w:vAlign w:val="center"/>
          </w:tcPr>
          <w:p w14:paraId="0A2DAC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05" w:type="dxa"/>
            <w:gridSpan w:val="2"/>
            <w:noWrap w:val="0"/>
            <w:vAlign w:val="center"/>
          </w:tcPr>
          <w:p w14:paraId="0F4582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671" w:type="dxa"/>
            <w:noWrap w:val="0"/>
            <w:vAlign w:val="center"/>
          </w:tcPr>
          <w:p w14:paraId="2FEA05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0F1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363EA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6125E4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noWrap w:val="0"/>
            <w:vAlign w:val="center"/>
          </w:tcPr>
          <w:p w14:paraId="5A28DD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86" w:type="dxa"/>
            <w:gridSpan w:val="2"/>
            <w:noWrap w:val="0"/>
            <w:vAlign w:val="center"/>
          </w:tcPr>
          <w:p w14:paraId="3CFDD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23" w:type="dxa"/>
            <w:noWrap w:val="0"/>
            <w:vAlign w:val="center"/>
          </w:tcPr>
          <w:p w14:paraId="2F49B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710" w:type="dxa"/>
            <w:gridSpan w:val="2"/>
            <w:noWrap w:val="0"/>
            <w:vAlign w:val="center"/>
          </w:tcPr>
          <w:p w14:paraId="2609C8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55" w:type="dxa"/>
            <w:noWrap w:val="0"/>
            <w:vAlign w:val="center"/>
          </w:tcPr>
          <w:p w14:paraId="34415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gridSpan w:val="2"/>
            <w:noWrap w:val="0"/>
            <w:vAlign w:val="center"/>
          </w:tcPr>
          <w:p w14:paraId="1180B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p>
        </w:tc>
        <w:tc>
          <w:tcPr>
            <w:tcW w:w="671" w:type="dxa"/>
            <w:noWrap w:val="0"/>
            <w:vAlign w:val="center"/>
          </w:tcPr>
          <w:p w14:paraId="505947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F3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6D83F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30BEE6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noWrap w:val="0"/>
            <w:vAlign w:val="center"/>
          </w:tcPr>
          <w:p w14:paraId="0E593B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86" w:type="dxa"/>
            <w:gridSpan w:val="2"/>
            <w:noWrap w:val="0"/>
            <w:vAlign w:val="center"/>
          </w:tcPr>
          <w:p w14:paraId="33AE98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23" w:type="dxa"/>
            <w:noWrap w:val="0"/>
            <w:vAlign w:val="center"/>
          </w:tcPr>
          <w:p w14:paraId="3BEEE1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710" w:type="dxa"/>
            <w:gridSpan w:val="2"/>
            <w:noWrap w:val="0"/>
            <w:vAlign w:val="center"/>
          </w:tcPr>
          <w:p w14:paraId="5C9C3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55" w:type="dxa"/>
            <w:noWrap w:val="0"/>
            <w:vAlign w:val="center"/>
          </w:tcPr>
          <w:p w14:paraId="707D8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p>
        </w:tc>
        <w:tc>
          <w:tcPr>
            <w:tcW w:w="1005" w:type="dxa"/>
            <w:gridSpan w:val="2"/>
            <w:noWrap w:val="0"/>
            <w:vAlign w:val="center"/>
          </w:tcPr>
          <w:p w14:paraId="1E4BFE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p>
        </w:tc>
        <w:tc>
          <w:tcPr>
            <w:tcW w:w="671" w:type="dxa"/>
            <w:noWrap w:val="0"/>
            <w:vAlign w:val="center"/>
          </w:tcPr>
          <w:p w14:paraId="1D8A1D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724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14:paraId="255846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restart"/>
            <w:noWrap w:val="0"/>
            <w:vAlign w:val="center"/>
          </w:tcPr>
          <w:p w14:paraId="2E21A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104B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vMerge w:val="restart"/>
            <w:noWrap w:val="0"/>
            <w:vAlign w:val="center"/>
          </w:tcPr>
          <w:p w14:paraId="04678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1E769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6" w:type="dxa"/>
            <w:gridSpan w:val="2"/>
            <w:noWrap w:val="0"/>
            <w:vAlign w:val="center"/>
          </w:tcPr>
          <w:p w14:paraId="2B3FDD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保障在职人员及单位所属部门的正常办公、生活秩序</w:t>
            </w:r>
          </w:p>
        </w:tc>
        <w:tc>
          <w:tcPr>
            <w:tcW w:w="1123" w:type="dxa"/>
            <w:noWrap w:val="0"/>
            <w:vAlign w:val="center"/>
          </w:tcPr>
          <w:p w14:paraId="1AF521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118人</w:t>
            </w:r>
          </w:p>
        </w:tc>
        <w:tc>
          <w:tcPr>
            <w:tcW w:w="1710" w:type="dxa"/>
            <w:gridSpan w:val="2"/>
            <w:noWrap w:val="0"/>
            <w:vAlign w:val="center"/>
          </w:tcPr>
          <w:p w14:paraId="6AABE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实际在职人员111人</w:t>
            </w:r>
          </w:p>
        </w:tc>
        <w:tc>
          <w:tcPr>
            <w:tcW w:w="855" w:type="dxa"/>
            <w:noWrap w:val="0"/>
            <w:vAlign w:val="center"/>
          </w:tcPr>
          <w:p w14:paraId="5E18AE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6D0A0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w:t>
            </w:r>
          </w:p>
        </w:tc>
        <w:tc>
          <w:tcPr>
            <w:tcW w:w="671" w:type="dxa"/>
            <w:noWrap w:val="0"/>
            <w:vAlign w:val="center"/>
          </w:tcPr>
          <w:p w14:paraId="3339EE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3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69" w:type="dxa"/>
            <w:vMerge w:val="continue"/>
            <w:noWrap w:val="0"/>
            <w:vAlign w:val="center"/>
          </w:tcPr>
          <w:p w14:paraId="330C9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6EEE4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6834E4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71B9EE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执法出勤率</w:t>
            </w:r>
          </w:p>
        </w:tc>
        <w:tc>
          <w:tcPr>
            <w:tcW w:w="1123" w:type="dxa"/>
            <w:noWrap w:val="0"/>
            <w:vAlign w:val="center"/>
          </w:tcPr>
          <w:p w14:paraId="694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710" w:type="dxa"/>
            <w:gridSpan w:val="2"/>
            <w:noWrap w:val="0"/>
            <w:vAlign w:val="center"/>
          </w:tcPr>
          <w:p w14:paraId="6BF8E8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55" w:type="dxa"/>
            <w:noWrap w:val="0"/>
            <w:vAlign w:val="center"/>
          </w:tcPr>
          <w:p w14:paraId="75C3E3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5" w:type="dxa"/>
            <w:gridSpan w:val="2"/>
            <w:noWrap w:val="0"/>
            <w:vAlign w:val="center"/>
          </w:tcPr>
          <w:p w14:paraId="592677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671" w:type="dxa"/>
            <w:noWrap w:val="0"/>
            <w:vAlign w:val="center"/>
          </w:tcPr>
          <w:p w14:paraId="3F85BB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76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69" w:type="dxa"/>
            <w:vMerge w:val="continue"/>
            <w:noWrap w:val="0"/>
            <w:vAlign w:val="center"/>
          </w:tcPr>
          <w:p w14:paraId="7823A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3C57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restart"/>
            <w:noWrap w:val="0"/>
            <w:vAlign w:val="center"/>
          </w:tcPr>
          <w:p w14:paraId="341CD7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91D79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6" w:type="dxa"/>
            <w:gridSpan w:val="2"/>
            <w:noWrap w:val="0"/>
            <w:vAlign w:val="center"/>
          </w:tcPr>
          <w:p w14:paraId="45C528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三公经费控制率</w:t>
            </w:r>
          </w:p>
        </w:tc>
        <w:tc>
          <w:tcPr>
            <w:tcW w:w="1123" w:type="dxa"/>
            <w:noWrap w:val="0"/>
            <w:vAlign w:val="center"/>
          </w:tcPr>
          <w:p w14:paraId="57A00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710" w:type="dxa"/>
            <w:gridSpan w:val="2"/>
            <w:noWrap w:val="0"/>
            <w:vAlign w:val="center"/>
          </w:tcPr>
          <w:p w14:paraId="2AE24C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55" w:type="dxa"/>
            <w:noWrap w:val="0"/>
            <w:vAlign w:val="center"/>
          </w:tcPr>
          <w:p w14:paraId="3624F2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24AF8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671" w:type="dxa"/>
            <w:noWrap w:val="0"/>
            <w:vAlign w:val="center"/>
          </w:tcPr>
          <w:p w14:paraId="55355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DF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69" w:type="dxa"/>
            <w:vMerge w:val="continue"/>
            <w:noWrap w:val="0"/>
            <w:vAlign w:val="center"/>
          </w:tcPr>
          <w:p w14:paraId="654AC4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502254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6A7730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4C3920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智慧城管案件办结率</w:t>
            </w:r>
          </w:p>
        </w:tc>
        <w:tc>
          <w:tcPr>
            <w:tcW w:w="1123" w:type="dxa"/>
            <w:noWrap w:val="0"/>
            <w:vAlign w:val="center"/>
          </w:tcPr>
          <w:p w14:paraId="3DC7E2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710" w:type="dxa"/>
            <w:gridSpan w:val="2"/>
            <w:noWrap w:val="0"/>
            <w:vAlign w:val="center"/>
          </w:tcPr>
          <w:p w14:paraId="27F00E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问题解决率达92%</w:t>
            </w:r>
          </w:p>
        </w:tc>
        <w:tc>
          <w:tcPr>
            <w:tcW w:w="855" w:type="dxa"/>
            <w:noWrap w:val="0"/>
            <w:vAlign w:val="center"/>
          </w:tcPr>
          <w:p w14:paraId="39ED12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1855AA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671" w:type="dxa"/>
            <w:noWrap w:val="0"/>
            <w:vAlign w:val="center"/>
          </w:tcPr>
          <w:p w14:paraId="79BD58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EE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69" w:type="dxa"/>
            <w:vMerge w:val="continue"/>
            <w:noWrap w:val="0"/>
            <w:vAlign w:val="center"/>
          </w:tcPr>
          <w:p w14:paraId="4FBD69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449F13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2849B8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559427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城市文明</w:t>
            </w:r>
          </w:p>
        </w:tc>
        <w:tc>
          <w:tcPr>
            <w:tcW w:w="1123" w:type="dxa"/>
            <w:noWrap w:val="0"/>
            <w:vAlign w:val="center"/>
          </w:tcPr>
          <w:p w14:paraId="051743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w:t>
            </w:r>
          </w:p>
        </w:tc>
        <w:tc>
          <w:tcPr>
            <w:tcW w:w="1710" w:type="dxa"/>
            <w:gridSpan w:val="2"/>
            <w:noWrap w:val="0"/>
            <w:vAlign w:val="center"/>
          </w:tcPr>
          <w:p w14:paraId="361925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855" w:type="dxa"/>
            <w:noWrap w:val="0"/>
            <w:vAlign w:val="center"/>
          </w:tcPr>
          <w:p w14:paraId="2F4D34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311921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671" w:type="dxa"/>
            <w:noWrap w:val="0"/>
            <w:vAlign w:val="center"/>
          </w:tcPr>
          <w:p w14:paraId="2A702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271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9" w:type="dxa"/>
            <w:vMerge w:val="continue"/>
            <w:noWrap w:val="0"/>
            <w:vAlign w:val="center"/>
          </w:tcPr>
          <w:p w14:paraId="3C4AF3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460DA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restart"/>
            <w:noWrap w:val="0"/>
            <w:vAlign w:val="center"/>
          </w:tcPr>
          <w:p w14:paraId="3F94B5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53BCE0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86" w:type="dxa"/>
            <w:gridSpan w:val="2"/>
            <w:noWrap w:val="0"/>
            <w:vAlign w:val="center"/>
          </w:tcPr>
          <w:p w14:paraId="109C7F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在2024年度完成各项资金支出进度要求，保证各项工作顺利开展、工资薪金按时发放。</w:t>
            </w:r>
          </w:p>
        </w:tc>
        <w:tc>
          <w:tcPr>
            <w:tcW w:w="1123" w:type="dxa"/>
            <w:noWrap w:val="0"/>
            <w:vAlign w:val="center"/>
          </w:tcPr>
          <w:p w14:paraId="243A6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在2024年12月31日之前完成</w:t>
            </w:r>
          </w:p>
        </w:tc>
        <w:tc>
          <w:tcPr>
            <w:tcW w:w="1710" w:type="dxa"/>
            <w:gridSpan w:val="2"/>
            <w:noWrap w:val="0"/>
            <w:vAlign w:val="center"/>
          </w:tcPr>
          <w:p w14:paraId="461FBF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在2024年12月31日之前完成</w:t>
            </w:r>
          </w:p>
        </w:tc>
        <w:tc>
          <w:tcPr>
            <w:tcW w:w="855" w:type="dxa"/>
            <w:noWrap w:val="0"/>
            <w:vAlign w:val="center"/>
          </w:tcPr>
          <w:p w14:paraId="21A58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2843FC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671" w:type="dxa"/>
            <w:noWrap w:val="0"/>
            <w:vAlign w:val="center"/>
          </w:tcPr>
          <w:p w14:paraId="74513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97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169" w:type="dxa"/>
            <w:vMerge w:val="continue"/>
            <w:noWrap w:val="0"/>
            <w:vAlign w:val="center"/>
          </w:tcPr>
          <w:p w14:paraId="4A288E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04ACA3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43488C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6413E5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市域内执法</w:t>
            </w:r>
          </w:p>
        </w:tc>
        <w:tc>
          <w:tcPr>
            <w:tcW w:w="1123" w:type="dxa"/>
            <w:noWrap w:val="0"/>
            <w:vAlign w:val="center"/>
          </w:tcPr>
          <w:p w14:paraId="6D8299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710" w:type="dxa"/>
            <w:gridSpan w:val="2"/>
            <w:noWrap w:val="0"/>
            <w:vAlign w:val="center"/>
          </w:tcPr>
          <w:p w14:paraId="14DDF0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55" w:type="dxa"/>
            <w:noWrap w:val="0"/>
            <w:vAlign w:val="center"/>
          </w:tcPr>
          <w:p w14:paraId="431701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05" w:type="dxa"/>
            <w:gridSpan w:val="2"/>
            <w:noWrap w:val="0"/>
            <w:vAlign w:val="center"/>
          </w:tcPr>
          <w:p w14:paraId="7D214C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671" w:type="dxa"/>
            <w:noWrap w:val="0"/>
            <w:vAlign w:val="center"/>
          </w:tcPr>
          <w:p w14:paraId="7418A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CC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69" w:type="dxa"/>
            <w:vMerge w:val="continue"/>
            <w:noWrap w:val="0"/>
            <w:vAlign w:val="center"/>
          </w:tcPr>
          <w:p w14:paraId="72FEE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restart"/>
            <w:noWrap w:val="0"/>
            <w:vAlign w:val="center"/>
          </w:tcPr>
          <w:p w14:paraId="191E7D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248A1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noWrap w:val="0"/>
            <w:vAlign w:val="center"/>
          </w:tcPr>
          <w:p w14:paraId="13801C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1285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6" w:type="dxa"/>
            <w:gridSpan w:val="2"/>
            <w:noWrap w:val="0"/>
            <w:vAlign w:val="center"/>
          </w:tcPr>
          <w:p w14:paraId="3EBB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罚款收入</w:t>
            </w:r>
          </w:p>
        </w:tc>
        <w:tc>
          <w:tcPr>
            <w:tcW w:w="1123" w:type="dxa"/>
            <w:noWrap w:val="0"/>
            <w:vAlign w:val="center"/>
          </w:tcPr>
          <w:p w14:paraId="474A5D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≤40万元</w:t>
            </w:r>
          </w:p>
        </w:tc>
        <w:tc>
          <w:tcPr>
            <w:tcW w:w="1710" w:type="dxa"/>
            <w:gridSpan w:val="2"/>
            <w:noWrap w:val="0"/>
            <w:vAlign w:val="center"/>
          </w:tcPr>
          <w:p w14:paraId="26DFEC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w:t>
            </w:r>
          </w:p>
        </w:tc>
        <w:tc>
          <w:tcPr>
            <w:tcW w:w="855" w:type="dxa"/>
            <w:noWrap w:val="0"/>
            <w:vAlign w:val="center"/>
          </w:tcPr>
          <w:p w14:paraId="52158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w:t>
            </w:r>
          </w:p>
        </w:tc>
        <w:tc>
          <w:tcPr>
            <w:tcW w:w="1005" w:type="dxa"/>
            <w:gridSpan w:val="2"/>
            <w:noWrap w:val="0"/>
            <w:vAlign w:val="center"/>
          </w:tcPr>
          <w:p w14:paraId="631292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w:t>
            </w:r>
          </w:p>
        </w:tc>
        <w:tc>
          <w:tcPr>
            <w:tcW w:w="671" w:type="dxa"/>
            <w:noWrap w:val="0"/>
            <w:vAlign w:val="center"/>
          </w:tcPr>
          <w:p w14:paraId="530AB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13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69" w:type="dxa"/>
            <w:vMerge w:val="continue"/>
            <w:noWrap w:val="0"/>
            <w:vAlign w:val="center"/>
          </w:tcPr>
          <w:p w14:paraId="7C194F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18D3D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restart"/>
            <w:noWrap w:val="0"/>
            <w:vAlign w:val="center"/>
          </w:tcPr>
          <w:p w14:paraId="0528A1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4C64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6" w:type="dxa"/>
            <w:gridSpan w:val="2"/>
            <w:noWrap w:val="0"/>
            <w:vAlign w:val="center"/>
          </w:tcPr>
          <w:p w14:paraId="3D88B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改善城市市容形象，提升城市品味</w:t>
            </w:r>
          </w:p>
        </w:tc>
        <w:tc>
          <w:tcPr>
            <w:tcW w:w="1123" w:type="dxa"/>
            <w:noWrap w:val="0"/>
            <w:vAlign w:val="center"/>
          </w:tcPr>
          <w:p w14:paraId="520528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710" w:type="dxa"/>
            <w:gridSpan w:val="2"/>
            <w:noWrap w:val="0"/>
            <w:vAlign w:val="center"/>
          </w:tcPr>
          <w:p w14:paraId="026456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55" w:type="dxa"/>
            <w:noWrap w:val="0"/>
            <w:vAlign w:val="center"/>
          </w:tcPr>
          <w:p w14:paraId="2083A1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w:t>
            </w:r>
          </w:p>
        </w:tc>
        <w:tc>
          <w:tcPr>
            <w:tcW w:w="1005" w:type="dxa"/>
            <w:gridSpan w:val="2"/>
            <w:noWrap w:val="0"/>
            <w:vAlign w:val="center"/>
          </w:tcPr>
          <w:p w14:paraId="4633C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w:t>
            </w:r>
          </w:p>
        </w:tc>
        <w:tc>
          <w:tcPr>
            <w:tcW w:w="671" w:type="dxa"/>
            <w:noWrap w:val="0"/>
            <w:vAlign w:val="center"/>
          </w:tcPr>
          <w:p w14:paraId="735E90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0A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69" w:type="dxa"/>
            <w:vMerge w:val="continue"/>
            <w:noWrap w:val="0"/>
            <w:vAlign w:val="center"/>
          </w:tcPr>
          <w:p w14:paraId="750472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139A69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vMerge w:val="continue"/>
            <w:noWrap w:val="0"/>
            <w:vAlign w:val="center"/>
          </w:tcPr>
          <w:p w14:paraId="331D6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6" w:type="dxa"/>
            <w:gridSpan w:val="2"/>
            <w:noWrap w:val="0"/>
            <w:vAlign w:val="center"/>
          </w:tcPr>
          <w:p w14:paraId="39E211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城市文明有序</w:t>
            </w:r>
          </w:p>
        </w:tc>
        <w:tc>
          <w:tcPr>
            <w:tcW w:w="1123" w:type="dxa"/>
            <w:noWrap w:val="0"/>
            <w:vAlign w:val="center"/>
          </w:tcPr>
          <w:p w14:paraId="38BDF2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710" w:type="dxa"/>
            <w:gridSpan w:val="2"/>
            <w:noWrap w:val="0"/>
            <w:vAlign w:val="center"/>
          </w:tcPr>
          <w:p w14:paraId="16E07E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效果明显</w:t>
            </w:r>
          </w:p>
        </w:tc>
        <w:tc>
          <w:tcPr>
            <w:tcW w:w="855" w:type="dxa"/>
            <w:noWrap w:val="0"/>
            <w:vAlign w:val="center"/>
          </w:tcPr>
          <w:p w14:paraId="673DE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1005" w:type="dxa"/>
            <w:gridSpan w:val="2"/>
            <w:noWrap w:val="0"/>
            <w:vAlign w:val="center"/>
          </w:tcPr>
          <w:p w14:paraId="3DAC0A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671" w:type="dxa"/>
            <w:noWrap w:val="0"/>
            <w:vAlign w:val="center"/>
          </w:tcPr>
          <w:p w14:paraId="59BFEC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BE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69" w:type="dxa"/>
            <w:vMerge w:val="continue"/>
            <w:noWrap w:val="0"/>
            <w:vAlign w:val="center"/>
          </w:tcPr>
          <w:p w14:paraId="6BD16E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31B79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noWrap w:val="0"/>
            <w:vAlign w:val="center"/>
          </w:tcPr>
          <w:p w14:paraId="5830E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09FF6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86" w:type="dxa"/>
            <w:gridSpan w:val="2"/>
            <w:noWrap w:val="0"/>
            <w:vAlign w:val="center"/>
          </w:tcPr>
          <w:p w14:paraId="075BE7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23" w:type="dxa"/>
            <w:noWrap w:val="0"/>
            <w:vAlign w:val="center"/>
          </w:tcPr>
          <w:p w14:paraId="14C86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710" w:type="dxa"/>
            <w:gridSpan w:val="2"/>
            <w:noWrap w:val="0"/>
            <w:vAlign w:val="center"/>
          </w:tcPr>
          <w:p w14:paraId="00E94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55" w:type="dxa"/>
            <w:noWrap w:val="0"/>
            <w:vAlign w:val="center"/>
          </w:tcPr>
          <w:p w14:paraId="0A922A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05" w:type="dxa"/>
            <w:gridSpan w:val="2"/>
            <w:noWrap w:val="0"/>
            <w:vAlign w:val="center"/>
          </w:tcPr>
          <w:p w14:paraId="2D00C3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71" w:type="dxa"/>
            <w:noWrap w:val="0"/>
            <w:vAlign w:val="center"/>
          </w:tcPr>
          <w:p w14:paraId="41B2C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B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69" w:type="dxa"/>
            <w:vMerge w:val="continue"/>
            <w:noWrap w:val="0"/>
            <w:vAlign w:val="center"/>
          </w:tcPr>
          <w:p w14:paraId="5561D5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02" w:type="dxa"/>
            <w:vMerge w:val="continue"/>
            <w:noWrap w:val="0"/>
            <w:vAlign w:val="center"/>
          </w:tcPr>
          <w:p w14:paraId="772AAF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650" w:type="dxa"/>
            <w:gridSpan w:val="3"/>
            <w:noWrap w:val="0"/>
            <w:vAlign w:val="center"/>
          </w:tcPr>
          <w:p w14:paraId="3FBC97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86" w:type="dxa"/>
            <w:gridSpan w:val="2"/>
            <w:noWrap w:val="0"/>
            <w:vAlign w:val="center"/>
          </w:tcPr>
          <w:p w14:paraId="11D79D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123" w:type="dxa"/>
            <w:noWrap w:val="0"/>
            <w:vAlign w:val="center"/>
          </w:tcPr>
          <w:p w14:paraId="08C69C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710" w:type="dxa"/>
            <w:gridSpan w:val="2"/>
            <w:noWrap w:val="0"/>
            <w:vAlign w:val="center"/>
          </w:tcPr>
          <w:p w14:paraId="0B3C7A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55" w:type="dxa"/>
            <w:noWrap w:val="0"/>
            <w:vAlign w:val="center"/>
          </w:tcPr>
          <w:p w14:paraId="017F8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05" w:type="dxa"/>
            <w:gridSpan w:val="2"/>
            <w:noWrap w:val="0"/>
            <w:vAlign w:val="center"/>
          </w:tcPr>
          <w:p w14:paraId="2FC6B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671" w:type="dxa"/>
            <w:noWrap w:val="0"/>
            <w:vAlign w:val="center"/>
          </w:tcPr>
          <w:p w14:paraId="6E044B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69" w:type="dxa"/>
            <w:vMerge w:val="continue"/>
            <w:noWrap w:val="0"/>
            <w:vAlign w:val="center"/>
          </w:tcPr>
          <w:p w14:paraId="4D45A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02" w:type="dxa"/>
            <w:noWrap w:val="0"/>
            <w:vAlign w:val="center"/>
          </w:tcPr>
          <w:p w14:paraId="4853C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3A82D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C2F0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650" w:type="dxa"/>
            <w:gridSpan w:val="3"/>
            <w:noWrap w:val="0"/>
            <w:vAlign w:val="center"/>
          </w:tcPr>
          <w:p w14:paraId="5699F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86" w:type="dxa"/>
            <w:gridSpan w:val="2"/>
            <w:noWrap w:val="0"/>
            <w:vAlign w:val="center"/>
          </w:tcPr>
          <w:p w14:paraId="02D08B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23" w:type="dxa"/>
            <w:noWrap w:val="0"/>
            <w:vAlign w:val="center"/>
          </w:tcPr>
          <w:p w14:paraId="11C744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710" w:type="dxa"/>
            <w:gridSpan w:val="2"/>
            <w:noWrap w:val="0"/>
            <w:vAlign w:val="center"/>
          </w:tcPr>
          <w:p w14:paraId="388717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55" w:type="dxa"/>
            <w:noWrap w:val="0"/>
            <w:vAlign w:val="center"/>
          </w:tcPr>
          <w:p w14:paraId="43A71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05" w:type="dxa"/>
            <w:gridSpan w:val="2"/>
            <w:noWrap w:val="0"/>
            <w:vAlign w:val="center"/>
          </w:tcPr>
          <w:p w14:paraId="7B513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671" w:type="dxa"/>
            <w:noWrap w:val="0"/>
            <w:vAlign w:val="center"/>
          </w:tcPr>
          <w:p w14:paraId="3E5DB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14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0" w:type="dxa"/>
            <w:gridSpan w:val="10"/>
            <w:noWrap w:val="0"/>
            <w:vAlign w:val="center"/>
          </w:tcPr>
          <w:p w14:paraId="302A31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55" w:type="dxa"/>
            <w:noWrap w:val="0"/>
            <w:vAlign w:val="center"/>
          </w:tcPr>
          <w:p w14:paraId="712198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05" w:type="dxa"/>
            <w:gridSpan w:val="2"/>
            <w:noWrap w:val="0"/>
            <w:vAlign w:val="center"/>
          </w:tcPr>
          <w:p w14:paraId="7E1C4A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91.81</w:t>
            </w:r>
          </w:p>
        </w:tc>
        <w:tc>
          <w:tcPr>
            <w:tcW w:w="671" w:type="dxa"/>
            <w:noWrap w:val="0"/>
            <w:vAlign w:val="center"/>
          </w:tcPr>
          <w:p w14:paraId="20978F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3DD7AAE">
      <w:pPr>
        <w:widowControl w:val="0"/>
        <w:kinsoku/>
        <w:autoSpaceDE/>
        <w:autoSpaceDN/>
        <w:adjustRightInd/>
        <w:snapToGrid/>
        <w:spacing w:line="600" w:lineRule="exact"/>
        <w:jc w:val="both"/>
        <w:textAlignment w:val="auto"/>
        <w:rPr>
          <w:rFonts w:hint="eastAsia" w:ascii="仿宋" w:hAnsi="仿宋" w:eastAsia="仿宋" w:cs="仿宋"/>
          <w:snapToGrid/>
          <w:color w:val="000000"/>
          <w:kern w:val="0"/>
          <w:sz w:val="32"/>
          <w:szCs w:val="32"/>
          <w:lang w:val="en-US" w:eastAsia="zh-CN" w:bidi="ar-SA"/>
        </w:rPr>
      </w:pPr>
      <w:r>
        <w:rPr>
          <w:rFonts w:hint="eastAsia" w:ascii="仿宋" w:hAnsi="仿宋" w:eastAsia="仿宋" w:cs="仿宋"/>
          <w:snapToGrid/>
          <w:color w:val="000000"/>
          <w:kern w:val="0"/>
          <w:sz w:val="24"/>
          <w:szCs w:val="24"/>
          <w:lang w:val="en-US" w:eastAsia="zh-CN" w:bidi="ar-SA"/>
        </w:rPr>
        <w:t xml:space="preserve">填表人：吴巧珍             填报日期： 2025.6.10      联系电话：2254682 </w:t>
      </w:r>
    </w:p>
    <w:p w14:paraId="7FF7D1BE">
      <w:pPr>
        <w:rPr>
          <w:rFonts w:hint="default"/>
          <w:lang w:val="en-US" w:eastAsia="zh-CN"/>
        </w:rPr>
      </w:pPr>
      <w:r>
        <w:rPr>
          <w:rFonts w:hint="default"/>
          <w:lang w:val="en-US" w:eastAsia="zh-CN"/>
        </w:rPr>
        <w:br w:type="page"/>
      </w:r>
    </w:p>
    <w:p w14:paraId="082BD1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8"/>
          <w:szCs w:val="28"/>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240" w:lineRule="exac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65"/>
        <w:gridCol w:w="1226"/>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65"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26"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20.47</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20.38</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65"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99.56%</w:t>
            </w:r>
          </w:p>
        </w:tc>
        <w:tc>
          <w:tcPr>
            <w:tcW w:w="1226"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733C80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w:t>
            </w:r>
          </w:p>
        </w:tc>
        <w:tc>
          <w:tcPr>
            <w:tcW w:w="1209" w:type="dxa"/>
            <w:shd w:val="clear" w:color="auto" w:fill="auto"/>
            <w:noWrap w:val="0"/>
            <w:vAlign w:val="center"/>
          </w:tcPr>
          <w:p w14:paraId="3FDF8C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20.47</w:t>
            </w:r>
          </w:p>
        </w:tc>
        <w:tc>
          <w:tcPr>
            <w:tcW w:w="1134" w:type="dxa"/>
            <w:shd w:val="clear" w:color="auto" w:fill="auto"/>
            <w:noWrap w:val="0"/>
            <w:vAlign w:val="center"/>
          </w:tcPr>
          <w:p w14:paraId="0DFB80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20.38</w:t>
            </w:r>
          </w:p>
        </w:tc>
        <w:tc>
          <w:tcPr>
            <w:tcW w:w="828" w:type="dxa"/>
            <w:shd w:val="clear" w:color="auto" w:fill="auto"/>
            <w:noWrap w:val="0"/>
            <w:vAlign w:val="center"/>
          </w:tcPr>
          <w:p w14:paraId="1FC36F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65" w:type="dxa"/>
            <w:shd w:val="clear" w:color="auto" w:fill="auto"/>
            <w:noWrap w:val="0"/>
            <w:vAlign w:val="center"/>
          </w:tcPr>
          <w:p w14:paraId="1751F1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99.56%</w:t>
            </w:r>
          </w:p>
        </w:tc>
        <w:tc>
          <w:tcPr>
            <w:tcW w:w="1226" w:type="dxa"/>
            <w:shd w:val="clear" w:color="auto" w:fill="auto"/>
            <w:noWrap w:val="0"/>
            <w:vAlign w:val="center"/>
          </w:tcPr>
          <w:p w14:paraId="1E591D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w:t>
            </w: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保障城市管理和综合执法专项业务开展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保障城市管理和综合执法专项业务开展</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65"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26"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专项业务经费控制在预算内</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≤20.47万元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20.38万元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5"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26"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0CC80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6E806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BB53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956E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7EF58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2DC0BF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开展“双随机一公开”检查</w:t>
            </w:r>
          </w:p>
        </w:tc>
        <w:tc>
          <w:tcPr>
            <w:tcW w:w="1209" w:type="dxa"/>
            <w:noWrap w:val="0"/>
            <w:vAlign w:val="center"/>
          </w:tcPr>
          <w:p w14:paraId="5A55B0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≥7次</w:t>
            </w:r>
          </w:p>
        </w:tc>
        <w:tc>
          <w:tcPr>
            <w:tcW w:w="1134" w:type="dxa"/>
            <w:noWrap w:val="0"/>
            <w:vAlign w:val="center"/>
          </w:tcPr>
          <w:p w14:paraId="47F9DC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7次</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C725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109070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城市管理随机监督率</w:t>
            </w:r>
          </w:p>
        </w:tc>
        <w:tc>
          <w:tcPr>
            <w:tcW w:w="1209" w:type="dxa"/>
            <w:shd w:val="clear" w:color="auto" w:fill="auto"/>
            <w:noWrap w:val="0"/>
            <w:vAlign w:val="center"/>
          </w:tcPr>
          <w:p w14:paraId="194F17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2FCBDB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3D00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59AEFB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2FACC7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城市巡逻问题处理及时</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DEAE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5093F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4347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0A099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247EEE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7B6FBA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6255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6E80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7E1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促进城市执法工作开展</w:t>
            </w:r>
          </w:p>
        </w:tc>
        <w:tc>
          <w:tcPr>
            <w:tcW w:w="1209" w:type="dxa"/>
            <w:noWrap w:val="0"/>
            <w:vAlign w:val="center"/>
          </w:tcPr>
          <w:p w14:paraId="359B3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75905C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4DF34F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71ED0F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2D23D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7FA5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1F5702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A349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635D0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26132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0043A5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93351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持续提升城市市容市貌</w:t>
            </w:r>
          </w:p>
        </w:tc>
        <w:tc>
          <w:tcPr>
            <w:tcW w:w="1209" w:type="dxa"/>
            <w:noWrap w:val="0"/>
            <w:vAlign w:val="center"/>
          </w:tcPr>
          <w:p w14:paraId="064DAD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66CD10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C5C1E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12431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6B1F6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CE7ED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458E7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4405DE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6F9D3A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3C4491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6ECCFD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65"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99.96</w:t>
            </w:r>
          </w:p>
        </w:tc>
        <w:tc>
          <w:tcPr>
            <w:tcW w:w="1226"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7B6A01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C6C5B8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250"/>
        <w:gridCol w:w="712"/>
        <w:gridCol w:w="873"/>
        <w:gridCol w:w="1418"/>
      </w:tblGrid>
      <w:tr w14:paraId="7536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A3BD4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FB2A0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100E7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一迎三创工作经费　</w:t>
            </w:r>
          </w:p>
        </w:tc>
      </w:tr>
      <w:tr w14:paraId="3863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3B5B9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2C1EB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250" w:type="dxa"/>
            <w:noWrap w:val="0"/>
            <w:vAlign w:val="center"/>
          </w:tcPr>
          <w:p w14:paraId="6D93E1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03" w:type="dxa"/>
            <w:gridSpan w:val="3"/>
            <w:noWrap w:val="0"/>
            <w:vAlign w:val="center"/>
          </w:tcPr>
          <w:p w14:paraId="6063AE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6672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6BA43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D7562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45789D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3E3D3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61D9C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A4579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50" w:type="dxa"/>
            <w:noWrap w:val="0"/>
            <w:vAlign w:val="center"/>
          </w:tcPr>
          <w:p w14:paraId="715F60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629E8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12" w:type="dxa"/>
            <w:noWrap w:val="0"/>
            <w:vAlign w:val="center"/>
          </w:tcPr>
          <w:p w14:paraId="2AEA43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737C4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84DCD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C4E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8EE41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9C994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8DF9E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CC84D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250" w:type="dxa"/>
            <w:noWrap w:val="0"/>
            <w:vAlign w:val="center"/>
          </w:tcPr>
          <w:p w14:paraId="22B90B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12" w:type="dxa"/>
            <w:noWrap w:val="0"/>
            <w:vAlign w:val="center"/>
          </w:tcPr>
          <w:p w14:paraId="62ECC3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517848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BB618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01F0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74BB2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2FDFE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841D2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8AF76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250" w:type="dxa"/>
            <w:noWrap w:val="0"/>
            <w:vAlign w:val="center"/>
          </w:tcPr>
          <w:p w14:paraId="47307B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12" w:type="dxa"/>
            <w:noWrap w:val="0"/>
            <w:vAlign w:val="center"/>
          </w:tcPr>
          <w:p w14:paraId="429C99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023A4D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263E80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58B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12C89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ABA00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5061E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CAF25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0" w:type="dxa"/>
            <w:noWrap w:val="0"/>
            <w:vAlign w:val="center"/>
          </w:tcPr>
          <w:p w14:paraId="7CE7F0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12" w:type="dxa"/>
            <w:noWrap w:val="0"/>
            <w:vAlign w:val="center"/>
          </w:tcPr>
          <w:p w14:paraId="0BCF69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1AD71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34EF0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06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E6469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D23A71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78166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CD6D6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0" w:type="dxa"/>
            <w:noWrap w:val="0"/>
            <w:vAlign w:val="center"/>
          </w:tcPr>
          <w:p w14:paraId="326AE3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12" w:type="dxa"/>
            <w:noWrap w:val="0"/>
            <w:vAlign w:val="center"/>
          </w:tcPr>
          <w:p w14:paraId="485099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69548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4806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07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9DF7A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0B5FC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5E26F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EB5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F9641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60F10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根据市委市政府“一迎三创”工作部署，我局勇挑项目业主重担，坚持领导挂帅，专班推进，挂图作战，全力开展城市品质提升攻坚行动，出色完成任务。　　</w:t>
            </w:r>
          </w:p>
        </w:tc>
        <w:tc>
          <w:tcPr>
            <w:tcW w:w="4253" w:type="dxa"/>
            <w:gridSpan w:val="4"/>
            <w:noWrap w:val="0"/>
            <w:vAlign w:val="center"/>
          </w:tcPr>
          <w:p w14:paraId="70B698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继上年完成5条城市道路提质改造后，一鼓作气开展了怀化城区历史上最大规模的道路集中提质改造，一举完成了河西大道、环城东路、锦溪南路、天星路、平安路、迎丰东路、清山溪路、顺天南路、正清路、应民路、本业大道、红星南路、舞水路、南环路、怀化大道、陆港大道等多达16条道路的提质改造，改造道路总长达38.38公里。建设提质改造过程中，努力做到精心规划设计，精致施工建设，精细管理维护。通过提质改造，怀化主城区道路通畅度、设施完好度、环境整洁度达历史最好水平，提质改造效果之好、速度之快，得到广大市民群众的一致点赞称颂，并得到主流媒体及自媒体的高频报道和推送</w:t>
            </w:r>
            <w:r>
              <w:rPr>
                <w:rFonts w:hint="eastAsia" w:ascii="仿宋" w:hAnsi="仿宋" w:eastAsia="仿宋" w:cs="仿宋"/>
                <w:color w:val="000000"/>
                <w:kern w:val="0"/>
                <w:sz w:val="20"/>
                <w:szCs w:val="20"/>
                <w:lang w:eastAsia="zh-CN"/>
              </w:rPr>
              <w:t>。</w:t>
            </w:r>
          </w:p>
        </w:tc>
      </w:tr>
      <w:tr w14:paraId="0381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0C416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37AD9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F602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D7B3E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903C0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EB7EF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92BE7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7841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EE56F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50" w:type="dxa"/>
            <w:noWrap w:val="0"/>
            <w:vAlign w:val="center"/>
          </w:tcPr>
          <w:p w14:paraId="7944C4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A435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12" w:type="dxa"/>
            <w:noWrap w:val="0"/>
            <w:vAlign w:val="center"/>
          </w:tcPr>
          <w:p w14:paraId="43E9EB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523F2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C4665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20A7F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F478B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227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486A9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2B227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00BA71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C14B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3C0EBF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≤100万元</w:t>
            </w:r>
          </w:p>
        </w:tc>
        <w:tc>
          <w:tcPr>
            <w:tcW w:w="1250" w:type="dxa"/>
            <w:noWrap w:val="0"/>
            <w:vAlign w:val="center"/>
          </w:tcPr>
          <w:p w14:paraId="385E6C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100万元</w:t>
            </w:r>
          </w:p>
        </w:tc>
        <w:tc>
          <w:tcPr>
            <w:tcW w:w="712" w:type="dxa"/>
            <w:noWrap w:val="0"/>
            <w:vAlign w:val="center"/>
          </w:tcPr>
          <w:p w14:paraId="238070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F8894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EA074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22A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99512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4F68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FCAD7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DD51F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78385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50" w:type="dxa"/>
            <w:noWrap w:val="0"/>
            <w:vAlign w:val="center"/>
          </w:tcPr>
          <w:p w14:paraId="405F4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2" w:type="dxa"/>
            <w:noWrap w:val="0"/>
            <w:vAlign w:val="center"/>
          </w:tcPr>
          <w:p w14:paraId="25FD2F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67828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2BE089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697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F2BE8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395F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DF8F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7947C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EFC30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50" w:type="dxa"/>
            <w:noWrap w:val="0"/>
            <w:vAlign w:val="center"/>
          </w:tcPr>
          <w:p w14:paraId="0CB738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712" w:type="dxa"/>
            <w:noWrap w:val="0"/>
            <w:vAlign w:val="center"/>
          </w:tcPr>
          <w:p w14:paraId="29F173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1A68D2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314A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DF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42F9E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541EA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0BE57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4868DA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33076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提质改造道路数</w:t>
            </w:r>
          </w:p>
        </w:tc>
        <w:tc>
          <w:tcPr>
            <w:tcW w:w="1209" w:type="dxa"/>
            <w:noWrap w:val="0"/>
            <w:vAlign w:val="center"/>
          </w:tcPr>
          <w:p w14:paraId="1973EB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1250" w:type="dxa"/>
            <w:noWrap w:val="0"/>
            <w:vAlign w:val="center"/>
          </w:tcPr>
          <w:p w14:paraId="1CB2B4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712" w:type="dxa"/>
            <w:noWrap w:val="0"/>
            <w:vAlign w:val="center"/>
          </w:tcPr>
          <w:p w14:paraId="630076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9C902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FA08C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27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noWrap w:val="0"/>
            <w:vAlign w:val="center"/>
          </w:tcPr>
          <w:p w14:paraId="18D517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B0C96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22141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4CA081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改造道路总长达</w:t>
            </w:r>
            <w:r>
              <w:rPr>
                <w:rFonts w:hint="eastAsia" w:ascii="仿宋" w:hAnsi="仿宋" w:eastAsia="仿宋" w:cs="仿宋"/>
                <w:color w:val="000000"/>
                <w:kern w:val="0"/>
                <w:sz w:val="20"/>
                <w:szCs w:val="20"/>
                <w:lang w:val="en-US" w:eastAsia="zh-CN"/>
              </w:rPr>
              <w:t>公里数</w:t>
            </w:r>
          </w:p>
        </w:tc>
        <w:tc>
          <w:tcPr>
            <w:tcW w:w="1209" w:type="dxa"/>
            <w:noWrap w:val="0"/>
            <w:vAlign w:val="center"/>
          </w:tcPr>
          <w:p w14:paraId="6D243F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≥38.38公里</w:t>
            </w:r>
          </w:p>
        </w:tc>
        <w:tc>
          <w:tcPr>
            <w:tcW w:w="1250" w:type="dxa"/>
            <w:noWrap w:val="0"/>
            <w:vAlign w:val="center"/>
          </w:tcPr>
          <w:p w14:paraId="45F143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38.38公里</w:t>
            </w:r>
          </w:p>
        </w:tc>
        <w:tc>
          <w:tcPr>
            <w:tcW w:w="712" w:type="dxa"/>
            <w:noWrap w:val="0"/>
            <w:vAlign w:val="center"/>
          </w:tcPr>
          <w:p w14:paraId="3902BD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3DAF6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7C935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7F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5BF7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FBD5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F5B8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3B8A2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7340F7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250" w:type="dxa"/>
            <w:noWrap w:val="0"/>
            <w:vAlign w:val="center"/>
          </w:tcPr>
          <w:p w14:paraId="202A3C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12" w:type="dxa"/>
            <w:noWrap w:val="0"/>
            <w:vAlign w:val="center"/>
          </w:tcPr>
          <w:p w14:paraId="14BCE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0606C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0A56A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3D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08CB1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59B6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C970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389BA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完成及时率</w:t>
            </w:r>
          </w:p>
        </w:tc>
        <w:tc>
          <w:tcPr>
            <w:tcW w:w="1209" w:type="dxa"/>
            <w:noWrap w:val="0"/>
            <w:vAlign w:val="center"/>
          </w:tcPr>
          <w:p w14:paraId="1CA1C3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在2024年12月31日之前完成</w:t>
            </w:r>
          </w:p>
        </w:tc>
        <w:tc>
          <w:tcPr>
            <w:tcW w:w="1250" w:type="dxa"/>
            <w:noWrap w:val="0"/>
            <w:vAlign w:val="center"/>
          </w:tcPr>
          <w:p w14:paraId="7114C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在2024年12月31日之前完成</w:t>
            </w:r>
          </w:p>
        </w:tc>
        <w:tc>
          <w:tcPr>
            <w:tcW w:w="712" w:type="dxa"/>
            <w:noWrap w:val="0"/>
            <w:vAlign w:val="center"/>
          </w:tcPr>
          <w:p w14:paraId="68D7BA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63EE8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76EE5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8B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0" w:type="dxa"/>
            <w:vMerge w:val="continue"/>
            <w:noWrap w:val="0"/>
            <w:vAlign w:val="center"/>
          </w:tcPr>
          <w:p w14:paraId="1C8373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FDA6B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E30DC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0E20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3A72B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55855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充分发挥资金使用效益</w:t>
            </w:r>
          </w:p>
        </w:tc>
        <w:tc>
          <w:tcPr>
            <w:tcW w:w="1209" w:type="dxa"/>
            <w:noWrap w:val="0"/>
            <w:vAlign w:val="center"/>
          </w:tcPr>
          <w:p w14:paraId="2FE5B4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250" w:type="dxa"/>
            <w:noWrap w:val="0"/>
            <w:vAlign w:val="center"/>
          </w:tcPr>
          <w:p w14:paraId="27C53E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712" w:type="dxa"/>
            <w:noWrap w:val="0"/>
            <w:vAlign w:val="center"/>
          </w:tcPr>
          <w:p w14:paraId="252C67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583BE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2188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85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F838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6307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6AC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A7306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018D9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怀化主城区道路通畅度、设施完好度</w:t>
            </w:r>
          </w:p>
        </w:tc>
        <w:tc>
          <w:tcPr>
            <w:tcW w:w="1209" w:type="dxa"/>
            <w:noWrap w:val="0"/>
            <w:vAlign w:val="center"/>
          </w:tcPr>
          <w:p w14:paraId="40FFE9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1250" w:type="dxa"/>
            <w:noWrap w:val="0"/>
            <w:vAlign w:val="center"/>
          </w:tcPr>
          <w:p w14:paraId="5B5CE2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712" w:type="dxa"/>
            <w:noWrap w:val="0"/>
            <w:vAlign w:val="center"/>
          </w:tcPr>
          <w:p w14:paraId="20E5FA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765F44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21C6AF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25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8FD9A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9462C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6F29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D52E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CB0F2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环境整洁度</w:t>
            </w:r>
          </w:p>
        </w:tc>
        <w:tc>
          <w:tcPr>
            <w:tcW w:w="1209" w:type="dxa"/>
            <w:noWrap w:val="0"/>
            <w:vAlign w:val="center"/>
          </w:tcPr>
          <w:p w14:paraId="6ED371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环境整洁度达历史最好水平</w:t>
            </w:r>
          </w:p>
        </w:tc>
        <w:tc>
          <w:tcPr>
            <w:tcW w:w="1250" w:type="dxa"/>
            <w:noWrap w:val="0"/>
            <w:vAlign w:val="center"/>
          </w:tcPr>
          <w:p w14:paraId="0EF952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环境整洁度达历史最好水平</w:t>
            </w:r>
          </w:p>
        </w:tc>
        <w:tc>
          <w:tcPr>
            <w:tcW w:w="712" w:type="dxa"/>
            <w:noWrap w:val="0"/>
            <w:vAlign w:val="center"/>
          </w:tcPr>
          <w:p w14:paraId="50661E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4E16CC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62BD2A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29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07FFE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094C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DB8F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936EC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有效促进怀化主城区环境发展</w:t>
            </w:r>
          </w:p>
        </w:tc>
        <w:tc>
          <w:tcPr>
            <w:tcW w:w="1209" w:type="dxa"/>
            <w:shd w:val="clear" w:color="auto" w:fill="auto"/>
            <w:noWrap w:val="0"/>
            <w:vAlign w:val="center"/>
          </w:tcPr>
          <w:p w14:paraId="0DCABA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250" w:type="dxa"/>
            <w:shd w:val="clear" w:color="auto" w:fill="auto"/>
            <w:noWrap w:val="0"/>
            <w:vAlign w:val="center"/>
          </w:tcPr>
          <w:p w14:paraId="44310A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712" w:type="dxa"/>
            <w:noWrap w:val="0"/>
            <w:vAlign w:val="center"/>
          </w:tcPr>
          <w:p w14:paraId="6E835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0E6E2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212FBB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2E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9D924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7FE05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BB530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90AF6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36ED3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182B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180EE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250" w:type="dxa"/>
            <w:noWrap w:val="0"/>
            <w:vAlign w:val="center"/>
          </w:tcPr>
          <w:p w14:paraId="208411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712" w:type="dxa"/>
            <w:noWrap w:val="0"/>
            <w:vAlign w:val="center"/>
          </w:tcPr>
          <w:p w14:paraId="472C6D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B2B57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D0BF2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CF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48" w:type="dxa"/>
            <w:gridSpan w:val="6"/>
            <w:noWrap w:val="0"/>
            <w:vAlign w:val="center"/>
          </w:tcPr>
          <w:p w14:paraId="64FBC1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12" w:type="dxa"/>
            <w:noWrap w:val="0"/>
            <w:vAlign w:val="center"/>
          </w:tcPr>
          <w:p w14:paraId="1C5123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2802A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FC6DF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243CCF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4110F04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411B8A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105E9A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3632B2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519FA0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6BF601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D03F63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EC009D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4CAE6B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58FC07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45BAAC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122A3B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E0524A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6BC45E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E642BF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1DA28B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80"/>
        <w:gridCol w:w="1211"/>
      </w:tblGrid>
      <w:tr w14:paraId="13CD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458B8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D6C43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D02DF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创卫专项经费　</w:t>
            </w:r>
          </w:p>
        </w:tc>
      </w:tr>
      <w:tr w14:paraId="3C0F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0C01C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3E54D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34A73F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FFFDE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22C8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6CE4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C2E3B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9683B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5B773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35F26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1BAC3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36B9A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BA3BC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1755A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80" w:type="dxa"/>
            <w:noWrap w:val="0"/>
            <w:vAlign w:val="center"/>
          </w:tcPr>
          <w:p w14:paraId="20E33E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11" w:type="dxa"/>
            <w:noWrap w:val="0"/>
            <w:vAlign w:val="center"/>
          </w:tcPr>
          <w:p w14:paraId="2A3DB8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CF6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57697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ED65F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2A4AD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23F38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124.64</w:t>
            </w:r>
          </w:p>
        </w:tc>
        <w:tc>
          <w:tcPr>
            <w:tcW w:w="1134" w:type="dxa"/>
            <w:noWrap w:val="0"/>
            <w:vAlign w:val="center"/>
          </w:tcPr>
          <w:p w14:paraId="0841DB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123.75</w:t>
            </w:r>
          </w:p>
        </w:tc>
        <w:tc>
          <w:tcPr>
            <w:tcW w:w="828" w:type="dxa"/>
            <w:noWrap w:val="0"/>
            <w:vAlign w:val="center"/>
          </w:tcPr>
          <w:p w14:paraId="30AA3A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80" w:type="dxa"/>
            <w:noWrap w:val="0"/>
            <w:vAlign w:val="center"/>
          </w:tcPr>
          <w:p w14:paraId="44FA67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99.29%</w:t>
            </w:r>
          </w:p>
        </w:tc>
        <w:tc>
          <w:tcPr>
            <w:tcW w:w="1211" w:type="dxa"/>
            <w:noWrap w:val="0"/>
            <w:vAlign w:val="center"/>
          </w:tcPr>
          <w:p w14:paraId="6E9557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9.93</w:t>
            </w:r>
          </w:p>
        </w:tc>
      </w:tr>
      <w:tr w14:paraId="2AC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BA30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A2634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BAFF1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6C303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124.64</w:t>
            </w:r>
          </w:p>
        </w:tc>
        <w:tc>
          <w:tcPr>
            <w:tcW w:w="1134" w:type="dxa"/>
            <w:shd w:val="clear" w:color="auto" w:fill="auto"/>
            <w:noWrap w:val="0"/>
            <w:vAlign w:val="center"/>
          </w:tcPr>
          <w:p w14:paraId="7D4375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123.75</w:t>
            </w:r>
          </w:p>
        </w:tc>
        <w:tc>
          <w:tcPr>
            <w:tcW w:w="828" w:type="dxa"/>
            <w:shd w:val="clear" w:color="auto" w:fill="auto"/>
            <w:noWrap w:val="0"/>
            <w:vAlign w:val="center"/>
          </w:tcPr>
          <w:p w14:paraId="0F6FFC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80" w:type="dxa"/>
            <w:shd w:val="clear" w:color="auto" w:fill="auto"/>
            <w:noWrap w:val="0"/>
            <w:vAlign w:val="center"/>
          </w:tcPr>
          <w:p w14:paraId="5E37D8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99.29%</w:t>
            </w:r>
          </w:p>
        </w:tc>
        <w:tc>
          <w:tcPr>
            <w:tcW w:w="1211" w:type="dxa"/>
            <w:shd w:val="clear" w:color="auto" w:fill="auto"/>
            <w:noWrap w:val="0"/>
            <w:vAlign w:val="center"/>
          </w:tcPr>
          <w:p w14:paraId="3C63BF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9.93</w:t>
            </w:r>
          </w:p>
        </w:tc>
      </w:tr>
      <w:tr w14:paraId="6E9B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7766A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99CDF2A">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71E68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36D57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886F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522F3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6B908B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1BFD98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26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B7CA5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544296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B1E58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2D7F9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D593C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DCD5B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1F083C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61E5B8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08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4DC9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5CB72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3EC71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0A8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A7F53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5150E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鹤城区城管执法局创建经费</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鹤城区环境卫生服务中心创建经费　　</w:t>
            </w:r>
          </w:p>
        </w:tc>
        <w:tc>
          <w:tcPr>
            <w:tcW w:w="4253" w:type="dxa"/>
            <w:gridSpan w:val="4"/>
            <w:noWrap w:val="0"/>
            <w:vAlign w:val="center"/>
          </w:tcPr>
          <w:p w14:paraId="1C9FC6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出台并积极推进了《鹤中城市管理一体化实施方案》《鹤中城市管理市政公用设施一体化实施方案》《鹤中给排水一体化实施方案》的实施。市政设施一体化提升工程项目纳入鹤中一体化年度十大项目之一，高位推动，取得良好成效。</w:t>
            </w:r>
          </w:p>
        </w:tc>
      </w:tr>
      <w:tr w14:paraId="0728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39F7D8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93B54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02A09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CF216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7F388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9CE98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5CB3C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73EC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58E9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A2AB5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F25C1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E4FA4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80" w:type="dxa"/>
            <w:noWrap w:val="0"/>
            <w:vAlign w:val="center"/>
          </w:tcPr>
          <w:p w14:paraId="3225F2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11" w:type="dxa"/>
            <w:noWrap w:val="0"/>
            <w:vAlign w:val="center"/>
          </w:tcPr>
          <w:p w14:paraId="22342C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FDEA8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BBE2C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69E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0DD1A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A34CF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CF82B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2C3C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7B6C5F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≤124.64万元</w:t>
            </w:r>
          </w:p>
        </w:tc>
        <w:tc>
          <w:tcPr>
            <w:tcW w:w="1134" w:type="dxa"/>
            <w:noWrap w:val="0"/>
            <w:vAlign w:val="center"/>
          </w:tcPr>
          <w:p w14:paraId="5EFAB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123.75万元</w:t>
            </w:r>
          </w:p>
        </w:tc>
        <w:tc>
          <w:tcPr>
            <w:tcW w:w="828" w:type="dxa"/>
            <w:noWrap w:val="0"/>
            <w:vAlign w:val="center"/>
          </w:tcPr>
          <w:p w14:paraId="24EFE6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80" w:type="dxa"/>
            <w:noWrap w:val="0"/>
            <w:vAlign w:val="center"/>
          </w:tcPr>
          <w:p w14:paraId="44126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11" w:type="dxa"/>
            <w:noWrap w:val="0"/>
            <w:vAlign w:val="center"/>
          </w:tcPr>
          <w:p w14:paraId="4CF92E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513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89F72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144E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488F7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7780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0116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1E6E3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1E888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A963E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11" w:type="dxa"/>
            <w:noWrap w:val="0"/>
            <w:vAlign w:val="center"/>
          </w:tcPr>
          <w:p w14:paraId="1E3AE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E73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11D9F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5D1F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B8F7D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2419D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10ED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9C095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B6F56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1A00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11" w:type="dxa"/>
            <w:noWrap w:val="0"/>
            <w:vAlign w:val="center"/>
          </w:tcPr>
          <w:p w14:paraId="50DFDE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FA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54A77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65716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4F2CBF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57A02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F0307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城市管理</w:t>
            </w:r>
            <w:r>
              <w:rPr>
                <w:rFonts w:hint="eastAsia" w:ascii="仿宋" w:hAnsi="仿宋" w:eastAsia="仿宋" w:cs="仿宋"/>
                <w:color w:val="000000"/>
                <w:kern w:val="0"/>
                <w:sz w:val="20"/>
                <w:szCs w:val="20"/>
                <w:lang w:val="en-US" w:eastAsia="zh-CN"/>
              </w:rPr>
              <w:t>执法出勤</w:t>
            </w:r>
            <w:r>
              <w:rPr>
                <w:rFonts w:hint="eastAsia" w:ascii="仿宋" w:hAnsi="仿宋" w:eastAsia="仿宋" w:cs="仿宋"/>
                <w:color w:val="000000"/>
                <w:kern w:val="0"/>
                <w:sz w:val="20"/>
                <w:szCs w:val="20"/>
              </w:rPr>
              <w:t>率</w:t>
            </w:r>
          </w:p>
        </w:tc>
        <w:tc>
          <w:tcPr>
            <w:tcW w:w="1209" w:type="dxa"/>
            <w:noWrap w:val="0"/>
            <w:vAlign w:val="center"/>
          </w:tcPr>
          <w:p w14:paraId="7996AC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4F104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20E829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80" w:type="dxa"/>
            <w:noWrap w:val="0"/>
            <w:vAlign w:val="center"/>
          </w:tcPr>
          <w:p w14:paraId="691E23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11" w:type="dxa"/>
            <w:noWrap w:val="0"/>
            <w:vAlign w:val="center"/>
          </w:tcPr>
          <w:p w14:paraId="3CDE70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A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2C138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189C4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CF7EB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E1D9C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7A0313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5FB9A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671DA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80" w:type="dxa"/>
            <w:noWrap w:val="0"/>
            <w:vAlign w:val="center"/>
          </w:tcPr>
          <w:p w14:paraId="4D25A0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11" w:type="dxa"/>
            <w:noWrap w:val="0"/>
            <w:vAlign w:val="center"/>
          </w:tcPr>
          <w:p w14:paraId="59B783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F6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65D2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4E0A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D7D7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9858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57D67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178FF0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76498B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2F8591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2A3910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2E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C15C3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9D16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947C5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ABEF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52022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FFAF1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F06CD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134" w:type="dxa"/>
            <w:noWrap w:val="0"/>
            <w:vAlign w:val="center"/>
          </w:tcPr>
          <w:p w14:paraId="1A4C74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4F51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4DE2DD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7D0498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2E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A2450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A4BC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060A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5104C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5B7D1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推动鹤城区城市管理执法进展</w:t>
            </w:r>
          </w:p>
        </w:tc>
        <w:tc>
          <w:tcPr>
            <w:tcW w:w="1209" w:type="dxa"/>
            <w:noWrap w:val="0"/>
            <w:vAlign w:val="center"/>
          </w:tcPr>
          <w:p w14:paraId="5A4FEA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E5B5B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0E8D4E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44681B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6FAB22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C2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1F859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977A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1E6D8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67DF3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0EB8B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提升环境卫生整洁度</w:t>
            </w:r>
          </w:p>
        </w:tc>
        <w:tc>
          <w:tcPr>
            <w:tcW w:w="1209" w:type="dxa"/>
            <w:noWrap w:val="0"/>
            <w:vAlign w:val="center"/>
          </w:tcPr>
          <w:p w14:paraId="05F88D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1134" w:type="dxa"/>
            <w:noWrap w:val="0"/>
            <w:vAlign w:val="center"/>
          </w:tcPr>
          <w:p w14:paraId="4429D0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828" w:type="dxa"/>
            <w:noWrap w:val="0"/>
            <w:vAlign w:val="center"/>
          </w:tcPr>
          <w:p w14:paraId="6E2679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3B8DF4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78741D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1E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FE3BF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7DD9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65130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CB7DE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75A58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F9638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2E16E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010AB1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7F4776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40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FA552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6BF6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AA533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C8FA9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F2249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CC7D8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238DE8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7B80A4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44A15A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1235C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6E18C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C4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B1830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BAD21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80" w:type="dxa"/>
            <w:noWrap w:val="0"/>
            <w:vAlign w:val="center"/>
          </w:tcPr>
          <w:p w14:paraId="53B24D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99.93</w:t>
            </w:r>
          </w:p>
        </w:tc>
        <w:tc>
          <w:tcPr>
            <w:tcW w:w="1211" w:type="dxa"/>
            <w:noWrap w:val="0"/>
            <w:vAlign w:val="center"/>
          </w:tcPr>
          <w:p w14:paraId="14E130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20F9E3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16DEF2C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ED2C1D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FD669C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EEDE33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9E9943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14E4D3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4AF506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9AC7A7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F92BB9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188E27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70939A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FAFA9E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D61D3A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B57240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A497E7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46536E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447DFC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FEC290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7C7E7F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3D2682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both"/>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w:t>
      </w:r>
    </w:p>
    <w:p w14:paraId="6E5D062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both"/>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F8BBB2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1EE41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08524E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566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A33D9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725B8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1F23A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中央城市管网专项资金　</w:t>
            </w:r>
          </w:p>
        </w:tc>
      </w:tr>
      <w:tr w14:paraId="0480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A373E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5144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66D0F3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C075D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5CAD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AC5CC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CED24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2016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A2068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1C2C9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1D877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A9CBF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2B834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6E81A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693B8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C83EE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97D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382E9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7C3D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41E69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9FF41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18.85</w:t>
            </w:r>
          </w:p>
        </w:tc>
        <w:tc>
          <w:tcPr>
            <w:tcW w:w="1134" w:type="dxa"/>
            <w:noWrap w:val="0"/>
            <w:vAlign w:val="center"/>
          </w:tcPr>
          <w:p w14:paraId="05C237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18.85</w:t>
            </w:r>
          </w:p>
        </w:tc>
        <w:tc>
          <w:tcPr>
            <w:tcW w:w="828" w:type="dxa"/>
            <w:noWrap w:val="0"/>
            <w:vAlign w:val="center"/>
          </w:tcPr>
          <w:p w14:paraId="5DC0F5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754B52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4723F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0CB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14C0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28D58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10B2F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CE4EE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F6B3E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978EC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C6737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EE881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AE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A9697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9BB635E">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FAD71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01234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18.85</w:t>
            </w:r>
          </w:p>
        </w:tc>
        <w:tc>
          <w:tcPr>
            <w:tcW w:w="1134" w:type="dxa"/>
            <w:shd w:val="clear" w:color="auto" w:fill="auto"/>
            <w:noWrap w:val="0"/>
            <w:vAlign w:val="center"/>
          </w:tcPr>
          <w:p w14:paraId="3C4584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18.85</w:t>
            </w:r>
          </w:p>
        </w:tc>
        <w:tc>
          <w:tcPr>
            <w:tcW w:w="828" w:type="dxa"/>
            <w:shd w:val="clear" w:color="auto" w:fill="auto"/>
            <w:noWrap w:val="0"/>
            <w:vAlign w:val="center"/>
          </w:tcPr>
          <w:p w14:paraId="129CA6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4248BC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58080F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2073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694DE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4911FA2">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E2844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AC431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53982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7CE3E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BF4AB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1D315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F3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B128D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4FB9B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8A6BB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75B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0ADD5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8C25A8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完成主城区市政设施普查，共排查排水管网845.4km，形成了《怀化市市政基础设施普查项目成果报告》，全面摸清地下市政管网家底。　</w:t>
            </w:r>
          </w:p>
        </w:tc>
        <w:tc>
          <w:tcPr>
            <w:tcW w:w="4253" w:type="dxa"/>
            <w:gridSpan w:val="4"/>
            <w:noWrap w:val="0"/>
            <w:vAlign w:val="center"/>
          </w:tcPr>
          <w:p w14:paraId="0679B0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完成主城区市政设施普查，共排查排水管网845.4km，形成了《怀化市市政基础设施普查项目成果报告》，全面摸清地下市政管网家底。</w:t>
            </w:r>
          </w:p>
        </w:tc>
      </w:tr>
      <w:tr w14:paraId="0DE7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7A0ADF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475A8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CD78C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05293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A39C9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E7904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345BE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F2CC1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703A3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91BB0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3585B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E45C3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A18F4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4823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43CF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42F21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ED0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0" w:type="dxa"/>
            <w:vMerge w:val="continue"/>
            <w:noWrap w:val="0"/>
            <w:vAlign w:val="center"/>
          </w:tcPr>
          <w:p w14:paraId="71DC62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14E9A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16396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F69A9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504BB2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≤18.85万元</w:t>
            </w:r>
          </w:p>
        </w:tc>
        <w:tc>
          <w:tcPr>
            <w:tcW w:w="1134" w:type="dxa"/>
            <w:noWrap w:val="0"/>
            <w:vAlign w:val="center"/>
          </w:tcPr>
          <w:p w14:paraId="2D2932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18.85万元</w:t>
            </w:r>
          </w:p>
        </w:tc>
        <w:tc>
          <w:tcPr>
            <w:tcW w:w="828" w:type="dxa"/>
            <w:noWrap w:val="0"/>
            <w:vAlign w:val="center"/>
          </w:tcPr>
          <w:p w14:paraId="7C3212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CB37C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04AF25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9E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23231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D05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19FD7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E4E65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53EB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C836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12B59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4C34A2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3FEDD4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B9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69CCD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8884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AA3F1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0BA9F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A6E4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F3A98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7E24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8EB28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162383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065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7961F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A2060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ADD1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16B28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3F5D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排查排水管网</w:t>
            </w:r>
          </w:p>
        </w:tc>
        <w:tc>
          <w:tcPr>
            <w:tcW w:w="1209" w:type="dxa"/>
            <w:noWrap w:val="0"/>
            <w:vAlign w:val="center"/>
          </w:tcPr>
          <w:p w14:paraId="4FF78B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845.4km</w:t>
            </w:r>
          </w:p>
        </w:tc>
        <w:tc>
          <w:tcPr>
            <w:tcW w:w="1134" w:type="dxa"/>
            <w:noWrap w:val="0"/>
            <w:vAlign w:val="center"/>
          </w:tcPr>
          <w:p w14:paraId="46716E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845.4km</w:t>
            </w:r>
          </w:p>
        </w:tc>
        <w:tc>
          <w:tcPr>
            <w:tcW w:w="828" w:type="dxa"/>
            <w:noWrap w:val="0"/>
            <w:vAlign w:val="center"/>
          </w:tcPr>
          <w:p w14:paraId="44E2A3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8E699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7505C8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95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3C1E3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1A01B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CACC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25521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637413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A9BA9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582D1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08FF0A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014C9F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A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78051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C9D7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46F7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CAACF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9D782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6C3F6E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467CA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7B5DA4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D7723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9A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CBC06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E5CE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B083C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7C684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4065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1EE21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33DED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FC3EE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EA68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F104E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07AB4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3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B5BEA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1805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83ADF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BE070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E818A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促进城市供水基本实现一体化</w:t>
            </w:r>
          </w:p>
        </w:tc>
        <w:tc>
          <w:tcPr>
            <w:tcW w:w="1209" w:type="dxa"/>
            <w:noWrap w:val="0"/>
            <w:vAlign w:val="center"/>
          </w:tcPr>
          <w:p w14:paraId="507D95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8DCFC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1570D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96F36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E1A4F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C4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5DB2F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C6C1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A3FAD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0D2B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54FB6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D3D95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9B15F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E7448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33D4D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15BB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78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2A87F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6239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24E6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0A8CF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排水设施改造</w:t>
            </w:r>
            <w:r>
              <w:rPr>
                <w:rFonts w:hint="eastAsia" w:ascii="仿宋" w:hAnsi="仿宋" w:eastAsia="仿宋" w:cs="仿宋"/>
                <w:color w:val="000000"/>
                <w:kern w:val="0"/>
                <w:sz w:val="20"/>
                <w:szCs w:val="20"/>
                <w:lang w:val="en-US" w:eastAsia="zh-CN"/>
              </w:rPr>
              <w:t>进展</w:t>
            </w:r>
          </w:p>
        </w:tc>
        <w:tc>
          <w:tcPr>
            <w:tcW w:w="1209" w:type="dxa"/>
            <w:shd w:val="clear" w:color="auto" w:fill="auto"/>
            <w:noWrap w:val="0"/>
            <w:vAlign w:val="center"/>
          </w:tcPr>
          <w:p w14:paraId="7F7213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DE911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46ACB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564EF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33551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20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D6F29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C473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27C45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85BD7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0A4E6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ABB54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DEB49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6F7C66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FB927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DC4D6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4702F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9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AE8E8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DD1F4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3583B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705B64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E7847E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6CCE54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245"/>
        <w:gridCol w:w="1046"/>
      </w:tblGrid>
      <w:tr w14:paraId="2473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545055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24EE1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48A96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2024城区道路提质改造工程　</w:t>
            </w:r>
          </w:p>
        </w:tc>
      </w:tr>
      <w:tr w14:paraId="7650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1C051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CCD5A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44D68E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ACD4E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7C34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987FF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156D0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C11D3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AA095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DE4B2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47BA4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B54C1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9E0CB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B42E2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45" w:type="dxa"/>
            <w:noWrap w:val="0"/>
            <w:vAlign w:val="center"/>
          </w:tcPr>
          <w:p w14:paraId="5A8C57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46" w:type="dxa"/>
            <w:noWrap w:val="0"/>
            <w:vAlign w:val="center"/>
          </w:tcPr>
          <w:p w14:paraId="061043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B44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E8C3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7B283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60329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D7537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6000</w:t>
            </w:r>
          </w:p>
        </w:tc>
        <w:tc>
          <w:tcPr>
            <w:tcW w:w="1134" w:type="dxa"/>
            <w:noWrap w:val="0"/>
            <w:vAlign w:val="center"/>
          </w:tcPr>
          <w:p w14:paraId="607C18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5164.02</w:t>
            </w:r>
          </w:p>
        </w:tc>
        <w:tc>
          <w:tcPr>
            <w:tcW w:w="828" w:type="dxa"/>
            <w:noWrap w:val="0"/>
            <w:vAlign w:val="center"/>
          </w:tcPr>
          <w:p w14:paraId="0A5F38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45" w:type="dxa"/>
            <w:noWrap w:val="0"/>
            <w:vAlign w:val="center"/>
          </w:tcPr>
          <w:p w14:paraId="046ADB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86.07%</w:t>
            </w:r>
          </w:p>
        </w:tc>
        <w:tc>
          <w:tcPr>
            <w:tcW w:w="1046" w:type="dxa"/>
            <w:noWrap w:val="0"/>
            <w:vAlign w:val="center"/>
          </w:tcPr>
          <w:p w14:paraId="319FCC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8.61</w:t>
            </w:r>
          </w:p>
        </w:tc>
      </w:tr>
      <w:tr w14:paraId="1FDD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FC7C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75CA3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C1B21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563A86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6000</w:t>
            </w:r>
          </w:p>
        </w:tc>
        <w:tc>
          <w:tcPr>
            <w:tcW w:w="1134" w:type="dxa"/>
            <w:shd w:val="clear" w:color="auto" w:fill="auto"/>
            <w:noWrap w:val="0"/>
            <w:vAlign w:val="center"/>
          </w:tcPr>
          <w:p w14:paraId="50DEFC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5164.02</w:t>
            </w:r>
          </w:p>
        </w:tc>
        <w:tc>
          <w:tcPr>
            <w:tcW w:w="828" w:type="dxa"/>
            <w:shd w:val="clear" w:color="auto" w:fill="auto"/>
            <w:noWrap w:val="0"/>
            <w:vAlign w:val="center"/>
          </w:tcPr>
          <w:p w14:paraId="13AF46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245" w:type="dxa"/>
            <w:shd w:val="clear" w:color="auto" w:fill="auto"/>
            <w:noWrap w:val="0"/>
            <w:vAlign w:val="center"/>
          </w:tcPr>
          <w:p w14:paraId="04F84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86.07%</w:t>
            </w:r>
          </w:p>
        </w:tc>
        <w:tc>
          <w:tcPr>
            <w:tcW w:w="1046" w:type="dxa"/>
            <w:shd w:val="clear" w:color="auto" w:fill="auto"/>
            <w:noWrap w:val="0"/>
            <w:vAlign w:val="center"/>
          </w:tcPr>
          <w:p w14:paraId="2347B6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8.61</w:t>
            </w:r>
          </w:p>
        </w:tc>
      </w:tr>
      <w:tr w14:paraId="4856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1A80B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E9D2E47">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8F5E6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FC906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086F1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C9219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78A8AF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22F17C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D2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95F4B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2BA82A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E7499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723B2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11911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B165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1399D1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7ABC58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E1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F0E1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AFF48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276D7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F1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8AD99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BB672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继上年完成5条城市道路提质改造后，一鼓作气开展了怀化城区历史上最大规模的道路集中提质改造，一举完成了河西大道、环城东路、锦溪南路、天星路、平安路、迎丰东路、清山溪路、顺天南路、正清路、应民路、本业大道、红星南路、舞水路、南环路、怀化大道、陆港大道等多达16条道路的提质改造，改造道路总长达38.38公里。建设提质改造过程中，努力做到精心规划设计，精致施工建设，精细管理维护。通过提质改造，怀化主城区道路通畅度、设施完好度、环境整洁度达历史最好水平，提质改造效果之好、速度之快，得到广大市民群众的一致点赞称颂，并得到主流媒体及自媒体的高频报道和推送。</w:t>
            </w:r>
          </w:p>
        </w:tc>
        <w:tc>
          <w:tcPr>
            <w:tcW w:w="4253" w:type="dxa"/>
            <w:gridSpan w:val="4"/>
            <w:noWrap w:val="0"/>
            <w:vAlign w:val="center"/>
          </w:tcPr>
          <w:p w14:paraId="54284D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继上年完成5条城市道路提质改造后，一鼓作气开展了怀化城区历史上最大规模的道路集中提质改造，一举完成了河西大道、环城东路、锦溪南路、天星路、平安路、迎丰东路、清山溪路、顺天南路、正清路、应民路、本业大道、红星南路、舞水路、南环路、怀化大道、陆港大道等多达16条道路的提质改造，改造道路总长达38.38公里。建设提质改造过程中，努力做到精心规划设计，精致施工建设，精细管理维护。通过提质改造，怀化主城区道路通畅度、设施完好度、环境整洁度达历史最好水平，提质改造效果之好、速度之快，得到广大市民群众的一致点赞称颂，并得到主流媒体及自媒体的高频报道和推送。</w:t>
            </w:r>
          </w:p>
        </w:tc>
      </w:tr>
      <w:tr w14:paraId="4DB8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080" w:type="dxa"/>
            <w:vMerge w:val="restart"/>
            <w:noWrap w:val="0"/>
            <w:vAlign w:val="center"/>
          </w:tcPr>
          <w:p w14:paraId="241267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22B13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995F4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FAAA9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D0CC7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D75C5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ACD3D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502BE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744FE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BE19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2555E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8197A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45" w:type="dxa"/>
            <w:noWrap w:val="0"/>
            <w:vAlign w:val="center"/>
          </w:tcPr>
          <w:p w14:paraId="5C93E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46" w:type="dxa"/>
            <w:noWrap w:val="0"/>
            <w:vAlign w:val="center"/>
          </w:tcPr>
          <w:p w14:paraId="33B844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E93A8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76C92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75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B25F4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40B7E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B9D1E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7CCC8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509F2A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≤6000万元</w:t>
            </w:r>
          </w:p>
        </w:tc>
        <w:tc>
          <w:tcPr>
            <w:tcW w:w="1134" w:type="dxa"/>
            <w:noWrap w:val="0"/>
            <w:vAlign w:val="center"/>
          </w:tcPr>
          <w:p w14:paraId="54C1AF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5164.02</w:t>
            </w:r>
            <w:r>
              <w:rPr>
                <w:rFonts w:hint="eastAsia" w:ascii="仿宋" w:hAnsi="仿宋" w:eastAsia="仿宋" w:cs="仿宋"/>
                <w:color w:val="000000"/>
                <w:kern w:val="0"/>
                <w:sz w:val="20"/>
                <w:szCs w:val="20"/>
                <w:lang w:val="en-US" w:eastAsia="zh-CN"/>
              </w:rPr>
              <w:t>万元</w:t>
            </w:r>
          </w:p>
        </w:tc>
        <w:tc>
          <w:tcPr>
            <w:tcW w:w="828" w:type="dxa"/>
            <w:noWrap w:val="0"/>
            <w:vAlign w:val="center"/>
          </w:tcPr>
          <w:p w14:paraId="71E41B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45" w:type="dxa"/>
            <w:noWrap w:val="0"/>
            <w:vAlign w:val="center"/>
          </w:tcPr>
          <w:p w14:paraId="6ABF2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46" w:type="dxa"/>
            <w:noWrap w:val="0"/>
            <w:vAlign w:val="center"/>
          </w:tcPr>
          <w:p w14:paraId="0D56B9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F21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21A64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10F0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9093C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DFB4D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325E4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D12CA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3F6C3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5" w:type="dxa"/>
            <w:noWrap w:val="0"/>
            <w:vAlign w:val="center"/>
          </w:tcPr>
          <w:p w14:paraId="693A73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6" w:type="dxa"/>
            <w:noWrap w:val="0"/>
            <w:vAlign w:val="center"/>
          </w:tcPr>
          <w:p w14:paraId="608591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EFC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A225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BACD3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C5030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CDB2A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1187C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E864E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49EA0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5" w:type="dxa"/>
            <w:noWrap w:val="0"/>
            <w:vAlign w:val="center"/>
          </w:tcPr>
          <w:p w14:paraId="64992B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6" w:type="dxa"/>
            <w:noWrap w:val="0"/>
            <w:vAlign w:val="center"/>
          </w:tcPr>
          <w:p w14:paraId="795F00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86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48F91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1AEBF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F0E8F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3F9FE3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1E61AB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提质改造道路数</w:t>
            </w:r>
          </w:p>
        </w:tc>
        <w:tc>
          <w:tcPr>
            <w:tcW w:w="1209" w:type="dxa"/>
            <w:shd w:val="clear" w:color="auto" w:fill="auto"/>
            <w:noWrap w:val="0"/>
            <w:vAlign w:val="center"/>
          </w:tcPr>
          <w:p w14:paraId="43860D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1134" w:type="dxa"/>
            <w:shd w:val="clear" w:color="auto" w:fill="auto"/>
            <w:noWrap w:val="0"/>
            <w:vAlign w:val="center"/>
          </w:tcPr>
          <w:p w14:paraId="5D5D12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828" w:type="dxa"/>
            <w:shd w:val="clear" w:color="auto" w:fill="auto"/>
            <w:noWrap w:val="0"/>
            <w:vAlign w:val="center"/>
          </w:tcPr>
          <w:p w14:paraId="0A4601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shd w:val="clear" w:color="auto" w:fill="auto"/>
            <w:noWrap w:val="0"/>
            <w:vAlign w:val="center"/>
          </w:tcPr>
          <w:p w14:paraId="6C6FB2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shd w:val="clear" w:color="auto" w:fill="auto"/>
            <w:noWrap w:val="0"/>
            <w:vAlign w:val="center"/>
          </w:tcPr>
          <w:p w14:paraId="740BA3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A8B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AAE37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E8A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60FE94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27CAC4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改造道路总长达</w:t>
            </w:r>
            <w:r>
              <w:rPr>
                <w:rFonts w:hint="eastAsia" w:ascii="仿宋" w:hAnsi="仿宋" w:eastAsia="仿宋" w:cs="仿宋"/>
                <w:color w:val="000000"/>
                <w:kern w:val="0"/>
                <w:sz w:val="20"/>
                <w:szCs w:val="20"/>
                <w:lang w:val="en-US" w:eastAsia="zh-CN"/>
              </w:rPr>
              <w:t>公里数</w:t>
            </w:r>
          </w:p>
        </w:tc>
        <w:tc>
          <w:tcPr>
            <w:tcW w:w="1209" w:type="dxa"/>
            <w:shd w:val="clear" w:color="auto" w:fill="auto"/>
            <w:noWrap w:val="0"/>
            <w:vAlign w:val="center"/>
          </w:tcPr>
          <w:p w14:paraId="3EEA8F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≥38.38公里</w:t>
            </w:r>
          </w:p>
        </w:tc>
        <w:tc>
          <w:tcPr>
            <w:tcW w:w="1134" w:type="dxa"/>
            <w:shd w:val="clear" w:color="auto" w:fill="auto"/>
            <w:noWrap w:val="0"/>
            <w:vAlign w:val="center"/>
          </w:tcPr>
          <w:p w14:paraId="3E8574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38.38公里</w:t>
            </w:r>
          </w:p>
        </w:tc>
        <w:tc>
          <w:tcPr>
            <w:tcW w:w="828" w:type="dxa"/>
            <w:shd w:val="clear" w:color="auto" w:fill="auto"/>
            <w:noWrap w:val="0"/>
            <w:vAlign w:val="center"/>
          </w:tcPr>
          <w:p w14:paraId="017515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shd w:val="clear" w:color="auto" w:fill="auto"/>
            <w:noWrap w:val="0"/>
            <w:vAlign w:val="center"/>
          </w:tcPr>
          <w:p w14:paraId="5D9502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shd w:val="clear" w:color="auto" w:fill="auto"/>
            <w:noWrap w:val="0"/>
            <w:vAlign w:val="center"/>
          </w:tcPr>
          <w:p w14:paraId="6AA722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5E0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5D3B1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DCA3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5EE25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71BA6E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达标完成率</w:t>
            </w:r>
          </w:p>
        </w:tc>
        <w:tc>
          <w:tcPr>
            <w:tcW w:w="1209" w:type="dxa"/>
            <w:shd w:val="clear" w:color="auto" w:fill="auto"/>
            <w:noWrap w:val="0"/>
            <w:vAlign w:val="center"/>
          </w:tcPr>
          <w:p w14:paraId="42C827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655E32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532FD4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shd w:val="clear" w:color="auto" w:fill="auto"/>
            <w:noWrap w:val="0"/>
            <w:vAlign w:val="center"/>
          </w:tcPr>
          <w:p w14:paraId="730D49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shd w:val="clear" w:color="auto" w:fill="auto"/>
            <w:noWrap w:val="0"/>
            <w:vAlign w:val="center"/>
          </w:tcPr>
          <w:p w14:paraId="274D45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02C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25D820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5DA6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609A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shd w:val="clear" w:color="auto" w:fill="auto"/>
            <w:noWrap w:val="0"/>
            <w:vAlign w:val="center"/>
          </w:tcPr>
          <w:p w14:paraId="1BB40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完成及时率</w:t>
            </w:r>
          </w:p>
        </w:tc>
        <w:tc>
          <w:tcPr>
            <w:tcW w:w="1209" w:type="dxa"/>
            <w:shd w:val="clear" w:color="auto" w:fill="auto"/>
            <w:noWrap w:val="0"/>
            <w:vAlign w:val="center"/>
          </w:tcPr>
          <w:p w14:paraId="14767F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在2024年12月31日之前完成</w:t>
            </w:r>
          </w:p>
        </w:tc>
        <w:tc>
          <w:tcPr>
            <w:tcW w:w="1134" w:type="dxa"/>
            <w:shd w:val="clear" w:color="auto" w:fill="auto"/>
            <w:noWrap w:val="0"/>
            <w:vAlign w:val="center"/>
          </w:tcPr>
          <w:p w14:paraId="4183AD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在2024年12月31日之前完成</w:t>
            </w:r>
          </w:p>
        </w:tc>
        <w:tc>
          <w:tcPr>
            <w:tcW w:w="828" w:type="dxa"/>
            <w:shd w:val="clear" w:color="auto" w:fill="auto"/>
            <w:noWrap w:val="0"/>
            <w:vAlign w:val="center"/>
          </w:tcPr>
          <w:p w14:paraId="06FD9D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shd w:val="clear" w:color="auto" w:fill="auto"/>
            <w:noWrap w:val="0"/>
            <w:vAlign w:val="center"/>
          </w:tcPr>
          <w:p w14:paraId="35C26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shd w:val="clear" w:color="auto" w:fill="auto"/>
            <w:noWrap w:val="0"/>
            <w:vAlign w:val="center"/>
          </w:tcPr>
          <w:p w14:paraId="1AD3AA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4A4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D1D0A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6B125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30913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16A97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54B46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63011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充分发挥资金使用效益</w:t>
            </w:r>
          </w:p>
        </w:tc>
        <w:tc>
          <w:tcPr>
            <w:tcW w:w="1209" w:type="dxa"/>
            <w:shd w:val="clear" w:color="auto" w:fill="auto"/>
            <w:noWrap w:val="0"/>
            <w:vAlign w:val="center"/>
          </w:tcPr>
          <w:p w14:paraId="3FC8D6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80008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30A2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shd w:val="clear" w:color="auto" w:fill="auto"/>
            <w:noWrap w:val="0"/>
            <w:vAlign w:val="center"/>
          </w:tcPr>
          <w:p w14:paraId="72EC1D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46" w:type="dxa"/>
            <w:shd w:val="clear" w:color="auto" w:fill="auto"/>
            <w:noWrap w:val="0"/>
            <w:vAlign w:val="center"/>
          </w:tcPr>
          <w:p w14:paraId="536734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582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5DF68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00AB5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35F3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0A0D9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5722D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怀化主城区道路通畅度、设施完好度</w:t>
            </w:r>
          </w:p>
        </w:tc>
        <w:tc>
          <w:tcPr>
            <w:tcW w:w="1209" w:type="dxa"/>
            <w:shd w:val="clear" w:color="auto" w:fill="auto"/>
            <w:noWrap w:val="0"/>
            <w:vAlign w:val="center"/>
          </w:tcPr>
          <w:p w14:paraId="4FA1D9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有效提升</w:t>
            </w:r>
          </w:p>
        </w:tc>
        <w:tc>
          <w:tcPr>
            <w:tcW w:w="1134" w:type="dxa"/>
            <w:shd w:val="clear" w:color="auto" w:fill="auto"/>
            <w:noWrap w:val="0"/>
            <w:vAlign w:val="center"/>
          </w:tcPr>
          <w:p w14:paraId="70EEB7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有效提升</w:t>
            </w:r>
          </w:p>
        </w:tc>
        <w:tc>
          <w:tcPr>
            <w:tcW w:w="828" w:type="dxa"/>
            <w:shd w:val="clear" w:color="auto" w:fill="auto"/>
            <w:noWrap w:val="0"/>
            <w:vAlign w:val="center"/>
          </w:tcPr>
          <w:p w14:paraId="04D98B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shd w:val="clear" w:color="auto" w:fill="auto"/>
            <w:noWrap w:val="0"/>
            <w:vAlign w:val="center"/>
          </w:tcPr>
          <w:p w14:paraId="7B7D9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46" w:type="dxa"/>
            <w:shd w:val="clear" w:color="auto" w:fill="auto"/>
            <w:noWrap w:val="0"/>
            <w:vAlign w:val="center"/>
          </w:tcPr>
          <w:p w14:paraId="70E3BC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B51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EB0DE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002A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B16B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EDA5E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53A45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环境整洁度</w:t>
            </w:r>
          </w:p>
        </w:tc>
        <w:tc>
          <w:tcPr>
            <w:tcW w:w="1209" w:type="dxa"/>
            <w:shd w:val="clear" w:color="auto" w:fill="auto"/>
            <w:noWrap w:val="0"/>
            <w:vAlign w:val="center"/>
          </w:tcPr>
          <w:p w14:paraId="2AB0FA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环境整洁度达历史最好水平</w:t>
            </w:r>
          </w:p>
        </w:tc>
        <w:tc>
          <w:tcPr>
            <w:tcW w:w="1134" w:type="dxa"/>
            <w:shd w:val="clear" w:color="auto" w:fill="auto"/>
            <w:noWrap w:val="0"/>
            <w:vAlign w:val="center"/>
          </w:tcPr>
          <w:p w14:paraId="1C3A08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环境整洁度达历史最好水平</w:t>
            </w:r>
          </w:p>
        </w:tc>
        <w:tc>
          <w:tcPr>
            <w:tcW w:w="828" w:type="dxa"/>
            <w:shd w:val="clear" w:color="auto" w:fill="auto"/>
            <w:noWrap w:val="0"/>
            <w:vAlign w:val="center"/>
          </w:tcPr>
          <w:p w14:paraId="6725C8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shd w:val="clear" w:color="auto" w:fill="auto"/>
            <w:noWrap w:val="0"/>
            <w:vAlign w:val="center"/>
          </w:tcPr>
          <w:p w14:paraId="52D94C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46" w:type="dxa"/>
            <w:shd w:val="clear" w:color="auto" w:fill="auto"/>
            <w:noWrap w:val="0"/>
            <w:vAlign w:val="center"/>
          </w:tcPr>
          <w:p w14:paraId="5D36E3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C12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49B9A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E2B5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CA35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54ACA8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有效促进怀化主城区环境发展</w:t>
            </w:r>
          </w:p>
        </w:tc>
        <w:tc>
          <w:tcPr>
            <w:tcW w:w="1209" w:type="dxa"/>
            <w:shd w:val="clear" w:color="auto" w:fill="auto"/>
            <w:noWrap w:val="0"/>
            <w:vAlign w:val="center"/>
          </w:tcPr>
          <w:p w14:paraId="6D131B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1859BF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538D3B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shd w:val="clear" w:color="auto" w:fill="auto"/>
            <w:noWrap w:val="0"/>
            <w:vAlign w:val="center"/>
          </w:tcPr>
          <w:p w14:paraId="2CBBDC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46" w:type="dxa"/>
            <w:shd w:val="clear" w:color="auto" w:fill="auto"/>
            <w:noWrap w:val="0"/>
            <w:vAlign w:val="center"/>
          </w:tcPr>
          <w:p w14:paraId="11E5D1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55B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9343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B17D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1F2C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EA6CC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FC63C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42115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社会公众满意度</w:t>
            </w:r>
          </w:p>
        </w:tc>
        <w:tc>
          <w:tcPr>
            <w:tcW w:w="1209" w:type="dxa"/>
            <w:shd w:val="clear" w:color="auto" w:fill="auto"/>
            <w:noWrap w:val="0"/>
            <w:vAlign w:val="center"/>
          </w:tcPr>
          <w:p w14:paraId="7DC227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shd w:val="clear" w:color="auto" w:fill="auto"/>
            <w:noWrap w:val="0"/>
            <w:vAlign w:val="center"/>
          </w:tcPr>
          <w:p w14:paraId="7C9CE5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29D4D7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shd w:val="clear" w:color="auto" w:fill="auto"/>
            <w:noWrap w:val="0"/>
            <w:vAlign w:val="center"/>
          </w:tcPr>
          <w:p w14:paraId="1F3E7C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shd w:val="clear" w:color="auto" w:fill="auto"/>
            <w:noWrap w:val="0"/>
            <w:vAlign w:val="center"/>
          </w:tcPr>
          <w:p w14:paraId="02C977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4C7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21A3D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BEAD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45" w:type="dxa"/>
            <w:noWrap w:val="0"/>
            <w:vAlign w:val="center"/>
          </w:tcPr>
          <w:p w14:paraId="28138A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98.61</w:t>
            </w:r>
          </w:p>
        </w:tc>
        <w:tc>
          <w:tcPr>
            <w:tcW w:w="1046" w:type="dxa"/>
            <w:noWrap w:val="0"/>
            <w:vAlign w:val="center"/>
          </w:tcPr>
          <w:p w14:paraId="7D8C15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7E362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258455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29F7F9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D42E97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F7A916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662DEC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1E1AB5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CF6918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B12B35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B6162E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001B62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CDB875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3877D4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133021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CFFFFA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65"/>
        <w:gridCol w:w="1226"/>
      </w:tblGrid>
      <w:tr w14:paraId="7753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FB619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C4248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67C240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城区市政基础设施政府会计核算经费　</w:t>
            </w:r>
          </w:p>
        </w:tc>
      </w:tr>
      <w:tr w14:paraId="4F25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9272A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EE218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E8B12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7371A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7E81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998C7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245CFE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CA2B5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334EA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05A44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44B5F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2636D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D2183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E0682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65" w:type="dxa"/>
            <w:noWrap w:val="0"/>
            <w:vAlign w:val="center"/>
          </w:tcPr>
          <w:p w14:paraId="5DE033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26" w:type="dxa"/>
            <w:noWrap w:val="0"/>
            <w:vAlign w:val="center"/>
          </w:tcPr>
          <w:p w14:paraId="410F5A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F49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932E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F29A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094BD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61AC14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75FEBD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48.2</w:t>
            </w:r>
            <w:r>
              <w:rPr>
                <w:rFonts w:hint="eastAsia" w:ascii="仿宋" w:hAnsi="仿宋" w:eastAsia="仿宋" w:cs="仿宋"/>
                <w:color w:val="000000"/>
                <w:kern w:val="0"/>
                <w:sz w:val="20"/>
                <w:szCs w:val="20"/>
                <w:lang w:val="en-US" w:eastAsia="zh-CN"/>
              </w:rPr>
              <w:t>0</w:t>
            </w:r>
          </w:p>
        </w:tc>
        <w:tc>
          <w:tcPr>
            <w:tcW w:w="828" w:type="dxa"/>
            <w:noWrap w:val="0"/>
            <w:vAlign w:val="center"/>
          </w:tcPr>
          <w:p w14:paraId="0CBF35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65" w:type="dxa"/>
            <w:noWrap w:val="0"/>
            <w:vAlign w:val="center"/>
          </w:tcPr>
          <w:p w14:paraId="4D9B47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96.40%</w:t>
            </w:r>
          </w:p>
        </w:tc>
        <w:tc>
          <w:tcPr>
            <w:tcW w:w="1226" w:type="dxa"/>
            <w:noWrap w:val="0"/>
            <w:vAlign w:val="center"/>
          </w:tcPr>
          <w:p w14:paraId="3B2E81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9.64</w:t>
            </w:r>
          </w:p>
        </w:tc>
      </w:tr>
      <w:tr w14:paraId="7C74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4A823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13E2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7AFF67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shd w:val="clear" w:color="auto" w:fill="auto"/>
            <w:noWrap w:val="0"/>
            <w:vAlign w:val="center"/>
          </w:tcPr>
          <w:p w14:paraId="115BFC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shd w:val="clear" w:color="auto" w:fill="auto"/>
            <w:noWrap w:val="0"/>
            <w:vAlign w:val="center"/>
          </w:tcPr>
          <w:p w14:paraId="29A720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48.2</w:t>
            </w: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1DD00F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65" w:type="dxa"/>
            <w:shd w:val="clear" w:color="auto" w:fill="auto"/>
            <w:noWrap w:val="0"/>
            <w:vAlign w:val="center"/>
          </w:tcPr>
          <w:p w14:paraId="65DE7F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96.40%</w:t>
            </w:r>
          </w:p>
        </w:tc>
        <w:tc>
          <w:tcPr>
            <w:tcW w:w="1226" w:type="dxa"/>
            <w:shd w:val="clear" w:color="auto" w:fill="auto"/>
            <w:noWrap w:val="0"/>
            <w:vAlign w:val="center"/>
          </w:tcPr>
          <w:p w14:paraId="77FB05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9.64</w:t>
            </w:r>
          </w:p>
        </w:tc>
      </w:tr>
      <w:tr w14:paraId="0544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0050E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089F4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F8520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6DEF6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29028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16781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5F4978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593AF6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48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C1516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0EA9C8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ABD01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A9397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5E67A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9E4E4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55AF91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29CF59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7A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2D65A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0AD82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22430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802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384F9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8BF76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大力推进城区市政基础设施政府会计核算工作</w:t>
            </w:r>
          </w:p>
        </w:tc>
        <w:tc>
          <w:tcPr>
            <w:tcW w:w="4253" w:type="dxa"/>
            <w:gridSpan w:val="4"/>
            <w:noWrap w:val="0"/>
            <w:vAlign w:val="center"/>
          </w:tcPr>
          <w:p w14:paraId="08EB4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大力推进城区市政基础设施政府会计核算工作</w:t>
            </w:r>
          </w:p>
        </w:tc>
      </w:tr>
      <w:tr w14:paraId="54B0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047DBC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2C485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7F688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8260C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5784E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82649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0CCE7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3BDFD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0FB6E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3C054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83A80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E60FF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65" w:type="dxa"/>
            <w:noWrap w:val="0"/>
            <w:vAlign w:val="center"/>
          </w:tcPr>
          <w:p w14:paraId="54A769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26" w:type="dxa"/>
            <w:noWrap w:val="0"/>
            <w:vAlign w:val="center"/>
          </w:tcPr>
          <w:p w14:paraId="7B9B21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EF6C3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0A6B0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87F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E0602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B34AF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1E0F25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C4CDB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城区市政基础设施政府会计核算经费控制在预算内</w:t>
            </w:r>
          </w:p>
        </w:tc>
        <w:tc>
          <w:tcPr>
            <w:tcW w:w="1209" w:type="dxa"/>
            <w:noWrap w:val="0"/>
            <w:vAlign w:val="center"/>
          </w:tcPr>
          <w:p w14:paraId="3CEBDC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16BDA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48.2</w:t>
            </w:r>
            <w:r>
              <w:rPr>
                <w:rFonts w:hint="eastAsia" w:ascii="仿宋" w:hAnsi="仿宋" w:eastAsia="仿宋" w:cs="仿宋"/>
                <w:color w:val="000000"/>
                <w:kern w:val="0"/>
                <w:sz w:val="20"/>
                <w:szCs w:val="20"/>
                <w:lang w:val="en-US" w:eastAsia="zh-CN"/>
              </w:rPr>
              <w:t>0万元</w:t>
            </w:r>
          </w:p>
        </w:tc>
        <w:tc>
          <w:tcPr>
            <w:tcW w:w="828" w:type="dxa"/>
            <w:noWrap w:val="0"/>
            <w:vAlign w:val="center"/>
          </w:tcPr>
          <w:p w14:paraId="7773E2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5" w:type="dxa"/>
            <w:noWrap w:val="0"/>
            <w:vAlign w:val="center"/>
          </w:tcPr>
          <w:p w14:paraId="2A5B8B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26" w:type="dxa"/>
            <w:noWrap w:val="0"/>
            <w:vAlign w:val="center"/>
          </w:tcPr>
          <w:p w14:paraId="5D68A5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F0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C64D8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8C57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41D85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5310C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BFE44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61735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D25A1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2DB421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74E8C8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145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34983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C1B7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C91EE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68980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9DCF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AF858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A1150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36B349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63FD58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82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2F8D1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7F8CE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1C51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5D00F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8989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对全市城区市政基础设施政府会计核算及清查</w:t>
            </w:r>
          </w:p>
        </w:tc>
        <w:tc>
          <w:tcPr>
            <w:tcW w:w="1209" w:type="dxa"/>
            <w:noWrap w:val="0"/>
            <w:vAlign w:val="center"/>
          </w:tcPr>
          <w:p w14:paraId="253CF7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2D5D1B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56B08F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0E7549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43500F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E3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05701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C6A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B872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472615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城区市政基础设施政府会计核算验收合格率</w:t>
            </w:r>
          </w:p>
        </w:tc>
        <w:tc>
          <w:tcPr>
            <w:tcW w:w="1209" w:type="dxa"/>
            <w:noWrap w:val="0"/>
            <w:vAlign w:val="center"/>
          </w:tcPr>
          <w:p w14:paraId="0A046D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4C870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5DAD1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4191EE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30F47E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C4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9D44C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F961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D12D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34683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项目完成及时率</w:t>
            </w:r>
          </w:p>
        </w:tc>
        <w:tc>
          <w:tcPr>
            <w:tcW w:w="1209" w:type="dxa"/>
            <w:noWrap w:val="0"/>
            <w:vAlign w:val="center"/>
          </w:tcPr>
          <w:p w14:paraId="38F5E3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2024年4月底完成</w:t>
            </w:r>
          </w:p>
        </w:tc>
        <w:tc>
          <w:tcPr>
            <w:tcW w:w="1134" w:type="dxa"/>
            <w:noWrap w:val="0"/>
            <w:vAlign w:val="center"/>
          </w:tcPr>
          <w:p w14:paraId="2A9619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2024年4月底完成</w:t>
            </w:r>
          </w:p>
        </w:tc>
        <w:tc>
          <w:tcPr>
            <w:tcW w:w="828" w:type="dxa"/>
            <w:noWrap w:val="0"/>
            <w:vAlign w:val="center"/>
          </w:tcPr>
          <w:p w14:paraId="71BC4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58182C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4257F6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5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5174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7599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A2F2E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402BE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286C9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A7411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不适用</w:t>
            </w:r>
          </w:p>
        </w:tc>
        <w:tc>
          <w:tcPr>
            <w:tcW w:w="1209" w:type="dxa"/>
            <w:noWrap w:val="0"/>
            <w:vAlign w:val="center"/>
          </w:tcPr>
          <w:p w14:paraId="44FA25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p>
        </w:tc>
        <w:tc>
          <w:tcPr>
            <w:tcW w:w="1134" w:type="dxa"/>
            <w:noWrap w:val="0"/>
            <w:vAlign w:val="center"/>
          </w:tcPr>
          <w:p w14:paraId="6C91E9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828" w:type="dxa"/>
            <w:noWrap w:val="0"/>
            <w:vAlign w:val="center"/>
          </w:tcPr>
          <w:p w14:paraId="5F6EDB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065" w:type="dxa"/>
            <w:noWrap w:val="0"/>
            <w:vAlign w:val="center"/>
          </w:tcPr>
          <w:p w14:paraId="2B323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226" w:type="dxa"/>
            <w:noWrap w:val="0"/>
            <w:vAlign w:val="center"/>
          </w:tcPr>
          <w:p w14:paraId="7BB1B2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88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D4193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9EEB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CAE9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03458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A56FA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促进城区市政基础设施摸清底数</w:t>
            </w:r>
          </w:p>
        </w:tc>
        <w:tc>
          <w:tcPr>
            <w:tcW w:w="1209" w:type="dxa"/>
            <w:noWrap w:val="0"/>
            <w:vAlign w:val="center"/>
          </w:tcPr>
          <w:p w14:paraId="516D8F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71620D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5FA26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7DBB91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37A4D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3B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DCEB0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36DF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6F04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664AE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98F6D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07E0A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FCAE9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21F9B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6D8742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1F808C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35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C81BF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491D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1B69B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C20D3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促进怀化市市政公共设施管理提升</w:t>
            </w:r>
          </w:p>
        </w:tc>
        <w:tc>
          <w:tcPr>
            <w:tcW w:w="1209" w:type="dxa"/>
            <w:noWrap w:val="0"/>
            <w:vAlign w:val="center"/>
          </w:tcPr>
          <w:p w14:paraId="1A7CC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E07C3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757ED9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2982A3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37221D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4E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938ED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FF04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5043D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7E93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100FB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E25CA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使用人员</w:t>
            </w:r>
            <w:r>
              <w:rPr>
                <w:rFonts w:hint="eastAsia" w:ascii="仿宋" w:hAnsi="仿宋" w:eastAsia="仿宋" w:cs="仿宋"/>
                <w:color w:val="000000"/>
                <w:kern w:val="0"/>
                <w:sz w:val="20"/>
                <w:szCs w:val="20"/>
              </w:rPr>
              <w:t>满意度</w:t>
            </w:r>
          </w:p>
        </w:tc>
        <w:tc>
          <w:tcPr>
            <w:tcW w:w="1209" w:type="dxa"/>
            <w:noWrap w:val="0"/>
            <w:vAlign w:val="center"/>
          </w:tcPr>
          <w:p w14:paraId="1D196E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469782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43AAB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0193B5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6DDDEC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7B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62276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4FE8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65" w:type="dxa"/>
            <w:noWrap w:val="0"/>
            <w:vAlign w:val="center"/>
          </w:tcPr>
          <w:p w14:paraId="6015D6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99.64</w:t>
            </w:r>
          </w:p>
        </w:tc>
        <w:tc>
          <w:tcPr>
            <w:tcW w:w="1226" w:type="dxa"/>
            <w:noWrap w:val="0"/>
            <w:vAlign w:val="center"/>
          </w:tcPr>
          <w:p w14:paraId="1EFB89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886DD8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5DC050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258D17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F6557B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23C4E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7D6E09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0A896E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3DEBE9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D706E3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B2A8FE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4ABE66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046926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ACCA12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D13CBE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CC2D32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6ED9C3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569DD9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1F6069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3790E1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49364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73F1AC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0974F5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350"/>
        <w:gridCol w:w="941"/>
      </w:tblGrid>
      <w:tr w14:paraId="7C43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F5113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67FC0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8F723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板溪桥旧桥改建工程项目资金　</w:t>
            </w:r>
          </w:p>
        </w:tc>
      </w:tr>
      <w:tr w14:paraId="21AB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60F1F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035400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41C5FD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5C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73FE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05E17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546F7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03349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200A8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EBD1E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FA32B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53F14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908AE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EA77C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350" w:type="dxa"/>
            <w:noWrap w:val="0"/>
            <w:vAlign w:val="center"/>
          </w:tcPr>
          <w:p w14:paraId="7A3FC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941" w:type="dxa"/>
            <w:noWrap w:val="0"/>
            <w:vAlign w:val="center"/>
          </w:tcPr>
          <w:p w14:paraId="45FAEA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48A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9E0C6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CCBDB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5AF2E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FEDF9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800</w:t>
            </w:r>
          </w:p>
        </w:tc>
        <w:tc>
          <w:tcPr>
            <w:tcW w:w="1134" w:type="dxa"/>
            <w:noWrap w:val="0"/>
            <w:vAlign w:val="center"/>
          </w:tcPr>
          <w:p w14:paraId="1EDC58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303.23</w:t>
            </w:r>
          </w:p>
        </w:tc>
        <w:tc>
          <w:tcPr>
            <w:tcW w:w="828" w:type="dxa"/>
            <w:noWrap w:val="0"/>
            <w:vAlign w:val="center"/>
          </w:tcPr>
          <w:p w14:paraId="37AECE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350" w:type="dxa"/>
            <w:noWrap w:val="0"/>
            <w:vAlign w:val="center"/>
          </w:tcPr>
          <w:p w14:paraId="021CA8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37.90%</w:t>
            </w:r>
          </w:p>
        </w:tc>
        <w:tc>
          <w:tcPr>
            <w:tcW w:w="941" w:type="dxa"/>
            <w:noWrap w:val="0"/>
            <w:vAlign w:val="center"/>
          </w:tcPr>
          <w:p w14:paraId="60C67F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3.79</w:t>
            </w:r>
          </w:p>
        </w:tc>
      </w:tr>
      <w:tr w14:paraId="0571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9795E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70A9C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F84C5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22F315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800</w:t>
            </w:r>
          </w:p>
        </w:tc>
        <w:tc>
          <w:tcPr>
            <w:tcW w:w="1134" w:type="dxa"/>
            <w:shd w:val="clear" w:color="auto" w:fill="auto"/>
            <w:noWrap w:val="0"/>
            <w:vAlign w:val="center"/>
          </w:tcPr>
          <w:p w14:paraId="21D7EA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303.23</w:t>
            </w:r>
          </w:p>
        </w:tc>
        <w:tc>
          <w:tcPr>
            <w:tcW w:w="828" w:type="dxa"/>
            <w:shd w:val="clear" w:color="auto" w:fill="auto"/>
            <w:noWrap w:val="0"/>
            <w:vAlign w:val="center"/>
          </w:tcPr>
          <w:p w14:paraId="027965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350" w:type="dxa"/>
            <w:shd w:val="clear" w:color="auto" w:fill="auto"/>
            <w:noWrap w:val="0"/>
            <w:vAlign w:val="center"/>
          </w:tcPr>
          <w:p w14:paraId="7A69E5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37.90%</w:t>
            </w:r>
          </w:p>
        </w:tc>
        <w:tc>
          <w:tcPr>
            <w:tcW w:w="941" w:type="dxa"/>
            <w:shd w:val="clear" w:color="auto" w:fill="auto"/>
            <w:noWrap w:val="0"/>
            <w:vAlign w:val="center"/>
          </w:tcPr>
          <w:p w14:paraId="3420ED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3.79</w:t>
            </w:r>
          </w:p>
        </w:tc>
      </w:tr>
      <w:tr w14:paraId="0F1F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CE9B1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007763C">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5D7DE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B74E6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751C2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F9111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50" w:type="dxa"/>
            <w:noWrap w:val="0"/>
            <w:vAlign w:val="center"/>
          </w:tcPr>
          <w:p w14:paraId="2FD2FB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41" w:type="dxa"/>
            <w:noWrap w:val="0"/>
            <w:vAlign w:val="center"/>
          </w:tcPr>
          <w:p w14:paraId="60E849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D5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B8AC5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06F961F">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077A4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E7613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1426D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65B4E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50" w:type="dxa"/>
            <w:noWrap w:val="0"/>
            <w:vAlign w:val="center"/>
          </w:tcPr>
          <w:p w14:paraId="1E1C23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41" w:type="dxa"/>
            <w:noWrap w:val="0"/>
            <w:vAlign w:val="center"/>
          </w:tcPr>
          <w:p w14:paraId="55BAA8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A4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BE405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92109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9E874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ACE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E4564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78B98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板溪桥旧桥改建工程项目资金</w:t>
            </w:r>
          </w:p>
        </w:tc>
        <w:tc>
          <w:tcPr>
            <w:tcW w:w="4253" w:type="dxa"/>
            <w:gridSpan w:val="4"/>
            <w:noWrap w:val="0"/>
            <w:vAlign w:val="center"/>
          </w:tcPr>
          <w:p w14:paraId="0B425E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板溪桥旧桥改建工程项目资金</w:t>
            </w:r>
          </w:p>
        </w:tc>
      </w:tr>
      <w:tr w14:paraId="7905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3AA723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4B75E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E9EFC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652C0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914A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2440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576EDE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8DF8B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A790C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C9B27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99FDD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B1641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350" w:type="dxa"/>
            <w:noWrap w:val="0"/>
            <w:vAlign w:val="center"/>
          </w:tcPr>
          <w:p w14:paraId="756FA9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41" w:type="dxa"/>
            <w:noWrap w:val="0"/>
            <w:vAlign w:val="center"/>
          </w:tcPr>
          <w:p w14:paraId="27C5C0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AD3F1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112EF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294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50DD8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99B23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509A7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1D9B0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04E293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≤800万元</w:t>
            </w:r>
          </w:p>
        </w:tc>
        <w:tc>
          <w:tcPr>
            <w:tcW w:w="1134" w:type="dxa"/>
            <w:noWrap w:val="0"/>
            <w:vAlign w:val="center"/>
          </w:tcPr>
          <w:p w14:paraId="501DA6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303.23</w:t>
            </w:r>
            <w:r>
              <w:rPr>
                <w:rFonts w:hint="eastAsia" w:ascii="仿宋" w:hAnsi="仿宋" w:eastAsia="仿宋" w:cs="仿宋"/>
                <w:color w:val="000000"/>
                <w:kern w:val="0"/>
                <w:sz w:val="20"/>
                <w:szCs w:val="20"/>
                <w:lang w:val="en-US" w:eastAsia="zh-CN"/>
              </w:rPr>
              <w:t>万元</w:t>
            </w:r>
          </w:p>
        </w:tc>
        <w:tc>
          <w:tcPr>
            <w:tcW w:w="828" w:type="dxa"/>
            <w:noWrap w:val="0"/>
            <w:vAlign w:val="center"/>
          </w:tcPr>
          <w:p w14:paraId="682512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350" w:type="dxa"/>
            <w:noWrap w:val="0"/>
            <w:vAlign w:val="center"/>
          </w:tcPr>
          <w:p w14:paraId="43DBB3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41" w:type="dxa"/>
            <w:noWrap w:val="0"/>
            <w:vAlign w:val="center"/>
          </w:tcPr>
          <w:p w14:paraId="3E9F34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78F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0C3C0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81FB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4CDB7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01E61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810F9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18923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A944E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350" w:type="dxa"/>
            <w:noWrap w:val="0"/>
            <w:vAlign w:val="center"/>
          </w:tcPr>
          <w:p w14:paraId="1C1BB3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41" w:type="dxa"/>
            <w:noWrap w:val="0"/>
            <w:vAlign w:val="center"/>
          </w:tcPr>
          <w:p w14:paraId="24191D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C55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85913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C4FD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90FEA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235FC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8811B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DBBC5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E4306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350" w:type="dxa"/>
            <w:noWrap w:val="0"/>
            <w:vAlign w:val="center"/>
          </w:tcPr>
          <w:p w14:paraId="243EFA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41" w:type="dxa"/>
            <w:noWrap w:val="0"/>
            <w:vAlign w:val="center"/>
          </w:tcPr>
          <w:p w14:paraId="7408F0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4C6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B56A1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F134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63518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63D99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2C00F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板溪桥改建工程</w:t>
            </w:r>
            <w:r>
              <w:rPr>
                <w:rFonts w:hint="eastAsia" w:ascii="仿宋" w:hAnsi="仿宋" w:eastAsia="仿宋" w:cs="仿宋"/>
                <w:color w:val="auto"/>
                <w:kern w:val="0"/>
                <w:sz w:val="20"/>
                <w:szCs w:val="20"/>
                <w:highlight w:val="none"/>
                <w:lang w:val="en-US" w:eastAsia="zh-CN"/>
              </w:rPr>
              <w:t>完成率</w:t>
            </w:r>
          </w:p>
        </w:tc>
        <w:tc>
          <w:tcPr>
            <w:tcW w:w="1209" w:type="dxa"/>
            <w:noWrap w:val="0"/>
            <w:vAlign w:val="center"/>
          </w:tcPr>
          <w:p w14:paraId="6EDF4D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1134" w:type="dxa"/>
            <w:noWrap w:val="0"/>
            <w:vAlign w:val="center"/>
          </w:tcPr>
          <w:p w14:paraId="39CED4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100%</w:t>
            </w:r>
          </w:p>
        </w:tc>
        <w:tc>
          <w:tcPr>
            <w:tcW w:w="828" w:type="dxa"/>
            <w:noWrap w:val="0"/>
            <w:vAlign w:val="center"/>
          </w:tcPr>
          <w:p w14:paraId="1B6B3E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1350" w:type="dxa"/>
            <w:noWrap w:val="0"/>
            <w:vAlign w:val="center"/>
          </w:tcPr>
          <w:p w14:paraId="47B82F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15</w:t>
            </w:r>
          </w:p>
        </w:tc>
        <w:tc>
          <w:tcPr>
            <w:tcW w:w="941" w:type="dxa"/>
            <w:noWrap w:val="0"/>
            <w:vAlign w:val="center"/>
          </w:tcPr>
          <w:p w14:paraId="735B61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A0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E3355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BA6FD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6ADD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99F89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项目验收合格率</w:t>
            </w:r>
          </w:p>
        </w:tc>
        <w:tc>
          <w:tcPr>
            <w:tcW w:w="1209" w:type="dxa"/>
            <w:noWrap w:val="0"/>
            <w:vAlign w:val="center"/>
          </w:tcPr>
          <w:p w14:paraId="1A2011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022A8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1465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350" w:type="dxa"/>
            <w:noWrap w:val="0"/>
            <w:vAlign w:val="center"/>
          </w:tcPr>
          <w:p w14:paraId="064635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41" w:type="dxa"/>
            <w:noWrap w:val="0"/>
            <w:vAlign w:val="center"/>
          </w:tcPr>
          <w:p w14:paraId="3A17C5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7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8CED6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7EB3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7D48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FB576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57768B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530D81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2C821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50" w:type="dxa"/>
            <w:noWrap w:val="0"/>
            <w:vAlign w:val="center"/>
          </w:tcPr>
          <w:p w14:paraId="24B9BB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1" w:type="dxa"/>
            <w:noWrap w:val="0"/>
            <w:vAlign w:val="center"/>
          </w:tcPr>
          <w:p w14:paraId="5EEAB0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F6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F316C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FDD53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73E17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7CDE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61B72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01E92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0AE5F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EC6E3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2C5AD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50" w:type="dxa"/>
            <w:noWrap w:val="0"/>
            <w:vAlign w:val="center"/>
          </w:tcPr>
          <w:p w14:paraId="6B2B3A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41" w:type="dxa"/>
            <w:noWrap w:val="0"/>
            <w:vAlign w:val="center"/>
          </w:tcPr>
          <w:p w14:paraId="531CD9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10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3D9F7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C3E4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D4D3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B3C12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9535B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保障人民使用安全</w:t>
            </w:r>
          </w:p>
        </w:tc>
        <w:tc>
          <w:tcPr>
            <w:tcW w:w="1209" w:type="dxa"/>
            <w:noWrap w:val="0"/>
            <w:vAlign w:val="center"/>
          </w:tcPr>
          <w:p w14:paraId="2A4361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有效保障</w:t>
            </w:r>
          </w:p>
        </w:tc>
        <w:tc>
          <w:tcPr>
            <w:tcW w:w="1134" w:type="dxa"/>
            <w:noWrap w:val="0"/>
            <w:vAlign w:val="center"/>
          </w:tcPr>
          <w:p w14:paraId="451061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rPr>
              <w:t>有效保障</w:t>
            </w:r>
          </w:p>
        </w:tc>
        <w:tc>
          <w:tcPr>
            <w:tcW w:w="828" w:type="dxa"/>
            <w:noWrap w:val="0"/>
            <w:vAlign w:val="center"/>
          </w:tcPr>
          <w:p w14:paraId="7991CB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1350" w:type="dxa"/>
            <w:noWrap w:val="0"/>
            <w:vAlign w:val="center"/>
          </w:tcPr>
          <w:p w14:paraId="199088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rPr>
              <w:t>　</w:t>
            </w:r>
            <w:r>
              <w:rPr>
                <w:rFonts w:hint="eastAsia" w:ascii="仿宋" w:hAnsi="仿宋" w:eastAsia="仿宋" w:cs="仿宋"/>
                <w:color w:val="auto"/>
                <w:kern w:val="0"/>
                <w:sz w:val="20"/>
                <w:szCs w:val="20"/>
                <w:highlight w:val="none"/>
                <w:lang w:val="en-US" w:eastAsia="zh-CN"/>
              </w:rPr>
              <w:t>10</w:t>
            </w:r>
          </w:p>
        </w:tc>
        <w:tc>
          <w:tcPr>
            <w:tcW w:w="941" w:type="dxa"/>
            <w:noWrap w:val="0"/>
            <w:vAlign w:val="center"/>
          </w:tcPr>
          <w:p w14:paraId="425537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3D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34248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6F81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EBF9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D5FB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1DF5B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F62E5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304ED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18355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50" w:type="dxa"/>
            <w:noWrap w:val="0"/>
            <w:vAlign w:val="center"/>
          </w:tcPr>
          <w:p w14:paraId="6D6C7A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41" w:type="dxa"/>
            <w:noWrap w:val="0"/>
            <w:vAlign w:val="center"/>
          </w:tcPr>
          <w:p w14:paraId="3B6E58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1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EA7B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BED7F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E1D7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D067D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提升</w:t>
            </w:r>
            <w:r>
              <w:rPr>
                <w:rFonts w:hint="eastAsia" w:ascii="仿宋" w:hAnsi="仿宋" w:eastAsia="仿宋" w:cs="仿宋"/>
                <w:color w:val="000000"/>
                <w:kern w:val="0"/>
                <w:sz w:val="20"/>
                <w:szCs w:val="20"/>
                <w:highlight w:val="none"/>
              </w:rPr>
              <w:t>板溪桥</w:t>
            </w:r>
            <w:r>
              <w:rPr>
                <w:rFonts w:hint="eastAsia" w:ascii="仿宋" w:hAnsi="仿宋" w:eastAsia="仿宋" w:cs="仿宋"/>
                <w:color w:val="000000"/>
                <w:kern w:val="0"/>
                <w:sz w:val="20"/>
                <w:szCs w:val="20"/>
                <w:highlight w:val="none"/>
                <w:lang w:val="en-US" w:eastAsia="zh-CN"/>
              </w:rPr>
              <w:t>质量效果</w:t>
            </w:r>
          </w:p>
        </w:tc>
        <w:tc>
          <w:tcPr>
            <w:tcW w:w="1209" w:type="dxa"/>
            <w:noWrap w:val="0"/>
            <w:vAlign w:val="center"/>
          </w:tcPr>
          <w:p w14:paraId="3F69FA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效果明显</w:t>
            </w:r>
          </w:p>
        </w:tc>
        <w:tc>
          <w:tcPr>
            <w:tcW w:w="1134" w:type="dxa"/>
            <w:noWrap w:val="0"/>
            <w:vAlign w:val="center"/>
          </w:tcPr>
          <w:p w14:paraId="2FAA70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效果明显</w:t>
            </w:r>
          </w:p>
        </w:tc>
        <w:tc>
          <w:tcPr>
            <w:tcW w:w="828" w:type="dxa"/>
            <w:noWrap w:val="0"/>
            <w:vAlign w:val="center"/>
          </w:tcPr>
          <w:p w14:paraId="552EC3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10</w:t>
            </w:r>
            <w:r>
              <w:rPr>
                <w:rFonts w:hint="eastAsia" w:ascii="仿宋" w:hAnsi="仿宋" w:eastAsia="仿宋" w:cs="仿宋"/>
                <w:color w:val="000000"/>
                <w:kern w:val="0"/>
                <w:sz w:val="20"/>
                <w:szCs w:val="20"/>
                <w:highlight w:val="none"/>
              </w:rPr>
              <w:t>　</w:t>
            </w:r>
          </w:p>
        </w:tc>
        <w:tc>
          <w:tcPr>
            <w:tcW w:w="1350" w:type="dxa"/>
            <w:noWrap w:val="0"/>
            <w:vAlign w:val="center"/>
          </w:tcPr>
          <w:p w14:paraId="259185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lang w:val="en-US" w:eastAsia="zh-CN"/>
              </w:rPr>
              <w:t>10</w:t>
            </w:r>
            <w:r>
              <w:rPr>
                <w:rFonts w:hint="eastAsia" w:ascii="仿宋" w:hAnsi="仿宋" w:eastAsia="仿宋" w:cs="仿宋"/>
                <w:color w:val="000000"/>
                <w:kern w:val="0"/>
                <w:sz w:val="20"/>
                <w:szCs w:val="20"/>
                <w:highlight w:val="none"/>
              </w:rPr>
              <w:t>　</w:t>
            </w:r>
          </w:p>
        </w:tc>
        <w:tc>
          <w:tcPr>
            <w:tcW w:w="941" w:type="dxa"/>
            <w:noWrap w:val="0"/>
            <w:vAlign w:val="center"/>
          </w:tcPr>
          <w:p w14:paraId="3608A5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8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2666F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21B2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D0116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A556E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DC6F6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9582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6E9461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28F716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670040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50" w:type="dxa"/>
            <w:noWrap w:val="0"/>
            <w:vAlign w:val="center"/>
          </w:tcPr>
          <w:p w14:paraId="13C287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1" w:type="dxa"/>
            <w:noWrap w:val="0"/>
            <w:vAlign w:val="center"/>
          </w:tcPr>
          <w:p w14:paraId="707FDF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53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2B0E7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5B34A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350" w:type="dxa"/>
            <w:noWrap w:val="0"/>
            <w:vAlign w:val="center"/>
          </w:tcPr>
          <w:p w14:paraId="144DEE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93.79</w:t>
            </w:r>
          </w:p>
        </w:tc>
        <w:tc>
          <w:tcPr>
            <w:tcW w:w="941" w:type="dxa"/>
            <w:noWrap w:val="0"/>
            <w:vAlign w:val="center"/>
          </w:tcPr>
          <w:p w14:paraId="551E56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8459F0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11A549B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E6821F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70"/>
        <w:gridCol w:w="1121"/>
      </w:tblGrid>
      <w:tr w14:paraId="6282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5E6B5F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9B29A4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ED14F3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全市牌匾及广告标识整治经费　</w:t>
            </w:r>
          </w:p>
        </w:tc>
      </w:tr>
      <w:tr w14:paraId="5883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2F10F1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87FED0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F5F269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736A0E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506F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0" w:type="dxa"/>
            <w:vMerge w:val="restart"/>
            <w:noWrap w:val="0"/>
            <w:vAlign w:val="center"/>
          </w:tcPr>
          <w:p w14:paraId="70D60BA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AE19A8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0210F2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ED29D4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88A457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382DED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3F93AF3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1EBD50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A2BB16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70" w:type="dxa"/>
            <w:noWrap w:val="0"/>
            <w:vAlign w:val="center"/>
          </w:tcPr>
          <w:p w14:paraId="130DB05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1" w:type="dxa"/>
            <w:noWrap w:val="0"/>
            <w:vAlign w:val="center"/>
          </w:tcPr>
          <w:p w14:paraId="4F8A14C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B5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7C38A7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B70D6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84A967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noWrap w:val="0"/>
            <w:vAlign w:val="center"/>
          </w:tcPr>
          <w:p w14:paraId="19BDFBD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noWrap w:val="0"/>
            <w:vAlign w:val="center"/>
          </w:tcPr>
          <w:p w14:paraId="612EF08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49.42</w:t>
            </w:r>
          </w:p>
        </w:tc>
        <w:tc>
          <w:tcPr>
            <w:tcW w:w="828" w:type="dxa"/>
            <w:noWrap w:val="0"/>
            <w:vAlign w:val="center"/>
          </w:tcPr>
          <w:p w14:paraId="073E40F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70" w:type="dxa"/>
            <w:noWrap w:val="0"/>
            <w:vAlign w:val="center"/>
          </w:tcPr>
          <w:p w14:paraId="5ABC003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98.84%</w:t>
            </w:r>
          </w:p>
        </w:tc>
        <w:tc>
          <w:tcPr>
            <w:tcW w:w="1121" w:type="dxa"/>
            <w:noWrap w:val="0"/>
            <w:vAlign w:val="center"/>
          </w:tcPr>
          <w:p w14:paraId="3AEC8BB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9.88</w:t>
            </w:r>
          </w:p>
        </w:tc>
      </w:tr>
      <w:tr w14:paraId="421B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3EA88E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BA9AE2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436A9A5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209" w:type="dxa"/>
            <w:shd w:val="clear" w:color="auto" w:fill="auto"/>
            <w:noWrap w:val="0"/>
            <w:vAlign w:val="center"/>
          </w:tcPr>
          <w:p w14:paraId="7218C9D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w:t>
            </w:r>
          </w:p>
        </w:tc>
        <w:tc>
          <w:tcPr>
            <w:tcW w:w="1134" w:type="dxa"/>
            <w:shd w:val="clear" w:color="auto" w:fill="auto"/>
            <w:noWrap w:val="0"/>
            <w:vAlign w:val="center"/>
          </w:tcPr>
          <w:p w14:paraId="5264894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49.42</w:t>
            </w:r>
          </w:p>
        </w:tc>
        <w:tc>
          <w:tcPr>
            <w:tcW w:w="828" w:type="dxa"/>
            <w:shd w:val="clear" w:color="auto" w:fill="auto"/>
            <w:noWrap w:val="0"/>
            <w:vAlign w:val="center"/>
          </w:tcPr>
          <w:p w14:paraId="4D6B74F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170" w:type="dxa"/>
            <w:shd w:val="clear" w:color="auto" w:fill="auto"/>
            <w:noWrap w:val="0"/>
            <w:vAlign w:val="center"/>
          </w:tcPr>
          <w:p w14:paraId="4C65808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98.84%</w:t>
            </w:r>
          </w:p>
        </w:tc>
        <w:tc>
          <w:tcPr>
            <w:tcW w:w="1121" w:type="dxa"/>
            <w:shd w:val="clear" w:color="auto" w:fill="auto"/>
            <w:noWrap w:val="0"/>
            <w:vAlign w:val="center"/>
          </w:tcPr>
          <w:p w14:paraId="6E87D8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9.88</w:t>
            </w:r>
          </w:p>
        </w:tc>
      </w:tr>
      <w:tr w14:paraId="1BA7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0A7CFD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F3BF0DB">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D5EACD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172EFA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44C8C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33B098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3162070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718B277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A6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17B912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E2BBFFB">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B69639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3E4727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24AC40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AB1303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70D7A44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31D94F1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E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C1B99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CD40F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8E118C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0351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1A4E1F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BC25AE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保障怀化市城区市容市貌美化亮化</w:t>
            </w:r>
          </w:p>
        </w:tc>
        <w:tc>
          <w:tcPr>
            <w:tcW w:w="4253" w:type="dxa"/>
            <w:gridSpan w:val="4"/>
            <w:noWrap w:val="0"/>
            <w:vAlign w:val="center"/>
          </w:tcPr>
          <w:p w14:paraId="4B794D5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保障怀化市城区市容市貌美化亮化</w:t>
            </w:r>
          </w:p>
        </w:tc>
      </w:tr>
      <w:tr w14:paraId="42E9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5FD2F9D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80661D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077FDE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0E0856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10BE54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8C6959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95399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8DF1BE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A8DAE8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E902A2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AA06C2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F2060E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70" w:type="dxa"/>
            <w:noWrap w:val="0"/>
            <w:vAlign w:val="center"/>
          </w:tcPr>
          <w:p w14:paraId="594196C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1" w:type="dxa"/>
            <w:noWrap w:val="0"/>
            <w:vAlign w:val="center"/>
          </w:tcPr>
          <w:p w14:paraId="7210AA3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5771C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A3BD98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527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95E44B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F43D58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E09342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5B7CA5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全市牌匾及广告标识整治费控制在预算内</w:t>
            </w:r>
          </w:p>
        </w:tc>
        <w:tc>
          <w:tcPr>
            <w:tcW w:w="1209" w:type="dxa"/>
            <w:noWrap w:val="0"/>
            <w:vAlign w:val="center"/>
          </w:tcPr>
          <w:p w14:paraId="373537F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≤50万元</w:t>
            </w:r>
          </w:p>
        </w:tc>
        <w:tc>
          <w:tcPr>
            <w:tcW w:w="1134" w:type="dxa"/>
            <w:noWrap w:val="0"/>
            <w:vAlign w:val="center"/>
          </w:tcPr>
          <w:p w14:paraId="2D0A41C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49.42</w:t>
            </w:r>
            <w:r>
              <w:rPr>
                <w:rFonts w:hint="eastAsia" w:ascii="仿宋" w:hAnsi="仿宋" w:eastAsia="仿宋" w:cs="仿宋"/>
                <w:color w:val="000000"/>
                <w:kern w:val="0"/>
                <w:sz w:val="20"/>
                <w:szCs w:val="20"/>
                <w:lang w:val="en-US" w:eastAsia="zh-CN"/>
              </w:rPr>
              <w:t>万元</w:t>
            </w:r>
          </w:p>
        </w:tc>
        <w:tc>
          <w:tcPr>
            <w:tcW w:w="828" w:type="dxa"/>
            <w:noWrap w:val="0"/>
            <w:vAlign w:val="center"/>
          </w:tcPr>
          <w:p w14:paraId="622AAEE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70" w:type="dxa"/>
            <w:noWrap w:val="0"/>
            <w:vAlign w:val="center"/>
          </w:tcPr>
          <w:p w14:paraId="3013B0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1" w:type="dxa"/>
            <w:noWrap w:val="0"/>
            <w:vAlign w:val="center"/>
          </w:tcPr>
          <w:p w14:paraId="2F85CB1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389B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54827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9184FA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38D43A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56E3BC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615E9E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36E7DA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A66334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148A777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5036A76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610E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602E18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2A1F8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97BA51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7CCC08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5EABCC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D2BF2B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2E1A8B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15F90E5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5E649AD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54BA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57D61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7AB811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产出指标</w:t>
            </w:r>
          </w:p>
          <w:p w14:paraId="442C928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highlight w:val="none"/>
                <w:lang w:eastAsia="zh-CN"/>
              </w:rPr>
            </w:pPr>
          </w:p>
        </w:tc>
        <w:tc>
          <w:tcPr>
            <w:tcW w:w="1080" w:type="dxa"/>
            <w:noWrap w:val="0"/>
            <w:vAlign w:val="center"/>
          </w:tcPr>
          <w:p w14:paraId="3B098B0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数量指标</w:t>
            </w:r>
          </w:p>
        </w:tc>
        <w:tc>
          <w:tcPr>
            <w:tcW w:w="1149" w:type="dxa"/>
            <w:noWrap w:val="0"/>
            <w:vAlign w:val="center"/>
          </w:tcPr>
          <w:p w14:paraId="2D76BCC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牌匾及广告整治</w:t>
            </w:r>
          </w:p>
        </w:tc>
        <w:tc>
          <w:tcPr>
            <w:tcW w:w="1209" w:type="dxa"/>
            <w:noWrap w:val="0"/>
            <w:vAlign w:val="center"/>
          </w:tcPr>
          <w:p w14:paraId="053C24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w:t>
            </w:r>
            <w:r>
              <w:rPr>
                <w:rFonts w:hint="eastAsia" w:ascii="仿宋" w:hAnsi="仿宋" w:eastAsia="仿宋" w:cs="仿宋"/>
                <w:color w:val="000000"/>
                <w:kern w:val="0"/>
                <w:sz w:val="20"/>
                <w:szCs w:val="20"/>
                <w:highlight w:val="none"/>
              </w:rPr>
              <w:t>2000</w:t>
            </w:r>
            <w:r>
              <w:rPr>
                <w:rFonts w:hint="eastAsia" w:ascii="仿宋" w:hAnsi="仿宋" w:eastAsia="仿宋" w:cs="仿宋"/>
                <w:color w:val="000000"/>
                <w:kern w:val="0"/>
                <w:sz w:val="20"/>
                <w:szCs w:val="20"/>
                <w:highlight w:val="none"/>
                <w:lang w:val="en-US" w:eastAsia="zh-CN"/>
              </w:rPr>
              <w:t>块</w:t>
            </w:r>
          </w:p>
        </w:tc>
        <w:tc>
          <w:tcPr>
            <w:tcW w:w="1134" w:type="dxa"/>
            <w:noWrap w:val="0"/>
            <w:vAlign w:val="center"/>
          </w:tcPr>
          <w:p w14:paraId="7293C7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　</w:t>
            </w:r>
          </w:p>
        </w:tc>
        <w:tc>
          <w:tcPr>
            <w:tcW w:w="828" w:type="dxa"/>
            <w:noWrap w:val="0"/>
            <w:vAlign w:val="center"/>
          </w:tcPr>
          <w:p w14:paraId="055EA42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15</w:t>
            </w:r>
          </w:p>
        </w:tc>
        <w:tc>
          <w:tcPr>
            <w:tcW w:w="1170" w:type="dxa"/>
            <w:noWrap w:val="0"/>
            <w:vAlign w:val="center"/>
          </w:tcPr>
          <w:p w14:paraId="54F8176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　</w:t>
            </w:r>
          </w:p>
        </w:tc>
        <w:tc>
          <w:tcPr>
            <w:tcW w:w="1121" w:type="dxa"/>
            <w:noWrap w:val="0"/>
            <w:vAlign w:val="center"/>
          </w:tcPr>
          <w:p w14:paraId="660FC13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　</w:t>
            </w:r>
          </w:p>
        </w:tc>
      </w:tr>
      <w:tr w14:paraId="0906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vMerge w:val="continue"/>
            <w:noWrap w:val="0"/>
            <w:vAlign w:val="center"/>
          </w:tcPr>
          <w:p w14:paraId="32D177B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2B9961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371E6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C3B2C8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项目绩效目标达成率</w:t>
            </w:r>
          </w:p>
        </w:tc>
        <w:tc>
          <w:tcPr>
            <w:tcW w:w="1209" w:type="dxa"/>
            <w:noWrap w:val="0"/>
            <w:vAlign w:val="center"/>
          </w:tcPr>
          <w:p w14:paraId="3C2256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F25AC1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6554D2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408FFDA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206FCDD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18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4D2FB1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ECCFB9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CE5C54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445462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完成及时</w:t>
            </w:r>
          </w:p>
        </w:tc>
        <w:tc>
          <w:tcPr>
            <w:tcW w:w="1209" w:type="dxa"/>
            <w:noWrap w:val="0"/>
            <w:vAlign w:val="center"/>
          </w:tcPr>
          <w:p w14:paraId="6C3C2CE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w:t>
            </w:r>
            <w:r>
              <w:rPr>
                <w:rFonts w:hint="eastAsia" w:ascii="仿宋" w:hAnsi="仿宋" w:eastAsia="仿宋" w:cs="仿宋"/>
                <w:color w:val="000000"/>
                <w:kern w:val="0"/>
                <w:sz w:val="20"/>
                <w:szCs w:val="20"/>
                <w:lang w:val="en-US" w:eastAsia="zh-CN"/>
              </w:rPr>
              <w:t>31日</w:t>
            </w:r>
            <w:r>
              <w:rPr>
                <w:rFonts w:hint="eastAsia" w:ascii="仿宋" w:hAnsi="仿宋" w:eastAsia="仿宋" w:cs="仿宋"/>
                <w:color w:val="000000"/>
                <w:kern w:val="0"/>
                <w:sz w:val="20"/>
                <w:szCs w:val="20"/>
              </w:rPr>
              <w:t>之前完成</w:t>
            </w:r>
          </w:p>
        </w:tc>
        <w:tc>
          <w:tcPr>
            <w:tcW w:w="1134" w:type="dxa"/>
            <w:noWrap w:val="0"/>
            <w:vAlign w:val="center"/>
          </w:tcPr>
          <w:p w14:paraId="446D2CE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w:t>
            </w:r>
            <w:r>
              <w:rPr>
                <w:rFonts w:hint="eastAsia" w:ascii="仿宋" w:hAnsi="仿宋" w:eastAsia="仿宋" w:cs="仿宋"/>
                <w:color w:val="000000"/>
                <w:kern w:val="0"/>
                <w:sz w:val="20"/>
                <w:szCs w:val="20"/>
                <w:lang w:val="en-US" w:eastAsia="zh-CN"/>
              </w:rPr>
              <w:t>31日</w:t>
            </w:r>
            <w:r>
              <w:rPr>
                <w:rFonts w:hint="eastAsia" w:ascii="仿宋" w:hAnsi="仿宋" w:eastAsia="仿宋" w:cs="仿宋"/>
                <w:color w:val="000000"/>
                <w:kern w:val="0"/>
                <w:sz w:val="20"/>
                <w:szCs w:val="20"/>
              </w:rPr>
              <w:t>之前完成</w:t>
            </w:r>
          </w:p>
        </w:tc>
        <w:tc>
          <w:tcPr>
            <w:tcW w:w="828" w:type="dxa"/>
            <w:noWrap w:val="0"/>
            <w:vAlign w:val="center"/>
          </w:tcPr>
          <w:p w14:paraId="72723EE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50A6554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7CE148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B9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9CC90E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DF6B73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33364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536BA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9CC080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9CC45F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3D4171D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426F91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DE56F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0A30E82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142C70D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CB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942EA7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CCF51B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8EC12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347AED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0C8C7A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改善城市市容形象，提升城市品味</w:t>
            </w:r>
          </w:p>
        </w:tc>
        <w:tc>
          <w:tcPr>
            <w:tcW w:w="1209" w:type="dxa"/>
            <w:noWrap w:val="0"/>
            <w:vAlign w:val="center"/>
          </w:tcPr>
          <w:p w14:paraId="2A619C9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21F9724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35E1EA6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0474756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54DBC2C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1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C20EF7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3D91BD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3375C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085D9C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73FA3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2AA802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8C8FD1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818C2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1B0071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6906B04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3E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C653EA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3DD13D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6FBD9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81B9692">
            <w:pPr>
              <w:keepNext w:val="0"/>
              <w:keepLines w:val="0"/>
              <w:pageBreakBefore w:val="0"/>
              <w:widowControl/>
              <w:tabs>
                <w:tab w:val="center" w:pos="466"/>
              </w:tabs>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持续推进城市市容市貌美化量化</w:t>
            </w:r>
          </w:p>
        </w:tc>
        <w:tc>
          <w:tcPr>
            <w:tcW w:w="1209" w:type="dxa"/>
            <w:noWrap w:val="0"/>
            <w:vAlign w:val="center"/>
          </w:tcPr>
          <w:p w14:paraId="4D4F630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35257F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4454041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4FCECC1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514476C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B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3D0B42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910F2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3259C5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0F0DE2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9DA4F5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CF8AEE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7C2D260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4422DA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05AA2E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6AAF26E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14896BD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E6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E110F9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EA3CA8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70" w:type="dxa"/>
            <w:noWrap w:val="0"/>
            <w:vAlign w:val="center"/>
          </w:tcPr>
          <w:p w14:paraId="1C9CCA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99.88</w:t>
            </w:r>
          </w:p>
        </w:tc>
        <w:tc>
          <w:tcPr>
            <w:tcW w:w="1121" w:type="dxa"/>
            <w:noWrap w:val="0"/>
            <w:vAlign w:val="center"/>
          </w:tcPr>
          <w:p w14:paraId="2E472A2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F4D596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6D87EC3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583040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95"/>
        <w:gridCol w:w="1196"/>
      </w:tblGrid>
      <w:tr w14:paraId="7E9E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50596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96C83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895E5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全市乡村垃圾分类管理工作经费　</w:t>
            </w:r>
          </w:p>
        </w:tc>
      </w:tr>
      <w:tr w14:paraId="130B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9A1DE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4AB44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3D2F0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95D6D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1DBA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0CF1D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4ED51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29038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AC30F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9BE20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73E13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B9EB0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7BC8E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0CD5B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95" w:type="dxa"/>
            <w:noWrap w:val="0"/>
            <w:vAlign w:val="center"/>
          </w:tcPr>
          <w:p w14:paraId="1D3FF5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6" w:type="dxa"/>
            <w:noWrap w:val="0"/>
            <w:vAlign w:val="center"/>
          </w:tcPr>
          <w:p w14:paraId="7C8341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0DE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F003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D12C2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47610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09" w:type="dxa"/>
            <w:noWrap w:val="0"/>
            <w:vAlign w:val="center"/>
          </w:tcPr>
          <w:p w14:paraId="4A105E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34" w:type="dxa"/>
            <w:noWrap w:val="0"/>
            <w:vAlign w:val="center"/>
          </w:tcPr>
          <w:p w14:paraId="681A6A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19.5</w:t>
            </w:r>
          </w:p>
        </w:tc>
        <w:tc>
          <w:tcPr>
            <w:tcW w:w="828" w:type="dxa"/>
            <w:noWrap w:val="0"/>
            <w:vAlign w:val="center"/>
          </w:tcPr>
          <w:p w14:paraId="18AD20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95" w:type="dxa"/>
            <w:noWrap w:val="0"/>
            <w:vAlign w:val="center"/>
          </w:tcPr>
          <w:p w14:paraId="2A9C04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97.5%</w:t>
            </w:r>
          </w:p>
        </w:tc>
        <w:tc>
          <w:tcPr>
            <w:tcW w:w="1196" w:type="dxa"/>
            <w:noWrap w:val="0"/>
            <w:vAlign w:val="center"/>
          </w:tcPr>
          <w:p w14:paraId="0029AE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9.75</w:t>
            </w:r>
          </w:p>
        </w:tc>
      </w:tr>
      <w:tr w14:paraId="722C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C351F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D97A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2B4823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09" w:type="dxa"/>
            <w:shd w:val="clear" w:color="auto" w:fill="auto"/>
            <w:noWrap w:val="0"/>
            <w:vAlign w:val="center"/>
          </w:tcPr>
          <w:p w14:paraId="089879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34" w:type="dxa"/>
            <w:shd w:val="clear" w:color="auto" w:fill="auto"/>
            <w:noWrap w:val="0"/>
            <w:vAlign w:val="center"/>
          </w:tcPr>
          <w:p w14:paraId="03102B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19.5</w:t>
            </w:r>
          </w:p>
        </w:tc>
        <w:tc>
          <w:tcPr>
            <w:tcW w:w="828" w:type="dxa"/>
            <w:shd w:val="clear" w:color="auto" w:fill="auto"/>
            <w:noWrap w:val="0"/>
            <w:vAlign w:val="center"/>
          </w:tcPr>
          <w:p w14:paraId="10D87C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95" w:type="dxa"/>
            <w:shd w:val="clear" w:color="auto" w:fill="auto"/>
            <w:noWrap w:val="0"/>
            <w:vAlign w:val="center"/>
          </w:tcPr>
          <w:p w14:paraId="473CFB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97.5%</w:t>
            </w:r>
          </w:p>
        </w:tc>
        <w:tc>
          <w:tcPr>
            <w:tcW w:w="1196" w:type="dxa"/>
            <w:shd w:val="clear" w:color="auto" w:fill="auto"/>
            <w:noWrap w:val="0"/>
            <w:vAlign w:val="center"/>
          </w:tcPr>
          <w:p w14:paraId="7DD616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9.75</w:t>
            </w:r>
          </w:p>
        </w:tc>
      </w:tr>
      <w:tr w14:paraId="583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FFA20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44B00E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AE354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2B481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11E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CE347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5048DE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06F42E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9E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3E296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F18F16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2AACD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42113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C8C70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F6219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080803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3F20E6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B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14306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5D0FF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4E49A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836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6E310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1802B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目标1：保障怀化市乡村生活垃圾分类协调工作；</w:t>
            </w:r>
          </w:p>
          <w:p w14:paraId="75E8C7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目标2：推进农村生活垃圾减量化、资源化、无害化处理</w:t>
            </w:r>
          </w:p>
          <w:p w14:paraId="135A3F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目标3：保护生态环境　　</w:t>
            </w:r>
          </w:p>
        </w:tc>
        <w:tc>
          <w:tcPr>
            <w:tcW w:w="4253" w:type="dxa"/>
            <w:gridSpan w:val="4"/>
            <w:noWrap w:val="0"/>
            <w:vAlign w:val="center"/>
          </w:tcPr>
          <w:p w14:paraId="1B2E10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目标1：保障怀化市乡村生活垃圾分类协调工作；</w:t>
            </w:r>
          </w:p>
          <w:p w14:paraId="7995B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目标2：推进农村生活垃圾减量化、资源化、无害化处理</w:t>
            </w:r>
          </w:p>
          <w:p w14:paraId="585685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目标3：保护生态环境</w:t>
            </w:r>
          </w:p>
        </w:tc>
      </w:tr>
      <w:tr w14:paraId="2614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256664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C223B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76A9C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DAA99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C1760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9D023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2C0341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630E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6ACAE8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7DC4D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3A223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A6F59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95" w:type="dxa"/>
            <w:noWrap w:val="0"/>
            <w:vAlign w:val="center"/>
          </w:tcPr>
          <w:p w14:paraId="0473EC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6" w:type="dxa"/>
            <w:noWrap w:val="0"/>
            <w:vAlign w:val="center"/>
          </w:tcPr>
          <w:p w14:paraId="2BCD75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122E9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05408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BC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CF7BC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E6BFA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7E0B7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3BB72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全市乡村垃圾分类管理工作经费控制在预算内</w:t>
            </w:r>
          </w:p>
        </w:tc>
        <w:tc>
          <w:tcPr>
            <w:tcW w:w="1209" w:type="dxa"/>
            <w:noWrap w:val="0"/>
            <w:vAlign w:val="center"/>
          </w:tcPr>
          <w:p w14:paraId="39C673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≤20万元</w:t>
            </w:r>
          </w:p>
        </w:tc>
        <w:tc>
          <w:tcPr>
            <w:tcW w:w="1134" w:type="dxa"/>
            <w:noWrap w:val="0"/>
            <w:vAlign w:val="center"/>
          </w:tcPr>
          <w:p w14:paraId="2359D4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19.50万元</w:t>
            </w:r>
          </w:p>
        </w:tc>
        <w:tc>
          <w:tcPr>
            <w:tcW w:w="828" w:type="dxa"/>
            <w:noWrap w:val="0"/>
            <w:vAlign w:val="center"/>
          </w:tcPr>
          <w:p w14:paraId="74D1C6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95" w:type="dxa"/>
            <w:noWrap w:val="0"/>
            <w:vAlign w:val="center"/>
          </w:tcPr>
          <w:p w14:paraId="5CD74E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96" w:type="dxa"/>
            <w:noWrap w:val="0"/>
            <w:vAlign w:val="center"/>
          </w:tcPr>
          <w:p w14:paraId="2D77C0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AC3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E7C8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0CEB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AFDFB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EF191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323AF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94C2C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D03E7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5" w:type="dxa"/>
            <w:noWrap w:val="0"/>
            <w:vAlign w:val="center"/>
          </w:tcPr>
          <w:p w14:paraId="430D5F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96" w:type="dxa"/>
            <w:noWrap w:val="0"/>
            <w:vAlign w:val="center"/>
          </w:tcPr>
          <w:p w14:paraId="083ED4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BF8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5C1F4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3FB5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CE30D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F03D5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9A9D0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0275D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085270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95" w:type="dxa"/>
            <w:noWrap w:val="0"/>
            <w:vAlign w:val="center"/>
          </w:tcPr>
          <w:p w14:paraId="3D44F4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96" w:type="dxa"/>
            <w:noWrap w:val="0"/>
            <w:vAlign w:val="center"/>
          </w:tcPr>
          <w:p w14:paraId="2F298D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96F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3E5CB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B437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A2086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D2031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7B31BD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乡村垃圾清运完成率</w:t>
            </w:r>
          </w:p>
        </w:tc>
        <w:tc>
          <w:tcPr>
            <w:tcW w:w="1209" w:type="dxa"/>
            <w:noWrap w:val="0"/>
            <w:vAlign w:val="center"/>
          </w:tcPr>
          <w:p w14:paraId="78EB0C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3F6FE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A5213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629805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09785B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8B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71D7E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9716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1716F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98447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项目验收合格率</w:t>
            </w:r>
          </w:p>
        </w:tc>
        <w:tc>
          <w:tcPr>
            <w:tcW w:w="1209" w:type="dxa"/>
            <w:noWrap w:val="0"/>
            <w:vAlign w:val="center"/>
          </w:tcPr>
          <w:p w14:paraId="12AE20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B16DD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001C3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47BB6B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27E4D8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6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C3BD8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CFB9E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24A41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3B61C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垃圾运送及时</w:t>
            </w:r>
          </w:p>
        </w:tc>
        <w:tc>
          <w:tcPr>
            <w:tcW w:w="1209" w:type="dxa"/>
            <w:noWrap w:val="0"/>
            <w:vAlign w:val="center"/>
          </w:tcPr>
          <w:p w14:paraId="1BB713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7D2D91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54323E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774CFC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3BB395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B5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40606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82E24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A5602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026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14AB3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93C17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0BA431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1F5A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025A0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2F93F3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340F47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2A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554CB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A69D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C955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3BF87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F9705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改善乡村村容形象，提升乡村人居环境品味</w:t>
            </w:r>
          </w:p>
        </w:tc>
        <w:tc>
          <w:tcPr>
            <w:tcW w:w="1209" w:type="dxa"/>
            <w:noWrap w:val="0"/>
            <w:vAlign w:val="center"/>
          </w:tcPr>
          <w:p w14:paraId="0C270B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25D27A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49B03E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5B3C0C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13C4D5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3F9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3664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153EC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EA33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493B4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4B93E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减少乡村生态污染</w:t>
            </w:r>
          </w:p>
        </w:tc>
        <w:tc>
          <w:tcPr>
            <w:tcW w:w="1209" w:type="dxa"/>
            <w:noWrap w:val="0"/>
            <w:vAlign w:val="center"/>
          </w:tcPr>
          <w:p w14:paraId="04A462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68B0B7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22FFC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42EAC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5BD08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D8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4A2D0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F13F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FF80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C01E8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持续提升乡村人居环境</w:t>
            </w:r>
          </w:p>
        </w:tc>
        <w:tc>
          <w:tcPr>
            <w:tcW w:w="1209" w:type="dxa"/>
            <w:noWrap w:val="0"/>
            <w:vAlign w:val="center"/>
          </w:tcPr>
          <w:p w14:paraId="083771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36BF5E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9BD8C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6AE9F4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7A43AE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20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78BD6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C8FD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34637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40D19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26839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FBF39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58617A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95</w:t>
            </w:r>
            <w:r>
              <w:rPr>
                <w:rFonts w:hint="eastAsia" w:ascii="仿宋" w:hAnsi="仿宋" w:eastAsia="仿宋" w:cs="仿宋"/>
                <w:color w:val="000000"/>
                <w:kern w:val="0"/>
                <w:sz w:val="20"/>
                <w:szCs w:val="20"/>
                <w:lang w:val="en-US" w:eastAsia="zh-CN"/>
              </w:rPr>
              <w:t>%</w:t>
            </w:r>
          </w:p>
        </w:tc>
        <w:tc>
          <w:tcPr>
            <w:tcW w:w="1134" w:type="dxa"/>
            <w:noWrap w:val="0"/>
            <w:vAlign w:val="center"/>
          </w:tcPr>
          <w:p w14:paraId="116D4B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23E6D8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095" w:type="dxa"/>
            <w:noWrap w:val="0"/>
            <w:vAlign w:val="center"/>
          </w:tcPr>
          <w:p w14:paraId="6BAEE0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1396B8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4DA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0B0AD0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66037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95" w:type="dxa"/>
            <w:noWrap w:val="0"/>
            <w:vAlign w:val="center"/>
          </w:tcPr>
          <w:p w14:paraId="47726C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99.75</w:t>
            </w:r>
          </w:p>
        </w:tc>
        <w:tc>
          <w:tcPr>
            <w:tcW w:w="1196" w:type="dxa"/>
            <w:noWrap w:val="0"/>
            <w:vAlign w:val="center"/>
          </w:tcPr>
          <w:p w14:paraId="0D33E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BB6F61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75FF42A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0BD49C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65808D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A8D9DA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AFC692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B9B6CE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EB0649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402693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E5C23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649584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B43C6F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B9C936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2EC593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3CDFF5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7C439E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A35F48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F7DB63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5BE352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2BFC21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3BCE72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C6C45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C88519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31A4B6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ED7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A2407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1672D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3A4B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道路桥梁防雪抗冰物资专项购置经费</w:t>
            </w:r>
          </w:p>
        </w:tc>
      </w:tr>
      <w:tr w14:paraId="04C2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5296D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B3535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6201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F0E76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4B60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1BB86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003461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E4F3A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85D8F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C67C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79043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59784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3E97C0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AA18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5C1E4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AD3BD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2A8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6C29C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2A35F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6B091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8E4DD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35.10</w:t>
            </w:r>
          </w:p>
        </w:tc>
        <w:tc>
          <w:tcPr>
            <w:tcW w:w="1134" w:type="dxa"/>
            <w:noWrap w:val="0"/>
            <w:vAlign w:val="center"/>
          </w:tcPr>
          <w:p w14:paraId="7B04A2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35.1</w:t>
            </w:r>
            <w:r>
              <w:rPr>
                <w:rFonts w:hint="eastAsia" w:ascii="仿宋" w:hAnsi="仿宋" w:eastAsia="仿宋" w:cs="仿宋"/>
                <w:color w:val="000000"/>
                <w:kern w:val="0"/>
                <w:sz w:val="20"/>
                <w:szCs w:val="20"/>
                <w:lang w:val="en-US" w:eastAsia="zh-CN"/>
              </w:rPr>
              <w:t>0</w:t>
            </w:r>
          </w:p>
        </w:tc>
        <w:tc>
          <w:tcPr>
            <w:tcW w:w="828" w:type="dxa"/>
            <w:noWrap w:val="0"/>
            <w:vAlign w:val="center"/>
          </w:tcPr>
          <w:p w14:paraId="704624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0AF86F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1B03F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34DD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5AE10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BE8B4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1D4280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03295E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35.10</w:t>
            </w:r>
          </w:p>
        </w:tc>
        <w:tc>
          <w:tcPr>
            <w:tcW w:w="1134" w:type="dxa"/>
            <w:shd w:val="clear" w:color="auto" w:fill="auto"/>
            <w:noWrap w:val="0"/>
            <w:vAlign w:val="center"/>
          </w:tcPr>
          <w:p w14:paraId="6AC7E9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35.1</w:t>
            </w: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371B5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401F21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11DF13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57C2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9E78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0F1D43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653F1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C466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6C3CD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55F6E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551AF0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E938C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08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1940D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F73D0E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C7B14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8DFDD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B6F84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28309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2D377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2FC2D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5B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716E7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C3B05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CCE1C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95A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F7B45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222C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对鹤中区域抗冰除雪</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应急处置　</w:t>
            </w:r>
          </w:p>
        </w:tc>
        <w:tc>
          <w:tcPr>
            <w:tcW w:w="4253" w:type="dxa"/>
            <w:gridSpan w:val="4"/>
            <w:noWrap w:val="0"/>
            <w:vAlign w:val="center"/>
          </w:tcPr>
          <w:p w14:paraId="641ECD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对鹤中区域抗冰除雪</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应急处置　</w:t>
            </w:r>
          </w:p>
        </w:tc>
      </w:tr>
      <w:tr w14:paraId="1A4C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12034C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50E84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C8A7A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349BD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6E70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5B4AA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DA7F9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FC7F2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6D5C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E974B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6DA2F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5F5E9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6CEDA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317C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B875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67307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9E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078BB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F4F6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A015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AF6D8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31F177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≤35.10万元</w:t>
            </w:r>
          </w:p>
        </w:tc>
        <w:tc>
          <w:tcPr>
            <w:tcW w:w="1134" w:type="dxa"/>
            <w:noWrap w:val="0"/>
            <w:vAlign w:val="center"/>
          </w:tcPr>
          <w:p w14:paraId="177783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35.10万元</w:t>
            </w:r>
          </w:p>
        </w:tc>
        <w:tc>
          <w:tcPr>
            <w:tcW w:w="828" w:type="dxa"/>
            <w:noWrap w:val="0"/>
            <w:vAlign w:val="center"/>
          </w:tcPr>
          <w:p w14:paraId="6E30F6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2CAB54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9EFC4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0510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DD8AF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9CA07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A5D8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19C8B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1158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06716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5375B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1FD1E3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695E1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579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3188E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88F2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3B92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F687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486A4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82929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08CFB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0D6F7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4623D4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591A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C8F5D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EDAE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0E7C3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F527E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BB0BC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道路</w:t>
            </w:r>
            <w:r>
              <w:rPr>
                <w:rFonts w:hint="eastAsia" w:ascii="仿宋" w:hAnsi="仿宋" w:eastAsia="仿宋" w:cs="仿宋"/>
                <w:color w:val="000000"/>
                <w:kern w:val="0"/>
                <w:sz w:val="20"/>
                <w:szCs w:val="20"/>
              </w:rPr>
              <w:t>防雪抗冰</w:t>
            </w:r>
            <w:r>
              <w:rPr>
                <w:rFonts w:hint="eastAsia" w:ascii="仿宋" w:hAnsi="仿宋" w:eastAsia="仿宋" w:cs="仿宋"/>
                <w:color w:val="000000"/>
                <w:kern w:val="0"/>
                <w:sz w:val="20"/>
                <w:szCs w:val="20"/>
                <w:lang w:val="en-US" w:eastAsia="zh-CN"/>
              </w:rPr>
              <w:t>任务完成量</w:t>
            </w:r>
          </w:p>
        </w:tc>
        <w:tc>
          <w:tcPr>
            <w:tcW w:w="1209" w:type="dxa"/>
            <w:noWrap w:val="0"/>
            <w:vAlign w:val="center"/>
          </w:tcPr>
          <w:p w14:paraId="0C8D55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ED31E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A3841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3566AF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43B7E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23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21B389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32BA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56A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CF3D8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项目绩效达标完成率</w:t>
            </w:r>
          </w:p>
        </w:tc>
        <w:tc>
          <w:tcPr>
            <w:tcW w:w="1209" w:type="dxa"/>
            <w:noWrap w:val="0"/>
            <w:vAlign w:val="center"/>
          </w:tcPr>
          <w:p w14:paraId="341543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CD844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93790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75DBE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9B515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E7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3C1E0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8C5C5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85E29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084C7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417799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2024年内及时完成</w:t>
            </w:r>
            <w:r>
              <w:rPr>
                <w:rFonts w:hint="eastAsia" w:ascii="仿宋" w:hAnsi="仿宋" w:eastAsia="仿宋" w:cs="仿宋"/>
                <w:color w:val="000000"/>
                <w:kern w:val="0"/>
                <w:sz w:val="20"/>
                <w:szCs w:val="20"/>
              </w:rPr>
              <w:t>防雪抗冰</w:t>
            </w:r>
            <w:r>
              <w:rPr>
                <w:rFonts w:hint="eastAsia" w:ascii="仿宋" w:hAnsi="仿宋" w:eastAsia="仿宋" w:cs="仿宋"/>
                <w:color w:val="000000"/>
                <w:kern w:val="0"/>
                <w:sz w:val="20"/>
                <w:szCs w:val="20"/>
                <w:lang w:val="en-US" w:eastAsia="zh-CN"/>
              </w:rPr>
              <w:t>工作</w:t>
            </w:r>
          </w:p>
        </w:tc>
        <w:tc>
          <w:tcPr>
            <w:tcW w:w="1134" w:type="dxa"/>
            <w:noWrap w:val="0"/>
            <w:vAlign w:val="center"/>
          </w:tcPr>
          <w:p w14:paraId="4273F7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2024年内及时完成</w:t>
            </w:r>
            <w:r>
              <w:rPr>
                <w:rFonts w:hint="eastAsia" w:ascii="仿宋" w:hAnsi="仿宋" w:eastAsia="仿宋" w:cs="仿宋"/>
                <w:color w:val="000000"/>
                <w:kern w:val="0"/>
                <w:sz w:val="20"/>
                <w:szCs w:val="20"/>
              </w:rPr>
              <w:t>防雪抗冰</w:t>
            </w:r>
            <w:r>
              <w:rPr>
                <w:rFonts w:hint="eastAsia" w:ascii="仿宋" w:hAnsi="仿宋" w:eastAsia="仿宋" w:cs="仿宋"/>
                <w:color w:val="000000"/>
                <w:kern w:val="0"/>
                <w:sz w:val="20"/>
                <w:szCs w:val="20"/>
                <w:lang w:val="en-US" w:eastAsia="zh-CN"/>
              </w:rPr>
              <w:t>工作</w:t>
            </w:r>
            <w:r>
              <w:rPr>
                <w:rFonts w:hint="eastAsia" w:ascii="仿宋" w:hAnsi="仿宋" w:eastAsia="仿宋" w:cs="仿宋"/>
                <w:color w:val="000000"/>
                <w:kern w:val="0"/>
                <w:sz w:val="20"/>
                <w:szCs w:val="20"/>
              </w:rPr>
              <w:t>　</w:t>
            </w:r>
          </w:p>
        </w:tc>
        <w:tc>
          <w:tcPr>
            <w:tcW w:w="828" w:type="dxa"/>
            <w:noWrap w:val="0"/>
            <w:vAlign w:val="center"/>
          </w:tcPr>
          <w:p w14:paraId="178436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0C7DC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3D5F0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E7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B4EB7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ACCB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CD2A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5AB1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C1113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35A0E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1D63C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65847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54E15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C7784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9B448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FD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C7CA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7CA2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69D2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A0023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204F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保障道路行驶安全</w:t>
            </w:r>
          </w:p>
        </w:tc>
        <w:tc>
          <w:tcPr>
            <w:tcW w:w="1209" w:type="dxa"/>
            <w:noWrap w:val="0"/>
            <w:vAlign w:val="center"/>
          </w:tcPr>
          <w:p w14:paraId="0E9A5D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1134" w:type="dxa"/>
            <w:noWrap w:val="0"/>
            <w:vAlign w:val="center"/>
          </w:tcPr>
          <w:p w14:paraId="2C174E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有效保障</w:t>
            </w:r>
          </w:p>
        </w:tc>
        <w:tc>
          <w:tcPr>
            <w:tcW w:w="828" w:type="dxa"/>
            <w:noWrap w:val="0"/>
            <w:vAlign w:val="center"/>
          </w:tcPr>
          <w:p w14:paraId="1AB3E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5D0E6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AF077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99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F551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060B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F8F47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C7920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07095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D9830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0FDA1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E589D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F7CDC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BBC3F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1E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77E6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8D4CA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D060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0ABA17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减少事故发生率</w:t>
            </w:r>
          </w:p>
        </w:tc>
        <w:tc>
          <w:tcPr>
            <w:tcW w:w="1209" w:type="dxa"/>
            <w:noWrap w:val="0"/>
            <w:vAlign w:val="center"/>
          </w:tcPr>
          <w:p w14:paraId="60AA3E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有效减少</w:t>
            </w:r>
          </w:p>
        </w:tc>
        <w:tc>
          <w:tcPr>
            <w:tcW w:w="1134" w:type="dxa"/>
            <w:noWrap w:val="0"/>
            <w:vAlign w:val="center"/>
          </w:tcPr>
          <w:p w14:paraId="607E76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有效减少</w:t>
            </w:r>
          </w:p>
        </w:tc>
        <w:tc>
          <w:tcPr>
            <w:tcW w:w="828" w:type="dxa"/>
            <w:noWrap w:val="0"/>
            <w:vAlign w:val="center"/>
          </w:tcPr>
          <w:p w14:paraId="53959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AC42D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115910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A4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3FF68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A4AE7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E4C89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E577C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2CCE5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F5246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63F8C5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684C2C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20A91A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1828C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4310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A1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6DE4C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71684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175D4C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8DD93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A77661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A6339A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311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8E7CA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8C87E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89FC0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智慧城管指挥中心日常运行经费　</w:t>
            </w:r>
          </w:p>
        </w:tc>
      </w:tr>
      <w:tr w14:paraId="5F3D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F4203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AFE9D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3C2652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22312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2578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F44D9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BFC75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8996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229E4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6BC45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828DD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4792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E1884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E19AA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67363E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0875F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CC5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EB156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1A72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2502E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1209" w:type="dxa"/>
            <w:noWrap w:val="0"/>
            <w:vAlign w:val="center"/>
          </w:tcPr>
          <w:p w14:paraId="0EA957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1134" w:type="dxa"/>
            <w:noWrap w:val="0"/>
            <w:vAlign w:val="center"/>
          </w:tcPr>
          <w:p w14:paraId="76A17E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828" w:type="dxa"/>
            <w:noWrap w:val="0"/>
            <w:vAlign w:val="center"/>
          </w:tcPr>
          <w:p w14:paraId="1D50F6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64E20B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2D699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3918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1039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18B43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1909D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1209" w:type="dxa"/>
            <w:shd w:val="clear" w:color="auto" w:fill="auto"/>
            <w:noWrap w:val="0"/>
            <w:vAlign w:val="center"/>
          </w:tcPr>
          <w:p w14:paraId="0F6151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1134" w:type="dxa"/>
            <w:shd w:val="clear" w:color="auto" w:fill="auto"/>
            <w:noWrap w:val="0"/>
            <w:vAlign w:val="center"/>
          </w:tcPr>
          <w:p w14:paraId="7945CE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393</w:t>
            </w:r>
          </w:p>
        </w:tc>
        <w:tc>
          <w:tcPr>
            <w:tcW w:w="828" w:type="dxa"/>
            <w:shd w:val="clear" w:color="auto" w:fill="auto"/>
            <w:noWrap w:val="0"/>
            <w:vAlign w:val="center"/>
          </w:tcPr>
          <w:p w14:paraId="7C8ABE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140614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77BCD3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377A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BE2A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FD7A76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C7DFA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DCECF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FCA8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54893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DCC0A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7FED88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15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3C9B1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0164BB9">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58DBE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5C466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4F843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F8C80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E215E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7047B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29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717FF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203B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5A84E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41C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27ACB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8DF65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目标1：多维发现城市公共基础设施问题</w:t>
            </w:r>
          </w:p>
          <w:p w14:paraId="7EA06F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目标2：协同解决城市公共基础设施问题</w:t>
            </w:r>
          </w:p>
        </w:tc>
        <w:tc>
          <w:tcPr>
            <w:tcW w:w="4253" w:type="dxa"/>
            <w:gridSpan w:val="4"/>
            <w:noWrap w:val="0"/>
            <w:vAlign w:val="center"/>
          </w:tcPr>
          <w:p w14:paraId="6F16FB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目标1：多维发现城市公共基础设施问题</w:t>
            </w:r>
          </w:p>
          <w:p w14:paraId="2B62B1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目标2：协同解决城市公共基础设施问题</w:t>
            </w:r>
          </w:p>
        </w:tc>
      </w:tr>
      <w:tr w14:paraId="1115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773F16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44568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9096F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48AC8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A7A8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7C30ED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62CA6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F6860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C74FE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50BAC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1F68F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7022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0ABC0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AA371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C0176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B745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33C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DF504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1512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数量</w:t>
            </w:r>
            <w:r>
              <w:rPr>
                <w:rFonts w:hint="eastAsia" w:ascii="仿宋" w:hAnsi="仿宋" w:eastAsia="仿宋" w:cs="仿宋"/>
                <w:color w:val="000000"/>
                <w:kern w:val="0"/>
                <w:sz w:val="20"/>
                <w:szCs w:val="20"/>
                <w:lang w:eastAsia="zh-CN"/>
              </w:rPr>
              <w:t>指标</w:t>
            </w:r>
          </w:p>
        </w:tc>
        <w:tc>
          <w:tcPr>
            <w:tcW w:w="1080" w:type="dxa"/>
            <w:noWrap w:val="0"/>
            <w:vAlign w:val="center"/>
          </w:tcPr>
          <w:p w14:paraId="446312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AAA56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智慧城管维护费控制在预算内</w:t>
            </w:r>
          </w:p>
        </w:tc>
        <w:tc>
          <w:tcPr>
            <w:tcW w:w="1209" w:type="dxa"/>
            <w:noWrap w:val="0"/>
            <w:vAlign w:val="center"/>
          </w:tcPr>
          <w:p w14:paraId="4ABC3E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≤393万元</w:t>
            </w:r>
          </w:p>
        </w:tc>
        <w:tc>
          <w:tcPr>
            <w:tcW w:w="1134" w:type="dxa"/>
            <w:noWrap w:val="0"/>
            <w:vAlign w:val="center"/>
          </w:tcPr>
          <w:p w14:paraId="76F1B5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393万元</w:t>
            </w:r>
          </w:p>
        </w:tc>
        <w:tc>
          <w:tcPr>
            <w:tcW w:w="828" w:type="dxa"/>
            <w:noWrap w:val="0"/>
            <w:vAlign w:val="center"/>
          </w:tcPr>
          <w:p w14:paraId="476114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2C77E7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1931EF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78C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44890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60E4A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33C39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A967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4FC6A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F435D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A063C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5BDED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631217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625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D3724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4B5B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97337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3B6DC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7643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8EB51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2CEE4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166399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2675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756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80" w:type="dxa"/>
            <w:vMerge w:val="continue"/>
            <w:noWrap w:val="0"/>
            <w:vAlign w:val="center"/>
          </w:tcPr>
          <w:p w14:paraId="76F557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8864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7A5F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926F5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人大微建议回复</w:t>
            </w:r>
          </w:p>
        </w:tc>
        <w:tc>
          <w:tcPr>
            <w:tcW w:w="1209" w:type="dxa"/>
            <w:noWrap w:val="0"/>
            <w:vAlign w:val="center"/>
          </w:tcPr>
          <w:p w14:paraId="01D36E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≥100件</w:t>
            </w:r>
          </w:p>
        </w:tc>
        <w:tc>
          <w:tcPr>
            <w:tcW w:w="1134" w:type="dxa"/>
            <w:noWrap w:val="0"/>
            <w:vAlign w:val="center"/>
          </w:tcPr>
          <w:p w14:paraId="640BDF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　93件</w:t>
            </w:r>
          </w:p>
        </w:tc>
        <w:tc>
          <w:tcPr>
            <w:tcW w:w="828" w:type="dxa"/>
            <w:noWrap w:val="0"/>
            <w:vAlign w:val="center"/>
          </w:tcPr>
          <w:p w14:paraId="397268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4315B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12</w:t>
            </w:r>
          </w:p>
        </w:tc>
        <w:tc>
          <w:tcPr>
            <w:tcW w:w="1418" w:type="dxa"/>
            <w:noWrap w:val="0"/>
            <w:vAlign w:val="center"/>
          </w:tcPr>
          <w:p w14:paraId="7333D9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3F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6AA57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0F40F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CBBB8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91B30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人大微建议回复率</w:t>
            </w:r>
          </w:p>
        </w:tc>
        <w:tc>
          <w:tcPr>
            <w:tcW w:w="1209" w:type="dxa"/>
            <w:noWrap w:val="0"/>
            <w:vAlign w:val="center"/>
          </w:tcPr>
          <w:p w14:paraId="7A5466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5545F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2A33D9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774B9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A7364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9E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3E6291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ADB7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72B2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A562F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微建议问题处理及时</w:t>
            </w:r>
          </w:p>
        </w:tc>
        <w:tc>
          <w:tcPr>
            <w:tcW w:w="1209" w:type="dxa"/>
            <w:noWrap w:val="0"/>
            <w:vAlign w:val="center"/>
          </w:tcPr>
          <w:p w14:paraId="5AC75E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1134" w:type="dxa"/>
            <w:noWrap w:val="0"/>
            <w:vAlign w:val="center"/>
          </w:tcPr>
          <w:p w14:paraId="16E045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828" w:type="dxa"/>
            <w:noWrap w:val="0"/>
            <w:vAlign w:val="center"/>
          </w:tcPr>
          <w:p w14:paraId="3668DE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618B7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E7972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E24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B29FC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6390E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BF6ED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CC57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61433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9F002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08E264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9834B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1E6E1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B5D85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D375C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610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07626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FC609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DCBB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19C75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E7504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城市事部件处置率提高，提升城市品味</w:t>
            </w:r>
          </w:p>
        </w:tc>
        <w:tc>
          <w:tcPr>
            <w:tcW w:w="1209" w:type="dxa"/>
            <w:noWrap w:val="0"/>
            <w:vAlign w:val="center"/>
          </w:tcPr>
          <w:p w14:paraId="61CA82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0811DF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EAD2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34F190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EBE91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ED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96BA6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EA47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4588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B62B2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7B8B2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119A9E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E5166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605DD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8A22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C955C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65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F127C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BFB9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5F748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5A7D98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网格化助推城市精细化管理</w:t>
            </w:r>
          </w:p>
        </w:tc>
        <w:tc>
          <w:tcPr>
            <w:tcW w:w="1209" w:type="dxa"/>
            <w:shd w:val="clear" w:color="auto" w:fill="auto"/>
            <w:noWrap w:val="0"/>
            <w:vAlign w:val="center"/>
          </w:tcPr>
          <w:p w14:paraId="6D1EF6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7CCC1A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noWrap w:val="0"/>
            <w:vAlign w:val="center"/>
          </w:tcPr>
          <w:p w14:paraId="378331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14CAC5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4DC8E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49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89FDD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D9207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FFBC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48847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16C0A3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415D6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5645CC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1EB0B9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7E0850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DCF74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105DA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F2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32" w:type="dxa"/>
            <w:gridSpan w:val="6"/>
            <w:noWrap w:val="0"/>
            <w:vAlign w:val="center"/>
          </w:tcPr>
          <w:p w14:paraId="5F23D2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351B6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056562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w:t>
            </w:r>
          </w:p>
        </w:tc>
        <w:tc>
          <w:tcPr>
            <w:tcW w:w="1418" w:type="dxa"/>
            <w:noWrap w:val="0"/>
            <w:vAlign w:val="center"/>
          </w:tcPr>
          <w:p w14:paraId="5E6C97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B74F59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1F4CEB1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245"/>
        <w:gridCol w:w="1046"/>
      </w:tblGrid>
      <w:tr w14:paraId="34D6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BF47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0E16F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EE702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垃圾分类工作经费　</w:t>
            </w:r>
          </w:p>
        </w:tc>
      </w:tr>
      <w:tr w14:paraId="2D47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308A6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5474B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72F645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B3FE1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2787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1E4D6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93F2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36450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E0CD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B081D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AD8C6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94B1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96B73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93730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45" w:type="dxa"/>
            <w:noWrap w:val="0"/>
            <w:vAlign w:val="center"/>
          </w:tcPr>
          <w:p w14:paraId="528429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46" w:type="dxa"/>
            <w:noWrap w:val="0"/>
            <w:vAlign w:val="center"/>
          </w:tcPr>
          <w:p w14:paraId="20FF5D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59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E1E8E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8D4F4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年度资金总额　</w:t>
            </w:r>
          </w:p>
        </w:tc>
        <w:tc>
          <w:tcPr>
            <w:tcW w:w="1149" w:type="dxa"/>
            <w:noWrap w:val="0"/>
            <w:vAlign w:val="center"/>
          </w:tcPr>
          <w:p w14:paraId="20CBA0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50</w:t>
            </w:r>
          </w:p>
        </w:tc>
        <w:tc>
          <w:tcPr>
            <w:tcW w:w="1209" w:type="dxa"/>
            <w:noWrap w:val="0"/>
            <w:vAlign w:val="center"/>
          </w:tcPr>
          <w:p w14:paraId="3626F6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50</w:t>
            </w:r>
          </w:p>
        </w:tc>
        <w:tc>
          <w:tcPr>
            <w:tcW w:w="1134" w:type="dxa"/>
            <w:noWrap w:val="0"/>
            <w:vAlign w:val="center"/>
          </w:tcPr>
          <w:p w14:paraId="6E6C59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50.15</w:t>
            </w:r>
          </w:p>
        </w:tc>
        <w:tc>
          <w:tcPr>
            <w:tcW w:w="828" w:type="dxa"/>
            <w:noWrap w:val="0"/>
            <w:vAlign w:val="center"/>
          </w:tcPr>
          <w:p w14:paraId="48DBC7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　10</w:t>
            </w:r>
          </w:p>
        </w:tc>
        <w:tc>
          <w:tcPr>
            <w:tcW w:w="1245" w:type="dxa"/>
            <w:noWrap w:val="0"/>
            <w:vAlign w:val="center"/>
          </w:tcPr>
          <w:p w14:paraId="340169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100.3%</w:t>
            </w:r>
          </w:p>
        </w:tc>
        <w:tc>
          <w:tcPr>
            <w:tcW w:w="1046" w:type="dxa"/>
            <w:noWrap w:val="0"/>
            <w:vAlign w:val="center"/>
          </w:tcPr>
          <w:p w14:paraId="749699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w:t>
            </w:r>
          </w:p>
        </w:tc>
      </w:tr>
      <w:tr w14:paraId="2C37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48A6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39CAF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283EF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1BE2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13FF7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6CF1D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23884F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7F5025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27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46B63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1031D5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D41A0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4C8C3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5D32E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B8F58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0246D8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475673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B2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59994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0D8606">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1FD8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089B8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4AD39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9A563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018B23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6740F9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2D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EAB73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DCA2C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041E99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D2F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DD81C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4DCBA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目标1：保障怀化市生活垃圾分类协调工作；</w:t>
            </w:r>
          </w:p>
          <w:p w14:paraId="3818F6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目标2：推进城市生活垃圾减量化、资源化、无害化处理</w:t>
            </w:r>
            <w:r>
              <w:rPr>
                <w:rFonts w:hint="eastAsia" w:ascii="仿宋" w:hAnsi="仿宋" w:eastAsia="仿宋" w:cs="仿宋"/>
                <w:color w:val="000000"/>
                <w:kern w:val="0"/>
                <w:sz w:val="20"/>
                <w:szCs w:val="20"/>
                <w:lang w:eastAsia="zh-CN"/>
              </w:rPr>
              <w:t>；</w:t>
            </w:r>
          </w:p>
          <w:p w14:paraId="243D3A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目标3：保护公众卫生　　</w:t>
            </w:r>
          </w:p>
        </w:tc>
        <w:tc>
          <w:tcPr>
            <w:tcW w:w="4253" w:type="dxa"/>
            <w:gridSpan w:val="4"/>
            <w:noWrap w:val="0"/>
            <w:vAlign w:val="center"/>
          </w:tcPr>
          <w:p w14:paraId="490933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目标1：保障怀化市生活垃圾分类协调工作；</w:t>
            </w:r>
          </w:p>
          <w:p w14:paraId="059BF1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目标2：推进城市生活垃圾减量化、资源化、无害化处理</w:t>
            </w:r>
            <w:r>
              <w:rPr>
                <w:rFonts w:hint="eastAsia" w:ascii="仿宋" w:hAnsi="仿宋" w:eastAsia="仿宋" w:cs="仿宋"/>
                <w:color w:val="000000"/>
                <w:kern w:val="0"/>
                <w:sz w:val="20"/>
                <w:szCs w:val="20"/>
                <w:lang w:eastAsia="zh-CN"/>
              </w:rPr>
              <w:t>；</w:t>
            </w:r>
          </w:p>
          <w:p w14:paraId="777062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目标3：保护公众卫生</w:t>
            </w:r>
          </w:p>
        </w:tc>
      </w:tr>
      <w:tr w14:paraId="4B33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4139D2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2DE36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08865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5776F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46315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F131D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53045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89D1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CE2DE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FB19B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3206E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1ACAEA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45" w:type="dxa"/>
            <w:noWrap w:val="0"/>
            <w:vAlign w:val="center"/>
          </w:tcPr>
          <w:p w14:paraId="1D34C9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46" w:type="dxa"/>
            <w:noWrap w:val="0"/>
            <w:vAlign w:val="center"/>
          </w:tcPr>
          <w:p w14:paraId="2949FF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C6D3B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DBDA4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78C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84BC0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8BB21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lang w:eastAsia="zh-CN"/>
              </w:rPr>
              <w:t>成本指标</w:t>
            </w:r>
          </w:p>
        </w:tc>
        <w:tc>
          <w:tcPr>
            <w:tcW w:w="1080" w:type="dxa"/>
            <w:noWrap w:val="0"/>
            <w:vAlign w:val="center"/>
          </w:tcPr>
          <w:p w14:paraId="407E76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0"/>
                <w:szCs w:val="20"/>
                <w:highlight w:val="none"/>
                <w:lang w:eastAsia="zh-CN"/>
              </w:rPr>
              <w:t>经济成本指标</w:t>
            </w:r>
          </w:p>
        </w:tc>
        <w:tc>
          <w:tcPr>
            <w:tcW w:w="1149" w:type="dxa"/>
            <w:noWrap w:val="0"/>
            <w:vAlign w:val="center"/>
          </w:tcPr>
          <w:p w14:paraId="64D4F4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生活垃圾分类协调工作经费控制在预算内</w:t>
            </w:r>
          </w:p>
        </w:tc>
        <w:tc>
          <w:tcPr>
            <w:tcW w:w="1209" w:type="dxa"/>
            <w:noWrap w:val="0"/>
            <w:vAlign w:val="center"/>
          </w:tcPr>
          <w:p w14:paraId="3DB579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≤50万元</w:t>
            </w:r>
          </w:p>
        </w:tc>
        <w:tc>
          <w:tcPr>
            <w:tcW w:w="1134" w:type="dxa"/>
            <w:noWrap w:val="0"/>
            <w:vAlign w:val="center"/>
          </w:tcPr>
          <w:p w14:paraId="2D6AFA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50.15万元</w:t>
            </w:r>
          </w:p>
        </w:tc>
        <w:tc>
          <w:tcPr>
            <w:tcW w:w="828" w:type="dxa"/>
            <w:noWrap w:val="0"/>
            <w:vAlign w:val="center"/>
          </w:tcPr>
          <w:p w14:paraId="7E4D8891">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20</w:t>
            </w:r>
          </w:p>
        </w:tc>
        <w:tc>
          <w:tcPr>
            <w:tcW w:w="1245" w:type="dxa"/>
            <w:noWrap w:val="0"/>
            <w:vAlign w:val="center"/>
          </w:tcPr>
          <w:p w14:paraId="0A1787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 xml:space="preserve">  </w:t>
            </w:r>
          </w:p>
        </w:tc>
        <w:tc>
          <w:tcPr>
            <w:tcW w:w="1046" w:type="dxa"/>
            <w:noWrap w:val="0"/>
            <w:vAlign w:val="center"/>
          </w:tcPr>
          <w:p w14:paraId="32ABF0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highlight w:val="none"/>
              </w:rPr>
            </w:pPr>
          </w:p>
        </w:tc>
      </w:tr>
      <w:tr w14:paraId="0030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38D2D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1318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4DA2E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AD9B9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023D27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702A9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5BDD9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5" w:type="dxa"/>
            <w:noWrap w:val="0"/>
            <w:vAlign w:val="center"/>
          </w:tcPr>
          <w:p w14:paraId="678B71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6" w:type="dxa"/>
            <w:noWrap w:val="0"/>
            <w:vAlign w:val="center"/>
          </w:tcPr>
          <w:p w14:paraId="791F92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A12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9E70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620EF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85371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CAA8F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378882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BA616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32A12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5" w:type="dxa"/>
            <w:noWrap w:val="0"/>
            <w:vAlign w:val="center"/>
          </w:tcPr>
          <w:p w14:paraId="3DEC7C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46" w:type="dxa"/>
            <w:noWrap w:val="0"/>
            <w:vAlign w:val="center"/>
          </w:tcPr>
          <w:p w14:paraId="61679F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5A3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5C1AD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69B8E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21E46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745BB4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8DBAA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垃圾分类标准</w:t>
            </w:r>
          </w:p>
        </w:tc>
        <w:tc>
          <w:tcPr>
            <w:tcW w:w="1209" w:type="dxa"/>
            <w:noWrap w:val="0"/>
            <w:vAlign w:val="center"/>
          </w:tcPr>
          <w:p w14:paraId="25775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4类</w:t>
            </w:r>
          </w:p>
        </w:tc>
        <w:tc>
          <w:tcPr>
            <w:tcW w:w="1134" w:type="dxa"/>
            <w:noWrap w:val="0"/>
            <w:vAlign w:val="center"/>
          </w:tcPr>
          <w:p w14:paraId="197EAB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4类</w:t>
            </w:r>
          </w:p>
        </w:tc>
        <w:tc>
          <w:tcPr>
            <w:tcW w:w="828" w:type="dxa"/>
            <w:noWrap w:val="0"/>
            <w:vAlign w:val="center"/>
          </w:tcPr>
          <w:p w14:paraId="2DF892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noWrap w:val="0"/>
            <w:vAlign w:val="center"/>
          </w:tcPr>
          <w:p w14:paraId="57AAA1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noWrap w:val="0"/>
            <w:vAlign w:val="center"/>
          </w:tcPr>
          <w:p w14:paraId="2C7803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CC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A7B8D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2C59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696617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41C0C3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垃圾分类收集方式</w:t>
            </w:r>
          </w:p>
        </w:tc>
        <w:tc>
          <w:tcPr>
            <w:tcW w:w="1209" w:type="dxa"/>
            <w:noWrap w:val="0"/>
            <w:vAlign w:val="center"/>
          </w:tcPr>
          <w:p w14:paraId="6DD4B7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投放指定</w:t>
            </w:r>
          </w:p>
          <w:p w14:paraId="308655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区域</w:t>
            </w:r>
            <w:r>
              <w:rPr>
                <w:rFonts w:hint="eastAsia" w:ascii="仿宋" w:hAnsi="仿宋" w:eastAsia="仿宋" w:cs="仿宋"/>
                <w:color w:val="000000"/>
                <w:kern w:val="0"/>
                <w:sz w:val="20"/>
                <w:szCs w:val="20"/>
                <w:lang w:val="en-US" w:eastAsia="zh-CN"/>
              </w:rPr>
              <w:t>分类收集</w:t>
            </w:r>
          </w:p>
        </w:tc>
        <w:tc>
          <w:tcPr>
            <w:tcW w:w="1134" w:type="dxa"/>
            <w:noWrap w:val="0"/>
            <w:vAlign w:val="center"/>
          </w:tcPr>
          <w:p w14:paraId="0BE31A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投放指定</w:t>
            </w:r>
          </w:p>
          <w:p w14:paraId="2A3C1D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区域</w:t>
            </w:r>
            <w:r>
              <w:rPr>
                <w:rFonts w:hint="eastAsia" w:ascii="仿宋" w:hAnsi="仿宋" w:eastAsia="仿宋" w:cs="仿宋"/>
                <w:color w:val="000000"/>
                <w:kern w:val="0"/>
                <w:sz w:val="20"/>
                <w:szCs w:val="20"/>
                <w:lang w:val="en-US" w:eastAsia="zh-CN"/>
              </w:rPr>
              <w:t>分类收集</w:t>
            </w:r>
          </w:p>
        </w:tc>
        <w:tc>
          <w:tcPr>
            <w:tcW w:w="828" w:type="dxa"/>
            <w:noWrap w:val="0"/>
            <w:vAlign w:val="center"/>
          </w:tcPr>
          <w:p w14:paraId="52F889A9">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45" w:type="dxa"/>
            <w:noWrap w:val="0"/>
            <w:vAlign w:val="center"/>
          </w:tcPr>
          <w:p w14:paraId="3B1C3D1A">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46" w:type="dxa"/>
            <w:noWrap w:val="0"/>
            <w:vAlign w:val="center"/>
          </w:tcPr>
          <w:p w14:paraId="489E3B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83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4A18D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7040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A6B88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9189B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分类达标率</w:t>
            </w:r>
          </w:p>
        </w:tc>
        <w:tc>
          <w:tcPr>
            <w:tcW w:w="1209" w:type="dxa"/>
            <w:noWrap w:val="0"/>
            <w:vAlign w:val="center"/>
          </w:tcPr>
          <w:p w14:paraId="775567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B10ED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765FA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noWrap w:val="0"/>
            <w:vAlign w:val="center"/>
          </w:tcPr>
          <w:p w14:paraId="371B44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noWrap w:val="0"/>
            <w:vAlign w:val="center"/>
          </w:tcPr>
          <w:p w14:paraId="423021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44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EE2BD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EFFEC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5281A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4937B2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收集方式合规</w:t>
            </w:r>
          </w:p>
        </w:tc>
        <w:tc>
          <w:tcPr>
            <w:tcW w:w="1209" w:type="dxa"/>
            <w:noWrap w:val="0"/>
            <w:vAlign w:val="center"/>
          </w:tcPr>
          <w:p w14:paraId="554B2D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合规</w:t>
            </w:r>
          </w:p>
        </w:tc>
        <w:tc>
          <w:tcPr>
            <w:tcW w:w="1134" w:type="dxa"/>
            <w:noWrap w:val="0"/>
            <w:vAlign w:val="center"/>
          </w:tcPr>
          <w:p w14:paraId="0CCEBA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合规</w:t>
            </w:r>
          </w:p>
        </w:tc>
        <w:tc>
          <w:tcPr>
            <w:tcW w:w="828" w:type="dxa"/>
            <w:noWrap w:val="0"/>
            <w:vAlign w:val="center"/>
          </w:tcPr>
          <w:p w14:paraId="1701B58A">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245" w:type="dxa"/>
            <w:noWrap w:val="0"/>
            <w:vAlign w:val="center"/>
          </w:tcPr>
          <w:p w14:paraId="5D4A9838">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46" w:type="dxa"/>
            <w:noWrap w:val="0"/>
            <w:vAlign w:val="center"/>
          </w:tcPr>
          <w:p w14:paraId="056B23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E79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09B79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10552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224A9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3CDB7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垃圾运送及时</w:t>
            </w:r>
          </w:p>
        </w:tc>
        <w:tc>
          <w:tcPr>
            <w:tcW w:w="1209" w:type="dxa"/>
            <w:noWrap w:val="0"/>
            <w:vAlign w:val="center"/>
          </w:tcPr>
          <w:p w14:paraId="585C36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1134" w:type="dxa"/>
            <w:noWrap w:val="0"/>
            <w:vAlign w:val="center"/>
          </w:tcPr>
          <w:p w14:paraId="176C6A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2024年12月之前完成</w:t>
            </w:r>
          </w:p>
        </w:tc>
        <w:tc>
          <w:tcPr>
            <w:tcW w:w="828" w:type="dxa"/>
            <w:noWrap w:val="0"/>
            <w:vAlign w:val="center"/>
          </w:tcPr>
          <w:p w14:paraId="0B55D0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noWrap w:val="0"/>
            <w:vAlign w:val="center"/>
          </w:tcPr>
          <w:p w14:paraId="08DF5E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noWrap w:val="0"/>
            <w:vAlign w:val="center"/>
          </w:tcPr>
          <w:p w14:paraId="6D5F78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07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19B74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9F123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49FA9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E565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9AEBE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C4330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03ABEA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4B67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BA592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5" w:type="dxa"/>
            <w:noWrap w:val="0"/>
            <w:vAlign w:val="center"/>
          </w:tcPr>
          <w:p w14:paraId="0557DF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46" w:type="dxa"/>
            <w:noWrap w:val="0"/>
            <w:vAlign w:val="center"/>
          </w:tcPr>
          <w:p w14:paraId="1FC8CB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E54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592F7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5C978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D6420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A2F83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6CE78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改善城市市容形象，提升城市品味</w:t>
            </w:r>
          </w:p>
        </w:tc>
        <w:tc>
          <w:tcPr>
            <w:tcW w:w="1209" w:type="dxa"/>
            <w:noWrap w:val="0"/>
            <w:vAlign w:val="center"/>
          </w:tcPr>
          <w:p w14:paraId="377119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31498D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247A01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noWrap w:val="0"/>
            <w:vAlign w:val="center"/>
          </w:tcPr>
          <w:p w14:paraId="1291CD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46" w:type="dxa"/>
            <w:noWrap w:val="0"/>
            <w:vAlign w:val="center"/>
          </w:tcPr>
          <w:p w14:paraId="357214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3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20466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FE90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859A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F3ECF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102CD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减少生态污染</w:t>
            </w:r>
          </w:p>
        </w:tc>
        <w:tc>
          <w:tcPr>
            <w:tcW w:w="1209" w:type="dxa"/>
            <w:shd w:val="clear" w:color="auto" w:fill="auto"/>
            <w:noWrap w:val="0"/>
            <w:vAlign w:val="center"/>
          </w:tcPr>
          <w:p w14:paraId="70E561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4373EA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noWrap w:val="0"/>
            <w:vAlign w:val="center"/>
          </w:tcPr>
          <w:p w14:paraId="525C0E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noWrap w:val="0"/>
            <w:vAlign w:val="center"/>
          </w:tcPr>
          <w:p w14:paraId="7361E7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noWrap w:val="0"/>
            <w:vAlign w:val="center"/>
          </w:tcPr>
          <w:p w14:paraId="676149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2A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6A7BA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6BE8E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EA2F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C56CD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持续保障城市公众卫生健康，提升城市品味</w:t>
            </w:r>
          </w:p>
        </w:tc>
        <w:tc>
          <w:tcPr>
            <w:tcW w:w="1209" w:type="dxa"/>
            <w:shd w:val="clear" w:color="auto" w:fill="auto"/>
            <w:noWrap w:val="0"/>
            <w:vAlign w:val="center"/>
          </w:tcPr>
          <w:p w14:paraId="662957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1134" w:type="dxa"/>
            <w:shd w:val="clear" w:color="auto" w:fill="auto"/>
            <w:noWrap w:val="0"/>
            <w:vAlign w:val="center"/>
          </w:tcPr>
          <w:p w14:paraId="58FB39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效果明显</w:t>
            </w:r>
          </w:p>
        </w:tc>
        <w:tc>
          <w:tcPr>
            <w:tcW w:w="828" w:type="dxa"/>
            <w:noWrap w:val="0"/>
            <w:vAlign w:val="center"/>
          </w:tcPr>
          <w:p w14:paraId="4BDA7F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45" w:type="dxa"/>
            <w:noWrap w:val="0"/>
            <w:vAlign w:val="center"/>
          </w:tcPr>
          <w:p w14:paraId="65E63A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46" w:type="dxa"/>
            <w:noWrap w:val="0"/>
            <w:vAlign w:val="center"/>
          </w:tcPr>
          <w:p w14:paraId="11539D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A5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CF204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7AB97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71C81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88E2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A69C5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A2DF1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6556D7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04A30B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475957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5" w:type="dxa"/>
            <w:noWrap w:val="0"/>
            <w:vAlign w:val="center"/>
          </w:tcPr>
          <w:p w14:paraId="74039E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46" w:type="dxa"/>
            <w:noWrap w:val="0"/>
            <w:vAlign w:val="center"/>
          </w:tcPr>
          <w:p w14:paraId="13C437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77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CE143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16D51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45" w:type="dxa"/>
            <w:noWrap w:val="0"/>
            <w:vAlign w:val="center"/>
          </w:tcPr>
          <w:p w14:paraId="4D0B72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046" w:type="dxa"/>
            <w:noWrap w:val="0"/>
            <w:vAlign w:val="center"/>
          </w:tcPr>
          <w:p w14:paraId="6DF5CE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D8129D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06D6CF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CEEE20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9FAF3A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247772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169C75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8ACF4B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41114A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32C618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EA95FE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70B396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FF8A85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1E455C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9AF31F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D866B6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38C1B7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292EC8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7DC6A6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8E097F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55F371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753E28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95"/>
        <w:gridCol w:w="1196"/>
      </w:tblGrid>
      <w:tr w14:paraId="3232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EF255C6">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09DC16A">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6E6515B">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全市节水排水专项指导排查经费　</w:t>
            </w:r>
          </w:p>
        </w:tc>
      </w:tr>
      <w:tr w14:paraId="7028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89443E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5DD919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5128F2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781702F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7CA5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79AEC77F">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F7154B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CA33A71">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7284F8D">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9121438">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1FCEC1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FB9ED65">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B63957E">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836ABD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95" w:type="dxa"/>
            <w:noWrap w:val="0"/>
            <w:vAlign w:val="center"/>
          </w:tcPr>
          <w:p w14:paraId="09F57F26">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6" w:type="dxa"/>
            <w:noWrap w:val="0"/>
            <w:vAlign w:val="center"/>
          </w:tcPr>
          <w:p w14:paraId="0D579C7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095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D14D42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F1E073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7A40FC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09" w:type="dxa"/>
            <w:noWrap w:val="0"/>
            <w:vAlign w:val="center"/>
          </w:tcPr>
          <w:p w14:paraId="341BDB2A">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34" w:type="dxa"/>
            <w:noWrap w:val="0"/>
            <w:vAlign w:val="center"/>
          </w:tcPr>
          <w:p w14:paraId="5787F35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19.99</w:t>
            </w:r>
          </w:p>
        </w:tc>
        <w:tc>
          <w:tcPr>
            <w:tcW w:w="828" w:type="dxa"/>
            <w:noWrap w:val="0"/>
            <w:vAlign w:val="center"/>
          </w:tcPr>
          <w:p w14:paraId="648D9F2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95" w:type="dxa"/>
            <w:noWrap w:val="0"/>
            <w:vAlign w:val="center"/>
          </w:tcPr>
          <w:p w14:paraId="55E29C7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99.95%</w:t>
            </w:r>
          </w:p>
        </w:tc>
        <w:tc>
          <w:tcPr>
            <w:tcW w:w="1196" w:type="dxa"/>
            <w:noWrap w:val="0"/>
            <w:vAlign w:val="center"/>
          </w:tcPr>
          <w:p w14:paraId="36895B0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43E6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5D508F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094967F">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31D3AEC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09" w:type="dxa"/>
            <w:shd w:val="clear" w:color="auto" w:fill="auto"/>
            <w:noWrap w:val="0"/>
            <w:vAlign w:val="center"/>
          </w:tcPr>
          <w:p w14:paraId="45C6642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134" w:type="dxa"/>
            <w:shd w:val="clear" w:color="auto" w:fill="auto"/>
            <w:noWrap w:val="0"/>
            <w:vAlign w:val="center"/>
          </w:tcPr>
          <w:p w14:paraId="21943FE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19.99</w:t>
            </w:r>
          </w:p>
        </w:tc>
        <w:tc>
          <w:tcPr>
            <w:tcW w:w="828" w:type="dxa"/>
            <w:shd w:val="clear" w:color="auto" w:fill="auto"/>
            <w:noWrap w:val="0"/>
            <w:vAlign w:val="center"/>
          </w:tcPr>
          <w:p w14:paraId="788C1FA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95" w:type="dxa"/>
            <w:shd w:val="clear" w:color="auto" w:fill="auto"/>
            <w:noWrap w:val="0"/>
            <w:vAlign w:val="center"/>
          </w:tcPr>
          <w:p w14:paraId="3B546E0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99.95%</w:t>
            </w:r>
          </w:p>
        </w:tc>
        <w:tc>
          <w:tcPr>
            <w:tcW w:w="1196" w:type="dxa"/>
            <w:shd w:val="clear" w:color="auto" w:fill="auto"/>
            <w:noWrap w:val="0"/>
            <w:vAlign w:val="center"/>
          </w:tcPr>
          <w:p w14:paraId="63A90FB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946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5FFC64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40A13AA">
            <w:pPr>
              <w:keepNext w:val="0"/>
              <w:keepLines w:val="0"/>
              <w:pageBreakBefore w:val="0"/>
              <w:widowControl/>
              <w:kinsoku/>
              <w:wordWrap/>
              <w:overflowPunct/>
              <w:topLinePunct w:val="0"/>
              <w:autoSpaceDE/>
              <w:autoSpaceDN/>
              <w:bidi w:val="0"/>
              <w:adjustRightInd/>
              <w:snapToGrid/>
              <w:spacing w:line="21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837DC1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A2A653B">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8955AC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390715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416401D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11E5C10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58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5A35DA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AD30F1">
            <w:pPr>
              <w:keepNext w:val="0"/>
              <w:keepLines w:val="0"/>
              <w:pageBreakBefore w:val="0"/>
              <w:widowControl/>
              <w:kinsoku/>
              <w:wordWrap/>
              <w:overflowPunct/>
              <w:topLinePunct w:val="0"/>
              <w:autoSpaceDE/>
              <w:autoSpaceDN/>
              <w:bidi w:val="0"/>
              <w:adjustRightInd/>
              <w:snapToGrid/>
              <w:spacing w:line="21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504DE8B">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E8C4FE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6FDC10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8DC66A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3F38D8F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11C474D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F0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29D2C98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E4D675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1221460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591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0A8D89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3599C8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目标1：保障一体化给排水规划工作，推进节水排水工作</w:t>
            </w:r>
            <w:r>
              <w:rPr>
                <w:rFonts w:hint="eastAsia" w:ascii="仿宋" w:hAnsi="仿宋" w:eastAsia="仿宋" w:cs="仿宋"/>
                <w:color w:val="000000"/>
                <w:kern w:val="0"/>
                <w:sz w:val="20"/>
                <w:szCs w:val="20"/>
                <w:lang w:eastAsia="zh-CN"/>
              </w:rPr>
              <w:t>；</w:t>
            </w:r>
          </w:p>
          <w:p w14:paraId="1F8D212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目标2：保障内涝点整治工作</w:t>
            </w:r>
            <w:r>
              <w:rPr>
                <w:rFonts w:hint="eastAsia" w:ascii="仿宋" w:hAnsi="仿宋" w:eastAsia="仿宋" w:cs="仿宋"/>
                <w:color w:val="000000"/>
                <w:kern w:val="0"/>
                <w:sz w:val="20"/>
                <w:szCs w:val="20"/>
                <w:lang w:eastAsia="zh-CN"/>
              </w:rPr>
              <w:t>。</w:t>
            </w:r>
          </w:p>
        </w:tc>
        <w:tc>
          <w:tcPr>
            <w:tcW w:w="4253" w:type="dxa"/>
            <w:gridSpan w:val="4"/>
            <w:noWrap w:val="0"/>
            <w:vAlign w:val="center"/>
          </w:tcPr>
          <w:p w14:paraId="5D76EDA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目标1：保障一体化给排水规划工作，推进节水排水工作</w:t>
            </w:r>
            <w:r>
              <w:rPr>
                <w:rFonts w:hint="eastAsia" w:ascii="仿宋" w:hAnsi="仿宋" w:eastAsia="仿宋" w:cs="仿宋"/>
                <w:color w:val="000000"/>
                <w:kern w:val="0"/>
                <w:sz w:val="20"/>
                <w:szCs w:val="20"/>
                <w:lang w:eastAsia="zh-CN"/>
              </w:rPr>
              <w:t>；</w:t>
            </w:r>
          </w:p>
          <w:p w14:paraId="3F22FC3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目标2：保障内涝点整治工作</w:t>
            </w:r>
            <w:r>
              <w:rPr>
                <w:rFonts w:hint="eastAsia" w:ascii="仿宋" w:hAnsi="仿宋" w:eastAsia="仿宋" w:cs="仿宋"/>
                <w:color w:val="000000"/>
                <w:kern w:val="0"/>
                <w:sz w:val="20"/>
                <w:szCs w:val="20"/>
                <w:lang w:eastAsia="zh-CN"/>
              </w:rPr>
              <w:t>。</w:t>
            </w:r>
          </w:p>
        </w:tc>
      </w:tr>
      <w:tr w14:paraId="55F5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4E2D503B">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235C02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5852F7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B263BB7">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6CDA400">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806B6F7">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BF43519">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8B08927">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41B0882">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0FA82B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53639FE">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1F8D20A">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95" w:type="dxa"/>
            <w:noWrap w:val="0"/>
            <w:vAlign w:val="center"/>
          </w:tcPr>
          <w:p w14:paraId="7DD88145">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6" w:type="dxa"/>
            <w:noWrap w:val="0"/>
            <w:vAlign w:val="center"/>
          </w:tcPr>
          <w:p w14:paraId="2D58644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9407442">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CDDE5C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E5F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44B1C24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F1D0FF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132388B">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54A4B9B">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全市节水排水专项指导、排查经费控制在预算内</w:t>
            </w:r>
          </w:p>
        </w:tc>
        <w:tc>
          <w:tcPr>
            <w:tcW w:w="1209" w:type="dxa"/>
            <w:noWrap w:val="0"/>
            <w:vAlign w:val="center"/>
          </w:tcPr>
          <w:p w14:paraId="3BDBA22F">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≤20万元</w:t>
            </w:r>
          </w:p>
        </w:tc>
        <w:tc>
          <w:tcPr>
            <w:tcW w:w="1134" w:type="dxa"/>
            <w:noWrap w:val="0"/>
            <w:vAlign w:val="center"/>
          </w:tcPr>
          <w:p w14:paraId="05F6D68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19.99万元</w:t>
            </w:r>
          </w:p>
        </w:tc>
        <w:tc>
          <w:tcPr>
            <w:tcW w:w="828" w:type="dxa"/>
            <w:noWrap w:val="0"/>
            <w:vAlign w:val="center"/>
          </w:tcPr>
          <w:p w14:paraId="50EFE1A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95" w:type="dxa"/>
            <w:noWrap w:val="0"/>
            <w:vAlign w:val="center"/>
          </w:tcPr>
          <w:p w14:paraId="0A41A1C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6" w:type="dxa"/>
            <w:noWrap w:val="0"/>
            <w:vAlign w:val="center"/>
          </w:tcPr>
          <w:p w14:paraId="148333C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r>
      <w:tr w14:paraId="0A4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7DDC4E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43FE708">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5D17F27">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7A33C5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内涝点整治成本增加</w:t>
            </w:r>
          </w:p>
        </w:tc>
        <w:tc>
          <w:tcPr>
            <w:tcW w:w="1209" w:type="dxa"/>
            <w:noWrap w:val="0"/>
            <w:vAlign w:val="center"/>
          </w:tcPr>
          <w:p w14:paraId="6571B1D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34" w:type="dxa"/>
            <w:noWrap w:val="0"/>
            <w:vAlign w:val="center"/>
          </w:tcPr>
          <w:p w14:paraId="2DAAB2E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634BF66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095" w:type="dxa"/>
            <w:noWrap w:val="0"/>
            <w:vAlign w:val="center"/>
          </w:tcPr>
          <w:p w14:paraId="18F8BD8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96" w:type="dxa"/>
            <w:noWrap w:val="0"/>
            <w:vAlign w:val="center"/>
          </w:tcPr>
          <w:p w14:paraId="6FE5C40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r>
      <w:tr w14:paraId="57CA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35A099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C67C3D9">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82677C6">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2B2D9A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城市水土保持成本增加</w:t>
            </w:r>
          </w:p>
        </w:tc>
        <w:tc>
          <w:tcPr>
            <w:tcW w:w="1209" w:type="dxa"/>
            <w:shd w:val="clear" w:color="auto" w:fill="auto"/>
            <w:noWrap w:val="0"/>
            <w:vAlign w:val="center"/>
          </w:tcPr>
          <w:p w14:paraId="56CE0D2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62C1BA7A">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shd w:val="clear" w:color="auto" w:fill="auto"/>
            <w:noWrap w:val="0"/>
            <w:vAlign w:val="center"/>
          </w:tcPr>
          <w:p w14:paraId="6F75A91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095" w:type="dxa"/>
            <w:shd w:val="clear" w:color="auto" w:fill="auto"/>
            <w:noWrap w:val="0"/>
            <w:vAlign w:val="center"/>
          </w:tcPr>
          <w:p w14:paraId="2911244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96" w:type="dxa"/>
            <w:noWrap w:val="0"/>
            <w:vAlign w:val="center"/>
          </w:tcPr>
          <w:p w14:paraId="7B358DE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r>
      <w:tr w14:paraId="61F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53532F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2AC705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2DB9C95">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41B9A34">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BDC728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对全市节水排水工作进行随机监督</w:t>
            </w:r>
          </w:p>
        </w:tc>
        <w:tc>
          <w:tcPr>
            <w:tcW w:w="1209" w:type="dxa"/>
            <w:noWrap w:val="0"/>
            <w:vAlign w:val="center"/>
          </w:tcPr>
          <w:p w14:paraId="2D54E8F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noWrap w:val="0"/>
            <w:vAlign w:val="center"/>
          </w:tcPr>
          <w:p w14:paraId="586BE9B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noWrap w:val="0"/>
            <w:vAlign w:val="center"/>
          </w:tcPr>
          <w:p w14:paraId="51018E82">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0545252F">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6DC6088B">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A2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6E4298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40A54C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1C2CB1A">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9ACA57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内涝点整治项目验收合格率</w:t>
            </w:r>
          </w:p>
        </w:tc>
        <w:tc>
          <w:tcPr>
            <w:tcW w:w="1209" w:type="dxa"/>
            <w:noWrap w:val="0"/>
            <w:vAlign w:val="center"/>
          </w:tcPr>
          <w:p w14:paraId="759FDF7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72CC11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1EFD51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5" w:type="dxa"/>
            <w:noWrap w:val="0"/>
            <w:vAlign w:val="center"/>
          </w:tcPr>
          <w:p w14:paraId="26108A9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96" w:type="dxa"/>
            <w:noWrap w:val="0"/>
            <w:vAlign w:val="center"/>
          </w:tcPr>
          <w:p w14:paraId="68DF07F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6CB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BAD298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7040D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233B59">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53746D8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及时整治内涝点</w:t>
            </w:r>
          </w:p>
        </w:tc>
        <w:tc>
          <w:tcPr>
            <w:tcW w:w="1209" w:type="dxa"/>
            <w:noWrap w:val="0"/>
            <w:vAlign w:val="center"/>
          </w:tcPr>
          <w:p w14:paraId="64F23FA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1134" w:type="dxa"/>
            <w:noWrap w:val="0"/>
            <w:vAlign w:val="center"/>
          </w:tcPr>
          <w:p w14:paraId="7E7BC98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2024年12月之前完成</w:t>
            </w:r>
          </w:p>
        </w:tc>
        <w:tc>
          <w:tcPr>
            <w:tcW w:w="828" w:type="dxa"/>
            <w:noWrap w:val="0"/>
            <w:vAlign w:val="center"/>
          </w:tcPr>
          <w:p w14:paraId="79B7E81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6D206F9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6AB8B88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550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C66F74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D2F23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EE912B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3090027">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CA633DE">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180A14F">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612EC1D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F107E1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79ACB2A">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5" w:type="dxa"/>
            <w:noWrap w:val="0"/>
            <w:vAlign w:val="center"/>
          </w:tcPr>
          <w:p w14:paraId="7C42A3F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6" w:type="dxa"/>
            <w:noWrap w:val="0"/>
            <w:vAlign w:val="center"/>
          </w:tcPr>
          <w:p w14:paraId="1FABCDC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16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B9530E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26F8F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5B84B1">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3FE87E8">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8FC3031">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促进全市节水排水工作开展</w:t>
            </w:r>
          </w:p>
        </w:tc>
        <w:tc>
          <w:tcPr>
            <w:tcW w:w="1209" w:type="dxa"/>
            <w:noWrap w:val="0"/>
            <w:vAlign w:val="center"/>
          </w:tcPr>
          <w:p w14:paraId="5386706F">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5DC6AC1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5D3DB96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70A6082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2E9C2A3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E6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AB69CB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697DB1A">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C7BB161">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4262FB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474BB8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提高防洪能力</w:t>
            </w:r>
          </w:p>
        </w:tc>
        <w:tc>
          <w:tcPr>
            <w:tcW w:w="1209" w:type="dxa"/>
            <w:noWrap w:val="0"/>
            <w:vAlign w:val="center"/>
          </w:tcPr>
          <w:p w14:paraId="313FFB8C">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2855D3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7762C9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024CBD4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2905AA89">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10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6C81C4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2D8AC1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7AF81F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19896D67">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持续改善生活条件</w:t>
            </w:r>
          </w:p>
        </w:tc>
        <w:tc>
          <w:tcPr>
            <w:tcW w:w="1209" w:type="dxa"/>
            <w:noWrap w:val="0"/>
            <w:vAlign w:val="center"/>
          </w:tcPr>
          <w:p w14:paraId="4565F038">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13C15BEB">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F697CEA">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95" w:type="dxa"/>
            <w:noWrap w:val="0"/>
            <w:vAlign w:val="center"/>
          </w:tcPr>
          <w:p w14:paraId="11251D3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96" w:type="dxa"/>
            <w:noWrap w:val="0"/>
            <w:vAlign w:val="center"/>
          </w:tcPr>
          <w:p w14:paraId="56A879ED">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75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042C886">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E238D8">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CF95D63">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E26BE00">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7035B9E">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578636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05E4D6E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541854F4">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6BAF5E10">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5" w:type="dxa"/>
            <w:noWrap w:val="0"/>
            <w:vAlign w:val="center"/>
          </w:tcPr>
          <w:p w14:paraId="661D4303">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96" w:type="dxa"/>
            <w:noWrap w:val="0"/>
            <w:vAlign w:val="center"/>
          </w:tcPr>
          <w:p w14:paraId="61EFB74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1B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437F811">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4EB263C">
            <w:pPr>
              <w:keepNext w:val="0"/>
              <w:keepLines w:val="0"/>
              <w:pageBreakBefore w:val="0"/>
              <w:widowControl/>
              <w:kinsoku/>
              <w:wordWrap/>
              <w:overflowPunct/>
              <w:topLinePunct w:val="0"/>
              <w:autoSpaceDE/>
              <w:autoSpaceDN/>
              <w:bidi w:val="0"/>
              <w:adjustRightInd/>
              <w:snapToGrid/>
              <w:spacing w:line="21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95" w:type="dxa"/>
            <w:noWrap w:val="0"/>
            <w:vAlign w:val="center"/>
          </w:tcPr>
          <w:p w14:paraId="081F13B5">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96" w:type="dxa"/>
            <w:noWrap w:val="0"/>
            <w:vAlign w:val="center"/>
          </w:tcPr>
          <w:p w14:paraId="06D9201E">
            <w:pPr>
              <w:keepNext w:val="0"/>
              <w:keepLines w:val="0"/>
              <w:pageBreakBefore w:val="0"/>
              <w:widowControl/>
              <w:kinsoku/>
              <w:wordWrap/>
              <w:overflowPunct/>
              <w:topLinePunct w:val="0"/>
              <w:autoSpaceDE/>
              <w:autoSpaceDN/>
              <w:bidi w:val="0"/>
              <w:adjustRightInd/>
              <w:snapToGrid/>
              <w:spacing w:line="21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93702E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069DB20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35"/>
        <w:gridCol w:w="1256"/>
      </w:tblGrid>
      <w:tr w14:paraId="6431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EE3E1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3C46BC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1D86A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“一迎三创”（湘商大会）城区道路及园林绿化提质改造项目　</w:t>
            </w:r>
          </w:p>
        </w:tc>
      </w:tr>
      <w:tr w14:paraId="4611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8E282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2D8C8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367AF2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D4E6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4D5E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F732F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ED02E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074E0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9581C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C00A3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CA627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32AD6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BA40D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D067D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35" w:type="dxa"/>
            <w:noWrap w:val="0"/>
            <w:vAlign w:val="center"/>
          </w:tcPr>
          <w:p w14:paraId="76EB1A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56" w:type="dxa"/>
            <w:noWrap w:val="0"/>
            <w:vAlign w:val="center"/>
          </w:tcPr>
          <w:p w14:paraId="25F198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3E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B574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E1397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BB06D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209" w:type="dxa"/>
            <w:noWrap w:val="0"/>
            <w:vAlign w:val="center"/>
          </w:tcPr>
          <w:p w14:paraId="58E62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5000</w:t>
            </w:r>
          </w:p>
        </w:tc>
        <w:tc>
          <w:tcPr>
            <w:tcW w:w="1134" w:type="dxa"/>
            <w:noWrap w:val="0"/>
            <w:vAlign w:val="center"/>
          </w:tcPr>
          <w:p w14:paraId="5124C6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478.63</w:t>
            </w:r>
          </w:p>
        </w:tc>
        <w:tc>
          <w:tcPr>
            <w:tcW w:w="828" w:type="dxa"/>
            <w:noWrap w:val="0"/>
            <w:vAlign w:val="center"/>
          </w:tcPr>
          <w:p w14:paraId="2E05BE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35" w:type="dxa"/>
            <w:noWrap w:val="0"/>
            <w:vAlign w:val="center"/>
          </w:tcPr>
          <w:p w14:paraId="4EE640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9.57%</w:t>
            </w:r>
          </w:p>
        </w:tc>
        <w:tc>
          <w:tcPr>
            <w:tcW w:w="1256" w:type="dxa"/>
            <w:noWrap w:val="0"/>
            <w:vAlign w:val="center"/>
          </w:tcPr>
          <w:p w14:paraId="3B0338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0.96</w:t>
            </w:r>
          </w:p>
        </w:tc>
      </w:tr>
      <w:tr w14:paraId="1F6A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AC22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8AB80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964FD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58CDBA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5000</w:t>
            </w:r>
          </w:p>
        </w:tc>
        <w:tc>
          <w:tcPr>
            <w:tcW w:w="1134" w:type="dxa"/>
            <w:shd w:val="clear" w:color="auto" w:fill="auto"/>
            <w:noWrap w:val="0"/>
            <w:vAlign w:val="center"/>
          </w:tcPr>
          <w:p w14:paraId="07DC66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478.63</w:t>
            </w:r>
          </w:p>
        </w:tc>
        <w:tc>
          <w:tcPr>
            <w:tcW w:w="828" w:type="dxa"/>
            <w:shd w:val="clear" w:color="auto" w:fill="auto"/>
            <w:noWrap w:val="0"/>
            <w:vAlign w:val="center"/>
          </w:tcPr>
          <w:p w14:paraId="2EE1DC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35" w:type="dxa"/>
            <w:shd w:val="clear" w:color="auto" w:fill="auto"/>
            <w:noWrap w:val="0"/>
            <w:vAlign w:val="center"/>
          </w:tcPr>
          <w:p w14:paraId="57ECC5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9.57%</w:t>
            </w:r>
          </w:p>
        </w:tc>
        <w:tc>
          <w:tcPr>
            <w:tcW w:w="1256" w:type="dxa"/>
            <w:shd w:val="clear" w:color="auto" w:fill="auto"/>
            <w:noWrap w:val="0"/>
            <w:vAlign w:val="center"/>
          </w:tcPr>
          <w:p w14:paraId="164DEB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0.96</w:t>
            </w:r>
          </w:p>
        </w:tc>
      </w:tr>
      <w:tr w14:paraId="6706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3FDE1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099F3C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663F3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747FD5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ACBE3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FE94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4F23A9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2DB4F5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A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6C293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C5497C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5119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3E61F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E64B0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E5ACC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3358A7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01E6F3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94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1BFF6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5F82F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7F6DA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A58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F527D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902B616">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致力盯重点、展亮点，整体规划设计，专业队伍打造，完成湖天南路、迎丰中路、高堰路等3条主干道和高铁南站、怀化南高速路口、怀化北高速路口等3个城市“窗口”共20个重要节点楼宇、设施的照明提质改造，城市夜景迎来最美高光时刻，特别是湘商大会召开之际，实施亮化提质后的万达商业广场、温德姆酒店等溢彩流光、一派亮丽，成为引流怀化的网红打卡地。</w:t>
            </w:r>
          </w:p>
          <w:p w14:paraId="5C76E454">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照“整治空坪闲地、绿化提质升级、打造景观亮点”的总体要求，实施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建设。绿化提质改造中，注重融入怀化地域文化元素，彰显怀化鲜明城市个性。</w:t>
            </w:r>
          </w:p>
        </w:tc>
        <w:tc>
          <w:tcPr>
            <w:tcW w:w="4253" w:type="dxa"/>
            <w:gridSpan w:val="4"/>
            <w:noWrap w:val="0"/>
            <w:vAlign w:val="center"/>
          </w:tcPr>
          <w:p w14:paraId="333A1C79">
            <w:pPr>
              <w:keepNext w:val="0"/>
              <w:keepLines w:val="0"/>
              <w:pageBreakBefore w:val="0"/>
              <w:widowControl/>
              <w:numPr>
                <w:ilvl w:val="0"/>
                <w:numId w:val="2"/>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致力盯重点、展亮点，整体规划设计，专业队伍打造，完成湖天南路、迎丰中路、高堰路等3条主干道和高铁南站、怀化南高速路口、怀化北高速路口等3个城市“窗口”共20个重要节点楼宇、设施的照明提质改造，城市夜景迎来最美高光时刻，特别是湘商大会召开之际，实施亮化提质后的万达商业广场、温德姆酒店等溢彩流光、一派亮丽，成为引流怀化的网红打卡地。</w:t>
            </w:r>
          </w:p>
          <w:p w14:paraId="1E0CD2BA">
            <w:pPr>
              <w:keepNext w:val="0"/>
              <w:keepLines w:val="0"/>
              <w:pageBreakBefore w:val="0"/>
              <w:widowControl/>
              <w:numPr>
                <w:ilvl w:val="0"/>
                <w:numId w:val="2"/>
              </w:numPr>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照“整治空坪闲地、绿化提质升级、打造景观亮点”的总体要求，实施了湖天南路与正清路小微绿地、雪峰口袋公园、东盟大道与湖天南路小微绿地、城南高速出入口小微绿地、东盟大道与湖天南路交叉口绿地改造、毛家山洲湿地小游园、舞水一桥至三桥生态修复、高铁广场绿雕、温德姆酒店花箱摆放、迎丰公园设施改造及绿化提质、华美小游园、迎宾馆周边绿化提质改造、怀北入城口树池及行道树提质、粟裕大将陈列室周边景观提质改造、主干道树池改造等15个绿化项目建设。绿化提质改造中，注重融入怀化地域文化元素，彰显怀化鲜明城市个性。</w:t>
            </w:r>
          </w:p>
        </w:tc>
      </w:tr>
      <w:tr w14:paraId="754F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196785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EFF6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10A2B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5682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2D1E9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B54A7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6700A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60B006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855F3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0D980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66993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F9E3A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35" w:type="dxa"/>
            <w:noWrap w:val="0"/>
            <w:vAlign w:val="center"/>
          </w:tcPr>
          <w:p w14:paraId="30BFA8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56" w:type="dxa"/>
            <w:noWrap w:val="0"/>
            <w:vAlign w:val="center"/>
          </w:tcPr>
          <w:p w14:paraId="02399A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8E4CE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E7D81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CFC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5321B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13E82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33F84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5D34D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625AF8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≤5000万元</w:t>
            </w:r>
          </w:p>
        </w:tc>
        <w:tc>
          <w:tcPr>
            <w:tcW w:w="1134" w:type="dxa"/>
            <w:noWrap w:val="0"/>
            <w:vAlign w:val="center"/>
          </w:tcPr>
          <w:p w14:paraId="1038B4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478.63</w:t>
            </w:r>
            <w:r>
              <w:rPr>
                <w:rFonts w:hint="eastAsia" w:ascii="仿宋" w:hAnsi="仿宋" w:eastAsia="仿宋" w:cs="仿宋"/>
                <w:color w:val="000000"/>
                <w:kern w:val="0"/>
                <w:sz w:val="20"/>
                <w:szCs w:val="20"/>
                <w:lang w:val="en-US" w:eastAsia="zh-CN"/>
              </w:rPr>
              <w:t>万元</w:t>
            </w:r>
          </w:p>
        </w:tc>
        <w:tc>
          <w:tcPr>
            <w:tcW w:w="828" w:type="dxa"/>
            <w:noWrap w:val="0"/>
            <w:vAlign w:val="center"/>
          </w:tcPr>
          <w:p w14:paraId="071472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35" w:type="dxa"/>
            <w:noWrap w:val="0"/>
            <w:vAlign w:val="center"/>
          </w:tcPr>
          <w:p w14:paraId="0144D3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56" w:type="dxa"/>
            <w:noWrap w:val="0"/>
            <w:vAlign w:val="center"/>
          </w:tcPr>
          <w:p w14:paraId="71E852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EE9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1CDCD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39D5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3EB0F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BCC8E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B4109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EC09E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6CE8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35" w:type="dxa"/>
            <w:noWrap w:val="0"/>
            <w:vAlign w:val="center"/>
          </w:tcPr>
          <w:p w14:paraId="508FC6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56" w:type="dxa"/>
            <w:noWrap w:val="0"/>
            <w:vAlign w:val="center"/>
          </w:tcPr>
          <w:p w14:paraId="2E115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A66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20B06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EF65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F5CF2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BFA9F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375E9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16B37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D037C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35" w:type="dxa"/>
            <w:noWrap w:val="0"/>
            <w:vAlign w:val="center"/>
          </w:tcPr>
          <w:p w14:paraId="5F957C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56" w:type="dxa"/>
            <w:noWrap w:val="0"/>
            <w:vAlign w:val="center"/>
          </w:tcPr>
          <w:p w14:paraId="52312A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15F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0" w:type="dxa"/>
            <w:vMerge w:val="continue"/>
            <w:noWrap w:val="0"/>
            <w:vAlign w:val="center"/>
          </w:tcPr>
          <w:p w14:paraId="731F91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03D1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ED550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74323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F676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绿化项目建设</w:t>
            </w:r>
          </w:p>
        </w:tc>
        <w:tc>
          <w:tcPr>
            <w:tcW w:w="1209" w:type="dxa"/>
            <w:noWrap w:val="0"/>
            <w:vAlign w:val="center"/>
          </w:tcPr>
          <w:p w14:paraId="6252B3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≥15个</w:t>
            </w:r>
          </w:p>
        </w:tc>
        <w:tc>
          <w:tcPr>
            <w:tcW w:w="1134" w:type="dxa"/>
            <w:noWrap w:val="0"/>
            <w:vAlign w:val="center"/>
          </w:tcPr>
          <w:p w14:paraId="420475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15个</w:t>
            </w:r>
          </w:p>
        </w:tc>
        <w:tc>
          <w:tcPr>
            <w:tcW w:w="828" w:type="dxa"/>
            <w:noWrap w:val="0"/>
            <w:vAlign w:val="center"/>
          </w:tcPr>
          <w:p w14:paraId="443E1D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35" w:type="dxa"/>
            <w:noWrap w:val="0"/>
            <w:vAlign w:val="center"/>
          </w:tcPr>
          <w:p w14:paraId="1408C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56" w:type="dxa"/>
            <w:noWrap w:val="0"/>
            <w:vAlign w:val="center"/>
          </w:tcPr>
          <w:p w14:paraId="3081B5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85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2EA95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D659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1F25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E30F2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500BF6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D5BE8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1E3CA3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35" w:type="dxa"/>
            <w:noWrap w:val="0"/>
            <w:vAlign w:val="center"/>
          </w:tcPr>
          <w:p w14:paraId="57CA96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56" w:type="dxa"/>
            <w:noWrap w:val="0"/>
            <w:vAlign w:val="center"/>
          </w:tcPr>
          <w:p w14:paraId="7F8FEA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51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1AB99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B021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64EB0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3ADEA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34E6CF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7294EE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589DD5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16159A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5BF8D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D88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8D187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D08F9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68C3E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4819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16A16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EEFFB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3B97E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85703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4FED8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35" w:type="dxa"/>
            <w:noWrap w:val="0"/>
            <w:vAlign w:val="center"/>
          </w:tcPr>
          <w:p w14:paraId="707480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56" w:type="dxa"/>
            <w:noWrap w:val="0"/>
            <w:vAlign w:val="center"/>
          </w:tcPr>
          <w:p w14:paraId="5CD4EB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D2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DDA7A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CE8D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F2994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103D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E90E8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提供良好城市环境保障</w:t>
            </w:r>
          </w:p>
        </w:tc>
        <w:tc>
          <w:tcPr>
            <w:tcW w:w="1209" w:type="dxa"/>
            <w:noWrap w:val="0"/>
            <w:vAlign w:val="center"/>
          </w:tcPr>
          <w:p w14:paraId="629926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0FE6A4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4666B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5D54A3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5F6EC9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5E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6A9DE7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C345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84E8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B0BA4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20C11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绿化提质改造</w:t>
            </w:r>
          </w:p>
        </w:tc>
        <w:tc>
          <w:tcPr>
            <w:tcW w:w="1209" w:type="dxa"/>
            <w:noWrap w:val="0"/>
            <w:vAlign w:val="center"/>
          </w:tcPr>
          <w:p w14:paraId="561EC3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r>
              <w:rPr>
                <w:rFonts w:hint="eastAsia" w:ascii="仿宋" w:hAnsi="仿宋" w:eastAsia="仿宋" w:cs="仿宋"/>
                <w:color w:val="000000"/>
                <w:kern w:val="0"/>
                <w:sz w:val="20"/>
                <w:szCs w:val="20"/>
              </w:rPr>
              <w:t>　</w:t>
            </w:r>
          </w:p>
        </w:tc>
        <w:tc>
          <w:tcPr>
            <w:tcW w:w="1134" w:type="dxa"/>
            <w:noWrap w:val="0"/>
            <w:vAlign w:val="center"/>
          </w:tcPr>
          <w:p w14:paraId="15960C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C5DEA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35" w:type="dxa"/>
            <w:noWrap w:val="0"/>
            <w:vAlign w:val="center"/>
          </w:tcPr>
          <w:p w14:paraId="48121C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56" w:type="dxa"/>
            <w:noWrap w:val="0"/>
            <w:vAlign w:val="center"/>
          </w:tcPr>
          <w:p w14:paraId="6750DC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EF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0EF94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97B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24458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6DBAE4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城区园林绿化提档升级</w:t>
            </w:r>
          </w:p>
        </w:tc>
        <w:tc>
          <w:tcPr>
            <w:tcW w:w="1209" w:type="dxa"/>
            <w:noWrap w:val="0"/>
            <w:vAlign w:val="center"/>
          </w:tcPr>
          <w:p w14:paraId="2D9E23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6A8781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4AF6E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35" w:type="dxa"/>
            <w:noWrap w:val="0"/>
            <w:vAlign w:val="center"/>
          </w:tcPr>
          <w:p w14:paraId="313B0B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56" w:type="dxa"/>
            <w:noWrap w:val="0"/>
            <w:vAlign w:val="center"/>
          </w:tcPr>
          <w:p w14:paraId="73D164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94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D0832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BDEE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EEE7C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63272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34533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9D70D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680DB1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7D7DE5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0D475E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35" w:type="dxa"/>
            <w:noWrap w:val="0"/>
            <w:vAlign w:val="center"/>
          </w:tcPr>
          <w:p w14:paraId="6F6DE0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56" w:type="dxa"/>
            <w:noWrap w:val="0"/>
            <w:vAlign w:val="center"/>
          </w:tcPr>
          <w:p w14:paraId="303BDD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8BF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B4B5B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1C18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35" w:type="dxa"/>
            <w:noWrap w:val="0"/>
            <w:vAlign w:val="center"/>
          </w:tcPr>
          <w:p w14:paraId="4ABC50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90.96</w:t>
            </w:r>
          </w:p>
        </w:tc>
        <w:tc>
          <w:tcPr>
            <w:tcW w:w="1256" w:type="dxa"/>
            <w:noWrap w:val="0"/>
            <w:vAlign w:val="center"/>
          </w:tcPr>
          <w:p w14:paraId="6C1E69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AAA11D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34D7F13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2ECA53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32E418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1704F0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C0CF25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AD05CF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A8D6FB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B0F7D7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2A7E6A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528AA8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D1E8FC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1CF08A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9BE70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39E157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80"/>
        <w:gridCol w:w="1211"/>
      </w:tblGrid>
      <w:tr w14:paraId="5E3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E33D0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0BD93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FFA5A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重大节日氛围摆花专项项目　</w:t>
            </w:r>
          </w:p>
        </w:tc>
      </w:tr>
      <w:tr w14:paraId="79C9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62AA5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17BC1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7AD7C9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28266F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53D0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45F18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D4362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3193C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08D5E0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6312B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05929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9FE51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1DC55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F64B6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80" w:type="dxa"/>
            <w:noWrap w:val="0"/>
            <w:vAlign w:val="center"/>
          </w:tcPr>
          <w:p w14:paraId="702DD8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11" w:type="dxa"/>
            <w:noWrap w:val="0"/>
            <w:vAlign w:val="center"/>
          </w:tcPr>
          <w:p w14:paraId="3276E7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2296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F3522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22C10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ED423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180</w:t>
            </w:r>
          </w:p>
        </w:tc>
        <w:tc>
          <w:tcPr>
            <w:tcW w:w="1209" w:type="dxa"/>
            <w:noWrap w:val="0"/>
            <w:vAlign w:val="center"/>
          </w:tcPr>
          <w:p w14:paraId="6A7770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180</w:t>
            </w:r>
          </w:p>
        </w:tc>
        <w:tc>
          <w:tcPr>
            <w:tcW w:w="1134" w:type="dxa"/>
            <w:noWrap w:val="0"/>
            <w:vAlign w:val="center"/>
          </w:tcPr>
          <w:p w14:paraId="3B19D4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174.8</w:t>
            </w:r>
          </w:p>
        </w:tc>
        <w:tc>
          <w:tcPr>
            <w:tcW w:w="828" w:type="dxa"/>
            <w:noWrap w:val="0"/>
            <w:vAlign w:val="center"/>
          </w:tcPr>
          <w:p w14:paraId="5803E5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80" w:type="dxa"/>
            <w:noWrap w:val="0"/>
            <w:vAlign w:val="center"/>
          </w:tcPr>
          <w:p w14:paraId="230BC5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97.11%</w:t>
            </w:r>
          </w:p>
        </w:tc>
        <w:tc>
          <w:tcPr>
            <w:tcW w:w="1211" w:type="dxa"/>
            <w:noWrap w:val="0"/>
            <w:vAlign w:val="center"/>
          </w:tcPr>
          <w:p w14:paraId="477A7B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9.71</w:t>
            </w:r>
          </w:p>
        </w:tc>
      </w:tr>
      <w:tr w14:paraId="1451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66305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4ECB5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shd w:val="clear" w:color="auto" w:fill="auto"/>
            <w:noWrap w:val="0"/>
            <w:vAlign w:val="center"/>
          </w:tcPr>
          <w:p w14:paraId="7FA500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180</w:t>
            </w:r>
          </w:p>
        </w:tc>
        <w:tc>
          <w:tcPr>
            <w:tcW w:w="1209" w:type="dxa"/>
            <w:shd w:val="clear" w:color="auto" w:fill="auto"/>
            <w:noWrap w:val="0"/>
            <w:vAlign w:val="center"/>
          </w:tcPr>
          <w:p w14:paraId="2FFFE7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180</w:t>
            </w:r>
          </w:p>
        </w:tc>
        <w:tc>
          <w:tcPr>
            <w:tcW w:w="1134" w:type="dxa"/>
            <w:shd w:val="clear" w:color="auto" w:fill="auto"/>
            <w:noWrap w:val="0"/>
            <w:vAlign w:val="center"/>
          </w:tcPr>
          <w:p w14:paraId="0FC32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174.8</w:t>
            </w:r>
          </w:p>
        </w:tc>
        <w:tc>
          <w:tcPr>
            <w:tcW w:w="828" w:type="dxa"/>
            <w:shd w:val="clear" w:color="auto" w:fill="auto"/>
            <w:noWrap w:val="0"/>
            <w:vAlign w:val="center"/>
          </w:tcPr>
          <w:p w14:paraId="45279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80" w:type="dxa"/>
            <w:shd w:val="clear" w:color="auto" w:fill="auto"/>
            <w:noWrap w:val="0"/>
            <w:vAlign w:val="center"/>
          </w:tcPr>
          <w:p w14:paraId="24BAF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97.11%</w:t>
            </w:r>
          </w:p>
        </w:tc>
        <w:tc>
          <w:tcPr>
            <w:tcW w:w="1211" w:type="dxa"/>
            <w:shd w:val="clear" w:color="auto" w:fill="auto"/>
            <w:noWrap w:val="0"/>
            <w:vAlign w:val="center"/>
          </w:tcPr>
          <w:p w14:paraId="4690B7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9.71</w:t>
            </w:r>
          </w:p>
        </w:tc>
      </w:tr>
      <w:tr w14:paraId="5BEA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152B2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BB918C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42AE8D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931A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302C7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09E1F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227B42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030C43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ED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34072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327B201">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3C6C30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10565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F4125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8BC0E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69302A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3216B9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2FB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8FF10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73940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8733B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4D3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66CB4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EDA6F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目标1：提升城市文化、形象、风格、品位，充分展示怀化市山水园林城市、宜居城市的良好形象</w:t>
            </w:r>
          </w:p>
          <w:p w14:paraId="657CB9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目标2：营造喜庆、祥和的节日气氛　　</w:t>
            </w:r>
          </w:p>
        </w:tc>
        <w:tc>
          <w:tcPr>
            <w:tcW w:w="4253" w:type="dxa"/>
            <w:gridSpan w:val="4"/>
            <w:noWrap w:val="0"/>
            <w:vAlign w:val="center"/>
          </w:tcPr>
          <w:p w14:paraId="15A088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目标1：提升城市文化、形象、风格、品位，充分展示怀化市山水园林城市、宜居城市的良好形象</w:t>
            </w:r>
          </w:p>
          <w:p w14:paraId="747345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目标2：营造喜庆、祥和的节日气氛</w:t>
            </w:r>
          </w:p>
        </w:tc>
      </w:tr>
      <w:tr w14:paraId="63E3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419A3A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08E73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7F082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84277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7D1BCC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A578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6E774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06D52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3963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4CA3C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61A66A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0E3333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80" w:type="dxa"/>
            <w:noWrap w:val="0"/>
            <w:vAlign w:val="center"/>
          </w:tcPr>
          <w:p w14:paraId="468134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11" w:type="dxa"/>
            <w:noWrap w:val="0"/>
            <w:vAlign w:val="center"/>
          </w:tcPr>
          <w:p w14:paraId="67EDE9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8691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7C1E3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D20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4B3D2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EA906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69820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28626D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重大节日摆花及城区氛围营造经费控制在预算内</w:t>
            </w:r>
          </w:p>
        </w:tc>
        <w:tc>
          <w:tcPr>
            <w:tcW w:w="1209" w:type="dxa"/>
            <w:noWrap w:val="0"/>
            <w:vAlign w:val="center"/>
          </w:tcPr>
          <w:p w14:paraId="60693E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≤180万元</w:t>
            </w:r>
          </w:p>
        </w:tc>
        <w:tc>
          <w:tcPr>
            <w:tcW w:w="1134" w:type="dxa"/>
            <w:noWrap w:val="0"/>
            <w:vAlign w:val="center"/>
          </w:tcPr>
          <w:p w14:paraId="2CB9BB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174.8</w:t>
            </w:r>
            <w:r>
              <w:rPr>
                <w:rFonts w:hint="eastAsia" w:ascii="仿宋" w:hAnsi="仿宋" w:eastAsia="仿宋" w:cs="仿宋"/>
                <w:color w:val="000000"/>
                <w:kern w:val="0"/>
                <w:sz w:val="20"/>
                <w:szCs w:val="20"/>
                <w:lang w:val="en-US" w:eastAsia="zh-CN"/>
              </w:rPr>
              <w:t>万元</w:t>
            </w:r>
          </w:p>
        </w:tc>
        <w:tc>
          <w:tcPr>
            <w:tcW w:w="828" w:type="dxa"/>
            <w:noWrap w:val="0"/>
            <w:vAlign w:val="center"/>
          </w:tcPr>
          <w:p w14:paraId="6AC00FA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80" w:type="dxa"/>
            <w:noWrap w:val="0"/>
            <w:vAlign w:val="center"/>
          </w:tcPr>
          <w:p w14:paraId="5A5058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11" w:type="dxa"/>
            <w:noWrap w:val="0"/>
            <w:vAlign w:val="center"/>
          </w:tcPr>
          <w:p w14:paraId="3B78EA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CF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B63CF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D621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F51CD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7708A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23558F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66C5B3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49788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833BB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11" w:type="dxa"/>
            <w:noWrap w:val="0"/>
            <w:vAlign w:val="center"/>
          </w:tcPr>
          <w:p w14:paraId="7466AE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03C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32D68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3801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93C20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ABB30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12F5BC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17421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10B64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E475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11" w:type="dxa"/>
            <w:noWrap w:val="0"/>
            <w:vAlign w:val="center"/>
          </w:tcPr>
          <w:p w14:paraId="65A261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003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9A65B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8B56E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BE1FB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1AEE05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E0907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重大节日摆花造景，完成节日氛围营造</w:t>
            </w:r>
          </w:p>
        </w:tc>
        <w:tc>
          <w:tcPr>
            <w:tcW w:w="1209" w:type="dxa"/>
            <w:noWrap w:val="0"/>
            <w:vAlign w:val="center"/>
          </w:tcPr>
          <w:p w14:paraId="41739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≥8个</w:t>
            </w:r>
          </w:p>
        </w:tc>
        <w:tc>
          <w:tcPr>
            <w:tcW w:w="1134" w:type="dxa"/>
            <w:noWrap w:val="0"/>
            <w:vAlign w:val="center"/>
          </w:tcPr>
          <w:p w14:paraId="3B8CF7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8个</w:t>
            </w:r>
          </w:p>
        </w:tc>
        <w:tc>
          <w:tcPr>
            <w:tcW w:w="828" w:type="dxa"/>
            <w:noWrap w:val="0"/>
            <w:vAlign w:val="center"/>
          </w:tcPr>
          <w:p w14:paraId="5645EE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26E123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2D0F0F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ED3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74AD5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B3E9D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1C7C70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noWrap w:val="0"/>
            <w:vAlign w:val="center"/>
          </w:tcPr>
          <w:p w14:paraId="2528BA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两节悬挂国旗、灯笼</w:t>
            </w:r>
          </w:p>
        </w:tc>
        <w:tc>
          <w:tcPr>
            <w:tcW w:w="1209" w:type="dxa"/>
            <w:noWrap w:val="0"/>
            <w:vAlign w:val="center"/>
          </w:tcPr>
          <w:p w14:paraId="57285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≥19个路段</w:t>
            </w:r>
          </w:p>
        </w:tc>
        <w:tc>
          <w:tcPr>
            <w:tcW w:w="1134" w:type="dxa"/>
            <w:noWrap w:val="0"/>
            <w:vAlign w:val="center"/>
          </w:tcPr>
          <w:p w14:paraId="1E6333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19个路段</w:t>
            </w:r>
          </w:p>
        </w:tc>
        <w:tc>
          <w:tcPr>
            <w:tcW w:w="828" w:type="dxa"/>
            <w:noWrap w:val="0"/>
            <w:vAlign w:val="center"/>
          </w:tcPr>
          <w:p w14:paraId="4161B2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080" w:type="dxa"/>
            <w:noWrap w:val="0"/>
            <w:vAlign w:val="center"/>
          </w:tcPr>
          <w:p w14:paraId="71C0B8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211" w:type="dxa"/>
            <w:noWrap w:val="0"/>
            <w:vAlign w:val="center"/>
          </w:tcPr>
          <w:p w14:paraId="3C1528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916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28B76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2C4F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858D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8B99C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达到验收要求的标准</w:t>
            </w:r>
          </w:p>
        </w:tc>
        <w:tc>
          <w:tcPr>
            <w:tcW w:w="1209" w:type="dxa"/>
            <w:noWrap w:val="0"/>
            <w:vAlign w:val="center"/>
          </w:tcPr>
          <w:p w14:paraId="082164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978C3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4F211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72AB0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222E64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6A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13A705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AE3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DAFD0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ADF70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在重大节日到来之前完成摆花造景</w:t>
            </w:r>
          </w:p>
        </w:tc>
        <w:tc>
          <w:tcPr>
            <w:tcW w:w="1209" w:type="dxa"/>
            <w:noWrap w:val="0"/>
            <w:vAlign w:val="center"/>
          </w:tcPr>
          <w:p w14:paraId="04B036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1134" w:type="dxa"/>
            <w:noWrap w:val="0"/>
            <w:vAlign w:val="center"/>
          </w:tcPr>
          <w:p w14:paraId="51C21F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及时</w:t>
            </w:r>
          </w:p>
        </w:tc>
        <w:tc>
          <w:tcPr>
            <w:tcW w:w="828" w:type="dxa"/>
            <w:noWrap w:val="0"/>
            <w:vAlign w:val="center"/>
          </w:tcPr>
          <w:p w14:paraId="4D668B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233AC1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4D306B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4A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9D01C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ADB09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0D5C60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073E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01D8A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BFED1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不适用</w:t>
            </w:r>
          </w:p>
        </w:tc>
        <w:tc>
          <w:tcPr>
            <w:tcW w:w="1209" w:type="dxa"/>
            <w:noWrap w:val="0"/>
            <w:vAlign w:val="center"/>
          </w:tcPr>
          <w:p w14:paraId="38D10A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41716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14726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80" w:type="dxa"/>
            <w:noWrap w:val="0"/>
            <w:vAlign w:val="center"/>
          </w:tcPr>
          <w:p w14:paraId="6502EB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11" w:type="dxa"/>
            <w:noWrap w:val="0"/>
            <w:vAlign w:val="center"/>
          </w:tcPr>
          <w:p w14:paraId="711291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329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1FB36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ACB8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D7A4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E1E0B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A7188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烘托和渲染节日氛围，美化城市景观</w:t>
            </w:r>
          </w:p>
        </w:tc>
        <w:tc>
          <w:tcPr>
            <w:tcW w:w="1209" w:type="dxa"/>
            <w:noWrap w:val="0"/>
            <w:vAlign w:val="center"/>
          </w:tcPr>
          <w:p w14:paraId="691FE5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161ACA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7E2C79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73F1EF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454A06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8F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80" w:type="dxa"/>
            <w:vMerge w:val="continue"/>
            <w:noWrap w:val="0"/>
            <w:vAlign w:val="center"/>
          </w:tcPr>
          <w:p w14:paraId="2F372E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BE44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0E878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D66C1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85445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提升城市绿地面积</w:t>
            </w:r>
          </w:p>
        </w:tc>
        <w:tc>
          <w:tcPr>
            <w:tcW w:w="1209" w:type="dxa"/>
            <w:noWrap w:val="0"/>
            <w:vAlign w:val="center"/>
          </w:tcPr>
          <w:p w14:paraId="5DD143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43D816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19F1DE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80" w:type="dxa"/>
            <w:noWrap w:val="0"/>
            <w:vAlign w:val="center"/>
          </w:tcPr>
          <w:p w14:paraId="5A701F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11" w:type="dxa"/>
            <w:noWrap w:val="0"/>
            <w:vAlign w:val="center"/>
          </w:tcPr>
          <w:p w14:paraId="2B765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19F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BD89D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F027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F3BA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6A238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持续提升公众幸福指数</w:t>
            </w:r>
          </w:p>
        </w:tc>
        <w:tc>
          <w:tcPr>
            <w:tcW w:w="1209" w:type="dxa"/>
            <w:noWrap w:val="0"/>
            <w:vAlign w:val="center"/>
          </w:tcPr>
          <w:p w14:paraId="25E507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1134" w:type="dxa"/>
            <w:noWrap w:val="0"/>
            <w:vAlign w:val="center"/>
          </w:tcPr>
          <w:p w14:paraId="505F0D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828" w:type="dxa"/>
            <w:noWrap w:val="0"/>
            <w:vAlign w:val="center"/>
          </w:tcPr>
          <w:p w14:paraId="6D22FF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080" w:type="dxa"/>
            <w:noWrap w:val="0"/>
            <w:vAlign w:val="center"/>
          </w:tcPr>
          <w:p w14:paraId="0F0B9E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211" w:type="dxa"/>
            <w:noWrap w:val="0"/>
            <w:vAlign w:val="center"/>
          </w:tcPr>
          <w:p w14:paraId="631F16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D9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DA28E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83B89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4CE0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E955D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55E14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1B94C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02C328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7EC21D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2DFE9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80" w:type="dxa"/>
            <w:noWrap w:val="0"/>
            <w:vAlign w:val="center"/>
          </w:tcPr>
          <w:p w14:paraId="505BC8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11" w:type="dxa"/>
            <w:noWrap w:val="0"/>
            <w:vAlign w:val="center"/>
          </w:tcPr>
          <w:p w14:paraId="7E6250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BF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A19BC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9C672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80" w:type="dxa"/>
            <w:noWrap w:val="0"/>
            <w:vAlign w:val="center"/>
          </w:tcPr>
          <w:p w14:paraId="56443E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99.71</w:t>
            </w:r>
          </w:p>
        </w:tc>
        <w:tc>
          <w:tcPr>
            <w:tcW w:w="1211" w:type="dxa"/>
            <w:noWrap w:val="0"/>
            <w:vAlign w:val="center"/>
          </w:tcPr>
          <w:p w14:paraId="279CD0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4D9697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540C89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70B0A5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E5BF3A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2224B7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E082CB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4234E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37F7F4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0BBF22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6B9D56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52EC0A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7CCDC0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E4EA98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0E1D57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7A8FE1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EB6449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7F2036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65F53F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FD5551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23B477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D902E2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4B8C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46BC7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19DF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11B93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太平溪东岸大夫第至一体化应急处理站截污干管清淤及塌陷处应急抢险工程　</w:t>
            </w:r>
          </w:p>
        </w:tc>
      </w:tr>
      <w:tr w14:paraId="7969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F4202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DBF63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217F0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5946A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6BAB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0EB68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C47DA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C3AA5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44684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A9993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2DF5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29AEF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11914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F3BDE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A8556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530245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540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3A8EF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CE316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1AD37F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94A66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83.96</w:t>
            </w:r>
          </w:p>
        </w:tc>
        <w:tc>
          <w:tcPr>
            <w:tcW w:w="1134" w:type="dxa"/>
            <w:noWrap w:val="0"/>
            <w:vAlign w:val="center"/>
          </w:tcPr>
          <w:p w14:paraId="15751A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83.96</w:t>
            </w:r>
          </w:p>
        </w:tc>
        <w:tc>
          <w:tcPr>
            <w:tcW w:w="828" w:type="dxa"/>
            <w:noWrap w:val="0"/>
            <w:vAlign w:val="center"/>
          </w:tcPr>
          <w:p w14:paraId="5BF11A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028FCB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45B064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0A39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E42CF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3913F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34F7E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164D6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F7F6A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91007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0B17B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8C8CE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6F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49774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CC630A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A3C1F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53CFF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83.96</w:t>
            </w:r>
          </w:p>
        </w:tc>
        <w:tc>
          <w:tcPr>
            <w:tcW w:w="1134" w:type="dxa"/>
            <w:shd w:val="clear" w:color="auto" w:fill="auto"/>
            <w:noWrap w:val="0"/>
            <w:vAlign w:val="center"/>
          </w:tcPr>
          <w:p w14:paraId="7938B8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83.96</w:t>
            </w:r>
          </w:p>
        </w:tc>
        <w:tc>
          <w:tcPr>
            <w:tcW w:w="828" w:type="dxa"/>
            <w:shd w:val="clear" w:color="auto" w:fill="auto"/>
            <w:noWrap w:val="0"/>
            <w:vAlign w:val="center"/>
          </w:tcPr>
          <w:p w14:paraId="27404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4DAF0B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108D8C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A9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1821B3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1076C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AC0AD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5EEAC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BFAB8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A70D6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8DC89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DD767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3D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AB5D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C51AA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7A88C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16E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9D9C0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0327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管道清淤、管道修复工程、管道清淤修复后监测等。</w:t>
            </w:r>
          </w:p>
        </w:tc>
        <w:tc>
          <w:tcPr>
            <w:tcW w:w="4253" w:type="dxa"/>
            <w:gridSpan w:val="4"/>
            <w:noWrap w:val="0"/>
            <w:vAlign w:val="center"/>
          </w:tcPr>
          <w:p w14:paraId="0DE210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管道清淤、管道修复工程、管道清淤修复后监测等。</w:t>
            </w:r>
          </w:p>
        </w:tc>
      </w:tr>
      <w:tr w14:paraId="11B4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79EA06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33EFE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86160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44756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80F35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36FA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AEAEC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BF806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55092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3A2EF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0500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305D2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0059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10BCA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248F3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99729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43A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047B3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2E09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1E9BE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9FBD7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5E657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≤83.96万元</w:t>
            </w:r>
          </w:p>
        </w:tc>
        <w:tc>
          <w:tcPr>
            <w:tcW w:w="1134" w:type="dxa"/>
            <w:noWrap w:val="0"/>
            <w:vAlign w:val="center"/>
          </w:tcPr>
          <w:p w14:paraId="034810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83.96万元</w:t>
            </w:r>
          </w:p>
        </w:tc>
        <w:tc>
          <w:tcPr>
            <w:tcW w:w="828" w:type="dxa"/>
            <w:noWrap w:val="0"/>
            <w:vAlign w:val="center"/>
          </w:tcPr>
          <w:p w14:paraId="7331B3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5131A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69BE29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496A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4F2CE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FDCE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29C2A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5EC97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0CD34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8C0C9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28AD0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351E43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08EAA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3ED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370ADF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652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F15C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1677CD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AF8FF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9B075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D6C3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095A32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718D4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09E7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0" w:type="dxa"/>
            <w:vMerge w:val="continue"/>
            <w:noWrap w:val="0"/>
            <w:vAlign w:val="center"/>
          </w:tcPr>
          <w:p w14:paraId="5B9B91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32AF4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2E77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8B315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383617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default" w:ascii="仿宋" w:hAnsi="仿宋" w:eastAsia="仿宋" w:cs="仿宋"/>
                <w:color w:val="000000"/>
                <w:kern w:val="0"/>
                <w:sz w:val="20"/>
                <w:szCs w:val="20"/>
                <w:lang w:val="en-US" w:eastAsia="zh-CN"/>
              </w:rPr>
              <w:t>清淤疏通易积水点</w:t>
            </w:r>
          </w:p>
        </w:tc>
        <w:tc>
          <w:tcPr>
            <w:tcW w:w="1209" w:type="dxa"/>
            <w:noWrap w:val="0"/>
            <w:vAlign w:val="center"/>
          </w:tcPr>
          <w:p w14:paraId="209C4B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w:t>
            </w:r>
            <w:r>
              <w:rPr>
                <w:rFonts w:hint="default" w:ascii="仿宋" w:hAnsi="仿宋" w:eastAsia="仿宋" w:cs="仿宋"/>
                <w:color w:val="000000"/>
                <w:kern w:val="0"/>
                <w:sz w:val="20"/>
                <w:szCs w:val="20"/>
                <w:lang w:val="en-US" w:eastAsia="zh-CN"/>
              </w:rPr>
              <w:t>28处</w:t>
            </w:r>
          </w:p>
        </w:tc>
        <w:tc>
          <w:tcPr>
            <w:tcW w:w="1134" w:type="dxa"/>
            <w:noWrap w:val="0"/>
            <w:vAlign w:val="center"/>
          </w:tcPr>
          <w:p w14:paraId="3FE628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default" w:ascii="仿宋" w:hAnsi="仿宋" w:eastAsia="仿宋" w:cs="仿宋"/>
                <w:color w:val="000000"/>
                <w:kern w:val="0"/>
                <w:sz w:val="20"/>
                <w:szCs w:val="20"/>
                <w:lang w:val="en-US" w:eastAsia="zh-CN"/>
              </w:rPr>
              <w:t>28处</w:t>
            </w:r>
          </w:p>
        </w:tc>
        <w:tc>
          <w:tcPr>
            <w:tcW w:w="828" w:type="dxa"/>
            <w:noWrap w:val="0"/>
            <w:vAlign w:val="center"/>
          </w:tcPr>
          <w:p w14:paraId="5437D3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0ADC6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14254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C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1A484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8F69F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2599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764E53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达标完成率</w:t>
            </w:r>
          </w:p>
        </w:tc>
        <w:tc>
          <w:tcPr>
            <w:tcW w:w="1209" w:type="dxa"/>
            <w:noWrap w:val="0"/>
            <w:vAlign w:val="center"/>
          </w:tcPr>
          <w:p w14:paraId="2F5E6A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68E795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69466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FE532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29F905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C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51287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05FE8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01C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B810B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E0F21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402BD1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4D56DD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6AD82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4A7FD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AE9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32BE6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3631D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73A74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FD16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BE84B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04FEB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减少人民群众经济损失</w:t>
            </w:r>
          </w:p>
        </w:tc>
        <w:tc>
          <w:tcPr>
            <w:tcW w:w="1209" w:type="dxa"/>
            <w:noWrap w:val="0"/>
            <w:vAlign w:val="center"/>
          </w:tcPr>
          <w:p w14:paraId="5A3D67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7B77C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3BA58C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D9BE4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3A52F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6A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18C08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CA0D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EB0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121E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44CE0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保持城市管道畅通</w:t>
            </w:r>
          </w:p>
        </w:tc>
        <w:tc>
          <w:tcPr>
            <w:tcW w:w="1209" w:type="dxa"/>
            <w:noWrap w:val="0"/>
            <w:vAlign w:val="center"/>
          </w:tcPr>
          <w:p w14:paraId="61B94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002330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F399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21A0F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0BA4DD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F8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FEAAC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EA9FB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224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676BD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A72F8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193B3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70139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F11AC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D83E9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76086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820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F0DB9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50DD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B8C0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49D13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457EC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CA91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1B6F5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0B5E0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36E224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6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F94D0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2FE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BCE3A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F971A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C9803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538C43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1D31D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355F8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BF293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4D12B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41812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771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AB757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D1915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17CAC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E6487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75B0A0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3398C3C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25"/>
        <w:gridCol w:w="1166"/>
      </w:tblGrid>
      <w:tr w14:paraId="2711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2CB99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18430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76CF4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创文明路面建设城区道路改建　</w:t>
            </w:r>
          </w:p>
        </w:tc>
      </w:tr>
      <w:tr w14:paraId="4941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B182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4C76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E31DF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A601A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2523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3D74E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7574C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7861C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6DB7F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107498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9521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C21BC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7429E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FCADD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25" w:type="dxa"/>
            <w:noWrap w:val="0"/>
            <w:vAlign w:val="center"/>
          </w:tcPr>
          <w:p w14:paraId="10ED0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66" w:type="dxa"/>
            <w:noWrap w:val="0"/>
            <w:vAlign w:val="center"/>
          </w:tcPr>
          <w:p w14:paraId="4C9AC0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318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EE487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0FB00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4F495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FE3F0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9500</w:t>
            </w:r>
          </w:p>
        </w:tc>
        <w:tc>
          <w:tcPr>
            <w:tcW w:w="1134" w:type="dxa"/>
            <w:noWrap w:val="0"/>
            <w:vAlign w:val="center"/>
          </w:tcPr>
          <w:p w14:paraId="576A7E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4679.88</w:t>
            </w:r>
          </w:p>
        </w:tc>
        <w:tc>
          <w:tcPr>
            <w:tcW w:w="828" w:type="dxa"/>
            <w:noWrap w:val="0"/>
            <w:vAlign w:val="center"/>
          </w:tcPr>
          <w:p w14:paraId="7C9ADB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25" w:type="dxa"/>
            <w:noWrap w:val="0"/>
            <w:vAlign w:val="center"/>
          </w:tcPr>
          <w:p w14:paraId="1E459D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49.26%</w:t>
            </w:r>
          </w:p>
        </w:tc>
        <w:tc>
          <w:tcPr>
            <w:tcW w:w="1166" w:type="dxa"/>
            <w:noWrap w:val="0"/>
            <w:vAlign w:val="center"/>
          </w:tcPr>
          <w:p w14:paraId="68C53B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4.93</w:t>
            </w:r>
          </w:p>
        </w:tc>
      </w:tr>
      <w:tr w14:paraId="2D1C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37DEF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17930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9FCA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079F91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9500</w:t>
            </w:r>
          </w:p>
        </w:tc>
        <w:tc>
          <w:tcPr>
            <w:tcW w:w="1134" w:type="dxa"/>
            <w:shd w:val="clear" w:color="auto" w:fill="auto"/>
            <w:noWrap w:val="0"/>
            <w:vAlign w:val="center"/>
          </w:tcPr>
          <w:p w14:paraId="1BB248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4679.88</w:t>
            </w:r>
          </w:p>
        </w:tc>
        <w:tc>
          <w:tcPr>
            <w:tcW w:w="828" w:type="dxa"/>
            <w:shd w:val="clear" w:color="auto" w:fill="auto"/>
            <w:noWrap w:val="0"/>
            <w:vAlign w:val="center"/>
          </w:tcPr>
          <w:p w14:paraId="09FF1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125" w:type="dxa"/>
            <w:shd w:val="clear" w:color="auto" w:fill="auto"/>
            <w:noWrap w:val="0"/>
            <w:vAlign w:val="center"/>
          </w:tcPr>
          <w:p w14:paraId="3D7966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49.26%</w:t>
            </w:r>
          </w:p>
        </w:tc>
        <w:tc>
          <w:tcPr>
            <w:tcW w:w="1166" w:type="dxa"/>
            <w:shd w:val="clear" w:color="auto" w:fill="auto"/>
            <w:noWrap w:val="0"/>
            <w:vAlign w:val="center"/>
          </w:tcPr>
          <w:p w14:paraId="597067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4.93</w:t>
            </w:r>
          </w:p>
        </w:tc>
      </w:tr>
      <w:tr w14:paraId="7C9A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E8C84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0CD38C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826EF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28CA36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9580F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4E9F3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6CEE4F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5099EA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D2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4AA64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01E4F5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4D2F0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44E19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52D87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7433C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55C13A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59DF21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F2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2E275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882A6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C55DA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772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F77E4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DB23D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创文明路面建设城区道路改建</w:t>
            </w:r>
            <w:r>
              <w:rPr>
                <w:rFonts w:hint="eastAsia" w:ascii="仿宋" w:hAnsi="仿宋" w:eastAsia="仿宋" w:cs="仿宋"/>
                <w:color w:val="000000"/>
                <w:kern w:val="0"/>
                <w:sz w:val="20"/>
                <w:szCs w:val="20"/>
                <w:lang w:val="en-US" w:eastAsia="zh-CN"/>
              </w:rPr>
              <w:t>资金</w:t>
            </w:r>
            <w:r>
              <w:rPr>
                <w:rFonts w:hint="eastAsia" w:ascii="仿宋" w:hAnsi="仿宋" w:eastAsia="仿宋" w:cs="仿宋"/>
                <w:color w:val="000000"/>
                <w:kern w:val="0"/>
                <w:sz w:val="20"/>
                <w:szCs w:val="20"/>
              </w:rPr>
              <w:t>　　　</w:t>
            </w:r>
          </w:p>
        </w:tc>
        <w:tc>
          <w:tcPr>
            <w:tcW w:w="4253" w:type="dxa"/>
            <w:gridSpan w:val="4"/>
            <w:noWrap w:val="0"/>
            <w:vAlign w:val="center"/>
          </w:tcPr>
          <w:p w14:paraId="0AB838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创文明路面建设城区道路改建</w:t>
            </w:r>
            <w:r>
              <w:rPr>
                <w:rFonts w:hint="eastAsia" w:ascii="仿宋" w:hAnsi="仿宋" w:eastAsia="仿宋" w:cs="仿宋"/>
                <w:color w:val="000000"/>
                <w:kern w:val="0"/>
                <w:sz w:val="20"/>
                <w:szCs w:val="20"/>
                <w:lang w:val="en-US" w:eastAsia="zh-CN"/>
              </w:rPr>
              <w:t>资金</w:t>
            </w:r>
          </w:p>
        </w:tc>
      </w:tr>
      <w:tr w14:paraId="156D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0B9E93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E26A7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754EE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A915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A5C45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D51FF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DBE23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70C15B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B2F03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3429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3B7C3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D8CBA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25" w:type="dxa"/>
            <w:noWrap w:val="0"/>
            <w:vAlign w:val="center"/>
          </w:tcPr>
          <w:p w14:paraId="14881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66" w:type="dxa"/>
            <w:noWrap w:val="0"/>
            <w:vAlign w:val="center"/>
          </w:tcPr>
          <w:p w14:paraId="5274C5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E0D0A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703A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626D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789FFC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490B9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63BF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81C8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4C78F4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≤9500万元</w:t>
            </w:r>
          </w:p>
        </w:tc>
        <w:tc>
          <w:tcPr>
            <w:tcW w:w="1134" w:type="dxa"/>
            <w:noWrap w:val="0"/>
            <w:vAlign w:val="center"/>
          </w:tcPr>
          <w:p w14:paraId="243F9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4679.88万元</w:t>
            </w:r>
          </w:p>
        </w:tc>
        <w:tc>
          <w:tcPr>
            <w:tcW w:w="828" w:type="dxa"/>
            <w:noWrap w:val="0"/>
            <w:vAlign w:val="center"/>
          </w:tcPr>
          <w:p w14:paraId="668A8F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5" w:type="dxa"/>
            <w:noWrap w:val="0"/>
            <w:vAlign w:val="center"/>
          </w:tcPr>
          <w:p w14:paraId="360A5E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66" w:type="dxa"/>
            <w:noWrap w:val="0"/>
            <w:vAlign w:val="center"/>
          </w:tcPr>
          <w:p w14:paraId="0B4F1D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B39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038D2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FC5B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70D41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52EFA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73D66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4D3D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DBD6F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5" w:type="dxa"/>
            <w:noWrap w:val="0"/>
            <w:vAlign w:val="center"/>
          </w:tcPr>
          <w:p w14:paraId="3E6CB1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66" w:type="dxa"/>
            <w:noWrap w:val="0"/>
            <w:vAlign w:val="center"/>
          </w:tcPr>
          <w:p w14:paraId="05558E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12F5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5B6C3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7228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15D9D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DFD04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21FEB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CC519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F39F5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5" w:type="dxa"/>
            <w:noWrap w:val="0"/>
            <w:vAlign w:val="center"/>
          </w:tcPr>
          <w:p w14:paraId="21E5F4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66" w:type="dxa"/>
            <w:noWrap w:val="0"/>
            <w:vAlign w:val="center"/>
          </w:tcPr>
          <w:p w14:paraId="54F2FE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69D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160EA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A27F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4A372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2415F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595AF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道路改建工程目标完成量</w:t>
            </w:r>
          </w:p>
        </w:tc>
        <w:tc>
          <w:tcPr>
            <w:tcW w:w="1209" w:type="dxa"/>
            <w:noWrap w:val="0"/>
            <w:vAlign w:val="center"/>
          </w:tcPr>
          <w:p w14:paraId="10900F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100%</w:t>
            </w:r>
          </w:p>
        </w:tc>
        <w:tc>
          <w:tcPr>
            <w:tcW w:w="1134" w:type="dxa"/>
            <w:noWrap w:val="0"/>
            <w:vAlign w:val="center"/>
          </w:tcPr>
          <w:p w14:paraId="77BC4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100%</w:t>
            </w:r>
          </w:p>
        </w:tc>
        <w:tc>
          <w:tcPr>
            <w:tcW w:w="828" w:type="dxa"/>
            <w:noWrap w:val="0"/>
            <w:vAlign w:val="center"/>
          </w:tcPr>
          <w:p w14:paraId="100927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5" w:type="dxa"/>
            <w:noWrap w:val="0"/>
            <w:vAlign w:val="center"/>
          </w:tcPr>
          <w:p w14:paraId="438EE5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66" w:type="dxa"/>
            <w:noWrap w:val="0"/>
            <w:vAlign w:val="center"/>
          </w:tcPr>
          <w:p w14:paraId="21D20A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1E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A9BFC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D86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5B0C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0C79F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项目验收合格率</w:t>
            </w:r>
          </w:p>
        </w:tc>
        <w:tc>
          <w:tcPr>
            <w:tcW w:w="1209" w:type="dxa"/>
            <w:noWrap w:val="0"/>
            <w:vAlign w:val="center"/>
          </w:tcPr>
          <w:p w14:paraId="674913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EC5DF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F7DBB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5" w:type="dxa"/>
            <w:noWrap w:val="0"/>
            <w:vAlign w:val="center"/>
          </w:tcPr>
          <w:p w14:paraId="3C9EF0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66" w:type="dxa"/>
            <w:noWrap w:val="0"/>
            <w:vAlign w:val="center"/>
          </w:tcPr>
          <w:p w14:paraId="26299C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BA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E833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1304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B2E4F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8B0AB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完成及时率</w:t>
            </w:r>
          </w:p>
        </w:tc>
        <w:tc>
          <w:tcPr>
            <w:tcW w:w="1209" w:type="dxa"/>
            <w:noWrap w:val="0"/>
            <w:vAlign w:val="center"/>
          </w:tcPr>
          <w:p w14:paraId="09BEB9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239DA0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08CFBD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3C7292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3BD71A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47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00ABA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B98FE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82F5E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859D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0F63F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D5E2E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A4138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C7A5E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84EB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28311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10895C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9A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17E05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0C9F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28F2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FB37D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1F102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道路通畅度、设施完好度</w:t>
            </w:r>
          </w:p>
        </w:tc>
        <w:tc>
          <w:tcPr>
            <w:tcW w:w="1209" w:type="dxa"/>
            <w:noWrap w:val="0"/>
            <w:vAlign w:val="center"/>
          </w:tcPr>
          <w:p w14:paraId="0DEA43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8672C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6F39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5A7E47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6DE838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03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B1F2C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A464E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485D1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4208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927B0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提升</w:t>
            </w:r>
            <w:r>
              <w:rPr>
                <w:rFonts w:hint="eastAsia" w:ascii="仿宋" w:hAnsi="仿宋" w:eastAsia="仿宋" w:cs="仿宋"/>
                <w:color w:val="000000"/>
                <w:kern w:val="0"/>
                <w:sz w:val="20"/>
                <w:szCs w:val="20"/>
              </w:rPr>
              <w:t>环境整洁度</w:t>
            </w:r>
          </w:p>
        </w:tc>
        <w:tc>
          <w:tcPr>
            <w:tcW w:w="1209" w:type="dxa"/>
            <w:shd w:val="clear" w:color="auto" w:fill="auto"/>
            <w:noWrap w:val="0"/>
            <w:vAlign w:val="center"/>
          </w:tcPr>
          <w:p w14:paraId="6F72A4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54F3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F1F95E4">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125" w:type="dxa"/>
            <w:shd w:val="clear" w:color="auto" w:fill="auto"/>
            <w:noWrap w:val="0"/>
            <w:vAlign w:val="center"/>
          </w:tcPr>
          <w:p w14:paraId="39AF58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66" w:type="dxa"/>
            <w:noWrap w:val="0"/>
            <w:vAlign w:val="center"/>
          </w:tcPr>
          <w:p w14:paraId="56AE7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D3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4147B7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38FF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A35C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38DBB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促进城市道路发展</w:t>
            </w:r>
          </w:p>
        </w:tc>
        <w:tc>
          <w:tcPr>
            <w:tcW w:w="1209" w:type="dxa"/>
            <w:noWrap w:val="0"/>
            <w:vAlign w:val="center"/>
          </w:tcPr>
          <w:p w14:paraId="72283F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有效促进</w:t>
            </w:r>
          </w:p>
        </w:tc>
        <w:tc>
          <w:tcPr>
            <w:tcW w:w="1134" w:type="dxa"/>
            <w:noWrap w:val="0"/>
            <w:vAlign w:val="center"/>
          </w:tcPr>
          <w:p w14:paraId="517818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有效促进</w:t>
            </w:r>
          </w:p>
        </w:tc>
        <w:tc>
          <w:tcPr>
            <w:tcW w:w="828" w:type="dxa"/>
            <w:noWrap w:val="0"/>
            <w:vAlign w:val="center"/>
          </w:tcPr>
          <w:p w14:paraId="0A9E51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25" w:type="dxa"/>
            <w:noWrap w:val="0"/>
            <w:vAlign w:val="center"/>
          </w:tcPr>
          <w:p w14:paraId="6B64ED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166" w:type="dxa"/>
            <w:noWrap w:val="0"/>
            <w:vAlign w:val="center"/>
          </w:tcPr>
          <w:p w14:paraId="564AFA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A59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38449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D8EE0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CDEC1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BE4A4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754D0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408B7E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C8172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2B8838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9C525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3793BB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1AC396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D0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978BF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0F82D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25" w:type="dxa"/>
            <w:noWrap w:val="0"/>
            <w:vAlign w:val="center"/>
          </w:tcPr>
          <w:p w14:paraId="75BA68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94.93</w:t>
            </w:r>
          </w:p>
        </w:tc>
        <w:tc>
          <w:tcPr>
            <w:tcW w:w="1166" w:type="dxa"/>
            <w:noWrap w:val="0"/>
            <w:vAlign w:val="center"/>
          </w:tcPr>
          <w:p w14:paraId="1EFA2A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F6BD67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445A6DE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3F89AC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AC8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65678B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790B67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C645FA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主城区提质改造项目　</w:t>
            </w:r>
          </w:p>
        </w:tc>
      </w:tr>
      <w:tr w14:paraId="61C0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3D9679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60528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670A2FC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7F077A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6FD5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AC9DC7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7124D0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2C6667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14E406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C4A129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488D8E3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E2A63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09A25C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0C39025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52393A0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C01E01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D27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A32C69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F5859E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7C5A16F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AA0C9F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1134" w:type="dxa"/>
            <w:noWrap w:val="0"/>
            <w:vAlign w:val="center"/>
          </w:tcPr>
          <w:p w14:paraId="0145163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828" w:type="dxa"/>
            <w:noWrap w:val="0"/>
            <w:vAlign w:val="center"/>
          </w:tcPr>
          <w:p w14:paraId="6DCC81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393783D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2D32ADF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3C8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5E2BA9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81F087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AAA7C6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6089554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1134" w:type="dxa"/>
            <w:shd w:val="clear" w:color="auto" w:fill="auto"/>
            <w:noWrap w:val="0"/>
            <w:vAlign w:val="center"/>
          </w:tcPr>
          <w:p w14:paraId="2991571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200</w:t>
            </w:r>
          </w:p>
        </w:tc>
        <w:tc>
          <w:tcPr>
            <w:tcW w:w="828" w:type="dxa"/>
            <w:shd w:val="clear" w:color="auto" w:fill="auto"/>
            <w:noWrap w:val="0"/>
            <w:vAlign w:val="center"/>
          </w:tcPr>
          <w:p w14:paraId="7370F1F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33480BF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4110635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71E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EA655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955C061">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6B39FB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01AF5F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80EB1B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DC528A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9911DB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6C965A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EAA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77037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FB6928B">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E1AE8E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384308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240DE97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AC601B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BF369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D0B783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F43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156C9C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3CBD11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00A084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4C4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F09A0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007BEA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48E276E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CD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08491F1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4C9B7B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84E18D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4F32CA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662CEB4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900D13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6C472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A2578E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9CD396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0408C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8DD5F7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3F03FB1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1A3D36A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6C67600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4D7D46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16C1C4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03A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3CFF3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2A4486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CD5B8B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DDB716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19D4267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≤200万元</w:t>
            </w:r>
          </w:p>
        </w:tc>
        <w:tc>
          <w:tcPr>
            <w:tcW w:w="1134" w:type="dxa"/>
            <w:noWrap w:val="0"/>
            <w:vAlign w:val="center"/>
          </w:tcPr>
          <w:p w14:paraId="02E5E99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200万元</w:t>
            </w:r>
          </w:p>
        </w:tc>
        <w:tc>
          <w:tcPr>
            <w:tcW w:w="828" w:type="dxa"/>
            <w:noWrap w:val="0"/>
            <w:vAlign w:val="center"/>
          </w:tcPr>
          <w:p w14:paraId="07B495D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4B5093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799E0F2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67C5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752D35F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D1220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93C674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01ED81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3C040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E1EEA4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25EFC40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0BA4878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439E5E3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5251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1D7E1D2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40C65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4803F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985B6E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E4E49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C7966F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E77652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5EB0208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C2EECB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77D3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589C4B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F039BC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03615F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374A16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CE6C35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提质改造道路</w:t>
            </w:r>
          </w:p>
        </w:tc>
        <w:tc>
          <w:tcPr>
            <w:tcW w:w="1209" w:type="dxa"/>
            <w:noWrap w:val="0"/>
            <w:vAlign w:val="center"/>
          </w:tcPr>
          <w:p w14:paraId="1CE9C5E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1134" w:type="dxa"/>
            <w:noWrap w:val="0"/>
            <w:vAlign w:val="center"/>
          </w:tcPr>
          <w:p w14:paraId="132046C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16条</w:t>
            </w:r>
          </w:p>
        </w:tc>
        <w:tc>
          <w:tcPr>
            <w:tcW w:w="828" w:type="dxa"/>
            <w:noWrap w:val="0"/>
            <w:vAlign w:val="center"/>
          </w:tcPr>
          <w:p w14:paraId="38A82DE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5261F44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5F6CF7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AFD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36AE41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E5C8E4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5F090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A1003E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项目验收合格率</w:t>
            </w:r>
          </w:p>
        </w:tc>
        <w:tc>
          <w:tcPr>
            <w:tcW w:w="1209" w:type="dxa"/>
            <w:noWrap w:val="0"/>
            <w:vAlign w:val="center"/>
          </w:tcPr>
          <w:p w14:paraId="2265CB5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6FD50A5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D96A9E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442C82E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A819D1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B8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5CC1601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51DA08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D85DDC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0A5525D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1636136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22D9799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10248F4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29836BE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1DA00F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56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80172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B612D4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8ECBE7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7BF95D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0A89D2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75E493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29CEC7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BF4CFD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2314DD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6374A83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68CD4D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20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1A8871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377B3B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87DD6C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741041B">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32E26B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怀化主城区道路通畅度、设施完好度达历史最好水平</w:t>
            </w:r>
          </w:p>
        </w:tc>
        <w:tc>
          <w:tcPr>
            <w:tcW w:w="1209" w:type="dxa"/>
            <w:noWrap w:val="0"/>
            <w:vAlign w:val="center"/>
          </w:tcPr>
          <w:p w14:paraId="136449C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1BC479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5AE22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8F15FF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r>
              <w:rPr>
                <w:rFonts w:hint="eastAsia" w:ascii="仿宋" w:hAnsi="仿宋" w:eastAsia="仿宋" w:cs="仿宋"/>
                <w:color w:val="000000"/>
                <w:kern w:val="0"/>
                <w:sz w:val="20"/>
                <w:szCs w:val="20"/>
              </w:rPr>
              <w:t>　</w:t>
            </w:r>
          </w:p>
        </w:tc>
        <w:tc>
          <w:tcPr>
            <w:tcW w:w="1418" w:type="dxa"/>
            <w:noWrap w:val="0"/>
            <w:vAlign w:val="center"/>
          </w:tcPr>
          <w:p w14:paraId="1BF96E4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77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3CC3E5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69970C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C6D09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301AAF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1A76534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提升环境整洁度</w:t>
            </w:r>
          </w:p>
        </w:tc>
        <w:tc>
          <w:tcPr>
            <w:tcW w:w="1209" w:type="dxa"/>
            <w:noWrap w:val="0"/>
            <w:vAlign w:val="center"/>
          </w:tcPr>
          <w:p w14:paraId="132375D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1134" w:type="dxa"/>
            <w:noWrap w:val="0"/>
            <w:vAlign w:val="center"/>
          </w:tcPr>
          <w:p w14:paraId="12E18A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有效提升</w:t>
            </w:r>
          </w:p>
        </w:tc>
        <w:tc>
          <w:tcPr>
            <w:tcW w:w="828" w:type="dxa"/>
            <w:noWrap w:val="0"/>
            <w:vAlign w:val="center"/>
          </w:tcPr>
          <w:p w14:paraId="116B056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noWrap w:val="0"/>
            <w:vAlign w:val="center"/>
          </w:tcPr>
          <w:p w14:paraId="42C8BD9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651074F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19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3079B1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2F7EF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12C17E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9BD1DF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道路</w:t>
            </w:r>
            <w:r>
              <w:rPr>
                <w:rFonts w:hint="eastAsia" w:ascii="仿宋" w:hAnsi="仿宋" w:eastAsia="仿宋" w:cs="仿宋"/>
                <w:color w:val="000000"/>
                <w:kern w:val="0"/>
                <w:sz w:val="20"/>
                <w:szCs w:val="20"/>
              </w:rPr>
              <w:t>提质改造效果之好、速度之快</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促进城市发展</w:t>
            </w:r>
          </w:p>
        </w:tc>
        <w:tc>
          <w:tcPr>
            <w:tcW w:w="1209" w:type="dxa"/>
            <w:shd w:val="clear" w:color="auto" w:fill="auto"/>
            <w:noWrap w:val="0"/>
            <w:vAlign w:val="center"/>
          </w:tcPr>
          <w:p w14:paraId="52A0B3C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F7C475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532D61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EA5E47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noWrap w:val="0"/>
            <w:vAlign w:val="center"/>
          </w:tcPr>
          <w:p w14:paraId="28D0837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20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847B50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1CC11C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63A6E7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246F21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1317AB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EDBEA9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FD2AB3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24F665A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1F0D330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4C52E6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2ACD6D6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3F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8D7EDE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DB1CF7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334135B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50BF283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5432EC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384B10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FB74C6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386"/>
        <w:gridCol w:w="1050"/>
        <w:gridCol w:w="735"/>
        <w:gridCol w:w="1200"/>
        <w:gridCol w:w="1091"/>
      </w:tblGrid>
      <w:tr w14:paraId="2FFB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BBFE9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67958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51712F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舞水河东岸、太平溪及三条支流截污干管检测清淤费</w:t>
            </w:r>
          </w:p>
        </w:tc>
      </w:tr>
      <w:tr w14:paraId="3ACE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3356B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695" w:type="dxa"/>
            <w:gridSpan w:val="4"/>
            <w:noWrap w:val="0"/>
            <w:vAlign w:val="center"/>
          </w:tcPr>
          <w:p w14:paraId="76330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050" w:type="dxa"/>
            <w:noWrap w:val="0"/>
            <w:vAlign w:val="center"/>
          </w:tcPr>
          <w:p w14:paraId="785426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026" w:type="dxa"/>
            <w:gridSpan w:val="3"/>
            <w:noWrap w:val="0"/>
            <w:vAlign w:val="center"/>
          </w:tcPr>
          <w:p w14:paraId="0A6178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680F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8FD19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511B0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6C5A7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B099D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386" w:type="dxa"/>
            <w:noWrap w:val="0"/>
            <w:vAlign w:val="center"/>
          </w:tcPr>
          <w:p w14:paraId="1BD34B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77D1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050" w:type="dxa"/>
            <w:noWrap w:val="0"/>
            <w:vAlign w:val="center"/>
          </w:tcPr>
          <w:p w14:paraId="2B16B2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660F6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35" w:type="dxa"/>
            <w:noWrap w:val="0"/>
            <w:vAlign w:val="center"/>
          </w:tcPr>
          <w:p w14:paraId="608E01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200" w:type="dxa"/>
            <w:noWrap w:val="0"/>
            <w:vAlign w:val="center"/>
          </w:tcPr>
          <w:p w14:paraId="335693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091" w:type="dxa"/>
            <w:noWrap w:val="0"/>
            <w:vAlign w:val="center"/>
          </w:tcPr>
          <w:p w14:paraId="0A41A3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C17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AA91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2DB74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B3143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86" w:type="dxa"/>
            <w:noWrap w:val="0"/>
            <w:vAlign w:val="center"/>
          </w:tcPr>
          <w:p w14:paraId="1AE676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282.79</w:t>
            </w:r>
          </w:p>
        </w:tc>
        <w:tc>
          <w:tcPr>
            <w:tcW w:w="1050" w:type="dxa"/>
            <w:noWrap w:val="0"/>
            <w:vAlign w:val="center"/>
          </w:tcPr>
          <w:p w14:paraId="6B67FB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282.56</w:t>
            </w:r>
          </w:p>
        </w:tc>
        <w:tc>
          <w:tcPr>
            <w:tcW w:w="735" w:type="dxa"/>
            <w:noWrap w:val="0"/>
            <w:vAlign w:val="center"/>
          </w:tcPr>
          <w:p w14:paraId="23D9F9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200" w:type="dxa"/>
            <w:noWrap w:val="0"/>
            <w:vAlign w:val="center"/>
          </w:tcPr>
          <w:p w14:paraId="32734C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99.92%</w:t>
            </w:r>
          </w:p>
        </w:tc>
        <w:tc>
          <w:tcPr>
            <w:tcW w:w="1091" w:type="dxa"/>
            <w:noWrap w:val="0"/>
            <w:vAlign w:val="center"/>
          </w:tcPr>
          <w:p w14:paraId="3CDB30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w:t>
            </w:r>
          </w:p>
        </w:tc>
      </w:tr>
      <w:tr w14:paraId="0E9A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3C060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7581D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3D1482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86" w:type="dxa"/>
            <w:noWrap w:val="0"/>
            <w:vAlign w:val="center"/>
          </w:tcPr>
          <w:p w14:paraId="59A7D4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7BD13B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5" w:type="dxa"/>
            <w:noWrap w:val="0"/>
            <w:vAlign w:val="center"/>
          </w:tcPr>
          <w:p w14:paraId="715F5B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4FD00F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3A8247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D02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FBFD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FADC58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751D4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86" w:type="dxa"/>
            <w:shd w:val="clear" w:color="auto" w:fill="auto"/>
            <w:noWrap w:val="0"/>
            <w:vAlign w:val="center"/>
          </w:tcPr>
          <w:p w14:paraId="5F752F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282.79</w:t>
            </w:r>
          </w:p>
        </w:tc>
        <w:tc>
          <w:tcPr>
            <w:tcW w:w="1050" w:type="dxa"/>
            <w:shd w:val="clear" w:color="auto" w:fill="auto"/>
            <w:noWrap w:val="0"/>
            <w:vAlign w:val="center"/>
          </w:tcPr>
          <w:p w14:paraId="4708D2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282.56</w:t>
            </w:r>
          </w:p>
        </w:tc>
        <w:tc>
          <w:tcPr>
            <w:tcW w:w="735" w:type="dxa"/>
            <w:shd w:val="clear" w:color="auto" w:fill="auto"/>
            <w:noWrap w:val="0"/>
            <w:vAlign w:val="center"/>
          </w:tcPr>
          <w:p w14:paraId="418120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200" w:type="dxa"/>
            <w:shd w:val="clear" w:color="auto" w:fill="auto"/>
            <w:noWrap w:val="0"/>
            <w:vAlign w:val="center"/>
          </w:tcPr>
          <w:p w14:paraId="2DA492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99.92%</w:t>
            </w:r>
          </w:p>
        </w:tc>
        <w:tc>
          <w:tcPr>
            <w:tcW w:w="1091" w:type="dxa"/>
            <w:shd w:val="clear" w:color="auto" w:fill="auto"/>
            <w:noWrap w:val="0"/>
            <w:vAlign w:val="center"/>
          </w:tcPr>
          <w:p w14:paraId="286E69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w:t>
            </w:r>
          </w:p>
        </w:tc>
      </w:tr>
      <w:tr w14:paraId="2023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4954D8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E2839A5">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FCDC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86" w:type="dxa"/>
            <w:noWrap w:val="0"/>
            <w:vAlign w:val="center"/>
          </w:tcPr>
          <w:p w14:paraId="6EE0C1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5BEFCC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5" w:type="dxa"/>
            <w:noWrap w:val="0"/>
            <w:vAlign w:val="center"/>
          </w:tcPr>
          <w:p w14:paraId="62FAEA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669845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22C3B5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A8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1563E1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695" w:type="dxa"/>
            <w:gridSpan w:val="4"/>
            <w:noWrap w:val="0"/>
            <w:vAlign w:val="center"/>
          </w:tcPr>
          <w:p w14:paraId="4F2D2F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076" w:type="dxa"/>
            <w:gridSpan w:val="4"/>
            <w:noWrap w:val="0"/>
            <w:vAlign w:val="center"/>
          </w:tcPr>
          <w:p w14:paraId="178CB4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75A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97CB1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695" w:type="dxa"/>
            <w:gridSpan w:val="4"/>
            <w:noWrap w:val="0"/>
            <w:vAlign w:val="center"/>
          </w:tcPr>
          <w:p w14:paraId="034589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舞水河东岸、太平溪及三条支流截污干管检测清淤费　　</w:t>
            </w:r>
          </w:p>
        </w:tc>
        <w:tc>
          <w:tcPr>
            <w:tcW w:w="4076" w:type="dxa"/>
            <w:gridSpan w:val="4"/>
            <w:noWrap w:val="0"/>
            <w:vAlign w:val="center"/>
          </w:tcPr>
          <w:p w14:paraId="0DC7E4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舞水河东岸、太平溪及三条支流截污干管检测清淤费</w:t>
            </w:r>
          </w:p>
        </w:tc>
      </w:tr>
      <w:tr w14:paraId="72B6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79A7CE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2D6AE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34AE0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BE36F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37C86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604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D6D1C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386" w:type="dxa"/>
            <w:noWrap w:val="0"/>
            <w:vAlign w:val="center"/>
          </w:tcPr>
          <w:p w14:paraId="7A83F8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16A6E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050" w:type="dxa"/>
            <w:noWrap w:val="0"/>
            <w:vAlign w:val="center"/>
          </w:tcPr>
          <w:p w14:paraId="56C5BB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66A8F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35" w:type="dxa"/>
            <w:noWrap w:val="0"/>
            <w:vAlign w:val="center"/>
          </w:tcPr>
          <w:p w14:paraId="10E4A9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200" w:type="dxa"/>
            <w:noWrap w:val="0"/>
            <w:vAlign w:val="center"/>
          </w:tcPr>
          <w:p w14:paraId="0BCFF8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091" w:type="dxa"/>
            <w:noWrap w:val="0"/>
            <w:vAlign w:val="center"/>
          </w:tcPr>
          <w:p w14:paraId="25EF47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17724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68F6E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EDC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0F0D6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DF573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85CBF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79B67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386" w:type="dxa"/>
            <w:noWrap w:val="0"/>
            <w:vAlign w:val="center"/>
          </w:tcPr>
          <w:p w14:paraId="7D10B1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282.79万元</w:t>
            </w:r>
          </w:p>
        </w:tc>
        <w:tc>
          <w:tcPr>
            <w:tcW w:w="1050" w:type="dxa"/>
            <w:noWrap w:val="0"/>
            <w:vAlign w:val="center"/>
          </w:tcPr>
          <w:p w14:paraId="5361DA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282.56万元</w:t>
            </w:r>
          </w:p>
        </w:tc>
        <w:tc>
          <w:tcPr>
            <w:tcW w:w="735" w:type="dxa"/>
            <w:noWrap w:val="0"/>
            <w:vAlign w:val="center"/>
          </w:tcPr>
          <w:p w14:paraId="05BF78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00" w:type="dxa"/>
            <w:noWrap w:val="0"/>
            <w:vAlign w:val="center"/>
          </w:tcPr>
          <w:p w14:paraId="0EA5EE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91" w:type="dxa"/>
            <w:noWrap w:val="0"/>
            <w:vAlign w:val="center"/>
          </w:tcPr>
          <w:p w14:paraId="4C233B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2730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18029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9329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2FA0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30EBBD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386" w:type="dxa"/>
            <w:noWrap w:val="0"/>
            <w:vAlign w:val="center"/>
          </w:tcPr>
          <w:p w14:paraId="3E1F5B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noWrap w:val="0"/>
            <w:vAlign w:val="center"/>
          </w:tcPr>
          <w:p w14:paraId="616A5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35" w:type="dxa"/>
            <w:noWrap w:val="0"/>
            <w:vAlign w:val="center"/>
          </w:tcPr>
          <w:p w14:paraId="733F6D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noWrap w:val="0"/>
            <w:vAlign w:val="center"/>
          </w:tcPr>
          <w:p w14:paraId="072BBE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67C18E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847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934A6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5567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220BD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DB678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386" w:type="dxa"/>
            <w:noWrap w:val="0"/>
            <w:vAlign w:val="center"/>
          </w:tcPr>
          <w:p w14:paraId="35AC4A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50" w:type="dxa"/>
            <w:noWrap w:val="0"/>
            <w:vAlign w:val="center"/>
          </w:tcPr>
          <w:p w14:paraId="2D2F8C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735" w:type="dxa"/>
            <w:noWrap w:val="0"/>
            <w:vAlign w:val="center"/>
          </w:tcPr>
          <w:p w14:paraId="2167AA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noWrap w:val="0"/>
            <w:vAlign w:val="center"/>
          </w:tcPr>
          <w:p w14:paraId="7538A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1" w:type="dxa"/>
            <w:noWrap w:val="0"/>
            <w:vAlign w:val="center"/>
          </w:tcPr>
          <w:p w14:paraId="1D9E70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1D7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9CCD4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E5AFD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039A4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3BBCA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9ADBA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干管清淤工程完成量</w:t>
            </w:r>
          </w:p>
        </w:tc>
        <w:tc>
          <w:tcPr>
            <w:tcW w:w="1386" w:type="dxa"/>
            <w:noWrap w:val="0"/>
            <w:vAlign w:val="center"/>
          </w:tcPr>
          <w:p w14:paraId="355C00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100%</w:t>
            </w:r>
          </w:p>
        </w:tc>
        <w:tc>
          <w:tcPr>
            <w:tcW w:w="1050" w:type="dxa"/>
            <w:noWrap w:val="0"/>
            <w:vAlign w:val="center"/>
          </w:tcPr>
          <w:p w14:paraId="43DFF2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100%</w:t>
            </w:r>
          </w:p>
        </w:tc>
        <w:tc>
          <w:tcPr>
            <w:tcW w:w="735" w:type="dxa"/>
            <w:noWrap w:val="0"/>
            <w:vAlign w:val="center"/>
          </w:tcPr>
          <w:p w14:paraId="54FC27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15</w:t>
            </w:r>
          </w:p>
        </w:tc>
        <w:tc>
          <w:tcPr>
            <w:tcW w:w="1200" w:type="dxa"/>
            <w:noWrap w:val="0"/>
            <w:vAlign w:val="center"/>
          </w:tcPr>
          <w:p w14:paraId="7080BB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rPr>
              <w:t>　</w:t>
            </w:r>
            <w:r>
              <w:rPr>
                <w:rFonts w:hint="eastAsia" w:ascii="仿宋" w:hAnsi="仿宋" w:eastAsia="仿宋" w:cs="仿宋"/>
                <w:color w:val="000000"/>
                <w:kern w:val="0"/>
                <w:sz w:val="20"/>
                <w:szCs w:val="20"/>
                <w:highlight w:val="none"/>
                <w:lang w:val="en-US" w:eastAsia="zh-CN"/>
              </w:rPr>
              <w:t>15</w:t>
            </w:r>
          </w:p>
        </w:tc>
        <w:tc>
          <w:tcPr>
            <w:tcW w:w="1091" w:type="dxa"/>
            <w:noWrap w:val="0"/>
            <w:vAlign w:val="center"/>
          </w:tcPr>
          <w:p w14:paraId="6E279A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B0D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54DF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6E835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466F6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5F63E5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管道疏通达标完成率</w:t>
            </w:r>
          </w:p>
        </w:tc>
        <w:tc>
          <w:tcPr>
            <w:tcW w:w="1386" w:type="dxa"/>
            <w:noWrap w:val="0"/>
            <w:vAlign w:val="center"/>
          </w:tcPr>
          <w:p w14:paraId="0BBF27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050" w:type="dxa"/>
            <w:noWrap w:val="0"/>
            <w:vAlign w:val="center"/>
          </w:tcPr>
          <w:p w14:paraId="7765A7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35" w:type="dxa"/>
            <w:noWrap w:val="0"/>
            <w:vAlign w:val="center"/>
          </w:tcPr>
          <w:p w14:paraId="0B393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00" w:type="dxa"/>
            <w:noWrap w:val="0"/>
            <w:vAlign w:val="center"/>
          </w:tcPr>
          <w:p w14:paraId="533B00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91" w:type="dxa"/>
            <w:noWrap w:val="0"/>
            <w:vAlign w:val="center"/>
          </w:tcPr>
          <w:p w14:paraId="67BE3C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A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30E682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1E64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DC59E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6BE92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386" w:type="dxa"/>
            <w:noWrap w:val="0"/>
            <w:vAlign w:val="center"/>
          </w:tcPr>
          <w:p w14:paraId="55BF91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050" w:type="dxa"/>
            <w:noWrap w:val="0"/>
            <w:vAlign w:val="center"/>
          </w:tcPr>
          <w:p w14:paraId="0F479E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735" w:type="dxa"/>
            <w:noWrap w:val="0"/>
            <w:vAlign w:val="center"/>
          </w:tcPr>
          <w:p w14:paraId="164F50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0" w:type="dxa"/>
            <w:noWrap w:val="0"/>
            <w:vAlign w:val="center"/>
          </w:tcPr>
          <w:p w14:paraId="3FEE7C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1" w:type="dxa"/>
            <w:noWrap w:val="0"/>
            <w:vAlign w:val="center"/>
          </w:tcPr>
          <w:p w14:paraId="32E40B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11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C5B1B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D7E05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2870D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4EFDE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0E4DAB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EFD0B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386" w:type="dxa"/>
            <w:noWrap w:val="0"/>
            <w:vAlign w:val="center"/>
          </w:tcPr>
          <w:p w14:paraId="71DB30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7056B7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5" w:type="dxa"/>
            <w:noWrap w:val="0"/>
            <w:vAlign w:val="center"/>
          </w:tcPr>
          <w:p w14:paraId="6B3555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04251A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6905FD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5C7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4D729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AE34B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CA2A3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C9DFE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1D22A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提升管道舒畅度</w:t>
            </w:r>
          </w:p>
        </w:tc>
        <w:tc>
          <w:tcPr>
            <w:tcW w:w="1386" w:type="dxa"/>
            <w:noWrap w:val="0"/>
            <w:vAlign w:val="center"/>
          </w:tcPr>
          <w:p w14:paraId="55F82C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050" w:type="dxa"/>
            <w:noWrap w:val="0"/>
            <w:vAlign w:val="center"/>
          </w:tcPr>
          <w:p w14:paraId="1BA69A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735" w:type="dxa"/>
            <w:noWrap w:val="0"/>
            <w:vAlign w:val="center"/>
          </w:tcPr>
          <w:p w14:paraId="335CCD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0" w:type="dxa"/>
            <w:noWrap w:val="0"/>
            <w:vAlign w:val="center"/>
          </w:tcPr>
          <w:p w14:paraId="4D8F91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1" w:type="dxa"/>
            <w:noWrap w:val="0"/>
            <w:vAlign w:val="center"/>
          </w:tcPr>
          <w:p w14:paraId="11BB35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79A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5C66B8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B9E45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948C5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8B601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79BF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持续改善提升水生态环境</w:t>
            </w:r>
          </w:p>
        </w:tc>
        <w:tc>
          <w:tcPr>
            <w:tcW w:w="1386" w:type="dxa"/>
            <w:shd w:val="clear" w:color="auto" w:fill="auto"/>
            <w:noWrap w:val="0"/>
            <w:vAlign w:val="center"/>
          </w:tcPr>
          <w:p w14:paraId="083C61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效果明显</w:t>
            </w:r>
          </w:p>
        </w:tc>
        <w:tc>
          <w:tcPr>
            <w:tcW w:w="1050" w:type="dxa"/>
            <w:shd w:val="clear" w:color="auto" w:fill="auto"/>
            <w:noWrap w:val="0"/>
            <w:vAlign w:val="center"/>
          </w:tcPr>
          <w:p w14:paraId="0A10DC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735" w:type="dxa"/>
            <w:noWrap w:val="0"/>
            <w:vAlign w:val="center"/>
          </w:tcPr>
          <w:p w14:paraId="799E29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0" w:type="dxa"/>
            <w:noWrap w:val="0"/>
            <w:vAlign w:val="center"/>
          </w:tcPr>
          <w:p w14:paraId="156EA5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1" w:type="dxa"/>
            <w:noWrap w:val="0"/>
            <w:vAlign w:val="center"/>
          </w:tcPr>
          <w:p w14:paraId="0AE3D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61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28295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1E9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73AB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92A7A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386" w:type="dxa"/>
            <w:noWrap w:val="0"/>
            <w:vAlign w:val="center"/>
          </w:tcPr>
          <w:p w14:paraId="363272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0455EB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35" w:type="dxa"/>
            <w:noWrap w:val="0"/>
            <w:vAlign w:val="center"/>
          </w:tcPr>
          <w:p w14:paraId="0B2A9A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0" w:type="dxa"/>
            <w:noWrap w:val="0"/>
            <w:vAlign w:val="center"/>
          </w:tcPr>
          <w:p w14:paraId="32B0A5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91" w:type="dxa"/>
            <w:noWrap w:val="0"/>
            <w:vAlign w:val="center"/>
          </w:tcPr>
          <w:p w14:paraId="0753F2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5A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A949D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E0FA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1E933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49EB1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D6E66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16A667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386" w:type="dxa"/>
            <w:noWrap w:val="0"/>
            <w:vAlign w:val="center"/>
          </w:tcPr>
          <w:p w14:paraId="6C1FB1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050" w:type="dxa"/>
            <w:noWrap w:val="0"/>
            <w:vAlign w:val="center"/>
          </w:tcPr>
          <w:p w14:paraId="2B0CA8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735" w:type="dxa"/>
            <w:noWrap w:val="0"/>
            <w:vAlign w:val="center"/>
          </w:tcPr>
          <w:p w14:paraId="18D92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00" w:type="dxa"/>
            <w:noWrap w:val="0"/>
            <w:vAlign w:val="center"/>
          </w:tcPr>
          <w:p w14:paraId="478988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91" w:type="dxa"/>
            <w:noWrap w:val="0"/>
            <w:vAlign w:val="center"/>
          </w:tcPr>
          <w:p w14:paraId="072FF6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98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25" w:type="dxa"/>
            <w:gridSpan w:val="6"/>
            <w:noWrap w:val="0"/>
            <w:vAlign w:val="center"/>
          </w:tcPr>
          <w:p w14:paraId="22C7B6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35" w:type="dxa"/>
            <w:noWrap w:val="0"/>
            <w:vAlign w:val="center"/>
          </w:tcPr>
          <w:p w14:paraId="519E4C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200" w:type="dxa"/>
            <w:noWrap w:val="0"/>
            <w:vAlign w:val="center"/>
          </w:tcPr>
          <w:p w14:paraId="184155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99.99</w:t>
            </w:r>
          </w:p>
        </w:tc>
        <w:tc>
          <w:tcPr>
            <w:tcW w:w="1091" w:type="dxa"/>
            <w:noWrap w:val="0"/>
            <w:vAlign w:val="center"/>
          </w:tcPr>
          <w:p w14:paraId="478514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A99BE8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7F78421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C8FEE2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A4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67F67A6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6EA44CA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66F199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园林绿化遥感项目　</w:t>
            </w:r>
          </w:p>
        </w:tc>
      </w:tr>
      <w:tr w14:paraId="54D5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A9A1D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77D2D7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50E289D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FF05A9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0E48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140BF14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5714E5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7C64801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FC4904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7BEFBE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F6F5B5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CE83B0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84FBED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A4C1C7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A02233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33FCF62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047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A91EF4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5555FA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1BF2C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504DAE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27.70</w:t>
            </w:r>
          </w:p>
        </w:tc>
        <w:tc>
          <w:tcPr>
            <w:tcW w:w="1134" w:type="dxa"/>
            <w:noWrap w:val="0"/>
            <w:vAlign w:val="center"/>
          </w:tcPr>
          <w:p w14:paraId="6F77450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27.70</w:t>
            </w:r>
          </w:p>
        </w:tc>
        <w:tc>
          <w:tcPr>
            <w:tcW w:w="828" w:type="dxa"/>
            <w:noWrap w:val="0"/>
            <w:vAlign w:val="center"/>
          </w:tcPr>
          <w:p w14:paraId="2111D90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2F4F8D7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03DCEFF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235F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4B728E8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82AB77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6D95B54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03738F8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EC1A2D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2975C3B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17DF699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7DB5E92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p>
        </w:tc>
      </w:tr>
      <w:tr w14:paraId="436B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D16849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731E0D2">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2C5D86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18C9916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27.70</w:t>
            </w:r>
          </w:p>
        </w:tc>
        <w:tc>
          <w:tcPr>
            <w:tcW w:w="1134" w:type="dxa"/>
            <w:shd w:val="clear" w:color="auto" w:fill="auto"/>
            <w:noWrap w:val="0"/>
            <w:vAlign w:val="center"/>
          </w:tcPr>
          <w:p w14:paraId="1EF2656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27.70</w:t>
            </w:r>
          </w:p>
        </w:tc>
        <w:tc>
          <w:tcPr>
            <w:tcW w:w="828" w:type="dxa"/>
            <w:shd w:val="clear" w:color="auto" w:fill="auto"/>
            <w:noWrap w:val="0"/>
            <w:vAlign w:val="center"/>
          </w:tcPr>
          <w:p w14:paraId="11C33FC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0D93D98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3B600FE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4F6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6DAB28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FE13E54">
            <w:pPr>
              <w:keepNext w:val="0"/>
              <w:keepLines w:val="0"/>
              <w:pageBreakBefore w:val="0"/>
              <w:widowControl/>
              <w:kinsoku/>
              <w:wordWrap/>
              <w:overflowPunct/>
              <w:topLinePunct w:val="0"/>
              <w:autoSpaceDE/>
              <w:autoSpaceDN/>
              <w:bidi w:val="0"/>
              <w:adjustRightInd/>
              <w:snapToGrid/>
              <w:spacing w:line="22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2E4B55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68C655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06D42C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A6EDD6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12F0906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2C28392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443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6AF0F5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6E125D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1E16789">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937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48587F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66D8A15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遥感测试数据采购、处理、建库、绿色信息提取，用地分类统计，测评数据分析、实地核查及成果制作。</w:t>
            </w:r>
            <w:r>
              <w:rPr>
                <w:rFonts w:hint="eastAsia" w:ascii="仿宋" w:hAnsi="仿宋" w:eastAsia="仿宋" w:cs="仿宋"/>
                <w:color w:val="000000"/>
                <w:kern w:val="0"/>
                <w:sz w:val="20"/>
                <w:szCs w:val="20"/>
              </w:rPr>
              <w:t>　　</w:t>
            </w:r>
          </w:p>
        </w:tc>
        <w:tc>
          <w:tcPr>
            <w:tcW w:w="4253" w:type="dxa"/>
            <w:gridSpan w:val="4"/>
            <w:noWrap w:val="0"/>
            <w:vAlign w:val="center"/>
          </w:tcPr>
          <w:p w14:paraId="0DAE8F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遥感测试数据采购、处理、建库、绿色信息提取，用地分类统计，测评数据分析、实地核查及成果制作。</w:t>
            </w:r>
            <w:r>
              <w:rPr>
                <w:rFonts w:hint="eastAsia" w:ascii="仿宋" w:hAnsi="仿宋" w:eastAsia="仿宋" w:cs="仿宋"/>
                <w:color w:val="000000"/>
                <w:kern w:val="0"/>
                <w:sz w:val="20"/>
                <w:szCs w:val="20"/>
              </w:rPr>
              <w:t>　</w:t>
            </w:r>
          </w:p>
        </w:tc>
      </w:tr>
      <w:tr w14:paraId="5200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001A2640">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E6AF7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CE321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0E60FA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000FA8E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B8D154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FF75451">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1B5C94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3CBD02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28BC3B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DF74B5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6AE52F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4FE64DB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F333A8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F8B21C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F7C706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076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F6E144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F3A718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474314A">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1A250B3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0D30EBC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≤27.70万元</w:t>
            </w:r>
          </w:p>
        </w:tc>
        <w:tc>
          <w:tcPr>
            <w:tcW w:w="1134" w:type="dxa"/>
            <w:noWrap w:val="0"/>
            <w:vAlign w:val="center"/>
          </w:tcPr>
          <w:p w14:paraId="0877FB2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27.70万元</w:t>
            </w:r>
          </w:p>
        </w:tc>
        <w:tc>
          <w:tcPr>
            <w:tcW w:w="828" w:type="dxa"/>
            <w:noWrap w:val="0"/>
            <w:vAlign w:val="center"/>
          </w:tcPr>
          <w:p w14:paraId="1701561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1D6D748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39881D5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60E6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3F2C70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8F6B4A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9CFE258">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660BAA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D8039D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FF0A6B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A868D6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4BD00ED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52499B3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4903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558423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5E094C">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2E0975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438AC5A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891BED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877B5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C85565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0962EC3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7B7FD5B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r>
      <w:tr w14:paraId="0E75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5AFA34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7A4CD0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DEB1DC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773107D">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513326F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遥感测试摸底调查范围</w:t>
            </w:r>
          </w:p>
        </w:tc>
        <w:tc>
          <w:tcPr>
            <w:tcW w:w="1209" w:type="dxa"/>
            <w:noWrap w:val="0"/>
            <w:vAlign w:val="center"/>
          </w:tcPr>
          <w:p w14:paraId="04A0AC6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怀化市建成区面积70平方公里</w:t>
            </w:r>
          </w:p>
        </w:tc>
        <w:tc>
          <w:tcPr>
            <w:tcW w:w="1134" w:type="dxa"/>
            <w:noWrap w:val="0"/>
            <w:vAlign w:val="center"/>
          </w:tcPr>
          <w:p w14:paraId="7FFDD22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怀化市建成区面积70平方公里</w:t>
            </w:r>
          </w:p>
        </w:tc>
        <w:tc>
          <w:tcPr>
            <w:tcW w:w="828" w:type="dxa"/>
            <w:noWrap w:val="0"/>
            <w:vAlign w:val="center"/>
          </w:tcPr>
          <w:p w14:paraId="65AA9461">
            <w:pPr>
              <w:keepNext w:val="0"/>
              <w:keepLines w:val="0"/>
              <w:pageBreakBefore w:val="0"/>
              <w:widowControl/>
              <w:kinsoku/>
              <w:wordWrap/>
              <w:overflowPunct/>
              <w:topLinePunct w:val="0"/>
              <w:autoSpaceDE/>
              <w:autoSpaceDN/>
              <w:bidi w:val="0"/>
              <w:adjustRightInd/>
              <w:snapToGrid/>
              <w:spacing w:line="220" w:lineRule="exact"/>
              <w:ind w:firstLine="200" w:firstLineChars="1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15</w:t>
            </w:r>
            <w:r>
              <w:rPr>
                <w:rFonts w:hint="eastAsia" w:ascii="仿宋" w:hAnsi="仿宋" w:eastAsia="仿宋" w:cs="仿宋"/>
                <w:color w:val="000000"/>
                <w:kern w:val="0"/>
                <w:sz w:val="20"/>
                <w:szCs w:val="20"/>
              </w:rPr>
              <w:t>　</w:t>
            </w:r>
          </w:p>
        </w:tc>
        <w:tc>
          <w:tcPr>
            <w:tcW w:w="873" w:type="dxa"/>
            <w:noWrap w:val="0"/>
            <w:vAlign w:val="center"/>
          </w:tcPr>
          <w:p w14:paraId="2F8E3E5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93405D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F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4A4A5F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2E55CA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D9381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2935B9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2ADD2801">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785F6D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F60885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3DFA1F0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4114F4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7E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624D685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17AD37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49B64B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A451F69">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6D4E148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1FBF51A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45EEB79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7AFF8C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7B4DA6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BBB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EFB8C2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D85DE0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10BD73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FD52007">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743763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7D9385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8F5C1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292C59E">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977016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A2653F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B690FD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E0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8DBADE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6BC34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748EC1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FE1717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AB232A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遥感摸底测试成果对创建园林城市有较强指导建议</w:t>
            </w:r>
          </w:p>
        </w:tc>
        <w:tc>
          <w:tcPr>
            <w:tcW w:w="1209" w:type="dxa"/>
            <w:noWrap w:val="0"/>
            <w:vAlign w:val="center"/>
          </w:tcPr>
          <w:p w14:paraId="5A2F4DB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1FA6CE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4F3F1CF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873" w:type="dxa"/>
            <w:noWrap w:val="0"/>
            <w:vAlign w:val="center"/>
          </w:tcPr>
          <w:p w14:paraId="103AB24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418" w:type="dxa"/>
            <w:noWrap w:val="0"/>
            <w:vAlign w:val="center"/>
          </w:tcPr>
          <w:p w14:paraId="03E72BA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DF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1FF90A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3106E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3B210B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79E88F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C2C922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23DBF1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9E886EB">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1781AE6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A7F9C88">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DA26AF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F5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238EB04">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641BD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AE6906">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8DAE20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EBC9E5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7D8A1D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4031F42">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413E999D">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6A6418D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D5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3EB4AB3">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EDAECE">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69EF5ED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518C38F">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49D4BF5">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365F57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7D66655">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6CA36817">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10DE03CA">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0C9D4C64">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6FBF9B8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FC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19ACB03">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7C763862">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115F3C6">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3AEDBE1F">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DD5241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0D0B602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50"/>
        <w:gridCol w:w="1241"/>
      </w:tblGrid>
      <w:tr w14:paraId="0F62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0C280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210D4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978E4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全球湘商大会景观工程经费　</w:t>
            </w:r>
          </w:p>
        </w:tc>
      </w:tr>
      <w:tr w14:paraId="2BDB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203C4E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2C6917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202845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79E32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069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565B78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EE95E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1AAE9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DA64D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E7D89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3DF9E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7C72B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62767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7257C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50" w:type="dxa"/>
            <w:noWrap w:val="0"/>
            <w:vAlign w:val="center"/>
          </w:tcPr>
          <w:p w14:paraId="437E57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41" w:type="dxa"/>
            <w:noWrap w:val="0"/>
            <w:vAlign w:val="center"/>
          </w:tcPr>
          <w:p w14:paraId="45BE94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B8A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607F9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6765C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2A27C1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948E3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57.80</w:t>
            </w:r>
          </w:p>
        </w:tc>
        <w:tc>
          <w:tcPr>
            <w:tcW w:w="1134" w:type="dxa"/>
            <w:noWrap w:val="0"/>
            <w:vAlign w:val="center"/>
          </w:tcPr>
          <w:p w14:paraId="24A76D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55.9</w:t>
            </w:r>
          </w:p>
        </w:tc>
        <w:tc>
          <w:tcPr>
            <w:tcW w:w="828" w:type="dxa"/>
            <w:noWrap w:val="0"/>
            <w:vAlign w:val="center"/>
          </w:tcPr>
          <w:p w14:paraId="0B790E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50" w:type="dxa"/>
            <w:noWrap w:val="0"/>
            <w:vAlign w:val="center"/>
          </w:tcPr>
          <w:p w14:paraId="290B0D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96.71%</w:t>
            </w:r>
          </w:p>
        </w:tc>
        <w:tc>
          <w:tcPr>
            <w:tcW w:w="1241" w:type="dxa"/>
            <w:noWrap w:val="0"/>
            <w:vAlign w:val="center"/>
          </w:tcPr>
          <w:p w14:paraId="3A1695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9.67</w:t>
            </w:r>
          </w:p>
        </w:tc>
      </w:tr>
      <w:tr w14:paraId="1F9A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8404F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83C1F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C30F7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2CAD17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57.80</w:t>
            </w:r>
          </w:p>
        </w:tc>
        <w:tc>
          <w:tcPr>
            <w:tcW w:w="1134" w:type="dxa"/>
            <w:shd w:val="clear" w:color="auto" w:fill="auto"/>
            <w:noWrap w:val="0"/>
            <w:vAlign w:val="center"/>
          </w:tcPr>
          <w:p w14:paraId="24D53F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55.9</w:t>
            </w:r>
          </w:p>
        </w:tc>
        <w:tc>
          <w:tcPr>
            <w:tcW w:w="828" w:type="dxa"/>
            <w:shd w:val="clear" w:color="auto" w:fill="auto"/>
            <w:noWrap w:val="0"/>
            <w:vAlign w:val="center"/>
          </w:tcPr>
          <w:p w14:paraId="600F28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50" w:type="dxa"/>
            <w:shd w:val="clear" w:color="auto" w:fill="auto"/>
            <w:noWrap w:val="0"/>
            <w:vAlign w:val="center"/>
          </w:tcPr>
          <w:p w14:paraId="15ED2C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96.71%</w:t>
            </w:r>
          </w:p>
        </w:tc>
        <w:tc>
          <w:tcPr>
            <w:tcW w:w="1241" w:type="dxa"/>
            <w:shd w:val="clear" w:color="auto" w:fill="auto"/>
            <w:noWrap w:val="0"/>
            <w:vAlign w:val="center"/>
          </w:tcPr>
          <w:p w14:paraId="5FA91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9.67</w:t>
            </w:r>
          </w:p>
        </w:tc>
      </w:tr>
      <w:tr w14:paraId="512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D492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96BC28F">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FD8A4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1465E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82D3F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AFB25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72FF58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1" w:type="dxa"/>
            <w:noWrap w:val="0"/>
            <w:vAlign w:val="center"/>
          </w:tcPr>
          <w:p w14:paraId="7B45DD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F3E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D3FC4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1ED76B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7F2767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5F150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34D38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29481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70CFE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1" w:type="dxa"/>
            <w:noWrap w:val="0"/>
            <w:vAlign w:val="center"/>
          </w:tcPr>
          <w:p w14:paraId="7B60A1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4A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05BC8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10F7A5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99CF3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117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54C2DB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0AE643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30EAE26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6CD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77F76C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1CE58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88212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7E5D19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F3B7A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641D3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88D46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2BF52A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D52A4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09F60F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BD1D4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357C3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50" w:type="dxa"/>
            <w:noWrap w:val="0"/>
            <w:vAlign w:val="center"/>
          </w:tcPr>
          <w:p w14:paraId="5863FC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41" w:type="dxa"/>
            <w:noWrap w:val="0"/>
            <w:vAlign w:val="center"/>
          </w:tcPr>
          <w:p w14:paraId="620026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34957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F7D03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4D6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8A697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2BD89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4B399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16F3C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6D96E1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≤57.80万元</w:t>
            </w:r>
          </w:p>
        </w:tc>
        <w:tc>
          <w:tcPr>
            <w:tcW w:w="1134" w:type="dxa"/>
            <w:noWrap w:val="0"/>
            <w:vAlign w:val="center"/>
          </w:tcPr>
          <w:p w14:paraId="7D7C49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55.9万元</w:t>
            </w:r>
          </w:p>
        </w:tc>
        <w:tc>
          <w:tcPr>
            <w:tcW w:w="828" w:type="dxa"/>
            <w:noWrap w:val="0"/>
            <w:vAlign w:val="center"/>
          </w:tcPr>
          <w:p w14:paraId="5CA278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50" w:type="dxa"/>
            <w:noWrap w:val="0"/>
            <w:vAlign w:val="center"/>
          </w:tcPr>
          <w:p w14:paraId="5B4ACD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41" w:type="dxa"/>
            <w:noWrap w:val="0"/>
            <w:vAlign w:val="center"/>
          </w:tcPr>
          <w:p w14:paraId="5D81D1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70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DC60A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CC3C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1658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70EF78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CD9F2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3A573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495BC8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0" w:type="dxa"/>
            <w:noWrap w:val="0"/>
            <w:vAlign w:val="center"/>
          </w:tcPr>
          <w:p w14:paraId="7ABA5B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1" w:type="dxa"/>
            <w:noWrap w:val="0"/>
            <w:vAlign w:val="center"/>
          </w:tcPr>
          <w:p w14:paraId="5856FD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3C5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63D52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5635C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D9C7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7484D0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B8DAB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2567ED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5EED3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50" w:type="dxa"/>
            <w:noWrap w:val="0"/>
            <w:vAlign w:val="center"/>
          </w:tcPr>
          <w:p w14:paraId="5E551F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41" w:type="dxa"/>
            <w:noWrap w:val="0"/>
            <w:vAlign w:val="center"/>
          </w:tcPr>
          <w:p w14:paraId="29C64E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34B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264568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58980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367BBC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4D378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482687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完成</w:t>
            </w:r>
            <w:r>
              <w:rPr>
                <w:rFonts w:hint="eastAsia" w:ascii="仿宋" w:hAnsi="仿宋" w:eastAsia="仿宋" w:cs="仿宋"/>
                <w:color w:val="000000"/>
                <w:kern w:val="0"/>
                <w:sz w:val="20"/>
                <w:szCs w:val="20"/>
              </w:rPr>
              <w:t>重要节点楼宇、设施的照明提质改造</w:t>
            </w:r>
          </w:p>
        </w:tc>
        <w:tc>
          <w:tcPr>
            <w:tcW w:w="1209" w:type="dxa"/>
            <w:noWrap w:val="0"/>
            <w:vAlign w:val="center"/>
          </w:tcPr>
          <w:p w14:paraId="2A9F49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≥20个</w:t>
            </w:r>
          </w:p>
        </w:tc>
        <w:tc>
          <w:tcPr>
            <w:tcW w:w="1134" w:type="dxa"/>
            <w:noWrap w:val="0"/>
            <w:vAlign w:val="center"/>
          </w:tcPr>
          <w:p w14:paraId="07FBCE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20个</w:t>
            </w:r>
          </w:p>
        </w:tc>
        <w:tc>
          <w:tcPr>
            <w:tcW w:w="828" w:type="dxa"/>
            <w:noWrap w:val="0"/>
            <w:vAlign w:val="center"/>
          </w:tcPr>
          <w:p w14:paraId="12133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50" w:type="dxa"/>
            <w:noWrap w:val="0"/>
            <w:vAlign w:val="center"/>
          </w:tcPr>
          <w:p w14:paraId="6F10AF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41" w:type="dxa"/>
            <w:noWrap w:val="0"/>
            <w:vAlign w:val="center"/>
          </w:tcPr>
          <w:p w14:paraId="0DE7B3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43D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6535D4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61AD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AFDF8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AA8A7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12D65D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16EF5E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0FB603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50" w:type="dxa"/>
            <w:noWrap w:val="0"/>
            <w:vAlign w:val="center"/>
          </w:tcPr>
          <w:p w14:paraId="348B2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41" w:type="dxa"/>
            <w:noWrap w:val="0"/>
            <w:vAlign w:val="center"/>
          </w:tcPr>
          <w:p w14:paraId="16C8F6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BB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085054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DC48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1ECE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5D49C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2AFB0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2024年9月10日之前完成</w:t>
            </w:r>
          </w:p>
        </w:tc>
        <w:tc>
          <w:tcPr>
            <w:tcW w:w="1134" w:type="dxa"/>
            <w:noWrap w:val="0"/>
            <w:vAlign w:val="center"/>
          </w:tcPr>
          <w:p w14:paraId="1DE820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2024年9月10日之前完成</w:t>
            </w:r>
          </w:p>
        </w:tc>
        <w:tc>
          <w:tcPr>
            <w:tcW w:w="828" w:type="dxa"/>
            <w:noWrap w:val="0"/>
            <w:vAlign w:val="center"/>
          </w:tcPr>
          <w:p w14:paraId="6FCFEC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0" w:type="dxa"/>
            <w:noWrap w:val="0"/>
            <w:vAlign w:val="center"/>
          </w:tcPr>
          <w:p w14:paraId="2740BD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1" w:type="dxa"/>
            <w:noWrap w:val="0"/>
            <w:vAlign w:val="center"/>
          </w:tcPr>
          <w:p w14:paraId="3FE5D5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92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F04ED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F26E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6B1FE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E92EB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6DB0AF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AC028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DF4B7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A2292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096C10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23D014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1" w:type="dxa"/>
            <w:noWrap w:val="0"/>
            <w:vAlign w:val="center"/>
          </w:tcPr>
          <w:p w14:paraId="76DAA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E8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9F3AD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9666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3550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DC702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A99D1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实施亮化提质后的万达商业广场、温德姆酒店等溢彩流光、一派亮丽，成为引流怀化的网红打卡地</w:t>
            </w:r>
          </w:p>
        </w:tc>
        <w:tc>
          <w:tcPr>
            <w:tcW w:w="1209" w:type="dxa"/>
            <w:noWrap w:val="0"/>
            <w:vAlign w:val="center"/>
          </w:tcPr>
          <w:p w14:paraId="4D854B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7ABD07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616D8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0" w:type="dxa"/>
            <w:noWrap w:val="0"/>
            <w:vAlign w:val="center"/>
          </w:tcPr>
          <w:p w14:paraId="4A45A3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1" w:type="dxa"/>
            <w:noWrap w:val="0"/>
            <w:vAlign w:val="center"/>
          </w:tcPr>
          <w:p w14:paraId="2066E2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77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63ACD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F875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67756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77BE5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676D29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为全球湘商大会在怀化召开提供了良好城市环境保障</w:t>
            </w:r>
          </w:p>
        </w:tc>
        <w:tc>
          <w:tcPr>
            <w:tcW w:w="1209" w:type="dxa"/>
            <w:noWrap w:val="0"/>
            <w:vAlign w:val="center"/>
          </w:tcPr>
          <w:p w14:paraId="7B6F18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098F2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1E9E17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0" w:type="dxa"/>
            <w:noWrap w:val="0"/>
            <w:vAlign w:val="center"/>
          </w:tcPr>
          <w:p w14:paraId="60D513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1" w:type="dxa"/>
            <w:noWrap w:val="0"/>
            <w:vAlign w:val="center"/>
          </w:tcPr>
          <w:p w14:paraId="7E8A08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9D2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D6BBD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4FA2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8D104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3E2988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5049F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F2260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60512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50" w:type="dxa"/>
            <w:noWrap w:val="0"/>
            <w:vAlign w:val="center"/>
          </w:tcPr>
          <w:p w14:paraId="1A6699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41" w:type="dxa"/>
            <w:noWrap w:val="0"/>
            <w:vAlign w:val="center"/>
          </w:tcPr>
          <w:p w14:paraId="1E75E2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FE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AA5FB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C183B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F5D2E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2B31F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DC3E37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3120E7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112C31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704F1B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9FC9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50" w:type="dxa"/>
            <w:noWrap w:val="0"/>
            <w:vAlign w:val="center"/>
          </w:tcPr>
          <w:p w14:paraId="1E0B55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41" w:type="dxa"/>
            <w:noWrap w:val="0"/>
            <w:vAlign w:val="center"/>
          </w:tcPr>
          <w:p w14:paraId="5659E4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80B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3416E4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49167E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50" w:type="dxa"/>
            <w:noWrap w:val="0"/>
            <w:vAlign w:val="center"/>
          </w:tcPr>
          <w:p w14:paraId="421599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99.67</w:t>
            </w:r>
          </w:p>
        </w:tc>
        <w:tc>
          <w:tcPr>
            <w:tcW w:w="1241" w:type="dxa"/>
            <w:noWrap w:val="0"/>
            <w:vAlign w:val="center"/>
          </w:tcPr>
          <w:p w14:paraId="06353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521E30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2B75216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20F23E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A37F60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EC6E32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011625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F69B9F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138BB2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9D6518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1D5CE9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755694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ADB535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8AC8D2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7CD92C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AE9C10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108915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FBDD8C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CE146D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03645ED">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3FB55A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724FBD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90EF573">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25"/>
        <w:gridCol w:w="1166"/>
      </w:tblGrid>
      <w:tr w14:paraId="46B8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29F6C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5653B7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FD449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城市生态观景修复</w:t>
            </w:r>
          </w:p>
        </w:tc>
      </w:tr>
      <w:tr w14:paraId="015A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0A6C6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3CCB0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74EDB2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ACCE3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2D9F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E1F95A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A9F25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F1481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53767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0973E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FC528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47B38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30645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F77A0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25" w:type="dxa"/>
            <w:noWrap w:val="0"/>
            <w:vAlign w:val="center"/>
          </w:tcPr>
          <w:p w14:paraId="19DF1D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66" w:type="dxa"/>
            <w:noWrap w:val="0"/>
            <w:vAlign w:val="center"/>
          </w:tcPr>
          <w:p w14:paraId="17B1DD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713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87496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FB50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9D914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0CD75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490</w:t>
            </w:r>
          </w:p>
        </w:tc>
        <w:tc>
          <w:tcPr>
            <w:tcW w:w="1134" w:type="dxa"/>
            <w:noWrap w:val="0"/>
            <w:vAlign w:val="center"/>
          </w:tcPr>
          <w:p w14:paraId="36D561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323.11</w:t>
            </w:r>
          </w:p>
        </w:tc>
        <w:tc>
          <w:tcPr>
            <w:tcW w:w="828" w:type="dxa"/>
            <w:noWrap w:val="0"/>
            <w:vAlign w:val="center"/>
          </w:tcPr>
          <w:p w14:paraId="5AC788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25" w:type="dxa"/>
            <w:noWrap w:val="0"/>
            <w:vAlign w:val="center"/>
          </w:tcPr>
          <w:p w14:paraId="2AB302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65.94%</w:t>
            </w:r>
          </w:p>
        </w:tc>
        <w:tc>
          <w:tcPr>
            <w:tcW w:w="1166" w:type="dxa"/>
            <w:noWrap w:val="0"/>
            <w:vAlign w:val="center"/>
          </w:tcPr>
          <w:p w14:paraId="7B5DD3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6.59</w:t>
            </w:r>
          </w:p>
        </w:tc>
      </w:tr>
      <w:tr w14:paraId="5D5A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BB42D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3ED43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EB51C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3BA9EC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490</w:t>
            </w:r>
          </w:p>
        </w:tc>
        <w:tc>
          <w:tcPr>
            <w:tcW w:w="1134" w:type="dxa"/>
            <w:shd w:val="clear" w:color="auto" w:fill="auto"/>
            <w:noWrap w:val="0"/>
            <w:vAlign w:val="center"/>
          </w:tcPr>
          <w:p w14:paraId="5BECC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323.11</w:t>
            </w:r>
          </w:p>
        </w:tc>
        <w:tc>
          <w:tcPr>
            <w:tcW w:w="828" w:type="dxa"/>
            <w:shd w:val="clear" w:color="auto" w:fill="auto"/>
            <w:noWrap w:val="0"/>
            <w:vAlign w:val="center"/>
          </w:tcPr>
          <w:p w14:paraId="37CA44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125" w:type="dxa"/>
            <w:shd w:val="clear" w:color="auto" w:fill="auto"/>
            <w:noWrap w:val="0"/>
            <w:vAlign w:val="center"/>
          </w:tcPr>
          <w:p w14:paraId="5AE3A0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65.94%</w:t>
            </w:r>
          </w:p>
        </w:tc>
        <w:tc>
          <w:tcPr>
            <w:tcW w:w="1166" w:type="dxa"/>
            <w:shd w:val="clear" w:color="auto" w:fill="auto"/>
            <w:noWrap w:val="0"/>
            <w:vAlign w:val="center"/>
          </w:tcPr>
          <w:p w14:paraId="7ACF32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6.59</w:t>
            </w:r>
          </w:p>
        </w:tc>
      </w:tr>
      <w:tr w14:paraId="1A5C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23015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ED3F95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564DBE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CE81F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89D59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337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436741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032A46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4F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342E6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CB58D58">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6B4DBD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174FA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8DBD3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A9F6B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47860D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55D593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2FD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79ADE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038D4C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35C4FB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FD1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7D4D84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77E59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3DE48C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0B1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2A6248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EE753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9A733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DCABB4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69989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16F436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148A4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D751C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0C27A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31F50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2922D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177CC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25" w:type="dxa"/>
            <w:noWrap w:val="0"/>
            <w:vAlign w:val="center"/>
          </w:tcPr>
          <w:p w14:paraId="35F09B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66" w:type="dxa"/>
            <w:noWrap w:val="0"/>
            <w:vAlign w:val="center"/>
          </w:tcPr>
          <w:p w14:paraId="325BE7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108CD2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3F7BC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7B05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1700D4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921D4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2C89F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A4005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647BC2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w:t>
            </w: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490万元</w:t>
            </w:r>
          </w:p>
        </w:tc>
        <w:tc>
          <w:tcPr>
            <w:tcW w:w="1134" w:type="dxa"/>
            <w:noWrap w:val="0"/>
            <w:vAlign w:val="center"/>
          </w:tcPr>
          <w:p w14:paraId="003B4F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323.11</w:t>
            </w:r>
          </w:p>
          <w:p w14:paraId="6857E898">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万元</w:t>
            </w:r>
          </w:p>
        </w:tc>
        <w:tc>
          <w:tcPr>
            <w:tcW w:w="828" w:type="dxa"/>
            <w:noWrap w:val="0"/>
            <w:vAlign w:val="center"/>
          </w:tcPr>
          <w:p w14:paraId="794448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5" w:type="dxa"/>
            <w:noWrap w:val="0"/>
            <w:vAlign w:val="center"/>
          </w:tcPr>
          <w:p w14:paraId="7D4FCD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66" w:type="dxa"/>
            <w:noWrap w:val="0"/>
            <w:vAlign w:val="center"/>
          </w:tcPr>
          <w:p w14:paraId="116356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52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B9562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244A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9E1143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6C233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DC1AD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94C1B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58374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25" w:type="dxa"/>
            <w:noWrap w:val="0"/>
            <w:vAlign w:val="center"/>
          </w:tcPr>
          <w:p w14:paraId="2CC18C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66" w:type="dxa"/>
            <w:noWrap w:val="0"/>
            <w:vAlign w:val="center"/>
          </w:tcPr>
          <w:p w14:paraId="536D8C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CCD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DB4C7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468B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9E35B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8E05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54A2D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3FF6E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36C46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25" w:type="dxa"/>
            <w:noWrap w:val="0"/>
            <w:vAlign w:val="center"/>
          </w:tcPr>
          <w:p w14:paraId="32E1B7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66" w:type="dxa"/>
            <w:noWrap w:val="0"/>
            <w:vAlign w:val="center"/>
          </w:tcPr>
          <w:p w14:paraId="263546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07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242DE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71327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F4D7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21E57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659B05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绿化项目建设</w:t>
            </w:r>
          </w:p>
        </w:tc>
        <w:tc>
          <w:tcPr>
            <w:tcW w:w="1209" w:type="dxa"/>
            <w:noWrap w:val="0"/>
            <w:vAlign w:val="center"/>
          </w:tcPr>
          <w:p w14:paraId="08F018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≥15个</w:t>
            </w:r>
          </w:p>
        </w:tc>
        <w:tc>
          <w:tcPr>
            <w:tcW w:w="1134" w:type="dxa"/>
            <w:noWrap w:val="0"/>
            <w:vAlign w:val="center"/>
          </w:tcPr>
          <w:p w14:paraId="391034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15个</w:t>
            </w:r>
          </w:p>
        </w:tc>
        <w:tc>
          <w:tcPr>
            <w:tcW w:w="828" w:type="dxa"/>
            <w:noWrap w:val="0"/>
            <w:vAlign w:val="center"/>
          </w:tcPr>
          <w:p w14:paraId="12FC1F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5" w:type="dxa"/>
            <w:noWrap w:val="0"/>
            <w:vAlign w:val="center"/>
          </w:tcPr>
          <w:p w14:paraId="533C5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66" w:type="dxa"/>
            <w:noWrap w:val="0"/>
            <w:vAlign w:val="center"/>
          </w:tcPr>
          <w:p w14:paraId="20B7ED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A7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65BF6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15C7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8C771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B40FD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11DB4E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2C8808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3CA56D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5" w:type="dxa"/>
            <w:noWrap w:val="0"/>
            <w:vAlign w:val="center"/>
          </w:tcPr>
          <w:p w14:paraId="43F0B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66" w:type="dxa"/>
            <w:noWrap w:val="0"/>
            <w:vAlign w:val="center"/>
          </w:tcPr>
          <w:p w14:paraId="0E5231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047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7CC5C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B11F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90ADE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02A65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0489D5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2024年9月10日之前完成</w:t>
            </w:r>
          </w:p>
        </w:tc>
        <w:tc>
          <w:tcPr>
            <w:tcW w:w="1134" w:type="dxa"/>
            <w:noWrap w:val="0"/>
            <w:vAlign w:val="center"/>
          </w:tcPr>
          <w:p w14:paraId="6D38F6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2024年9月10日之前完成</w:t>
            </w:r>
          </w:p>
        </w:tc>
        <w:tc>
          <w:tcPr>
            <w:tcW w:w="828" w:type="dxa"/>
            <w:noWrap w:val="0"/>
            <w:vAlign w:val="center"/>
          </w:tcPr>
          <w:p w14:paraId="0298E2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0CA848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0908C9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7C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E1A02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96C60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0C905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19169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ECA6F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81123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4E19C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02671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62ED3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02E10A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6F7CE4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A1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BCF0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28B0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B0D87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3DB26E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4B52B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提质改造项目的高效实施，怀化城市面貌焕然一新，有效实现向“美”、向“靓”而变</w:t>
            </w:r>
          </w:p>
        </w:tc>
        <w:tc>
          <w:tcPr>
            <w:tcW w:w="1209" w:type="dxa"/>
            <w:noWrap w:val="0"/>
            <w:vAlign w:val="center"/>
          </w:tcPr>
          <w:p w14:paraId="6B1344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D62EF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965F7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370E2E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51F60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D2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6E2D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7F464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81F9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6C14A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8B605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为全球湘商大会在怀化召开提供了良好城市环境保障</w:t>
            </w:r>
          </w:p>
        </w:tc>
        <w:tc>
          <w:tcPr>
            <w:tcW w:w="1209" w:type="dxa"/>
            <w:shd w:val="clear" w:color="auto" w:fill="auto"/>
            <w:noWrap w:val="0"/>
            <w:vAlign w:val="center"/>
          </w:tcPr>
          <w:p w14:paraId="58ACE2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177303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01B499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shd w:val="clear" w:color="auto" w:fill="auto"/>
            <w:noWrap w:val="0"/>
            <w:vAlign w:val="center"/>
          </w:tcPr>
          <w:p w14:paraId="7BB86B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4E4432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FD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90FD6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A40D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0805B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2D05B2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12FE5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8831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95AFE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5" w:type="dxa"/>
            <w:noWrap w:val="0"/>
            <w:vAlign w:val="center"/>
          </w:tcPr>
          <w:p w14:paraId="3F0DF3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66" w:type="dxa"/>
            <w:noWrap w:val="0"/>
            <w:vAlign w:val="center"/>
          </w:tcPr>
          <w:p w14:paraId="322F6F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08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0DC5F8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5882F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50202B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37FACB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368D1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003335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5B5B83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30CA0D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59F416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5" w:type="dxa"/>
            <w:noWrap w:val="0"/>
            <w:vAlign w:val="center"/>
          </w:tcPr>
          <w:p w14:paraId="1C0055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66" w:type="dxa"/>
            <w:noWrap w:val="0"/>
            <w:vAlign w:val="center"/>
          </w:tcPr>
          <w:p w14:paraId="3A728A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7B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750D7C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6D08D1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25" w:type="dxa"/>
            <w:noWrap w:val="0"/>
            <w:vAlign w:val="center"/>
          </w:tcPr>
          <w:p w14:paraId="2ACE4B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96.59</w:t>
            </w:r>
          </w:p>
        </w:tc>
        <w:tc>
          <w:tcPr>
            <w:tcW w:w="1166" w:type="dxa"/>
            <w:noWrap w:val="0"/>
            <w:vAlign w:val="center"/>
          </w:tcPr>
          <w:p w14:paraId="34FE94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0AD0289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4E9DBFC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587640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A34F9F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A8A87F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2785D1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4A77007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FD6766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973389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095A8BC">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7AE1CD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5C281CE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39843E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854127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A1B544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2007A2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2046B4B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69B401F1">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BF1C26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2D3161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7E0C0C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1C03C43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07E5E08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3FDDA1A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6B5B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95C53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9F2E8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1C214E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移交市政、园林、管网、清扫保洁等管理及提质改造经费</w:t>
            </w:r>
          </w:p>
        </w:tc>
      </w:tr>
      <w:tr w14:paraId="2026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853C0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D3995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40214C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3C871A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6E7D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3CF67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FB4EB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29D41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CC8A6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39FC2F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6892D7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F1C7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D874B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76AD7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5BD2B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34DC7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3CB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0E6E9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447BB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8553F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B0DCD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28.50</w:t>
            </w:r>
          </w:p>
        </w:tc>
        <w:tc>
          <w:tcPr>
            <w:tcW w:w="1134" w:type="dxa"/>
            <w:noWrap w:val="0"/>
            <w:vAlign w:val="center"/>
          </w:tcPr>
          <w:p w14:paraId="38AF5C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28.50</w:t>
            </w:r>
          </w:p>
        </w:tc>
        <w:tc>
          <w:tcPr>
            <w:tcW w:w="828" w:type="dxa"/>
            <w:noWrap w:val="0"/>
            <w:vAlign w:val="center"/>
          </w:tcPr>
          <w:p w14:paraId="5F53F7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noWrap w:val="0"/>
            <w:vAlign w:val="center"/>
          </w:tcPr>
          <w:p w14:paraId="51CF88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E06F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1A3F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E9DCD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CB026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87A2A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2C7957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28.50</w:t>
            </w:r>
          </w:p>
        </w:tc>
        <w:tc>
          <w:tcPr>
            <w:tcW w:w="1134" w:type="dxa"/>
            <w:shd w:val="clear" w:color="auto" w:fill="auto"/>
            <w:noWrap w:val="0"/>
            <w:vAlign w:val="center"/>
          </w:tcPr>
          <w:p w14:paraId="2730CE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28.50</w:t>
            </w:r>
          </w:p>
        </w:tc>
        <w:tc>
          <w:tcPr>
            <w:tcW w:w="828" w:type="dxa"/>
            <w:shd w:val="clear" w:color="auto" w:fill="auto"/>
            <w:noWrap w:val="0"/>
            <w:vAlign w:val="center"/>
          </w:tcPr>
          <w:p w14:paraId="45C518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873" w:type="dxa"/>
            <w:shd w:val="clear" w:color="auto" w:fill="auto"/>
            <w:noWrap w:val="0"/>
            <w:vAlign w:val="center"/>
          </w:tcPr>
          <w:p w14:paraId="04BB72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shd w:val="clear" w:color="auto" w:fill="auto"/>
            <w:noWrap w:val="0"/>
            <w:vAlign w:val="center"/>
          </w:tcPr>
          <w:p w14:paraId="5F5380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27DD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71116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4CEE94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31C3A1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3B589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0F0AA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4B232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0E8B04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459BA5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6D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6D3F63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E875613">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65656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249B7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B5049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929D9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2BAB22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15E5F7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29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68439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5F510B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73885C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5DA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2D282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EF43C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253" w:type="dxa"/>
            <w:gridSpan w:val="4"/>
            <w:noWrap w:val="0"/>
            <w:vAlign w:val="center"/>
          </w:tcPr>
          <w:p w14:paraId="1B3174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10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384705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F6070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A529C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F46E5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7978E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0F936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8699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8069A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BE2D9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95310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75CB7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7D646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E8DCD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071852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5C5DD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39C03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23B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109FA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D2DE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BBD9A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06A3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7FEEC7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≤28.50万元</w:t>
            </w:r>
          </w:p>
        </w:tc>
        <w:tc>
          <w:tcPr>
            <w:tcW w:w="1134" w:type="dxa"/>
            <w:noWrap w:val="0"/>
            <w:vAlign w:val="center"/>
          </w:tcPr>
          <w:p w14:paraId="1F2A35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28.50万元</w:t>
            </w:r>
          </w:p>
        </w:tc>
        <w:tc>
          <w:tcPr>
            <w:tcW w:w="828" w:type="dxa"/>
            <w:noWrap w:val="0"/>
            <w:vAlign w:val="center"/>
          </w:tcPr>
          <w:p w14:paraId="1C1F71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873" w:type="dxa"/>
            <w:noWrap w:val="0"/>
            <w:vAlign w:val="center"/>
          </w:tcPr>
          <w:p w14:paraId="5F1DA6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418" w:type="dxa"/>
            <w:noWrap w:val="0"/>
            <w:vAlign w:val="center"/>
          </w:tcPr>
          <w:p w14:paraId="26B3F8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A48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BC017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8E402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D8954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ED15D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45618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EFD98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772E6C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1CB35B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7EFED8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67B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EC24B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A871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0479F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BE35E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1E282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54E239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DBF35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73" w:type="dxa"/>
            <w:noWrap w:val="0"/>
            <w:vAlign w:val="center"/>
          </w:tcPr>
          <w:p w14:paraId="4A8DAF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418" w:type="dxa"/>
            <w:noWrap w:val="0"/>
            <w:vAlign w:val="center"/>
          </w:tcPr>
          <w:p w14:paraId="4C4154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1A7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3C869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AE879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5D8A2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2282B4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FE3E3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行</w:t>
            </w:r>
            <w:r>
              <w:rPr>
                <w:rFonts w:hint="eastAsia" w:ascii="仿宋" w:hAnsi="仿宋" w:eastAsia="仿宋" w:cs="仿宋"/>
                <w:color w:val="000000"/>
                <w:kern w:val="0"/>
                <w:sz w:val="20"/>
                <w:szCs w:val="20"/>
              </w:rPr>
              <w:t>道树</w:t>
            </w:r>
            <w:r>
              <w:rPr>
                <w:rFonts w:hint="eastAsia" w:ascii="仿宋" w:hAnsi="仿宋" w:eastAsia="仿宋" w:cs="仿宋"/>
                <w:color w:val="000000"/>
                <w:kern w:val="0"/>
                <w:sz w:val="20"/>
                <w:szCs w:val="20"/>
                <w:lang w:val="en-US" w:eastAsia="zh-CN"/>
              </w:rPr>
              <w:t>木</w:t>
            </w:r>
            <w:r>
              <w:rPr>
                <w:rFonts w:hint="eastAsia" w:ascii="仿宋" w:hAnsi="仿宋" w:eastAsia="仿宋" w:cs="仿宋"/>
                <w:color w:val="000000"/>
                <w:kern w:val="0"/>
                <w:sz w:val="20"/>
                <w:szCs w:val="20"/>
              </w:rPr>
              <w:t>得到精细化养护和管理</w:t>
            </w:r>
          </w:p>
        </w:tc>
        <w:tc>
          <w:tcPr>
            <w:tcW w:w="1209" w:type="dxa"/>
            <w:noWrap w:val="0"/>
            <w:vAlign w:val="center"/>
          </w:tcPr>
          <w:p w14:paraId="50126F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5.5万株</w:t>
            </w:r>
          </w:p>
        </w:tc>
        <w:tc>
          <w:tcPr>
            <w:tcW w:w="1134" w:type="dxa"/>
            <w:noWrap w:val="0"/>
            <w:vAlign w:val="center"/>
          </w:tcPr>
          <w:p w14:paraId="20B00A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5.5万株</w:t>
            </w:r>
          </w:p>
        </w:tc>
        <w:tc>
          <w:tcPr>
            <w:tcW w:w="828" w:type="dxa"/>
            <w:noWrap w:val="0"/>
            <w:vAlign w:val="center"/>
          </w:tcPr>
          <w:p w14:paraId="0B6474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1EAB1F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1BAE89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80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034D91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5EAF6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B8334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64C505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17143A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5562D8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63BDA1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noWrap w:val="0"/>
            <w:vAlign w:val="center"/>
          </w:tcPr>
          <w:p w14:paraId="2958E6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418" w:type="dxa"/>
            <w:noWrap w:val="0"/>
            <w:vAlign w:val="center"/>
          </w:tcPr>
          <w:p w14:paraId="345AC5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05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496718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C19F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AB2C1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1401D1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49B5B4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06B8D2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7CC3B2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42603E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595970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C6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28F99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0C49C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660E6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69D06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EBD54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DDF74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5267C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45984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ADE3B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36B3FC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54275E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ED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66E19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418A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20F41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8E4AE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37BBD49">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城市</w:t>
            </w:r>
            <w:r>
              <w:rPr>
                <w:rFonts w:hint="eastAsia" w:ascii="仿宋" w:hAnsi="仿宋" w:eastAsia="仿宋" w:cs="仿宋"/>
                <w:color w:val="000000"/>
                <w:kern w:val="0"/>
                <w:sz w:val="20"/>
                <w:szCs w:val="20"/>
              </w:rPr>
              <w:t>保持干净、整洁、有序、安全</w:t>
            </w:r>
          </w:p>
        </w:tc>
        <w:tc>
          <w:tcPr>
            <w:tcW w:w="1209" w:type="dxa"/>
            <w:noWrap w:val="0"/>
            <w:vAlign w:val="center"/>
          </w:tcPr>
          <w:p w14:paraId="0F8813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54CFB0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5748B4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511047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4430B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A7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C4A30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400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D787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5F976E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D50E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提升城市环境整洁度</w:t>
            </w:r>
          </w:p>
        </w:tc>
        <w:tc>
          <w:tcPr>
            <w:tcW w:w="1209" w:type="dxa"/>
            <w:shd w:val="clear" w:color="auto" w:fill="auto"/>
            <w:noWrap w:val="0"/>
            <w:vAlign w:val="center"/>
          </w:tcPr>
          <w:p w14:paraId="7245B9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BB491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776C4B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B5F4B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7352B9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A0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98433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2925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E218D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8113B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8023D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64691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4230C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noWrap w:val="0"/>
            <w:vAlign w:val="center"/>
          </w:tcPr>
          <w:p w14:paraId="7E1BF7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noWrap w:val="0"/>
            <w:vAlign w:val="center"/>
          </w:tcPr>
          <w:p w14:paraId="0AD0C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1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5EBFB6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E14DA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042F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C1E6B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28483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2762F5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635E0A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2FFEE9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790959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noWrap w:val="0"/>
            <w:vAlign w:val="center"/>
          </w:tcPr>
          <w:p w14:paraId="63E0F3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noWrap w:val="0"/>
            <w:vAlign w:val="center"/>
          </w:tcPr>
          <w:p w14:paraId="3062D5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143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422AF7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DAF87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2BE4F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noWrap w:val="0"/>
            <w:vAlign w:val="center"/>
          </w:tcPr>
          <w:p w14:paraId="1B3E70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B02BA2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43F94D0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065"/>
        <w:gridCol w:w="1226"/>
      </w:tblGrid>
      <w:tr w14:paraId="3394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03AEF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D735A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E7F01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地下市政基础设施普查</w:t>
            </w:r>
          </w:p>
        </w:tc>
      </w:tr>
      <w:tr w14:paraId="3C66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F5C57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387651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353438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0E84B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3B7F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AC042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79C9E5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0297A4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D017E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182DE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1E8BC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29E5FE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F63AF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2C98F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065" w:type="dxa"/>
            <w:noWrap w:val="0"/>
            <w:vAlign w:val="center"/>
          </w:tcPr>
          <w:p w14:paraId="741E0B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226" w:type="dxa"/>
            <w:noWrap w:val="0"/>
            <w:vAlign w:val="center"/>
          </w:tcPr>
          <w:p w14:paraId="2CC45B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709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75257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D5325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D5D80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647868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300</w:t>
            </w:r>
          </w:p>
        </w:tc>
        <w:tc>
          <w:tcPr>
            <w:tcW w:w="1134" w:type="dxa"/>
            <w:noWrap w:val="0"/>
            <w:vAlign w:val="center"/>
          </w:tcPr>
          <w:p w14:paraId="081356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110</w:t>
            </w:r>
          </w:p>
        </w:tc>
        <w:tc>
          <w:tcPr>
            <w:tcW w:w="828" w:type="dxa"/>
            <w:noWrap w:val="0"/>
            <w:vAlign w:val="center"/>
          </w:tcPr>
          <w:p w14:paraId="1D65F7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065" w:type="dxa"/>
            <w:noWrap w:val="0"/>
            <w:vAlign w:val="center"/>
          </w:tcPr>
          <w:p w14:paraId="799E9F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36.67%</w:t>
            </w:r>
          </w:p>
        </w:tc>
        <w:tc>
          <w:tcPr>
            <w:tcW w:w="1226" w:type="dxa"/>
            <w:noWrap w:val="0"/>
            <w:vAlign w:val="center"/>
          </w:tcPr>
          <w:p w14:paraId="4938B6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3.67</w:t>
            </w:r>
          </w:p>
        </w:tc>
      </w:tr>
      <w:tr w14:paraId="2786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A78F7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1D6D2C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545A24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3403CF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300</w:t>
            </w:r>
          </w:p>
        </w:tc>
        <w:tc>
          <w:tcPr>
            <w:tcW w:w="1134" w:type="dxa"/>
            <w:shd w:val="clear" w:color="auto" w:fill="auto"/>
            <w:noWrap w:val="0"/>
            <w:vAlign w:val="center"/>
          </w:tcPr>
          <w:p w14:paraId="48261F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110</w:t>
            </w:r>
          </w:p>
        </w:tc>
        <w:tc>
          <w:tcPr>
            <w:tcW w:w="828" w:type="dxa"/>
            <w:shd w:val="clear" w:color="auto" w:fill="auto"/>
            <w:noWrap w:val="0"/>
            <w:vAlign w:val="center"/>
          </w:tcPr>
          <w:p w14:paraId="1583E1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065" w:type="dxa"/>
            <w:shd w:val="clear" w:color="auto" w:fill="auto"/>
            <w:noWrap w:val="0"/>
            <w:vAlign w:val="center"/>
          </w:tcPr>
          <w:p w14:paraId="5B523A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36.67%</w:t>
            </w:r>
          </w:p>
        </w:tc>
        <w:tc>
          <w:tcPr>
            <w:tcW w:w="1226" w:type="dxa"/>
            <w:shd w:val="clear" w:color="auto" w:fill="auto"/>
            <w:noWrap w:val="0"/>
            <w:vAlign w:val="center"/>
          </w:tcPr>
          <w:p w14:paraId="7B454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3.67</w:t>
            </w:r>
          </w:p>
        </w:tc>
      </w:tr>
      <w:tr w14:paraId="1B42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07204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B2BDB9D">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EF0A7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DBB8B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E5364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7C957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30E446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5A0B2C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3C0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3522BF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FDBCD66">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BD8EC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7837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3D448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480DF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4FF987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3FCF0A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EC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E627C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93B38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1B1E4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D77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3DA795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7BB07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地下市政基础设施普查</w:t>
            </w:r>
            <w:r>
              <w:rPr>
                <w:rFonts w:hint="eastAsia" w:ascii="仿宋" w:hAnsi="仿宋" w:eastAsia="仿宋" w:cs="仿宋"/>
                <w:color w:val="000000"/>
                <w:kern w:val="0"/>
                <w:sz w:val="20"/>
                <w:szCs w:val="20"/>
                <w:lang w:val="en-US" w:eastAsia="zh-CN"/>
              </w:rPr>
              <w:t>项目</w:t>
            </w:r>
            <w:r>
              <w:rPr>
                <w:rFonts w:hint="eastAsia" w:ascii="仿宋" w:hAnsi="仿宋" w:eastAsia="仿宋" w:cs="仿宋"/>
                <w:color w:val="000000"/>
                <w:kern w:val="0"/>
                <w:sz w:val="20"/>
                <w:szCs w:val="20"/>
              </w:rPr>
              <w:t>　</w:t>
            </w:r>
          </w:p>
        </w:tc>
        <w:tc>
          <w:tcPr>
            <w:tcW w:w="4253" w:type="dxa"/>
            <w:gridSpan w:val="4"/>
            <w:noWrap w:val="0"/>
            <w:vAlign w:val="center"/>
          </w:tcPr>
          <w:p w14:paraId="04943D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地下市政基础设施普查</w:t>
            </w:r>
            <w:r>
              <w:rPr>
                <w:rFonts w:hint="eastAsia" w:ascii="仿宋" w:hAnsi="仿宋" w:eastAsia="仿宋" w:cs="仿宋"/>
                <w:color w:val="000000"/>
                <w:kern w:val="0"/>
                <w:sz w:val="20"/>
                <w:szCs w:val="20"/>
                <w:lang w:val="en-US" w:eastAsia="zh-CN"/>
              </w:rPr>
              <w:t>项目</w:t>
            </w:r>
            <w:r>
              <w:rPr>
                <w:rFonts w:hint="eastAsia" w:ascii="仿宋" w:hAnsi="仿宋" w:eastAsia="仿宋" w:cs="仿宋"/>
                <w:color w:val="000000"/>
                <w:kern w:val="0"/>
                <w:sz w:val="20"/>
                <w:szCs w:val="20"/>
              </w:rPr>
              <w:t>　</w:t>
            </w:r>
          </w:p>
        </w:tc>
      </w:tr>
      <w:tr w14:paraId="1A51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54B8D4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114B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97F8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382AF8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F7939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1AC3B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64F8D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324B4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33B352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4017E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AB503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45B85A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065" w:type="dxa"/>
            <w:noWrap w:val="0"/>
            <w:vAlign w:val="center"/>
          </w:tcPr>
          <w:p w14:paraId="116F8D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226" w:type="dxa"/>
            <w:noWrap w:val="0"/>
            <w:vAlign w:val="center"/>
          </w:tcPr>
          <w:p w14:paraId="2E440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748EA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1B133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F55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28E75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DC5D0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4EEA7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6E9F0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2DB770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≤300万元</w:t>
            </w:r>
          </w:p>
        </w:tc>
        <w:tc>
          <w:tcPr>
            <w:tcW w:w="1134" w:type="dxa"/>
            <w:noWrap w:val="0"/>
            <w:vAlign w:val="center"/>
          </w:tcPr>
          <w:p w14:paraId="52DFA7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110万元</w:t>
            </w:r>
          </w:p>
        </w:tc>
        <w:tc>
          <w:tcPr>
            <w:tcW w:w="828" w:type="dxa"/>
            <w:noWrap w:val="0"/>
            <w:vAlign w:val="center"/>
          </w:tcPr>
          <w:p w14:paraId="571396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065" w:type="dxa"/>
            <w:noWrap w:val="0"/>
            <w:vAlign w:val="center"/>
          </w:tcPr>
          <w:p w14:paraId="0E2411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226" w:type="dxa"/>
            <w:noWrap w:val="0"/>
            <w:vAlign w:val="center"/>
          </w:tcPr>
          <w:p w14:paraId="22870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14E5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69252A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3EBC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D78E6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468242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821E0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325FB1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5AD7FF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17DC90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08072F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1DC8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2FDB6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74A5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754BE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3448B9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BB680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0C4E4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8FA36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65" w:type="dxa"/>
            <w:noWrap w:val="0"/>
            <w:vAlign w:val="center"/>
          </w:tcPr>
          <w:p w14:paraId="5E48B9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226" w:type="dxa"/>
            <w:noWrap w:val="0"/>
            <w:vAlign w:val="center"/>
          </w:tcPr>
          <w:p w14:paraId="5BBE0C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14:paraId="5BB9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5E052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2A8F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D262E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DDD1D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A2499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普查成果质量合格率</w:t>
            </w:r>
          </w:p>
        </w:tc>
        <w:tc>
          <w:tcPr>
            <w:tcW w:w="1209" w:type="dxa"/>
            <w:noWrap w:val="0"/>
            <w:vAlign w:val="center"/>
          </w:tcPr>
          <w:p w14:paraId="1233FE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FF61B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2B4899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202531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319A06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9A5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1CA305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A0A4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0CFA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142640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4439C6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0A8AF6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50506D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065" w:type="dxa"/>
            <w:noWrap w:val="0"/>
            <w:vAlign w:val="center"/>
          </w:tcPr>
          <w:p w14:paraId="6E6400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226" w:type="dxa"/>
            <w:noWrap w:val="0"/>
            <w:vAlign w:val="center"/>
          </w:tcPr>
          <w:p w14:paraId="032C2A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C1A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1989CF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38C29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70DC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4781A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6606A0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0816F0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7C8BDA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466A1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405CC3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A2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BC14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69132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1897D8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B2C9C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303B1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23FEB1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37DCF8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34226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25F8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0969F0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37B5EE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82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7778F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3034F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7051D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8FD7B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086191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w:t>
            </w:r>
            <w:r>
              <w:rPr>
                <w:rFonts w:hint="eastAsia" w:ascii="仿宋" w:hAnsi="仿宋" w:eastAsia="仿宋" w:cs="仿宋"/>
                <w:color w:val="000000"/>
                <w:kern w:val="0"/>
                <w:sz w:val="20"/>
                <w:szCs w:val="20"/>
              </w:rPr>
              <w:t>地下市政基础设施</w:t>
            </w:r>
            <w:r>
              <w:rPr>
                <w:rFonts w:hint="eastAsia" w:ascii="仿宋" w:hAnsi="仿宋" w:eastAsia="仿宋" w:cs="仿宋"/>
                <w:color w:val="000000"/>
                <w:kern w:val="0"/>
                <w:sz w:val="20"/>
                <w:szCs w:val="20"/>
                <w:lang w:val="en-US" w:eastAsia="zh-CN"/>
              </w:rPr>
              <w:t>安全</w:t>
            </w:r>
          </w:p>
        </w:tc>
        <w:tc>
          <w:tcPr>
            <w:tcW w:w="1209" w:type="dxa"/>
            <w:noWrap w:val="0"/>
            <w:vAlign w:val="center"/>
          </w:tcPr>
          <w:p w14:paraId="3AC1EC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1134" w:type="dxa"/>
            <w:noWrap w:val="0"/>
            <w:vAlign w:val="center"/>
          </w:tcPr>
          <w:p w14:paraId="7B9B9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有效保障</w:t>
            </w:r>
          </w:p>
        </w:tc>
        <w:tc>
          <w:tcPr>
            <w:tcW w:w="828" w:type="dxa"/>
            <w:noWrap w:val="0"/>
            <w:vAlign w:val="center"/>
          </w:tcPr>
          <w:p w14:paraId="40F472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065" w:type="dxa"/>
            <w:noWrap w:val="0"/>
            <w:vAlign w:val="center"/>
          </w:tcPr>
          <w:p w14:paraId="6C034C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226" w:type="dxa"/>
            <w:noWrap w:val="0"/>
            <w:vAlign w:val="center"/>
          </w:tcPr>
          <w:p w14:paraId="4B80AB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2E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7C18C8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A860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9672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0E18F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A0004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06689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74288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8CAB9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468A6B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7096CC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4B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11141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5B5C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68FD3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B2B03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C1371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A8AFF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78D58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065" w:type="dxa"/>
            <w:noWrap w:val="0"/>
            <w:vAlign w:val="center"/>
          </w:tcPr>
          <w:p w14:paraId="7029D0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26" w:type="dxa"/>
            <w:noWrap w:val="0"/>
            <w:vAlign w:val="center"/>
          </w:tcPr>
          <w:p w14:paraId="77DE48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98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7FEED0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8466E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4CC24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403D4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07AA57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6C067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79A29B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2B9BDF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1D29A2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065" w:type="dxa"/>
            <w:noWrap w:val="0"/>
            <w:vAlign w:val="center"/>
          </w:tcPr>
          <w:p w14:paraId="74C323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226" w:type="dxa"/>
            <w:noWrap w:val="0"/>
            <w:vAlign w:val="center"/>
          </w:tcPr>
          <w:p w14:paraId="2BB225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20D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4D204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FE865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065" w:type="dxa"/>
            <w:noWrap w:val="0"/>
            <w:vAlign w:val="center"/>
          </w:tcPr>
          <w:p w14:paraId="6EE587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93.67</w:t>
            </w:r>
          </w:p>
        </w:tc>
        <w:tc>
          <w:tcPr>
            <w:tcW w:w="1226" w:type="dxa"/>
            <w:noWrap w:val="0"/>
            <w:vAlign w:val="center"/>
          </w:tcPr>
          <w:p w14:paraId="0AE3A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F47E937">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3A50CD35">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p>
    <w:p w14:paraId="787676E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170"/>
        <w:gridCol w:w="1121"/>
      </w:tblGrid>
      <w:tr w14:paraId="3E2B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A7BC6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B6BBF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708D8E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粟裕公园建设及绿化项目　</w:t>
            </w:r>
          </w:p>
        </w:tc>
      </w:tr>
      <w:tr w14:paraId="4F8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E656B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7F9B6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2482E1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51A8E1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36E1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EEC08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F9BFF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96B5B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46023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3BE0A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72E56B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603CF0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42EB1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F062B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170" w:type="dxa"/>
            <w:noWrap w:val="0"/>
            <w:vAlign w:val="center"/>
          </w:tcPr>
          <w:p w14:paraId="4FB17F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21" w:type="dxa"/>
            <w:noWrap w:val="0"/>
            <w:vAlign w:val="center"/>
          </w:tcPr>
          <w:p w14:paraId="5F41CC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6E3D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FF4E1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58BA5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2A057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3A784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849.77</w:t>
            </w:r>
          </w:p>
        </w:tc>
        <w:tc>
          <w:tcPr>
            <w:tcW w:w="1134" w:type="dxa"/>
            <w:noWrap w:val="0"/>
            <w:vAlign w:val="center"/>
          </w:tcPr>
          <w:p w14:paraId="3B0911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303.8</w:t>
            </w:r>
          </w:p>
        </w:tc>
        <w:tc>
          <w:tcPr>
            <w:tcW w:w="828" w:type="dxa"/>
            <w:noWrap w:val="0"/>
            <w:vAlign w:val="center"/>
          </w:tcPr>
          <w:p w14:paraId="39D27D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170" w:type="dxa"/>
            <w:noWrap w:val="0"/>
            <w:vAlign w:val="center"/>
          </w:tcPr>
          <w:p w14:paraId="5D9C14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35.75%</w:t>
            </w:r>
          </w:p>
        </w:tc>
        <w:tc>
          <w:tcPr>
            <w:tcW w:w="1121" w:type="dxa"/>
            <w:noWrap w:val="0"/>
            <w:vAlign w:val="center"/>
          </w:tcPr>
          <w:p w14:paraId="088312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3.58</w:t>
            </w:r>
          </w:p>
        </w:tc>
      </w:tr>
      <w:tr w14:paraId="312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296A2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20E22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D25BE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527C67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849.77</w:t>
            </w:r>
          </w:p>
        </w:tc>
        <w:tc>
          <w:tcPr>
            <w:tcW w:w="1134" w:type="dxa"/>
            <w:shd w:val="clear" w:color="auto" w:fill="auto"/>
            <w:noWrap w:val="0"/>
            <w:vAlign w:val="center"/>
          </w:tcPr>
          <w:p w14:paraId="472D8E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303.8</w:t>
            </w:r>
          </w:p>
        </w:tc>
        <w:tc>
          <w:tcPr>
            <w:tcW w:w="828" w:type="dxa"/>
            <w:shd w:val="clear" w:color="auto" w:fill="auto"/>
            <w:noWrap w:val="0"/>
            <w:vAlign w:val="center"/>
          </w:tcPr>
          <w:p w14:paraId="49E8519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170" w:type="dxa"/>
            <w:shd w:val="clear" w:color="auto" w:fill="auto"/>
            <w:noWrap w:val="0"/>
            <w:vAlign w:val="center"/>
          </w:tcPr>
          <w:p w14:paraId="09EB45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35.75%</w:t>
            </w:r>
          </w:p>
        </w:tc>
        <w:tc>
          <w:tcPr>
            <w:tcW w:w="1121" w:type="dxa"/>
            <w:shd w:val="clear" w:color="auto" w:fill="auto"/>
            <w:noWrap w:val="0"/>
            <w:vAlign w:val="center"/>
          </w:tcPr>
          <w:p w14:paraId="5B7B30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3.58</w:t>
            </w:r>
          </w:p>
        </w:tc>
      </w:tr>
      <w:tr w14:paraId="08E8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C8D15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D9576C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F544B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0C73E5E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8C820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4AFAB9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4F3BB6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62DAC5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D0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C835F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F1E1E57">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0BAF1F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5A0CFF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87D2E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87DA4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1FC758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286756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AC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423F3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312A99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3F35A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B33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B9597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10B85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粟裕公园建设及绿化　</w:t>
            </w:r>
          </w:p>
        </w:tc>
        <w:tc>
          <w:tcPr>
            <w:tcW w:w="4253" w:type="dxa"/>
            <w:gridSpan w:val="4"/>
            <w:noWrap w:val="0"/>
            <w:vAlign w:val="center"/>
          </w:tcPr>
          <w:p w14:paraId="6FE29E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粟裕公园建设及绿化</w:t>
            </w:r>
          </w:p>
        </w:tc>
      </w:tr>
      <w:tr w14:paraId="1F35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5CF992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DEC2F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DA790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197F4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10F397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38E3A7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466872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5049DC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C3461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615759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1AE4B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6F2D9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170" w:type="dxa"/>
            <w:noWrap w:val="0"/>
            <w:vAlign w:val="center"/>
          </w:tcPr>
          <w:p w14:paraId="0C958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21" w:type="dxa"/>
            <w:noWrap w:val="0"/>
            <w:vAlign w:val="center"/>
          </w:tcPr>
          <w:p w14:paraId="16E231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3C3EB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5F1B2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8BB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5E81D8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80685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F4E7C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7AAB3C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2FD30F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≤849.77万元</w:t>
            </w:r>
          </w:p>
        </w:tc>
        <w:tc>
          <w:tcPr>
            <w:tcW w:w="1134" w:type="dxa"/>
            <w:noWrap w:val="0"/>
            <w:vAlign w:val="center"/>
          </w:tcPr>
          <w:p w14:paraId="07BFB3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303.8万元</w:t>
            </w:r>
          </w:p>
        </w:tc>
        <w:tc>
          <w:tcPr>
            <w:tcW w:w="828" w:type="dxa"/>
            <w:noWrap w:val="0"/>
            <w:vAlign w:val="center"/>
          </w:tcPr>
          <w:p w14:paraId="297A3C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70" w:type="dxa"/>
            <w:noWrap w:val="0"/>
            <w:vAlign w:val="center"/>
          </w:tcPr>
          <w:p w14:paraId="19CB27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21" w:type="dxa"/>
            <w:noWrap w:val="0"/>
            <w:vAlign w:val="center"/>
          </w:tcPr>
          <w:p w14:paraId="3674EA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303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2E4B9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E944E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59EB11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2A8391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456E8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439ED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9AC1C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01FADC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7774A7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E57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A351D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7B466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A8C0B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FC32F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1F4FB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7BC8B8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30C73F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0" w:type="dxa"/>
            <w:noWrap w:val="0"/>
            <w:vAlign w:val="center"/>
          </w:tcPr>
          <w:p w14:paraId="546A6B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1" w:type="dxa"/>
            <w:noWrap w:val="0"/>
            <w:vAlign w:val="center"/>
          </w:tcPr>
          <w:p w14:paraId="71BC30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AA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E9022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C864A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0D8F10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6F6465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0FD739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粟裕公园建设及绿化</w:t>
            </w:r>
            <w:r>
              <w:rPr>
                <w:rFonts w:hint="eastAsia" w:ascii="仿宋" w:hAnsi="仿宋" w:eastAsia="仿宋" w:cs="仿宋"/>
                <w:color w:val="000000"/>
                <w:kern w:val="0"/>
                <w:sz w:val="20"/>
                <w:szCs w:val="20"/>
                <w:lang w:val="en-US" w:eastAsia="zh-CN"/>
              </w:rPr>
              <w:t>质量合格率</w:t>
            </w:r>
          </w:p>
        </w:tc>
        <w:tc>
          <w:tcPr>
            <w:tcW w:w="1209" w:type="dxa"/>
            <w:noWrap w:val="0"/>
            <w:vAlign w:val="center"/>
          </w:tcPr>
          <w:p w14:paraId="5EC395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46833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223AC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19E9E0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79EED0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7D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8FB14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CB97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C8284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2BC296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项目验收合格率</w:t>
            </w:r>
          </w:p>
        </w:tc>
        <w:tc>
          <w:tcPr>
            <w:tcW w:w="1209" w:type="dxa"/>
            <w:noWrap w:val="0"/>
            <w:vAlign w:val="center"/>
          </w:tcPr>
          <w:p w14:paraId="6C9096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05220B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80DDC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70" w:type="dxa"/>
            <w:noWrap w:val="0"/>
            <w:vAlign w:val="center"/>
          </w:tcPr>
          <w:p w14:paraId="5EB428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121" w:type="dxa"/>
            <w:noWrap w:val="0"/>
            <w:vAlign w:val="center"/>
          </w:tcPr>
          <w:p w14:paraId="45BD87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E4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2E30CB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9490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2C619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54ECD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519BBB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74F7BB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7DD331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366650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5876A5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F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47CDFF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59247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C24AB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6679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67B6D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7612F9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20210E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9C4F9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3773B3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52F6AD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391CD1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28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6E97C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E5F3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415D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73313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022FF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粟裕大将陈列室周边景观提质改造</w:t>
            </w:r>
          </w:p>
        </w:tc>
        <w:tc>
          <w:tcPr>
            <w:tcW w:w="1209" w:type="dxa"/>
            <w:noWrap w:val="0"/>
            <w:vAlign w:val="center"/>
          </w:tcPr>
          <w:p w14:paraId="14A232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noWrap w:val="0"/>
            <w:vAlign w:val="center"/>
          </w:tcPr>
          <w:p w14:paraId="0C4B21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2E35A2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048281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235D71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F6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040BB9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7C05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06ECC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A3DC8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FF3F5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改善</w:t>
            </w:r>
            <w:r>
              <w:rPr>
                <w:rFonts w:hint="eastAsia" w:ascii="仿宋" w:hAnsi="仿宋" w:eastAsia="仿宋" w:cs="仿宋"/>
                <w:color w:val="000000"/>
                <w:kern w:val="0"/>
                <w:sz w:val="20"/>
                <w:szCs w:val="20"/>
              </w:rPr>
              <w:t>粟裕公园</w:t>
            </w:r>
            <w:r>
              <w:rPr>
                <w:rFonts w:hint="eastAsia" w:ascii="仿宋" w:hAnsi="仿宋" w:eastAsia="仿宋" w:cs="仿宋"/>
                <w:color w:val="000000"/>
                <w:kern w:val="0"/>
                <w:sz w:val="20"/>
                <w:szCs w:val="20"/>
                <w:lang w:val="en-US" w:eastAsia="zh-CN"/>
              </w:rPr>
              <w:t>生态环境</w:t>
            </w:r>
          </w:p>
        </w:tc>
        <w:tc>
          <w:tcPr>
            <w:tcW w:w="1209" w:type="dxa"/>
            <w:shd w:val="clear" w:color="auto" w:fill="auto"/>
            <w:noWrap w:val="0"/>
            <w:vAlign w:val="center"/>
          </w:tcPr>
          <w:p w14:paraId="0E58B4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9EF81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noWrap w:val="0"/>
            <w:vAlign w:val="center"/>
          </w:tcPr>
          <w:p w14:paraId="00E05A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13EC47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023295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4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3C9A96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3A43CE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10A0F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7C2ED5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01727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33CE75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6849001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70" w:type="dxa"/>
            <w:noWrap w:val="0"/>
            <w:vAlign w:val="center"/>
          </w:tcPr>
          <w:p w14:paraId="45FD0F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1" w:type="dxa"/>
            <w:noWrap w:val="0"/>
            <w:vAlign w:val="center"/>
          </w:tcPr>
          <w:p w14:paraId="260CEA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8F0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EBE7E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3B242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D08B1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4A964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EB693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7F70A8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377CAB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4FFFF6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4F73E0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70" w:type="dxa"/>
            <w:noWrap w:val="0"/>
            <w:vAlign w:val="center"/>
          </w:tcPr>
          <w:p w14:paraId="6280FF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121" w:type="dxa"/>
            <w:noWrap w:val="0"/>
            <w:vAlign w:val="center"/>
          </w:tcPr>
          <w:p w14:paraId="1817D5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929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AA509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F6B5E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170" w:type="dxa"/>
            <w:noWrap w:val="0"/>
            <w:vAlign w:val="center"/>
          </w:tcPr>
          <w:p w14:paraId="5AA20F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93.58</w:t>
            </w:r>
          </w:p>
        </w:tc>
        <w:tc>
          <w:tcPr>
            <w:tcW w:w="1121" w:type="dxa"/>
            <w:noWrap w:val="0"/>
            <w:vAlign w:val="center"/>
          </w:tcPr>
          <w:p w14:paraId="4C1508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CE0567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4CDDACDA">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宋体" w:hAnsi="宋体" w:eastAsia="宋体" w:cs="宋体"/>
          <w:i w:val="0"/>
          <w:iCs w:val="0"/>
          <w:caps w:val="0"/>
          <w:color w:val="000000"/>
          <w:spacing w:val="0"/>
          <w:kern w:val="0"/>
          <w:sz w:val="28"/>
          <w:szCs w:val="28"/>
          <w:shd w:val="clear" w:fill="FFFFFF"/>
          <w:lang w:val="en-US" w:eastAsia="zh-CN" w:bidi="ar"/>
        </w:rPr>
      </w:pPr>
      <w:r>
        <w:rPr>
          <w:rFonts w:hint="eastAsia" w:ascii="宋体" w:hAnsi="宋体" w:eastAsia="宋体" w:cs="宋体"/>
          <w:i w:val="0"/>
          <w:iCs w:val="0"/>
          <w:caps w:val="0"/>
          <w:color w:val="000000"/>
          <w:spacing w:val="0"/>
          <w:kern w:val="0"/>
          <w:sz w:val="28"/>
          <w:szCs w:val="28"/>
          <w:shd w:val="clear" w:fill="FFFFFF"/>
          <w:lang w:val="en-US" w:eastAsia="zh-CN" w:bidi="ar"/>
        </w:rPr>
        <w:t>项目支出绩效自评表</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1365"/>
        <w:gridCol w:w="926"/>
      </w:tblGrid>
      <w:tr w14:paraId="62B4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1D7660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261B26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4D2FD9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高铁片区防洪排涝工程项目</w:t>
            </w:r>
          </w:p>
        </w:tc>
      </w:tr>
      <w:tr w14:paraId="035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4B8E47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AAA32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c>
          <w:tcPr>
            <w:tcW w:w="1134" w:type="dxa"/>
            <w:noWrap w:val="0"/>
            <w:vAlign w:val="center"/>
          </w:tcPr>
          <w:p w14:paraId="431C0A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FDE2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怀化市城市管理局</w:t>
            </w:r>
          </w:p>
        </w:tc>
      </w:tr>
      <w:tr w14:paraId="4510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4EE86E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674EAC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15AB0A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F7EA8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C5DF3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2EF8BF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A394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161966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FE301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1365" w:type="dxa"/>
            <w:noWrap w:val="0"/>
            <w:vAlign w:val="center"/>
          </w:tcPr>
          <w:p w14:paraId="28D149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926" w:type="dxa"/>
            <w:noWrap w:val="0"/>
            <w:vAlign w:val="center"/>
          </w:tcPr>
          <w:p w14:paraId="7CC799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3D6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97E35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A545B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5837AD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359B41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403.79</w:t>
            </w:r>
          </w:p>
        </w:tc>
        <w:tc>
          <w:tcPr>
            <w:tcW w:w="1134" w:type="dxa"/>
            <w:noWrap w:val="0"/>
            <w:vAlign w:val="center"/>
          </w:tcPr>
          <w:p w14:paraId="21EE8E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292.65</w:t>
            </w:r>
          </w:p>
        </w:tc>
        <w:tc>
          <w:tcPr>
            <w:tcW w:w="828" w:type="dxa"/>
            <w:noWrap w:val="0"/>
            <w:vAlign w:val="center"/>
          </w:tcPr>
          <w:p w14:paraId="3251D6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1365" w:type="dxa"/>
            <w:noWrap w:val="0"/>
            <w:vAlign w:val="center"/>
          </w:tcPr>
          <w:p w14:paraId="0864D4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72.48%</w:t>
            </w:r>
          </w:p>
        </w:tc>
        <w:tc>
          <w:tcPr>
            <w:tcW w:w="926" w:type="dxa"/>
            <w:noWrap w:val="0"/>
            <w:vAlign w:val="center"/>
          </w:tcPr>
          <w:p w14:paraId="7613E3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7.25</w:t>
            </w:r>
          </w:p>
        </w:tc>
      </w:tr>
      <w:tr w14:paraId="6E44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FF4F3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73FDB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04F0B2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shd w:val="clear" w:color="auto" w:fill="auto"/>
            <w:noWrap w:val="0"/>
            <w:vAlign w:val="center"/>
          </w:tcPr>
          <w:p w14:paraId="420A3C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403.79</w:t>
            </w:r>
          </w:p>
        </w:tc>
        <w:tc>
          <w:tcPr>
            <w:tcW w:w="1134" w:type="dxa"/>
            <w:shd w:val="clear" w:color="auto" w:fill="auto"/>
            <w:noWrap w:val="0"/>
            <w:vAlign w:val="center"/>
          </w:tcPr>
          <w:p w14:paraId="5AD764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292.65</w:t>
            </w:r>
          </w:p>
        </w:tc>
        <w:tc>
          <w:tcPr>
            <w:tcW w:w="828" w:type="dxa"/>
            <w:shd w:val="clear" w:color="auto" w:fill="auto"/>
            <w:noWrap w:val="0"/>
            <w:vAlign w:val="center"/>
          </w:tcPr>
          <w:p w14:paraId="77BBDD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w:t>
            </w:r>
          </w:p>
        </w:tc>
        <w:tc>
          <w:tcPr>
            <w:tcW w:w="1365" w:type="dxa"/>
            <w:shd w:val="clear" w:color="auto" w:fill="auto"/>
            <w:noWrap w:val="0"/>
            <w:vAlign w:val="center"/>
          </w:tcPr>
          <w:p w14:paraId="5486CC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72.48%</w:t>
            </w:r>
          </w:p>
        </w:tc>
        <w:tc>
          <w:tcPr>
            <w:tcW w:w="926" w:type="dxa"/>
            <w:shd w:val="clear" w:color="auto" w:fill="auto"/>
            <w:noWrap w:val="0"/>
            <w:vAlign w:val="center"/>
          </w:tcPr>
          <w:p w14:paraId="75148A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7.25</w:t>
            </w:r>
          </w:p>
        </w:tc>
      </w:tr>
      <w:tr w14:paraId="44B4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FD8C1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320B4E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34D0D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4A9B7B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17EA0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6B247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65" w:type="dxa"/>
            <w:noWrap w:val="0"/>
            <w:vAlign w:val="center"/>
          </w:tcPr>
          <w:p w14:paraId="41D6AF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26" w:type="dxa"/>
            <w:noWrap w:val="0"/>
            <w:vAlign w:val="center"/>
          </w:tcPr>
          <w:p w14:paraId="7D7405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89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4640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7A68B86B">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487DD6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noWrap w:val="0"/>
            <w:vAlign w:val="center"/>
          </w:tcPr>
          <w:p w14:paraId="1B566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CB73C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AD94F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65" w:type="dxa"/>
            <w:noWrap w:val="0"/>
            <w:vAlign w:val="center"/>
          </w:tcPr>
          <w:p w14:paraId="7DB787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26" w:type="dxa"/>
            <w:noWrap w:val="0"/>
            <w:vAlign w:val="center"/>
          </w:tcPr>
          <w:p w14:paraId="49867C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9AF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6AB622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216EF1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8458E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F4F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6AFDA7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8F45E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高铁片区防洪排涝</w:t>
            </w:r>
            <w:r>
              <w:rPr>
                <w:rFonts w:hint="eastAsia" w:ascii="仿宋" w:hAnsi="仿宋" w:eastAsia="仿宋" w:cs="仿宋"/>
                <w:color w:val="000000"/>
                <w:kern w:val="0"/>
                <w:sz w:val="20"/>
                <w:szCs w:val="20"/>
                <w:lang w:val="en-US" w:eastAsia="zh-CN"/>
              </w:rPr>
              <w:t>工程项目资金</w:t>
            </w:r>
            <w:r>
              <w:rPr>
                <w:rFonts w:hint="eastAsia" w:ascii="仿宋" w:hAnsi="仿宋" w:eastAsia="仿宋" w:cs="仿宋"/>
                <w:color w:val="000000"/>
                <w:kern w:val="0"/>
                <w:sz w:val="20"/>
                <w:szCs w:val="20"/>
              </w:rPr>
              <w:t>　　</w:t>
            </w:r>
          </w:p>
        </w:tc>
        <w:tc>
          <w:tcPr>
            <w:tcW w:w="4253" w:type="dxa"/>
            <w:gridSpan w:val="4"/>
            <w:noWrap w:val="0"/>
            <w:vAlign w:val="center"/>
          </w:tcPr>
          <w:p w14:paraId="62DE2D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用于</w:t>
            </w:r>
            <w:r>
              <w:rPr>
                <w:rFonts w:hint="eastAsia" w:ascii="仿宋" w:hAnsi="仿宋" w:eastAsia="仿宋" w:cs="仿宋"/>
                <w:color w:val="000000"/>
                <w:kern w:val="0"/>
                <w:sz w:val="20"/>
                <w:szCs w:val="20"/>
              </w:rPr>
              <w:t>高铁片区防洪排涝</w:t>
            </w:r>
            <w:r>
              <w:rPr>
                <w:rFonts w:hint="eastAsia" w:ascii="仿宋" w:hAnsi="仿宋" w:eastAsia="仿宋" w:cs="仿宋"/>
                <w:color w:val="000000"/>
                <w:kern w:val="0"/>
                <w:sz w:val="20"/>
                <w:szCs w:val="20"/>
                <w:lang w:val="en-US" w:eastAsia="zh-CN"/>
              </w:rPr>
              <w:t>工程项目资金</w:t>
            </w:r>
            <w:r>
              <w:rPr>
                <w:rFonts w:hint="eastAsia" w:ascii="仿宋" w:hAnsi="仿宋" w:eastAsia="仿宋" w:cs="仿宋"/>
                <w:color w:val="000000"/>
                <w:kern w:val="0"/>
                <w:sz w:val="20"/>
                <w:szCs w:val="20"/>
              </w:rPr>
              <w:t>　</w:t>
            </w:r>
          </w:p>
        </w:tc>
      </w:tr>
      <w:tr w14:paraId="2423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80" w:type="dxa"/>
            <w:vMerge w:val="restart"/>
            <w:noWrap w:val="0"/>
            <w:vAlign w:val="center"/>
          </w:tcPr>
          <w:p w14:paraId="6CE2B0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199C39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454D2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154C6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CF58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03DD75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185A48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15F86C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17149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7F069D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182884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5BD9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1365" w:type="dxa"/>
            <w:noWrap w:val="0"/>
            <w:vAlign w:val="center"/>
          </w:tcPr>
          <w:p w14:paraId="423E2A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26" w:type="dxa"/>
            <w:noWrap w:val="0"/>
            <w:vAlign w:val="center"/>
          </w:tcPr>
          <w:p w14:paraId="2CF5AB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B5591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02AB7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9F8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4D1B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C488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3CFE00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441ADA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项目成本控制率</w:t>
            </w:r>
          </w:p>
        </w:tc>
        <w:tc>
          <w:tcPr>
            <w:tcW w:w="1209" w:type="dxa"/>
            <w:noWrap w:val="0"/>
            <w:vAlign w:val="center"/>
          </w:tcPr>
          <w:p w14:paraId="5D4337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≤403.79万元</w:t>
            </w:r>
          </w:p>
        </w:tc>
        <w:tc>
          <w:tcPr>
            <w:tcW w:w="1134" w:type="dxa"/>
            <w:noWrap w:val="0"/>
            <w:vAlign w:val="center"/>
          </w:tcPr>
          <w:p w14:paraId="7EAC76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292.65</w:t>
            </w:r>
            <w:r>
              <w:rPr>
                <w:rFonts w:hint="eastAsia" w:ascii="仿宋" w:hAnsi="仿宋" w:eastAsia="仿宋" w:cs="仿宋"/>
                <w:color w:val="000000"/>
                <w:kern w:val="0"/>
                <w:sz w:val="20"/>
                <w:szCs w:val="20"/>
                <w:lang w:val="en-US" w:eastAsia="zh-CN"/>
              </w:rPr>
              <w:t>万元</w:t>
            </w:r>
          </w:p>
        </w:tc>
        <w:tc>
          <w:tcPr>
            <w:tcW w:w="828" w:type="dxa"/>
            <w:noWrap w:val="0"/>
            <w:vAlign w:val="center"/>
          </w:tcPr>
          <w:p w14:paraId="6C1FDA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365" w:type="dxa"/>
            <w:noWrap w:val="0"/>
            <w:vAlign w:val="center"/>
          </w:tcPr>
          <w:p w14:paraId="681429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926" w:type="dxa"/>
            <w:noWrap w:val="0"/>
            <w:vAlign w:val="center"/>
          </w:tcPr>
          <w:p w14:paraId="3C6512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5E0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E755D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C4201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E014F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C4281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7A946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04DEA8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6D79A8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365" w:type="dxa"/>
            <w:noWrap w:val="0"/>
            <w:vAlign w:val="center"/>
          </w:tcPr>
          <w:p w14:paraId="2FC837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26" w:type="dxa"/>
            <w:noWrap w:val="0"/>
            <w:vAlign w:val="center"/>
          </w:tcPr>
          <w:p w14:paraId="1EF026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927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5DCB93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03CA3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880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FC90B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1296BE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34" w:type="dxa"/>
            <w:noWrap w:val="0"/>
            <w:vAlign w:val="center"/>
          </w:tcPr>
          <w:p w14:paraId="19892E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828" w:type="dxa"/>
            <w:noWrap w:val="0"/>
            <w:vAlign w:val="center"/>
          </w:tcPr>
          <w:p w14:paraId="128BCD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365" w:type="dxa"/>
            <w:noWrap w:val="0"/>
            <w:vAlign w:val="center"/>
          </w:tcPr>
          <w:p w14:paraId="09DA79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926" w:type="dxa"/>
            <w:noWrap w:val="0"/>
            <w:vAlign w:val="center"/>
          </w:tcPr>
          <w:p w14:paraId="283D5D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E31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A216F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9CF44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5EDFCB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3206B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noWrap w:val="0"/>
            <w:vAlign w:val="center"/>
          </w:tcPr>
          <w:p w14:paraId="13C138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高铁片区防洪排涝</w:t>
            </w:r>
            <w:r>
              <w:rPr>
                <w:rFonts w:hint="eastAsia" w:ascii="仿宋" w:hAnsi="仿宋" w:eastAsia="仿宋" w:cs="仿宋"/>
                <w:color w:val="000000"/>
                <w:kern w:val="0"/>
                <w:sz w:val="20"/>
                <w:szCs w:val="20"/>
                <w:lang w:val="en-US" w:eastAsia="zh-CN"/>
              </w:rPr>
              <w:t>质量合格率</w:t>
            </w:r>
          </w:p>
        </w:tc>
        <w:tc>
          <w:tcPr>
            <w:tcW w:w="1209" w:type="dxa"/>
            <w:noWrap w:val="0"/>
            <w:vAlign w:val="center"/>
          </w:tcPr>
          <w:p w14:paraId="3CF6A3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34DAF0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7CF92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365" w:type="dxa"/>
            <w:noWrap w:val="0"/>
            <w:vAlign w:val="center"/>
          </w:tcPr>
          <w:p w14:paraId="01E8FD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26" w:type="dxa"/>
            <w:noWrap w:val="0"/>
            <w:vAlign w:val="center"/>
          </w:tcPr>
          <w:p w14:paraId="03F0FD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E7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EEC2B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BFC48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7D44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noWrap w:val="0"/>
            <w:vAlign w:val="center"/>
          </w:tcPr>
          <w:p w14:paraId="3A33DB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项目达标完成率</w:t>
            </w:r>
          </w:p>
        </w:tc>
        <w:tc>
          <w:tcPr>
            <w:tcW w:w="1209" w:type="dxa"/>
            <w:noWrap w:val="0"/>
            <w:vAlign w:val="center"/>
          </w:tcPr>
          <w:p w14:paraId="462000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6BBC1D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noWrap w:val="0"/>
            <w:vAlign w:val="center"/>
          </w:tcPr>
          <w:p w14:paraId="4E94DC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1365" w:type="dxa"/>
            <w:noWrap w:val="0"/>
            <w:vAlign w:val="center"/>
          </w:tcPr>
          <w:p w14:paraId="612CCA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926" w:type="dxa"/>
            <w:noWrap w:val="0"/>
            <w:vAlign w:val="center"/>
          </w:tcPr>
          <w:p w14:paraId="0C421C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8D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0" w:type="dxa"/>
            <w:vMerge w:val="continue"/>
            <w:noWrap w:val="0"/>
            <w:vAlign w:val="center"/>
          </w:tcPr>
          <w:p w14:paraId="5DF7CA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C27A4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32B4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7390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及时完成率</w:t>
            </w:r>
          </w:p>
        </w:tc>
        <w:tc>
          <w:tcPr>
            <w:tcW w:w="1209" w:type="dxa"/>
            <w:noWrap w:val="0"/>
            <w:vAlign w:val="center"/>
          </w:tcPr>
          <w:p w14:paraId="78CF35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1134" w:type="dxa"/>
            <w:noWrap w:val="0"/>
            <w:vAlign w:val="center"/>
          </w:tcPr>
          <w:p w14:paraId="179F1B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2024年12月31日之前完成</w:t>
            </w:r>
          </w:p>
        </w:tc>
        <w:tc>
          <w:tcPr>
            <w:tcW w:w="828" w:type="dxa"/>
            <w:noWrap w:val="0"/>
            <w:vAlign w:val="center"/>
          </w:tcPr>
          <w:p w14:paraId="5F3B63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65" w:type="dxa"/>
            <w:noWrap w:val="0"/>
            <w:vAlign w:val="center"/>
          </w:tcPr>
          <w:p w14:paraId="2B7500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26" w:type="dxa"/>
            <w:noWrap w:val="0"/>
            <w:vAlign w:val="center"/>
          </w:tcPr>
          <w:p w14:paraId="09469A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C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7070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3A901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B129A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391D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3A61E7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559288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078C84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7719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5698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65" w:type="dxa"/>
            <w:noWrap w:val="0"/>
            <w:vAlign w:val="center"/>
          </w:tcPr>
          <w:p w14:paraId="58AAAC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26" w:type="dxa"/>
            <w:noWrap w:val="0"/>
            <w:vAlign w:val="center"/>
          </w:tcPr>
          <w:p w14:paraId="1659EB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177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0AADF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C214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6AB54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C307A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39C56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保障高铁片区安全</w:t>
            </w:r>
          </w:p>
        </w:tc>
        <w:tc>
          <w:tcPr>
            <w:tcW w:w="1209" w:type="dxa"/>
            <w:noWrap w:val="0"/>
            <w:vAlign w:val="center"/>
          </w:tcPr>
          <w:p w14:paraId="574222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有效保障</w:t>
            </w:r>
          </w:p>
        </w:tc>
        <w:tc>
          <w:tcPr>
            <w:tcW w:w="1134" w:type="dxa"/>
            <w:noWrap w:val="0"/>
            <w:vAlign w:val="center"/>
          </w:tcPr>
          <w:p w14:paraId="299FF7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有效保障</w:t>
            </w:r>
          </w:p>
        </w:tc>
        <w:tc>
          <w:tcPr>
            <w:tcW w:w="828" w:type="dxa"/>
            <w:noWrap w:val="0"/>
            <w:vAlign w:val="center"/>
          </w:tcPr>
          <w:p w14:paraId="4CD47F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1365" w:type="dxa"/>
            <w:noWrap w:val="0"/>
            <w:vAlign w:val="center"/>
          </w:tcPr>
          <w:p w14:paraId="16FB52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20</w:t>
            </w:r>
          </w:p>
        </w:tc>
        <w:tc>
          <w:tcPr>
            <w:tcW w:w="926" w:type="dxa"/>
            <w:noWrap w:val="0"/>
            <w:vAlign w:val="center"/>
          </w:tcPr>
          <w:p w14:paraId="7D9AAF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36A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88434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25A0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1BCAC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DEAD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noWrap w:val="0"/>
            <w:vAlign w:val="center"/>
          </w:tcPr>
          <w:p w14:paraId="4A1C31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58E6AA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C9FF7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5B17CA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65" w:type="dxa"/>
            <w:noWrap w:val="0"/>
            <w:vAlign w:val="center"/>
          </w:tcPr>
          <w:p w14:paraId="4E8763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26" w:type="dxa"/>
            <w:noWrap w:val="0"/>
            <w:vAlign w:val="center"/>
          </w:tcPr>
          <w:p w14:paraId="348E14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4AE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2EFE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8041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8058F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noWrap w:val="0"/>
            <w:vAlign w:val="center"/>
          </w:tcPr>
          <w:p w14:paraId="480BC2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不适用</w:t>
            </w:r>
          </w:p>
        </w:tc>
        <w:tc>
          <w:tcPr>
            <w:tcW w:w="1209" w:type="dxa"/>
            <w:noWrap w:val="0"/>
            <w:vAlign w:val="center"/>
          </w:tcPr>
          <w:p w14:paraId="6A33DE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87120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noWrap w:val="0"/>
            <w:vAlign w:val="center"/>
          </w:tcPr>
          <w:p w14:paraId="28A047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365" w:type="dxa"/>
            <w:noWrap w:val="0"/>
            <w:vAlign w:val="center"/>
          </w:tcPr>
          <w:p w14:paraId="4F7697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926" w:type="dxa"/>
            <w:noWrap w:val="0"/>
            <w:vAlign w:val="center"/>
          </w:tcPr>
          <w:p w14:paraId="366A1B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7E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4FEEB5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B5205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C390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3D1D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6881A6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noWrap w:val="0"/>
            <w:vAlign w:val="center"/>
          </w:tcPr>
          <w:p w14:paraId="68F099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209" w:type="dxa"/>
            <w:noWrap w:val="0"/>
            <w:vAlign w:val="center"/>
          </w:tcPr>
          <w:p w14:paraId="159FD1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noWrap w:val="0"/>
            <w:vAlign w:val="center"/>
          </w:tcPr>
          <w:p w14:paraId="52BBC4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noWrap w:val="0"/>
            <w:vAlign w:val="center"/>
          </w:tcPr>
          <w:p w14:paraId="0C0F86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365" w:type="dxa"/>
            <w:noWrap w:val="0"/>
            <w:vAlign w:val="center"/>
          </w:tcPr>
          <w:p w14:paraId="0241AA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26" w:type="dxa"/>
            <w:noWrap w:val="0"/>
            <w:vAlign w:val="center"/>
          </w:tcPr>
          <w:p w14:paraId="0CBE35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404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6AD0B4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B8833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1365" w:type="dxa"/>
            <w:noWrap w:val="0"/>
            <w:vAlign w:val="center"/>
          </w:tcPr>
          <w:p w14:paraId="38414B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97.25</w:t>
            </w:r>
          </w:p>
        </w:tc>
        <w:tc>
          <w:tcPr>
            <w:tcW w:w="926" w:type="dxa"/>
            <w:noWrap w:val="0"/>
            <w:vAlign w:val="center"/>
          </w:tcPr>
          <w:p w14:paraId="543531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11B18EF">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00" w:lineRule="exact"/>
        <w:ind w:left="0"/>
        <w:jc w:val="center"/>
        <w:textAlignment w:val="auto"/>
        <w:rPr>
          <w:rFonts w:hint="eastAsia" w:ascii="楷体" w:hAnsi="楷体" w:eastAsia="楷体" w:cs="楷体"/>
          <w:snapToGrid/>
          <w:color w:val="000000"/>
          <w:kern w:val="0"/>
          <w:sz w:val="24"/>
          <w:szCs w:val="24"/>
          <w:lang w:val="en-US" w:eastAsia="zh-CN" w:bidi="ar-SA"/>
        </w:rPr>
      </w:pPr>
      <w:r>
        <w:rPr>
          <w:rFonts w:hint="eastAsia" w:ascii="楷体" w:hAnsi="楷体" w:eastAsia="楷体" w:cs="楷体"/>
          <w:snapToGrid/>
          <w:color w:val="000000"/>
          <w:kern w:val="0"/>
          <w:sz w:val="24"/>
          <w:szCs w:val="24"/>
          <w:lang w:val="en-US" w:eastAsia="zh-CN" w:bidi="ar-SA"/>
        </w:rPr>
        <w:t>填表人： 吴巧珍       填报日期：2025.6.10     联系电话：2254682</w:t>
      </w:r>
    </w:p>
    <w:p w14:paraId="3B83C2D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sectPr>
          <w:pgSz w:w="11906" w:h="16838"/>
          <w:pgMar w:top="2098" w:right="1800" w:bottom="1984" w:left="1587" w:header="851" w:footer="992" w:gutter="0"/>
          <w:cols w:space="425" w:num="1"/>
          <w:docGrid w:type="lines" w:linePitch="312" w:charSpace="0"/>
        </w:sect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2"/>
        <w:gridCol w:w="1085"/>
        <w:gridCol w:w="1244"/>
        <w:gridCol w:w="1215"/>
        <w:gridCol w:w="1170"/>
        <w:gridCol w:w="1253"/>
        <w:gridCol w:w="996"/>
      </w:tblGrid>
      <w:tr w14:paraId="00AC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4FE35E03">
            <w:pPr>
              <w:keepNext w:val="0"/>
              <w:keepLines w:val="0"/>
              <w:pageBreakBefore w:val="0"/>
              <w:widowControl/>
              <w:suppressLineNumbers w:val="0"/>
              <w:kinsoku/>
              <w:wordWrap/>
              <w:overflowPunct/>
              <w:topLinePunct w:val="0"/>
              <w:autoSpaceDE/>
              <w:autoSpaceDN/>
              <w:bidi w:val="0"/>
              <w:adjustRightInd/>
              <w:snapToGrid/>
              <w:jc w:val="left"/>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附件4</w:t>
            </w:r>
          </w:p>
          <w:p w14:paraId="1117A415">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4C8F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155C5F79">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编制单位：</w:t>
            </w:r>
            <w:r>
              <w:rPr>
                <w:rFonts w:hint="eastAsia" w:ascii="仿宋" w:hAnsi="仿宋" w:eastAsia="仿宋" w:cs="仿宋"/>
                <w:color w:val="000000"/>
                <w:kern w:val="0"/>
                <w:sz w:val="20"/>
                <w:szCs w:val="20"/>
              </w:rPr>
              <w:t>怀化市</w:t>
            </w:r>
            <w:r>
              <w:rPr>
                <w:rFonts w:hint="eastAsia" w:ascii="仿宋" w:hAnsi="仿宋" w:eastAsia="仿宋" w:cs="仿宋"/>
                <w:color w:val="000000"/>
                <w:kern w:val="0"/>
                <w:sz w:val="20"/>
                <w:szCs w:val="20"/>
                <w:lang w:val="en-US" w:eastAsia="zh-CN"/>
              </w:rPr>
              <w:t>城市管理局</w:t>
            </w:r>
          </w:p>
        </w:tc>
        <w:tc>
          <w:tcPr>
            <w:tcW w:w="417" w:type="pct"/>
            <w:tcBorders>
              <w:top w:val="nil"/>
              <w:left w:val="nil"/>
              <w:bottom w:val="nil"/>
              <w:right w:val="nil"/>
            </w:tcBorders>
            <w:shd w:val="clear" w:color="auto" w:fill="auto"/>
            <w:noWrap/>
            <w:vAlign w:val="bottom"/>
          </w:tcPr>
          <w:p w14:paraId="7B774484">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3B9EFA95">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68" w:type="pct"/>
            <w:tcBorders>
              <w:top w:val="nil"/>
              <w:left w:val="nil"/>
              <w:bottom w:val="nil"/>
              <w:right w:val="nil"/>
            </w:tcBorders>
            <w:shd w:val="clear" w:color="auto" w:fill="auto"/>
            <w:noWrap/>
            <w:vAlign w:val="bottom"/>
          </w:tcPr>
          <w:p w14:paraId="1B692172">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451" w:type="pct"/>
            <w:tcBorders>
              <w:top w:val="nil"/>
              <w:left w:val="nil"/>
              <w:bottom w:val="nil"/>
              <w:right w:val="nil"/>
            </w:tcBorders>
            <w:shd w:val="clear" w:color="auto" w:fill="auto"/>
            <w:noWrap/>
            <w:vAlign w:val="bottom"/>
          </w:tcPr>
          <w:p w14:paraId="65F8EDC2">
            <w:pPr>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sz w:val="24"/>
                <w:szCs w:val="24"/>
                <w:u w:val="none"/>
              </w:rPr>
            </w:pPr>
          </w:p>
        </w:tc>
        <w:tc>
          <w:tcPr>
            <w:tcW w:w="867" w:type="pct"/>
            <w:gridSpan w:val="2"/>
            <w:tcBorders>
              <w:top w:val="nil"/>
              <w:left w:val="nil"/>
              <w:bottom w:val="nil"/>
              <w:right w:val="nil"/>
            </w:tcBorders>
            <w:shd w:val="clear" w:color="auto" w:fill="auto"/>
            <w:noWrap/>
            <w:vAlign w:val="bottom"/>
          </w:tcPr>
          <w:p w14:paraId="0449B97B">
            <w:pPr>
              <w:keepNext w:val="0"/>
              <w:keepLines w:val="0"/>
              <w:pageBreakBefore w:val="0"/>
              <w:widowControl/>
              <w:suppressLineNumbers w:val="0"/>
              <w:kinsoku/>
              <w:wordWrap/>
              <w:overflowPunct/>
              <w:topLinePunct w:val="0"/>
              <w:autoSpaceDE/>
              <w:autoSpaceDN/>
              <w:bidi w:val="0"/>
              <w:adjustRightInd/>
              <w:snapToGrid/>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75FF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8ADF1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45E5F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7C60F4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6ACB2E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3594D2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320F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7868C1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3" w:type="pct"/>
            <w:vMerge w:val="restart"/>
            <w:tcBorders>
              <w:top w:val="nil"/>
              <w:left w:val="nil"/>
              <w:bottom w:val="single" w:color="000000" w:sz="4" w:space="0"/>
              <w:right w:val="single" w:color="000000" w:sz="4" w:space="0"/>
            </w:tcBorders>
            <w:shd w:val="clear" w:color="FFFFFF" w:fill="C0C0C0"/>
            <w:noWrap/>
            <w:vAlign w:val="center"/>
          </w:tcPr>
          <w:p w14:paraId="4A7A91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0C4B44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965B3C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restart"/>
            <w:tcBorders>
              <w:top w:val="nil"/>
              <w:left w:val="nil"/>
              <w:bottom w:val="single" w:color="000000" w:sz="4" w:space="0"/>
              <w:right w:val="single" w:color="000000" w:sz="4" w:space="0"/>
            </w:tcBorders>
            <w:shd w:val="clear" w:color="FFFFFF" w:fill="C0C0C0"/>
            <w:vAlign w:val="center"/>
          </w:tcPr>
          <w:p w14:paraId="2FEEC1C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451" w:type="pct"/>
            <w:vMerge w:val="restart"/>
            <w:tcBorders>
              <w:top w:val="nil"/>
              <w:left w:val="nil"/>
              <w:bottom w:val="single" w:color="000000" w:sz="4" w:space="0"/>
              <w:right w:val="single" w:color="000000" w:sz="4" w:space="0"/>
            </w:tcBorders>
            <w:shd w:val="clear" w:color="FFFFFF" w:fill="C0C0C0"/>
            <w:vAlign w:val="center"/>
          </w:tcPr>
          <w:p w14:paraId="79DFBC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基本</w:t>
            </w:r>
          </w:p>
          <w:p w14:paraId="54DB758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5201AF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4909A68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3CE8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08F54AF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05E1881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48F239B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305256FB">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513A61D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3A268D9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34C77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6886D6E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2453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012F207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1693" w:type="pct"/>
            <w:vMerge w:val="continue"/>
            <w:tcBorders>
              <w:top w:val="nil"/>
              <w:left w:val="nil"/>
              <w:bottom w:val="single" w:color="000000" w:sz="4" w:space="0"/>
              <w:right w:val="single" w:color="000000" w:sz="4" w:space="0"/>
            </w:tcBorders>
            <w:shd w:val="clear" w:color="FFFFFF" w:fill="C0C0C0"/>
            <w:noWrap/>
            <w:vAlign w:val="center"/>
          </w:tcPr>
          <w:p w14:paraId="37B0C1F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EF73BD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5B03D37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68" w:type="pct"/>
            <w:vMerge w:val="continue"/>
            <w:tcBorders>
              <w:top w:val="nil"/>
              <w:left w:val="nil"/>
              <w:bottom w:val="single" w:color="000000" w:sz="4" w:space="0"/>
              <w:right w:val="single" w:color="000000" w:sz="4" w:space="0"/>
            </w:tcBorders>
            <w:shd w:val="clear" w:color="FFFFFF" w:fill="C0C0C0"/>
            <w:vAlign w:val="center"/>
          </w:tcPr>
          <w:p w14:paraId="37167E9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51" w:type="pct"/>
            <w:vMerge w:val="continue"/>
            <w:tcBorders>
              <w:top w:val="nil"/>
              <w:left w:val="nil"/>
              <w:bottom w:val="single" w:color="000000" w:sz="4" w:space="0"/>
              <w:right w:val="single" w:color="000000" w:sz="4" w:space="0"/>
            </w:tcBorders>
            <w:shd w:val="clear" w:color="FFFFFF" w:fill="C0C0C0"/>
            <w:vAlign w:val="center"/>
          </w:tcPr>
          <w:p w14:paraId="62111D2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4AC16E4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0CAE280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rPr>
            </w:pPr>
          </w:p>
        </w:tc>
      </w:tr>
      <w:tr w14:paraId="0A92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5604D3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3D36224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26C942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8" w:type="pct"/>
            <w:tcBorders>
              <w:top w:val="nil"/>
              <w:left w:val="nil"/>
              <w:bottom w:val="single" w:color="000000" w:sz="4" w:space="0"/>
              <w:right w:val="single" w:color="000000" w:sz="4" w:space="0"/>
            </w:tcBorders>
            <w:shd w:val="clear" w:color="FFFFFF" w:fill="C0C0C0"/>
            <w:noWrap/>
            <w:vAlign w:val="center"/>
          </w:tcPr>
          <w:p w14:paraId="537CFB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1" w:type="pct"/>
            <w:tcBorders>
              <w:top w:val="nil"/>
              <w:left w:val="nil"/>
              <w:bottom w:val="single" w:color="000000" w:sz="4" w:space="0"/>
              <w:right w:val="single" w:color="000000" w:sz="4" w:space="0"/>
            </w:tcBorders>
            <w:shd w:val="clear" w:color="FFFFFF" w:fill="C0C0C0"/>
            <w:noWrap/>
            <w:vAlign w:val="center"/>
          </w:tcPr>
          <w:p w14:paraId="618CC6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49AE64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01DEED9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3787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84E2BA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280AE88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3BBF06C3">
            <w:pPr>
              <w:keepNext w:val="0"/>
              <w:keepLines w:val="0"/>
              <w:widowControl/>
              <w:suppressLineNumbers w:val="0"/>
              <w:jc w:val="right"/>
              <w:textAlignment w:val="center"/>
              <w:rPr>
                <w:rFonts w:hint="default" w:ascii="仿宋" w:hAnsi="仿宋" w:eastAsia="仿宋" w:cs="仿宋"/>
                <w:b/>
                <w:bCs/>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461.61</w:t>
            </w:r>
          </w:p>
        </w:tc>
        <w:tc>
          <w:tcPr>
            <w:tcW w:w="468" w:type="pct"/>
            <w:tcBorders>
              <w:top w:val="nil"/>
              <w:left w:val="nil"/>
              <w:bottom w:val="single" w:color="000000" w:sz="4" w:space="0"/>
              <w:right w:val="single" w:color="000000" w:sz="4" w:space="0"/>
            </w:tcBorders>
            <w:shd w:val="clear" w:color="auto" w:fill="auto"/>
            <w:noWrap/>
            <w:vAlign w:val="center"/>
          </w:tcPr>
          <w:p w14:paraId="425D6353">
            <w:pPr>
              <w:keepNext w:val="0"/>
              <w:keepLines w:val="0"/>
              <w:widowControl/>
              <w:suppressLineNumbers w:val="0"/>
              <w:jc w:val="right"/>
              <w:textAlignment w:val="center"/>
              <w:rPr>
                <w:rFonts w:hint="default" w:ascii="仿宋" w:hAnsi="仿宋" w:eastAsia="仿宋" w:cs="仿宋"/>
                <w:b/>
                <w:bCs/>
                <w:i w:val="0"/>
                <w:iCs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461.61</w:t>
            </w:r>
          </w:p>
        </w:tc>
        <w:tc>
          <w:tcPr>
            <w:tcW w:w="451" w:type="pct"/>
            <w:tcBorders>
              <w:top w:val="nil"/>
              <w:left w:val="nil"/>
              <w:bottom w:val="single" w:color="000000" w:sz="4" w:space="0"/>
              <w:right w:val="single" w:color="000000" w:sz="4" w:space="0"/>
            </w:tcBorders>
            <w:shd w:val="clear" w:color="auto" w:fill="auto"/>
            <w:noWrap/>
            <w:vAlign w:val="center"/>
          </w:tcPr>
          <w:p w14:paraId="77A67444">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1558D5C0">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461.61</w:t>
            </w:r>
          </w:p>
        </w:tc>
        <w:tc>
          <w:tcPr>
            <w:tcW w:w="383" w:type="pct"/>
            <w:tcBorders>
              <w:top w:val="nil"/>
              <w:left w:val="nil"/>
              <w:bottom w:val="single" w:color="000000" w:sz="4" w:space="0"/>
              <w:right w:val="single" w:color="000000" w:sz="4" w:space="0"/>
            </w:tcBorders>
            <w:shd w:val="clear" w:color="auto" w:fill="auto"/>
            <w:noWrap/>
            <w:vAlign w:val="center"/>
          </w:tcPr>
          <w:p w14:paraId="7536F8A7">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19B6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0C21F3">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2121302</w:t>
            </w:r>
          </w:p>
        </w:tc>
        <w:tc>
          <w:tcPr>
            <w:tcW w:w="1693" w:type="pct"/>
            <w:tcBorders>
              <w:top w:val="nil"/>
              <w:left w:val="nil"/>
              <w:bottom w:val="single" w:color="000000" w:sz="4" w:space="0"/>
              <w:right w:val="single" w:color="000000" w:sz="4" w:space="0"/>
            </w:tcBorders>
            <w:shd w:val="clear" w:color="auto" w:fill="auto"/>
            <w:noWrap/>
            <w:vAlign w:val="center"/>
          </w:tcPr>
          <w:p w14:paraId="1FB4898F">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城市环境卫生</w:t>
            </w:r>
          </w:p>
        </w:tc>
        <w:tc>
          <w:tcPr>
            <w:tcW w:w="417" w:type="pct"/>
            <w:tcBorders>
              <w:top w:val="nil"/>
              <w:left w:val="nil"/>
              <w:bottom w:val="single" w:color="000000" w:sz="4" w:space="0"/>
              <w:right w:val="single" w:color="000000" w:sz="4" w:space="0"/>
            </w:tcBorders>
            <w:shd w:val="clear" w:color="auto" w:fill="auto"/>
            <w:noWrap/>
            <w:vAlign w:val="center"/>
          </w:tcPr>
          <w:p w14:paraId="3F1D3311">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193E0929">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268.50</w:t>
            </w:r>
          </w:p>
        </w:tc>
        <w:tc>
          <w:tcPr>
            <w:tcW w:w="468" w:type="pct"/>
            <w:tcBorders>
              <w:top w:val="nil"/>
              <w:left w:val="nil"/>
              <w:bottom w:val="single" w:color="000000" w:sz="4" w:space="0"/>
              <w:right w:val="single" w:color="000000" w:sz="4" w:space="0"/>
            </w:tcBorders>
            <w:shd w:val="clear" w:color="auto" w:fill="auto"/>
            <w:noWrap/>
            <w:vAlign w:val="center"/>
          </w:tcPr>
          <w:p w14:paraId="22D7C076">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268.50</w:t>
            </w:r>
          </w:p>
        </w:tc>
        <w:tc>
          <w:tcPr>
            <w:tcW w:w="451" w:type="pct"/>
            <w:tcBorders>
              <w:top w:val="nil"/>
              <w:left w:val="nil"/>
              <w:bottom w:val="single" w:color="000000" w:sz="4" w:space="0"/>
              <w:right w:val="single" w:color="000000" w:sz="4" w:space="0"/>
            </w:tcBorders>
            <w:shd w:val="clear" w:color="auto" w:fill="auto"/>
            <w:noWrap/>
            <w:vAlign w:val="center"/>
          </w:tcPr>
          <w:p w14:paraId="48B913B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83" w:type="pct"/>
            <w:tcBorders>
              <w:top w:val="nil"/>
              <w:left w:val="nil"/>
              <w:bottom w:val="single" w:color="000000" w:sz="4" w:space="0"/>
              <w:right w:val="single" w:color="000000" w:sz="4" w:space="0"/>
            </w:tcBorders>
            <w:shd w:val="clear" w:color="auto" w:fill="auto"/>
            <w:noWrap/>
            <w:vAlign w:val="center"/>
          </w:tcPr>
          <w:p w14:paraId="3BB24516">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268.50</w:t>
            </w:r>
          </w:p>
        </w:tc>
        <w:tc>
          <w:tcPr>
            <w:tcW w:w="383" w:type="pct"/>
            <w:tcBorders>
              <w:top w:val="nil"/>
              <w:left w:val="nil"/>
              <w:bottom w:val="single" w:color="000000" w:sz="4" w:space="0"/>
              <w:right w:val="single" w:color="000000" w:sz="4" w:space="0"/>
            </w:tcBorders>
            <w:shd w:val="clear" w:color="auto" w:fill="auto"/>
            <w:noWrap/>
            <w:vAlign w:val="center"/>
          </w:tcPr>
          <w:p w14:paraId="17A38E43">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683A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E9DB6FC">
            <w:pPr>
              <w:keepNext w:val="0"/>
              <w:keepLines w:val="0"/>
              <w:pageBreakBefore w:val="0"/>
              <w:kinsoku/>
              <w:wordWrap/>
              <w:overflowPunct/>
              <w:topLinePunct w:val="0"/>
              <w:autoSpaceDE/>
              <w:autoSpaceDN/>
              <w:bidi w:val="0"/>
              <w:adjustRightInd/>
              <w:snapToGrid/>
              <w:jc w:val="lef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2121302</w:t>
            </w:r>
          </w:p>
        </w:tc>
        <w:tc>
          <w:tcPr>
            <w:tcW w:w="1693" w:type="pct"/>
            <w:tcBorders>
              <w:top w:val="nil"/>
              <w:left w:val="nil"/>
              <w:bottom w:val="single" w:color="000000" w:sz="4" w:space="0"/>
              <w:right w:val="single" w:color="000000" w:sz="4" w:space="0"/>
            </w:tcBorders>
            <w:shd w:val="clear" w:color="auto" w:fill="auto"/>
            <w:noWrap/>
            <w:vAlign w:val="center"/>
          </w:tcPr>
          <w:p w14:paraId="4196E343">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城市生态观景修复</w:t>
            </w:r>
          </w:p>
        </w:tc>
        <w:tc>
          <w:tcPr>
            <w:tcW w:w="417" w:type="pct"/>
            <w:tcBorders>
              <w:top w:val="nil"/>
              <w:left w:val="nil"/>
              <w:bottom w:val="single" w:color="000000" w:sz="4" w:space="0"/>
              <w:right w:val="single" w:color="000000" w:sz="4" w:space="0"/>
            </w:tcBorders>
            <w:shd w:val="clear" w:color="auto" w:fill="auto"/>
            <w:noWrap/>
            <w:vAlign w:val="center"/>
          </w:tcPr>
          <w:p w14:paraId="0B38C426">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p>
        </w:tc>
        <w:tc>
          <w:tcPr>
            <w:tcW w:w="479" w:type="pct"/>
            <w:tcBorders>
              <w:top w:val="nil"/>
              <w:left w:val="nil"/>
              <w:bottom w:val="single" w:color="000000" w:sz="4" w:space="0"/>
              <w:right w:val="single" w:color="000000" w:sz="4" w:space="0"/>
            </w:tcBorders>
            <w:shd w:val="clear" w:color="auto" w:fill="auto"/>
            <w:noWrap/>
            <w:vAlign w:val="center"/>
          </w:tcPr>
          <w:p w14:paraId="43EB4370">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240.00</w:t>
            </w:r>
          </w:p>
        </w:tc>
        <w:tc>
          <w:tcPr>
            <w:tcW w:w="468" w:type="pct"/>
            <w:tcBorders>
              <w:top w:val="nil"/>
              <w:left w:val="nil"/>
              <w:bottom w:val="single" w:color="000000" w:sz="4" w:space="0"/>
              <w:right w:val="single" w:color="000000" w:sz="4" w:space="0"/>
            </w:tcBorders>
            <w:shd w:val="clear" w:color="auto" w:fill="auto"/>
            <w:noWrap/>
            <w:vAlign w:val="center"/>
          </w:tcPr>
          <w:p w14:paraId="00E9A42A">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240.00</w:t>
            </w:r>
          </w:p>
        </w:tc>
        <w:tc>
          <w:tcPr>
            <w:tcW w:w="451" w:type="pct"/>
            <w:tcBorders>
              <w:top w:val="nil"/>
              <w:left w:val="nil"/>
              <w:bottom w:val="single" w:color="000000" w:sz="4" w:space="0"/>
              <w:right w:val="single" w:color="000000" w:sz="4" w:space="0"/>
            </w:tcBorders>
            <w:shd w:val="clear" w:color="auto" w:fill="auto"/>
            <w:noWrap/>
            <w:vAlign w:val="center"/>
          </w:tcPr>
          <w:p w14:paraId="3F8A6A1F">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p>
        </w:tc>
        <w:tc>
          <w:tcPr>
            <w:tcW w:w="483" w:type="pct"/>
            <w:tcBorders>
              <w:top w:val="nil"/>
              <w:left w:val="nil"/>
              <w:bottom w:val="single" w:color="000000" w:sz="4" w:space="0"/>
              <w:right w:val="single" w:color="000000" w:sz="4" w:space="0"/>
            </w:tcBorders>
            <w:shd w:val="clear" w:color="auto" w:fill="auto"/>
            <w:noWrap/>
            <w:vAlign w:val="center"/>
          </w:tcPr>
          <w:p w14:paraId="36232FCE">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240.00</w:t>
            </w:r>
          </w:p>
        </w:tc>
        <w:tc>
          <w:tcPr>
            <w:tcW w:w="383" w:type="pct"/>
            <w:tcBorders>
              <w:top w:val="nil"/>
              <w:left w:val="nil"/>
              <w:bottom w:val="single" w:color="000000" w:sz="4" w:space="0"/>
              <w:right w:val="single" w:color="000000" w:sz="4" w:space="0"/>
            </w:tcBorders>
            <w:shd w:val="clear" w:color="auto" w:fill="auto"/>
            <w:noWrap/>
            <w:vAlign w:val="center"/>
          </w:tcPr>
          <w:p w14:paraId="0336AC2B">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p>
        </w:tc>
      </w:tr>
      <w:tr w14:paraId="440C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7F74FC0E">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2121302</w:t>
            </w:r>
          </w:p>
        </w:tc>
        <w:tc>
          <w:tcPr>
            <w:tcW w:w="1693" w:type="pct"/>
            <w:tcBorders>
              <w:top w:val="nil"/>
              <w:left w:val="nil"/>
              <w:bottom w:val="single" w:color="000000" w:sz="4" w:space="0"/>
              <w:right w:val="single" w:color="000000" w:sz="4" w:space="0"/>
            </w:tcBorders>
            <w:shd w:val="clear" w:color="auto" w:fill="auto"/>
            <w:noWrap/>
            <w:vAlign w:val="center"/>
          </w:tcPr>
          <w:p w14:paraId="0AA8C4AE">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移交市政、园林、管网、清扫保洁等管理及提质改造经费</w:t>
            </w:r>
          </w:p>
        </w:tc>
        <w:tc>
          <w:tcPr>
            <w:tcW w:w="417" w:type="pct"/>
            <w:tcBorders>
              <w:top w:val="nil"/>
              <w:left w:val="nil"/>
              <w:bottom w:val="single" w:color="000000" w:sz="4" w:space="0"/>
              <w:right w:val="single" w:color="000000" w:sz="4" w:space="0"/>
            </w:tcBorders>
            <w:shd w:val="clear" w:color="auto" w:fill="auto"/>
            <w:noWrap/>
            <w:vAlign w:val="center"/>
          </w:tcPr>
          <w:p w14:paraId="76EB2CA8">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p>
        </w:tc>
        <w:tc>
          <w:tcPr>
            <w:tcW w:w="479" w:type="pct"/>
            <w:tcBorders>
              <w:top w:val="nil"/>
              <w:left w:val="nil"/>
              <w:bottom w:val="single" w:color="000000" w:sz="4" w:space="0"/>
              <w:right w:val="single" w:color="000000" w:sz="4" w:space="0"/>
            </w:tcBorders>
            <w:shd w:val="clear" w:color="auto" w:fill="auto"/>
            <w:noWrap/>
            <w:vAlign w:val="center"/>
          </w:tcPr>
          <w:p w14:paraId="10F09A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28.50</w:t>
            </w:r>
          </w:p>
        </w:tc>
        <w:tc>
          <w:tcPr>
            <w:tcW w:w="468" w:type="pct"/>
            <w:tcBorders>
              <w:top w:val="nil"/>
              <w:left w:val="nil"/>
              <w:bottom w:val="single" w:color="000000" w:sz="4" w:space="0"/>
              <w:right w:val="single" w:color="000000" w:sz="4" w:space="0"/>
            </w:tcBorders>
            <w:shd w:val="clear" w:color="auto" w:fill="auto"/>
            <w:noWrap/>
            <w:vAlign w:val="center"/>
          </w:tcPr>
          <w:p w14:paraId="3BE99FE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28.50</w:t>
            </w:r>
          </w:p>
        </w:tc>
        <w:tc>
          <w:tcPr>
            <w:tcW w:w="451" w:type="pct"/>
            <w:tcBorders>
              <w:top w:val="nil"/>
              <w:left w:val="nil"/>
              <w:bottom w:val="single" w:color="000000" w:sz="4" w:space="0"/>
              <w:right w:val="single" w:color="000000" w:sz="4" w:space="0"/>
            </w:tcBorders>
            <w:shd w:val="clear" w:color="auto" w:fill="auto"/>
            <w:noWrap/>
            <w:vAlign w:val="center"/>
          </w:tcPr>
          <w:p w14:paraId="4577A3B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83" w:type="pct"/>
            <w:tcBorders>
              <w:top w:val="nil"/>
              <w:left w:val="nil"/>
              <w:bottom w:val="single" w:color="000000" w:sz="4" w:space="0"/>
              <w:right w:val="single" w:color="000000" w:sz="4" w:space="0"/>
            </w:tcBorders>
            <w:shd w:val="clear" w:color="auto" w:fill="auto"/>
            <w:noWrap/>
            <w:vAlign w:val="center"/>
          </w:tcPr>
          <w:p w14:paraId="665D5CF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28.50</w:t>
            </w:r>
          </w:p>
        </w:tc>
        <w:tc>
          <w:tcPr>
            <w:tcW w:w="383" w:type="pct"/>
            <w:tcBorders>
              <w:top w:val="nil"/>
              <w:left w:val="nil"/>
              <w:bottom w:val="single" w:color="000000" w:sz="4" w:space="0"/>
              <w:right w:val="single" w:color="000000" w:sz="4" w:space="0"/>
            </w:tcBorders>
            <w:shd w:val="clear" w:color="auto" w:fill="auto"/>
            <w:noWrap/>
            <w:vAlign w:val="center"/>
          </w:tcPr>
          <w:p w14:paraId="7882EB53">
            <w:pPr>
              <w:keepNext w:val="0"/>
              <w:keepLines w:val="0"/>
              <w:pageBreakBefore w:val="0"/>
              <w:kinsoku/>
              <w:wordWrap/>
              <w:overflowPunct/>
              <w:topLinePunct w:val="0"/>
              <w:autoSpaceDE/>
              <w:autoSpaceDN/>
              <w:bidi w:val="0"/>
              <w:adjustRightInd/>
              <w:snapToGrid/>
              <w:jc w:val="right"/>
              <w:rPr>
                <w:rFonts w:hint="eastAsia" w:ascii="仿宋" w:hAnsi="仿宋" w:eastAsia="仿宋" w:cs="仿宋"/>
                <w:i w:val="0"/>
                <w:iCs w:val="0"/>
                <w:color w:val="000000"/>
                <w:sz w:val="24"/>
                <w:szCs w:val="24"/>
                <w:highlight w:val="none"/>
                <w:u w:val="none"/>
                <w:lang w:val="en-US" w:eastAsia="zh-CN"/>
              </w:rPr>
            </w:pPr>
          </w:p>
        </w:tc>
      </w:tr>
      <w:tr w14:paraId="7E0A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F9E5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C5C93">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其他城市基础设施配套费安排的支出</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B6F3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0990B">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193.11</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A6EC0">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193.11</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A5520">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5EA24">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193.11</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937FF5">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z w:val="24"/>
                <w:szCs w:val="24"/>
                <w:u w:val="none"/>
                <w:lang w:val="en-US" w:eastAsia="zh-CN"/>
              </w:rPr>
              <w:t>0</w:t>
            </w:r>
          </w:p>
        </w:tc>
      </w:tr>
      <w:tr w14:paraId="332E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06A4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61354">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城市生态观景修复</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24890">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83A33">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83.11</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DCAEA6">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83.11</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78BA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1194A">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83.11</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FBAAE">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r>
      <w:tr w14:paraId="21E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0192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2121399</w:t>
            </w: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82AEE">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地下市政基础设施普查</w:t>
            </w: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8E638">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DB302">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D0636">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110.00</w:t>
            </w: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C4D3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31B90">
            <w:pPr>
              <w:keepNext w:val="0"/>
              <w:keepLines w:val="0"/>
              <w:pageBreakBefore w:val="0"/>
              <w:kinsoku/>
              <w:wordWrap/>
              <w:overflowPunct/>
              <w:topLinePunct w:val="0"/>
              <w:autoSpaceDE/>
              <w:autoSpaceDN/>
              <w:bidi w:val="0"/>
              <w:adjustRightInd/>
              <w:snapToGrid/>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110.00</w:t>
            </w: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DAD89">
            <w:pPr>
              <w:keepNext w:val="0"/>
              <w:keepLines w:val="0"/>
              <w:pageBreakBefore w:val="0"/>
              <w:kinsoku/>
              <w:wordWrap/>
              <w:overflowPunct/>
              <w:topLinePunct w:val="0"/>
              <w:autoSpaceDE/>
              <w:autoSpaceDN/>
              <w:bidi w:val="0"/>
              <w:adjustRightInd/>
              <w:snapToGrid/>
              <w:jc w:val="right"/>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0</w:t>
            </w:r>
          </w:p>
        </w:tc>
      </w:tr>
      <w:tr w14:paraId="7FDD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908D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2538A">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DCE10">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12F825">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15A6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6582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E550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CDA4B">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226D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FE84A">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35890">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BE7A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813D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40E1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A351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CA30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8223A4">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2F81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418C2">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EBEFE">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06D5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0096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A628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0BBC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29859">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27F02">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4882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AC079">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82A86">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D50FC">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EB41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CFD3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48F17">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A8771">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EDB54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2527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3E583">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42E5D">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9836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FB23D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B1D2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704B3">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AD5A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A5F8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7F68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BA931">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5E7B8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DA1DF">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1776C">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FC236">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F47A8">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C20A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C9BFB5">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7A12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6193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4E992C">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00A59">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FFA3F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0B820">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9657E">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D5F32">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D9148">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r w14:paraId="5F74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209FA0">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sz w:val="24"/>
                <w:szCs w:val="24"/>
                <w:u w:val="none"/>
                <w:lang w:val="en-US" w:eastAsia="zh-CN"/>
              </w:rPr>
            </w:pPr>
          </w:p>
        </w:tc>
        <w:tc>
          <w:tcPr>
            <w:tcW w:w="16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EE46C3">
            <w:pPr>
              <w:keepNext w:val="0"/>
              <w:keepLines w:val="0"/>
              <w:pageBreakBefore w:val="0"/>
              <w:kinsoku/>
              <w:wordWrap/>
              <w:overflowPunct/>
              <w:topLinePunct w:val="0"/>
              <w:autoSpaceDE/>
              <w:autoSpaceDN/>
              <w:bidi w:val="0"/>
              <w:adjustRightInd/>
              <w:snapToGrid/>
              <w:jc w:val="left"/>
              <w:rPr>
                <w:rFonts w:hint="eastAsia" w:ascii="仿宋" w:hAnsi="仿宋" w:eastAsia="仿宋" w:cs="仿宋"/>
                <w:i w:val="0"/>
                <w:iCs w:val="0"/>
                <w:color w:val="000000"/>
                <w:sz w:val="24"/>
                <w:szCs w:val="24"/>
                <w:u w:val="none"/>
              </w:rPr>
            </w:pPr>
          </w:p>
        </w:tc>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EFFDA">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c>
          <w:tcPr>
            <w:tcW w:w="47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C02F4">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4050D">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B13F9F">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4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50CBA">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4"/>
                <w:szCs w:val="24"/>
                <w:u w:val="none"/>
                <w:lang w:val="en-US" w:eastAsia="zh-CN"/>
              </w:rPr>
            </w:pPr>
          </w:p>
        </w:tc>
        <w:tc>
          <w:tcPr>
            <w:tcW w:w="38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A3318">
            <w:pPr>
              <w:keepNext w:val="0"/>
              <w:keepLines w:val="0"/>
              <w:pageBreakBefore w:val="0"/>
              <w:kinsoku/>
              <w:wordWrap/>
              <w:overflowPunct/>
              <w:topLinePunct w:val="0"/>
              <w:autoSpaceDE/>
              <w:autoSpaceDN/>
              <w:bidi w:val="0"/>
              <w:adjustRightInd/>
              <w:snapToGrid/>
              <w:jc w:val="right"/>
              <w:rPr>
                <w:rFonts w:hint="eastAsia" w:ascii="仿宋" w:hAnsi="仿宋" w:eastAsia="仿宋" w:cs="仿宋"/>
                <w:b/>
                <w:bCs/>
                <w:i w:val="0"/>
                <w:iCs w:val="0"/>
                <w:color w:val="000000"/>
                <w:sz w:val="24"/>
                <w:szCs w:val="24"/>
                <w:u w:val="none"/>
                <w:lang w:val="en-US" w:eastAsia="zh-CN"/>
              </w:rPr>
            </w:pPr>
          </w:p>
        </w:tc>
      </w:tr>
    </w:tbl>
    <w:p w14:paraId="2851A0DE">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sectPr>
          <w:pgSz w:w="16838" w:h="11906" w:orient="landscape"/>
          <w:pgMar w:top="1587" w:right="2098" w:bottom="1800" w:left="1984" w:header="851" w:footer="992" w:gutter="0"/>
          <w:cols w:space="425" w:num="1"/>
          <w:docGrid w:type="lines" w:linePitch="312" w:charSpace="0"/>
        </w:sectPr>
      </w:pPr>
    </w:p>
    <w:p w14:paraId="6B5CE744">
      <w:pPr>
        <w:pStyle w:val="8"/>
        <w:ind w:left="0" w:leftChars="0" w:firstLine="0" w:firstLineChars="0"/>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5E9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4D7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A513E">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BA474">
    <w:pPr>
      <w:pStyle w:val="5"/>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1CBA5D17">
                <w:pPr>
                  <w:pStyle w:val="5"/>
                </w:pPr>
                <w:r>
                  <w:fldChar w:fldCharType="begin"/>
                </w:r>
                <w:r>
                  <w:instrText xml:space="preserve"> PAGE  \* MERGEFORMAT </w:instrText>
                </w:r>
                <w:r>
                  <w:fldChar w:fldCharType="separate"/>
                </w:r>
                <w:r>
                  <w:t>24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w:pict>
        <v:shape id="文本框 2"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A3219"/>
    <w:multiLevelType w:val="singleLevel"/>
    <w:tmpl w:val="297A3219"/>
    <w:lvl w:ilvl="0" w:tentative="0">
      <w:start w:val="1"/>
      <w:numFmt w:val="decimal"/>
      <w:lvlText w:val="%1."/>
      <w:lvlJc w:val="left"/>
      <w:pPr>
        <w:tabs>
          <w:tab w:val="left" w:pos="312"/>
        </w:tabs>
      </w:pPr>
    </w:lvl>
  </w:abstractNum>
  <w:abstractNum w:abstractNumId="1">
    <w:nsid w:val="71B64E74"/>
    <w:multiLevelType w:val="singleLevel"/>
    <w:tmpl w:val="71B64E7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75FD1"/>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1A563A57"/>
    <w:rsid w:val="1B6E1A8C"/>
    <w:rsid w:val="1D97DEFF"/>
    <w:rsid w:val="1DFF72E5"/>
    <w:rsid w:val="1EFC6F07"/>
    <w:rsid w:val="240A5F13"/>
    <w:rsid w:val="267D5215"/>
    <w:rsid w:val="2FCD423E"/>
    <w:rsid w:val="2FDF85B8"/>
    <w:rsid w:val="2FFFEE04"/>
    <w:rsid w:val="346534AA"/>
    <w:rsid w:val="34DF85B0"/>
    <w:rsid w:val="3649226B"/>
    <w:rsid w:val="3A0941EB"/>
    <w:rsid w:val="3B8F36BC"/>
    <w:rsid w:val="3DE14138"/>
    <w:rsid w:val="43C31F9B"/>
    <w:rsid w:val="45091C30"/>
    <w:rsid w:val="491FF225"/>
    <w:rsid w:val="4EBD32FA"/>
    <w:rsid w:val="4FFD214C"/>
    <w:rsid w:val="5777D4F5"/>
    <w:rsid w:val="5836557E"/>
    <w:rsid w:val="59DD8326"/>
    <w:rsid w:val="5C0B59A3"/>
    <w:rsid w:val="5C17198B"/>
    <w:rsid w:val="5C9522CF"/>
    <w:rsid w:val="5DEF592A"/>
    <w:rsid w:val="5FC6BB1E"/>
    <w:rsid w:val="5FF720F1"/>
    <w:rsid w:val="678C0532"/>
    <w:rsid w:val="67FF5C0B"/>
    <w:rsid w:val="6EFC0924"/>
    <w:rsid w:val="6FB74722"/>
    <w:rsid w:val="6FEF8B7E"/>
    <w:rsid w:val="71A6591B"/>
    <w:rsid w:val="72A603C4"/>
    <w:rsid w:val="737D59BA"/>
    <w:rsid w:val="77C37683"/>
    <w:rsid w:val="79D19834"/>
    <w:rsid w:val="79FF515B"/>
    <w:rsid w:val="7B821819"/>
    <w:rsid w:val="7B964DBD"/>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semiHidden/>
    <w:qFormat/>
    <w:uiPriority w:val="0"/>
    <w:pPr>
      <w:snapToGrid w:val="0"/>
      <w:jc w:val="left"/>
    </w:pPr>
    <w:rPr>
      <w:sz w:val="18"/>
      <w:szCs w:val="18"/>
    </w:rPr>
  </w:style>
  <w:style w:type="paragraph" w:styleId="8">
    <w:name w:val="Body Text First Indent 2"/>
    <w:basedOn w:val="3"/>
    <w:unhideWhenUsed/>
    <w:qFormat/>
    <w:uiPriority w:val="99"/>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4"/>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列出段落1"/>
    <w:basedOn w:val="1"/>
    <w:autoRedefine/>
    <w:qFormat/>
    <w:uiPriority w:val="99"/>
    <w:pPr>
      <w:ind w:firstLine="420" w:firstLineChars="200"/>
    </w:pPr>
    <w:rPr>
      <w:rFonts w:ascii="Calibri" w:hAnsi="Calibri"/>
      <w:szCs w:val="22"/>
    </w:rPr>
  </w:style>
  <w:style w:type="paragraph" w:customStyle="1" w:styleId="21">
    <w:name w:val="标题1"/>
    <w:basedOn w:val="2"/>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20212</Words>
  <Characters>22591</Characters>
  <Lines>69</Lines>
  <Paragraphs>19</Paragraphs>
  <TotalTime>12</TotalTime>
  <ScaleCrop>false</ScaleCrop>
  <LinksUpToDate>false</LinksUpToDate>
  <CharactersWithSpaces>22855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蓝 蓝</cp:lastModifiedBy>
  <cp:lastPrinted>2024-08-08T18:20:00Z</cp:lastPrinted>
  <dcterms:modified xsi:type="dcterms:W3CDTF">2025-09-24T03:00:40Z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eyJoZGlkIjoiNGE3YTJhMzM5MzI4YTlhN2IxZjYyN2FlNDU0NWY0YWIiLCJ1c2VySWQiOiI3MjMxMTQ4MTQifQ==</vt:lpwstr>
  </property>
</Properties>
</file>