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7B" w:rsidRDefault="00BA697B">
      <w:pPr>
        <w:pStyle w:val="Default"/>
        <w:jc w:val="center"/>
        <w:rPr>
          <w:sz w:val="56"/>
          <w:szCs w:val="56"/>
        </w:rPr>
      </w:pPr>
    </w:p>
    <w:p w:rsidR="00BA697B" w:rsidRDefault="00BA697B">
      <w:pPr>
        <w:pStyle w:val="Default"/>
        <w:jc w:val="center"/>
        <w:rPr>
          <w:sz w:val="56"/>
          <w:szCs w:val="56"/>
        </w:rPr>
      </w:pPr>
    </w:p>
    <w:p w:rsidR="00BA697B" w:rsidRDefault="00BA697B">
      <w:pPr>
        <w:pStyle w:val="Default"/>
        <w:jc w:val="center"/>
        <w:rPr>
          <w:sz w:val="84"/>
          <w:szCs w:val="84"/>
        </w:rPr>
      </w:pPr>
    </w:p>
    <w:p w:rsidR="00BA697B" w:rsidRDefault="00BA697B">
      <w:pPr>
        <w:pStyle w:val="Default"/>
        <w:jc w:val="center"/>
        <w:rPr>
          <w:sz w:val="84"/>
          <w:szCs w:val="84"/>
        </w:rPr>
      </w:pPr>
    </w:p>
    <w:p w:rsidR="00BA697B" w:rsidRDefault="00B947CC">
      <w:pPr>
        <w:pStyle w:val="Default"/>
        <w:jc w:val="center"/>
        <w:rPr>
          <w:sz w:val="84"/>
          <w:szCs w:val="84"/>
        </w:rPr>
      </w:pPr>
      <w:r>
        <w:rPr>
          <w:rFonts w:hint="eastAsia"/>
          <w:sz w:val="84"/>
          <w:szCs w:val="84"/>
        </w:rPr>
        <w:t>2020年度</w:t>
      </w:r>
    </w:p>
    <w:p w:rsidR="00BA697B" w:rsidRDefault="00B947CC">
      <w:pPr>
        <w:pStyle w:val="Default"/>
        <w:jc w:val="center"/>
        <w:rPr>
          <w:sz w:val="84"/>
          <w:szCs w:val="84"/>
        </w:rPr>
      </w:pPr>
      <w:r>
        <w:rPr>
          <w:rFonts w:hint="eastAsia"/>
          <w:sz w:val="84"/>
          <w:szCs w:val="84"/>
        </w:rPr>
        <w:t>怀化市迎丰公园管理处</w:t>
      </w:r>
    </w:p>
    <w:p w:rsidR="00BA697B" w:rsidRDefault="00B947CC">
      <w:pPr>
        <w:pStyle w:val="Default"/>
        <w:jc w:val="center"/>
        <w:rPr>
          <w:sz w:val="84"/>
          <w:szCs w:val="84"/>
        </w:rPr>
      </w:pPr>
      <w:r>
        <w:rPr>
          <w:rFonts w:hint="eastAsia"/>
          <w:sz w:val="84"/>
          <w:szCs w:val="84"/>
        </w:rPr>
        <w:t>部门决算</w:t>
      </w:r>
    </w:p>
    <w:p w:rsidR="00BA697B" w:rsidRDefault="00BA697B">
      <w:pPr>
        <w:pStyle w:val="Default"/>
        <w:jc w:val="center"/>
        <w:rPr>
          <w:sz w:val="56"/>
          <w:szCs w:val="56"/>
        </w:rPr>
      </w:pPr>
    </w:p>
    <w:p w:rsidR="00BA697B" w:rsidRDefault="00BA697B">
      <w:pPr>
        <w:pStyle w:val="Default"/>
        <w:jc w:val="center"/>
        <w:rPr>
          <w:sz w:val="56"/>
          <w:szCs w:val="56"/>
        </w:rPr>
      </w:pPr>
    </w:p>
    <w:p w:rsidR="00BA697B" w:rsidRDefault="00BA697B">
      <w:pPr>
        <w:pStyle w:val="Default"/>
        <w:jc w:val="center"/>
        <w:rPr>
          <w:sz w:val="56"/>
          <w:szCs w:val="56"/>
        </w:rPr>
      </w:pPr>
    </w:p>
    <w:p w:rsidR="00BA697B" w:rsidRDefault="00BA697B">
      <w:pPr>
        <w:pStyle w:val="Default"/>
        <w:jc w:val="center"/>
        <w:rPr>
          <w:sz w:val="56"/>
          <w:szCs w:val="56"/>
        </w:rPr>
      </w:pPr>
    </w:p>
    <w:p w:rsidR="00BA697B" w:rsidRDefault="00BA697B">
      <w:pPr>
        <w:pStyle w:val="Default"/>
        <w:jc w:val="center"/>
        <w:rPr>
          <w:sz w:val="56"/>
          <w:szCs w:val="56"/>
        </w:rPr>
      </w:pPr>
    </w:p>
    <w:p w:rsidR="00BA697B" w:rsidRDefault="00BA697B">
      <w:pPr>
        <w:pStyle w:val="Default"/>
        <w:jc w:val="center"/>
        <w:rPr>
          <w:sz w:val="56"/>
          <w:szCs w:val="56"/>
        </w:rPr>
      </w:pPr>
    </w:p>
    <w:p w:rsidR="00BA697B" w:rsidRDefault="00BA697B">
      <w:pPr>
        <w:pStyle w:val="Default"/>
        <w:jc w:val="center"/>
        <w:rPr>
          <w:sz w:val="56"/>
          <w:szCs w:val="56"/>
        </w:rPr>
      </w:pPr>
    </w:p>
    <w:p w:rsidR="00BA697B" w:rsidRDefault="00BA697B">
      <w:pPr>
        <w:pStyle w:val="Default"/>
        <w:jc w:val="center"/>
        <w:rPr>
          <w:sz w:val="32"/>
          <w:szCs w:val="32"/>
        </w:rPr>
      </w:pPr>
    </w:p>
    <w:p w:rsidR="00BA697B" w:rsidRDefault="00B947CC">
      <w:pPr>
        <w:pStyle w:val="Default"/>
        <w:spacing w:line="500" w:lineRule="exact"/>
        <w:ind w:firstLineChars="1300" w:firstLine="4698"/>
        <w:jc w:val="both"/>
        <w:rPr>
          <w:b/>
          <w:sz w:val="36"/>
          <w:szCs w:val="28"/>
        </w:rPr>
      </w:pPr>
      <w:r>
        <w:rPr>
          <w:rFonts w:hint="eastAsia"/>
          <w:b/>
          <w:sz w:val="36"/>
          <w:szCs w:val="28"/>
        </w:rPr>
        <w:lastRenderedPageBreak/>
        <w:t>目录</w:t>
      </w:r>
    </w:p>
    <w:p w:rsidR="00BA697B" w:rsidRDefault="00B947CC">
      <w:pPr>
        <w:pStyle w:val="Default"/>
        <w:spacing w:line="500" w:lineRule="exact"/>
        <w:rPr>
          <w:rFonts w:ascii="仿宋_GB2312" w:hAnsi="仿宋_GB2312" w:cs="仿宋_GB2312"/>
          <w:b/>
          <w:sz w:val="28"/>
          <w:szCs w:val="28"/>
        </w:rPr>
      </w:pPr>
      <w:r>
        <w:rPr>
          <w:rFonts w:hint="eastAsia"/>
          <w:b/>
          <w:sz w:val="28"/>
          <w:szCs w:val="28"/>
        </w:rPr>
        <w:t>第一部分怀化市迎丰公园管理</w:t>
      </w:r>
      <w:proofErr w:type="gramStart"/>
      <w:r>
        <w:rPr>
          <w:rFonts w:hint="eastAsia"/>
          <w:b/>
          <w:sz w:val="28"/>
          <w:szCs w:val="28"/>
        </w:rPr>
        <w:t>处单位</w:t>
      </w:r>
      <w:proofErr w:type="gramEnd"/>
      <w:r>
        <w:rPr>
          <w:rFonts w:hint="eastAsia"/>
          <w:b/>
          <w:sz w:val="28"/>
          <w:szCs w:val="28"/>
        </w:rPr>
        <w:t>概况</w:t>
      </w:r>
    </w:p>
    <w:p w:rsidR="00BA697B" w:rsidRDefault="00B947C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BA697B" w:rsidRDefault="00B947C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BA697B" w:rsidRDefault="00B947CC">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20年度部门决算表</w:t>
      </w:r>
    </w:p>
    <w:p w:rsidR="00BA697B" w:rsidRDefault="00B947C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BA697B" w:rsidRDefault="00B947C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BA697B" w:rsidRDefault="00B947C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BA697B" w:rsidRDefault="00B947C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BA697B" w:rsidRDefault="00B947C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BA697B" w:rsidRDefault="00B947C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BA697B" w:rsidRDefault="00B947C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BA697B" w:rsidRDefault="00B947C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BA697B" w:rsidRDefault="00B947C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BA697B" w:rsidRDefault="00B947CC">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20年度部门决算情况说明</w:t>
      </w:r>
    </w:p>
    <w:p w:rsidR="00BA697B" w:rsidRDefault="00B947CC">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BA697B" w:rsidRDefault="00B947CC">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BA697B" w:rsidRDefault="00B947C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BA697B" w:rsidRDefault="00B947C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BA697B" w:rsidRDefault="00B947C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BA697B" w:rsidRDefault="00B947C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BA697B" w:rsidRDefault="00B947C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w:t>
      </w:r>
      <w:proofErr w:type="gramStart"/>
      <w:r>
        <w:rPr>
          <w:rFonts w:ascii="仿宋_GB2312" w:hAnsi="仿宋_GB2312" w:cs="仿宋_GB2312"/>
          <w:color w:val="000000"/>
          <w:kern w:val="0"/>
          <w:sz w:val="28"/>
          <w:szCs w:val="28"/>
        </w:rPr>
        <w:t>公经费</w:t>
      </w:r>
      <w:proofErr w:type="gramEnd"/>
      <w:r>
        <w:rPr>
          <w:rFonts w:ascii="仿宋_GB2312" w:hAnsi="仿宋_GB2312" w:cs="仿宋_GB2312"/>
          <w:color w:val="000000"/>
          <w:kern w:val="0"/>
          <w:sz w:val="28"/>
          <w:szCs w:val="28"/>
        </w:rPr>
        <w:t>支出决算情况说明</w:t>
      </w:r>
    </w:p>
    <w:p w:rsidR="00BA697B" w:rsidRDefault="00B947C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BA697B" w:rsidRDefault="00B947C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BA697B" w:rsidRDefault="00B947C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BA697B" w:rsidRDefault="00B947CC">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BA697B" w:rsidRDefault="00B947CC">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rsidR="00BA697B" w:rsidRDefault="00B947CC">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于2020年</w:t>
      </w:r>
      <w:r>
        <w:rPr>
          <w:rFonts w:ascii="仿宋_GB2312" w:eastAsiaTheme="minorEastAsia" w:hAnsi="仿宋_GB2312" w:cs="仿宋_GB2312" w:hint="eastAsia"/>
          <w:sz w:val="28"/>
          <w:szCs w:val="28"/>
        </w:rPr>
        <w:t>度预算绩效情况的说明</w:t>
      </w:r>
    </w:p>
    <w:p w:rsidR="00BA697B" w:rsidRDefault="00B947CC">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BA697B" w:rsidRDefault="00B947CC">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BA697B" w:rsidRDefault="00BA697B">
      <w:pPr>
        <w:jc w:val="center"/>
        <w:rPr>
          <w:sz w:val="72"/>
          <w:szCs w:val="72"/>
        </w:rPr>
      </w:pPr>
    </w:p>
    <w:p w:rsidR="00BA697B" w:rsidRDefault="00BA697B">
      <w:pPr>
        <w:jc w:val="center"/>
        <w:rPr>
          <w:sz w:val="72"/>
          <w:szCs w:val="72"/>
        </w:rPr>
      </w:pPr>
    </w:p>
    <w:p w:rsidR="00BA697B" w:rsidRDefault="00BA697B">
      <w:pPr>
        <w:jc w:val="center"/>
        <w:rPr>
          <w:sz w:val="72"/>
          <w:szCs w:val="72"/>
        </w:rPr>
      </w:pPr>
    </w:p>
    <w:p w:rsidR="00BA697B" w:rsidRDefault="00BA697B">
      <w:pPr>
        <w:jc w:val="center"/>
        <w:rPr>
          <w:sz w:val="72"/>
          <w:szCs w:val="72"/>
        </w:rPr>
      </w:pPr>
    </w:p>
    <w:p w:rsidR="00BA697B" w:rsidRDefault="00BA697B">
      <w:pPr>
        <w:rPr>
          <w:sz w:val="72"/>
          <w:szCs w:val="72"/>
        </w:rPr>
      </w:pPr>
    </w:p>
    <w:p w:rsidR="00BA697B" w:rsidRDefault="00B947CC">
      <w:pPr>
        <w:pStyle w:val="Default"/>
        <w:jc w:val="center"/>
        <w:rPr>
          <w:sz w:val="84"/>
          <w:szCs w:val="84"/>
        </w:rPr>
      </w:pPr>
      <w:r>
        <w:rPr>
          <w:rFonts w:hint="eastAsia"/>
          <w:sz w:val="84"/>
          <w:szCs w:val="84"/>
        </w:rPr>
        <w:t>第一部分</w:t>
      </w:r>
      <w:r>
        <w:rPr>
          <w:sz w:val="84"/>
          <w:szCs w:val="84"/>
        </w:rPr>
        <w:t xml:space="preserve"> </w:t>
      </w:r>
    </w:p>
    <w:p w:rsidR="00BA697B" w:rsidRDefault="00BA697B">
      <w:pPr>
        <w:pStyle w:val="Default"/>
        <w:jc w:val="center"/>
        <w:rPr>
          <w:sz w:val="84"/>
          <w:szCs w:val="84"/>
        </w:rPr>
      </w:pPr>
    </w:p>
    <w:p w:rsidR="00BA697B" w:rsidRDefault="00B947CC">
      <w:pPr>
        <w:pStyle w:val="Default"/>
        <w:jc w:val="center"/>
        <w:rPr>
          <w:sz w:val="84"/>
          <w:szCs w:val="84"/>
        </w:rPr>
      </w:pPr>
      <w:r>
        <w:rPr>
          <w:rFonts w:hint="eastAsia"/>
          <w:sz w:val="84"/>
          <w:szCs w:val="84"/>
        </w:rPr>
        <w:t>怀化市迎丰公园管理处</w:t>
      </w:r>
    </w:p>
    <w:p w:rsidR="00BA697B" w:rsidRDefault="00B947CC">
      <w:pPr>
        <w:pStyle w:val="Default"/>
        <w:jc w:val="center"/>
        <w:rPr>
          <w:sz w:val="84"/>
          <w:szCs w:val="84"/>
        </w:rPr>
      </w:pPr>
      <w:r>
        <w:rPr>
          <w:rFonts w:hint="eastAsia"/>
          <w:sz w:val="84"/>
          <w:szCs w:val="84"/>
        </w:rPr>
        <w:t>单位概况</w:t>
      </w:r>
    </w:p>
    <w:p w:rsidR="00BA697B" w:rsidRDefault="00BA697B">
      <w:pPr>
        <w:jc w:val="center"/>
        <w:rPr>
          <w:sz w:val="72"/>
          <w:szCs w:val="72"/>
        </w:rPr>
      </w:pPr>
    </w:p>
    <w:p w:rsidR="00BA697B" w:rsidRDefault="00BA697B">
      <w:pPr>
        <w:jc w:val="center"/>
        <w:rPr>
          <w:sz w:val="72"/>
          <w:szCs w:val="72"/>
        </w:rPr>
      </w:pPr>
    </w:p>
    <w:p w:rsidR="00BA697B" w:rsidRDefault="00BA697B">
      <w:pPr>
        <w:jc w:val="center"/>
        <w:rPr>
          <w:sz w:val="72"/>
          <w:szCs w:val="72"/>
        </w:rPr>
      </w:pPr>
    </w:p>
    <w:p w:rsidR="00BA697B" w:rsidRDefault="00BA697B">
      <w:pPr>
        <w:pStyle w:val="a9"/>
        <w:ind w:firstLineChars="0" w:firstLine="0"/>
        <w:jc w:val="left"/>
        <w:rPr>
          <w:rFonts w:ascii="黑体" w:eastAsia="黑体" w:hAnsi="黑体"/>
          <w:sz w:val="32"/>
          <w:szCs w:val="32"/>
        </w:rPr>
      </w:pPr>
    </w:p>
    <w:p w:rsidR="00BA697B" w:rsidRDefault="00BA697B">
      <w:pPr>
        <w:pStyle w:val="a9"/>
        <w:ind w:firstLineChars="0" w:firstLine="0"/>
        <w:jc w:val="left"/>
        <w:rPr>
          <w:rFonts w:ascii="黑体" w:eastAsia="黑体" w:hAnsi="黑体"/>
          <w:sz w:val="32"/>
          <w:szCs w:val="32"/>
        </w:rPr>
      </w:pPr>
    </w:p>
    <w:p w:rsidR="00BA697B" w:rsidRDefault="00BA697B">
      <w:pPr>
        <w:pStyle w:val="a9"/>
        <w:ind w:firstLineChars="0" w:firstLine="0"/>
        <w:jc w:val="left"/>
        <w:rPr>
          <w:rFonts w:ascii="黑体" w:eastAsia="黑体" w:hAnsi="黑体"/>
          <w:sz w:val="32"/>
          <w:szCs w:val="32"/>
        </w:rPr>
      </w:pPr>
    </w:p>
    <w:p w:rsidR="00BA697B" w:rsidRDefault="00BA697B">
      <w:pPr>
        <w:pStyle w:val="a9"/>
        <w:ind w:firstLineChars="0" w:firstLine="0"/>
        <w:jc w:val="left"/>
        <w:rPr>
          <w:rFonts w:ascii="黑体" w:eastAsia="黑体" w:hAnsi="黑体"/>
          <w:sz w:val="32"/>
          <w:szCs w:val="32"/>
        </w:rPr>
      </w:pPr>
    </w:p>
    <w:p w:rsidR="00BA697B" w:rsidRDefault="00B947CC">
      <w:pPr>
        <w:pStyle w:val="a9"/>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BA697B" w:rsidRDefault="00B947CC">
      <w:pPr>
        <w:numPr>
          <w:ilvl w:val="0"/>
          <w:numId w:val="2"/>
        </w:numPr>
        <w:ind w:firstLineChars="250" w:firstLine="800"/>
        <w:jc w:val="left"/>
        <w:rPr>
          <w:rFonts w:asciiTheme="minorEastAsia" w:hAnsiTheme="minorEastAsia"/>
          <w:sz w:val="32"/>
          <w:szCs w:val="32"/>
        </w:rPr>
      </w:pPr>
      <w:r>
        <w:rPr>
          <w:rFonts w:asciiTheme="minorEastAsia" w:hAnsiTheme="minorEastAsia" w:hint="eastAsia"/>
          <w:sz w:val="32"/>
          <w:szCs w:val="32"/>
        </w:rPr>
        <w:t>贯彻执行国家有关城市公园管理的方针、政策、法规；研究制定迎丰公园近远期发展规划，编制相关建设资金计划。</w:t>
      </w:r>
    </w:p>
    <w:p w:rsidR="00BA697B" w:rsidRDefault="005773F0">
      <w:pPr>
        <w:numPr>
          <w:ilvl w:val="0"/>
          <w:numId w:val="2"/>
        </w:numPr>
        <w:ind w:firstLineChars="250" w:firstLine="800"/>
        <w:jc w:val="left"/>
        <w:rPr>
          <w:rFonts w:asciiTheme="minorEastAsia" w:hAnsiTheme="minorEastAsia"/>
          <w:sz w:val="32"/>
          <w:szCs w:val="32"/>
        </w:rPr>
      </w:pPr>
      <w:r>
        <w:rPr>
          <w:rFonts w:asciiTheme="minorEastAsia" w:hAnsiTheme="minorEastAsia" w:hint="eastAsia"/>
          <w:sz w:val="32"/>
          <w:szCs w:val="32"/>
        </w:rPr>
        <w:t>根据迎丰公园实际情况实施《怀化市城市公园条例</w:t>
      </w:r>
      <w:r w:rsidR="00B947CC">
        <w:rPr>
          <w:rFonts w:asciiTheme="minorEastAsia" w:hAnsiTheme="minorEastAsia" w:hint="eastAsia"/>
          <w:sz w:val="32"/>
          <w:szCs w:val="32"/>
        </w:rPr>
        <w:t>》。</w:t>
      </w:r>
      <w:bookmarkStart w:id="0" w:name="_GoBack"/>
      <w:bookmarkEnd w:id="0"/>
    </w:p>
    <w:p w:rsidR="00BA697B" w:rsidRDefault="00B947CC">
      <w:pPr>
        <w:numPr>
          <w:ilvl w:val="0"/>
          <w:numId w:val="2"/>
        </w:numPr>
        <w:ind w:firstLineChars="250" w:firstLine="800"/>
        <w:jc w:val="left"/>
        <w:rPr>
          <w:rFonts w:asciiTheme="minorEastAsia" w:hAnsiTheme="minorEastAsia"/>
          <w:sz w:val="32"/>
          <w:szCs w:val="32"/>
        </w:rPr>
      </w:pPr>
      <w:r>
        <w:rPr>
          <w:rFonts w:asciiTheme="minorEastAsia" w:hAnsiTheme="minorEastAsia" w:hint="eastAsia"/>
          <w:sz w:val="32"/>
          <w:szCs w:val="32"/>
        </w:rPr>
        <w:t>负责</w:t>
      </w:r>
      <w:r w:rsidR="005773F0">
        <w:rPr>
          <w:rFonts w:asciiTheme="minorEastAsia" w:hAnsiTheme="minorEastAsia" w:hint="eastAsia"/>
          <w:sz w:val="32"/>
          <w:szCs w:val="32"/>
        </w:rPr>
        <w:t>迎丰</w:t>
      </w:r>
      <w:r>
        <w:rPr>
          <w:rFonts w:asciiTheme="minorEastAsia" w:hAnsiTheme="minorEastAsia" w:hint="eastAsia"/>
          <w:sz w:val="32"/>
          <w:szCs w:val="32"/>
        </w:rPr>
        <w:t>公园的建设与管理工作。</w:t>
      </w:r>
    </w:p>
    <w:p w:rsidR="00BA697B" w:rsidRDefault="00B947CC">
      <w:pPr>
        <w:numPr>
          <w:ilvl w:val="0"/>
          <w:numId w:val="2"/>
        </w:numPr>
        <w:ind w:firstLineChars="250" w:firstLine="800"/>
        <w:jc w:val="left"/>
        <w:rPr>
          <w:rFonts w:asciiTheme="minorEastAsia" w:hAnsiTheme="minorEastAsia"/>
          <w:sz w:val="32"/>
          <w:szCs w:val="32"/>
        </w:rPr>
      </w:pPr>
      <w:r>
        <w:rPr>
          <w:rFonts w:asciiTheme="minorEastAsia" w:hAnsiTheme="minorEastAsia" w:hint="eastAsia"/>
          <w:sz w:val="32"/>
          <w:szCs w:val="32"/>
        </w:rPr>
        <w:t>负责</w:t>
      </w:r>
      <w:r w:rsidR="005773F0">
        <w:rPr>
          <w:rFonts w:asciiTheme="minorEastAsia" w:hAnsiTheme="minorEastAsia" w:hint="eastAsia"/>
          <w:sz w:val="32"/>
          <w:szCs w:val="32"/>
        </w:rPr>
        <w:t>迎丰</w:t>
      </w:r>
      <w:r>
        <w:rPr>
          <w:rFonts w:asciiTheme="minorEastAsia" w:hAnsiTheme="minorEastAsia" w:hint="eastAsia"/>
          <w:sz w:val="32"/>
          <w:szCs w:val="32"/>
        </w:rPr>
        <w:t>公园园内的森林防火及安全保卫工作。</w:t>
      </w:r>
    </w:p>
    <w:p w:rsidR="00BA697B" w:rsidRDefault="00B947CC">
      <w:pPr>
        <w:numPr>
          <w:ilvl w:val="0"/>
          <w:numId w:val="2"/>
        </w:numPr>
        <w:ind w:firstLineChars="250" w:firstLine="800"/>
        <w:jc w:val="left"/>
        <w:rPr>
          <w:rFonts w:asciiTheme="minorEastAsia" w:hAnsiTheme="minorEastAsia"/>
          <w:sz w:val="32"/>
          <w:szCs w:val="32"/>
        </w:rPr>
      </w:pPr>
      <w:r>
        <w:rPr>
          <w:rFonts w:asciiTheme="minorEastAsia" w:hAnsiTheme="minorEastAsia" w:hint="eastAsia"/>
          <w:sz w:val="32"/>
          <w:szCs w:val="32"/>
        </w:rPr>
        <w:t>负责对</w:t>
      </w:r>
      <w:r w:rsidR="005773F0">
        <w:rPr>
          <w:rFonts w:asciiTheme="minorEastAsia" w:hAnsiTheme="minorEastAsia" w:hint="eastAsia"/>
          <w:sz w:val="32"/>
          <w:szCs w:val="32"/>
        </w:rPr>
        <w:t>迎丰公</w:t>
      </w:r>
      <w:r>
        <w:rPr>
          <w:rFonts w:asciiTheme="minorEastAsia" w:hAnsiTheme="minorEastAsia" w:hint="eastAsia"/>
          <w:sz w:val="32"/>
          <w:szCs w:val="32"/>
        </w:rPr>
        <w:t>园内经营性项目的监督管理工作。</w:t>
      </w:r>
    </w:p>
    <w:p w:rsidR="00BA697B" w:rsidRDefault="00B947CC">
      <w:pPr>
        <w:numPr>
          <w:ilvl w:val="0"/>
          <w:numId w:val="2"/>
        </w:numPr>
        <w:ind w:firstLineChars="250" w:firstLine="800"/>
        <w:jc w:val="left"/>
        <w:rPr>
          <w:rFonts w:ascii="仿宋_GB2312" w:eastAsia="仿宋_GB2312" w:hAnsiTheme="minorEastAsia"/>
          <w:sz w:val="28"/>
          <w:szCs w:val="32"/>
        </w:rPr>
      </w:pPr>
      <w:r>
        <w:rPr>
          <w:rFonts w:asciiTheme="minorEastAsia" w:hAnsiTheme="minorEastAsia" w:hint="eastAsia"/>
          <w:sz w:val="32"/>
          <w:szCs w:val="32"/>
        </w:rPr>
        <w:t>完成上级交办的其他工作。</w:t>
      </w:r>
    </w:p>
    <w:p w:rsidR="00BA697B" w:rsidRDefault="00B947CC">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BA697B" w:rsidRDefault="00B947CC">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（一）内设机构设置。怀化市迎丰公园管理处内设机构包括：综合股、安全保卫股、环卫股、园林绿化生产股。</w:t>
      </w:r>
    </w:p>
    <w:p w:rsidR="00BA697B" w:rsidRDefault="00B947CC">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（二）决算单位构成。怀化市迎丰公园管理处</w:t>
      </w:r>
      <w:r>
        <w:rPr>
          <w:rFonts w:asciiTheme="minorEastAsia" w:hAnsiTheme="minorEastAsia"/>
          <w:bCs/>
          <w:kern w:val="0"/>
          <w:sz w:val="32"/>
          <w:szCs w:val="32"/>
        </w:rPr>
        <w:t>20</w:t>
      </w:r>
      <w:r>
        <w:rPr>
          <w:rFonts w:asciiTheme="minorEastAsia" w:hAnsiTheme="minorEastAsia" w:hint="eastAsia"/>
          <w:bCs/>
          <w:kern w:val="0"/>
          <w:sz w:val="32"/>
          <w:szCs w:val="32"/>
        </w:rPr>
        <w:t>20年部门决算汇总公开单位构成包括：怀化市迎丰公园管理处本级。</w:t>
      </w:r>
    </w:p>
    <w:p w:rsidR="00BA697B" w:rsidRDefault="00BA697B">
      <w:pPr>
        <w:jc w:val="left"/>
        <w:rPr>
          <w:rFonts w:ascii="仿宋_GB2312" w:eastAsia="仿宋_GB2312" w:hAnsiTheme="minorEastAsia"/>
          <w:sz w:val="28"/>
          <w:szCs w:val="32"/>
        </w:rPr>
      </w:pPr>
    </w:p>
    <w:p w:rsidR="00BA697B" w:rsidRDefault="00BA697B">
      <w:pPr>
        <w:jc w:val="center"/>
        <w:rPr>
          <w:rFonts w:ascii="黑体" w:eastAsia="黑体" w:hAnsi="黑体"/>
          <w:sz w:val="28"/>
          <w:szCs w:val="28"/>
        </w:rPr>
      </w:pPr>
    </w:p>
    <w:p w:rsidR="00BA697B" w:rsidRDefault="00BA697B">
      <w:pPr>
        <w:jc w:val="center"/>
        <w:rPr>
          <w:rFonts w:ascii="黑体" w:eastAsia="黑体" w:hAnsi="黑体"/>
          <w:sz w:val="28"/>
          <w:szCs w:val="28"/>
        </w:rPr>
      </w:pPr>
    </w:p>
    <w:p w:rsidR="00BA697B" w:rsidRDefault="00BA697B">
      <w:pPr>
        <w:jc w:val="center"/>
        <w:rPr>
          <w:rFonts w:ascii="黑体" w:eastAsia="黑体" w:hAnsi="黑体"/>
          <w:sz w:val="28"/>
          <w:szCs w:val="28"/>
        </w:rPr>
      </w:pPr>
    </w:p>
    <w:p w:rsidR="00BA697B" w:rsidRDefault="00BA697B">
      <w:pPr>
        <w:jc w:val="center"/>
        <w:rPr>
          <w:sz w:val="72"/>
          <w:szCs w:val="72"/>
        </w:rPr>
      </w:pPr>
    </w:p>
    <w:p w:rsidR="00BA697B" w:rsidRDefault="00BA697B">
      <w:pPr>
        <w:jc w:val="center"/>
        <w:rPr>
          <w:sz w:val="72"/>
          <w:szCs w:val="72"/>
        </w:rPr>
      </w:pPr>
    </w:p>
    <w:p w:rsidR="00BA697B" w:rsidRDefault="00BA697B">
      <w:pPr>
        <w:jc w:val="center"/>
        <w:rPr>
          <w:sz w:val="72"/>
          <w:szCs w:val="72"/>
        </w:rPr>
      </w:pPr>
    </w:p>
    <w:p w:rsidR="00BA697B" w:rsidRDefault="00BA697B">
      <w:pPr>
        <w:jc w:val="center"/>
        <w:rPr>
          <w:sz w:val="72"/>
          <w:szCs w:val="72"/>
        </w:rPr>
      </w:pPr>
    </w:p>
    <w:p w:rsidR="00BA697B" w:rsidRDefault="00BA697B">
      <w:pPr>
        <w:jc w:val="center"/>
        <w:rPr>
          <w:sz w:val="72"/>
          <w:szCs w:val="72"/>
        </w:rPr>
      </w:pPr>
    </w:p>
    <w:p w:rsidR="00BA697B" w:rsidRDefault="00BA697B">
      <w:pPr>
        <w:jc w:val="center"/>
        <w:rPr>
          <w:sz w:val="72"/>
          <w:szCs w:val="72"/>
        </w:rPr>
      </w:pPr>
    </w:p>
    <w:p w:rsidR="00BA697B" w:rsidRDefault="00BA697B">
      <w:pPr>
        <w:jc w:val="center"/>
        <w:rPr>
          <w:sz w:val="72"/>
          <w:szCs w:val="72"/>
        </w:rPr>
      </w:pPr>
    </w:p>
    <w:p w:rsidR="00BA697B" w:rsidRDefault="00BA697B">
      <w:pPr>
        <w:jc w:val="center"/>
        <w:rPr>
          <w:sz w:val="72"/>
          <w:szCs w:val="72"/>
        </w:rPr>
      </w:pPr>
    </w:p>
    <w:p w:rsidR="00BA697B" w:rsidRDefault="00BA697B">
      <w:pPr>
        <w:jc w:val="center"/>
        <w:rPr>
          <w:sz w:val="72"/>
          <w:szCs w:val="72"/>
        </w:rPr>
      </w:pPr>
    </w:p>
    <w:p w:rsidR="00BA697B" w:rsidRDefault="00B947CC">
      <w:pPr>
        <w:pStyle w:val="Default"/>
        <w:jc w:val="center"/>
        <w:rPr>
          <w:sz w:val="84"/>
          <w:szCs w:val="84"/>
        </w:rPr>
      </w:pPr>
      <w:r>
        <w:rPr>
          <w:rFonts w:hint="eastAsia"/>
          <w:sz w:val="84"/>
          <w:szCs w:val="84"/>
        </w:rPr>
        <w:t>第二部分</w:t>
      </w:r>
    </w:p>
    <w:p w:rsidR="00BA697B" w:rsidRDefault="00BA697B">
      <w:pPr>
        <w:pStyle w:val="Default"/>
        <w:jc w:val="center"/>
        <w:rPr>
          <w:sz w:val="84"/>
          <w:szCs w:val="84"/>
        </w:rPr>
      </w:pPr>
    </w:p>
    <w:p w:rsidR="00BA697B" w:rsidRDefault="00B947CC">
      <w:pPr>
        <w:pStyle w:val="Default"/>
        <w:jc w:val="center"/>
        <w:rPr>
          <w:sz w:val="84"/>
          <w:szCs w:val="84"/>
        </w:rPr>
      </w:pPr>
      <w:r>
        <w:rPr>
          <w:rFonts w:hint="eastAsia"/>
          <w:sz w:val="84"/>
          <w:szCs w:val="84"/>
        </w:rPr>
        <w:t>部门决算表</w:t>
      </w:r>
    </w:p>
    <w:p w:rsidR="00BA697B" w:rsidRDefault="00BA697B">
      <w:pPr>
        <w:jc w:val="center"/>
        <w:rPr>
          <w:sz w:val="72"/>
          <w:szCs w:val="72"/>
        </w:rPr>
      </w:pPr>
    </w:p>
    <w:p w:rsidR="00BA697B" w:rsidRDefault="00BA697B">
      <w:pPr>
        <w:jc w:val="center"/>
        <w:rPr>
          <w:sz w:val="72"/>
          <w:szCs w:val="72"/>
        </w:rPr>
      </w:pPr>
    </w:p>
    <w:p w:rsidR="00BA697B" w:rsidRDefault="00B947CC">
      <w:pPr>
        <w:widowControl/>
        <w:jc w:val="center"/>
        <w:rPr>
          <w:sz w:val="44"/>
          <w:szCs w:val="44"/>
        </w:rPr>
        <w:sectPr w:rsidR="00BA697B">
          <w:pgSz w:w="11906" w:h="16838"/>
          <w:pgMar w:top="720" w:right="720" w:bottom="720" w:left="720" w:header="851" w:footer="992" w:gutter="0"/>
          <w:cols w:space="425"/>
          <w:docGrid w:type="lines" w:linePitch="312"/>
        </w:sectPr>
      </w:pPr>
      <w:r>
        <w:rPr>
          <w:rFonts w:hint="eastAsia"/>
          <w:sz w:val="44"/>
          <w:szCs w:val="44"/>
        </w:rPr>
        <w:t>见附件</w:t>
      </w:r>
    </w:p>
    <w:p w:rsidR="00BA697B" w:rsidRDefault="00BA697B">
      <w:pPr>
        <w:pStyle w:val="Default"/>
        <w:jc w:val="both"/>
        <w:rPr>
          <w:sz w:val="72"/>
          <w:szCs w:val="72"/>
        </w:rPr>
      </w:pPr>
    </w:p>
    <w:p w:rsidR="00BA697B" w:rsidRDefault="00BA697B">
      <w:pPr>
        <w:pStyle w:val="Default"/>
        <w:jc w:val="both"/>
        <w:rPr>
          <w:sz w:val="72"/>
          <w:szCs w:val="72"/>
        </w:rPr>
      </w:pPr>
    </w:p>
    <w:p w:rsidR="00BA697B" w:rsidRDefault="00BA697B">
      <w:pPr>
        <w:pStyle w:val="Default"/>
        <w:jc w:val="both"/>
        <w:rPr>
          <w:sz w:val="72"/>
          <w:szCs w:val="72"/>
        </w:rPr>
      </w:pPr>
    </w:p>
    <w:p w:rsidR="00BA697B" w:rsidRDefault="00BA697B">
      <w:pPr>
        <w:pStyle w:val="Default"/>
        <w:jc w:val="center"/>
        <w:rPr>
          <w:sz w:val="72"/>
          <w:szCs w:val="72"/>
        </w:rPr>
      </w:pPr>
    </w:p>
    <w:p w:rsidR="00BA697B" w:rsidRDefault="00B947CC">
      <w:pPr>
        <w:pStyle w:val="Default"/>
        <w:jc w:val="center"/>
        <w:rPr>
          <w:sz w:val="84"/>
          <w:szCs w:val="84"/>
        </w:rPr>
      </w:pPr>
      <w:r>
        <w:rPr>
          <w:rFonts w:hint="eastAsia"/>
          <w:sz w:val="84"/>
          <w:szCs w:val="84"/>
        </w:rPr>
        <w:t>第三部分</w:t>
      </w:r>
    </w:p>
    <w:p w:rsidR="00BA697B" w:rsidRDefault="00BA697B">
      <w:pPr>
        <w:pStyle w:val="Default"/>
        <w:jc w:val="center"/>
        <w:rPr>
          <w:sz w:val="84"/>
          <w:szCs w:val="84"/>
        </w:rPr>
      </w:pPr>
    </w:p>
    <w:p w:rsidR="00BA697B" w:rsidRDefault="00B947CC">
      <w:pPr>
        <w:pStyle w:val="Default"/>
        <w:jc w:val="center"/>
        <w:rPr>
          <w:sz w:val="84"/>
          <w:szCs w:val="84"/>
        </w:rPr>
      </w:pPr>
      <w:r>
        <w:rPr>
          <w:rFonts w:hint="eastAsia"/>
          <w:sz w:val="84"/>
          <w:szCs w:val="84"/>
        </w:rPr>
        <w:t>2020年度部门决算</w:t>
      </w:r>
    </w:p>
    <w:p w:rsidR="00BA697B" w:rsidRDefault="00B947CC">
      <w:pPr>
        <w:pStyle w:val="Default"/>
        <w:jc w:val="center"/>
        <w:rPr>
          <w:sz w:val="84"/>
          <w:szCs w:val="84"/>
        </w:rPr>
      </w:pPr>
      <w:r>
        <w:rPr>
          <w:rFonts w:hint="eastAsia"/>
          <w:sz w:val="84"/>
          <w:szCs w:val="84"/>
        </w:rPr>
        <w:t>情况说明</w:t>
      </w:r>
    </w:p>
    <w:p w:rsidR="00BA697B" w:rsidRDefault="00B947CC">
      <w:pPr>
        <w:widowControl/>
        <w:jc w:val="left"/>
        <w:rPr>
          <w:rFonts w:ascii="黑体" w:eastAsia="黑体" w:cs="黑体"/>
          <w:color w:val="000000"/>
          <w:kern w:val="0"/>
          <w:sz w:val="70"/>
          <w:szCs w:val="70"/>
        </w:rPr>
      </w:pPr>
      <w:r>
        <w:rPr>
          <w:sz w:val="70"/>
          <w:szCs w:val="70"/>
        </w:rPr>
        <w:br w:type="page"/>
      </w:r>
    </w:p>
    <w:p w:rsidR="00BA697B" w:rsidRDefault="00B947CC">
      <w:pPr>
        <w:pStyle w:val="Default"/>
        <w:rPr>
          <w:rFonts w:hAnsi="黑体"/>
          <w:b/>
          <w:sz w:val="32"/>
          <w:szCs w:val="32"/>
        </w:rPr>
      </w:pPr>
      <w:r>
        <w:rPr>
          <w:rFonts w:hAnsi="黑体" w:hint="eastAsia"/>
          <w:b/>
          <w:sz w:val="32"/>
          <w:szCs w:val="32"/>
        </w:rPr>
        <w:lastRenderedPageBreak/>
        <w:t>一、收入支出决算总体情况说明</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2020年度收、支总计921.73万元。与上年相比，减少200.03万元，减少17.83%，主要是因为社会保障和就业支出、城乡社区支出、其他支出等项目资金减少。</w:t>
      </w:r>
    </w:p>
    <w:p w:rsidR="00BA697B" w:rsidRDefault="00B947CC">
      <w:pPr>
        <w:pStyle w:val="Default"/>
        <w:rPr>
          <w:rFonts w:hAnsi="黑体"/>
          <w:b/>
          <w:sz w:val="32"/>
          <w:szCs w:val="32"/>
        </w:rPr>
      </w:pPr>
      <w:r>
        <w:rPr>
          <w:rFonts w:hAnsi="黑体" w:hint="eastAsia"/>
          <w:b/>
          <w:sz w:val="32"/>
          <w:szCs w:val="32"/>
        </w:rPr>
        <w:t>二、收入决算情况说明</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本年收入合计799.89万元，其中：财政拨款收入799.89万元，占100%；上级补助收入0万元，占0%；事业收入0万元，占0%；经营收入0万元，占0%；附属单位上缴收入0万元，占0%；其他收入0万元，占0%。</w:t>
      </w:r>
    </w:p>
    <w:p w:rsidR="00BA697B" w:rsidRDefault="00B947CC">
      <w:pPr>
        <w:pStyle w:val="Default"/>
        <w:rPr>
          <w:rFonts w:hAnsi="黑体"/>
          <w:b/>
          <w:sz w:val="32"/>
          <w:szCs w:val="32"/>
        </w:rPr>
      </w:pPr>
      <w:r>
        <w:rPr>
          <w:rFonts w:hAnsi="黑体" w:hint="eastAsia"/>
          <w:b/>
          <w:sz w:val="32"/>
          <w:szCs w:val="32"/>
        </w:rPr>
        <w:t>三、支出决算情况说明</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本年支出合计828.51万元，其中：基本支出367.19万元，占44.32%；项目支出461.32万元，占55.68%；上缴上级支出0万元，占0%；经营支出0万元，占0%；对附属单位补助支出0万元，占0%。</w:t>
      </w:r>
    </w:p>
    <w:p w:rsidR="00BA697B" w:rsidRDefault="00B947CC">
      <w:pPr>
        <w:pStyle w:val="Default"/>
        <w:rPr>
          <w:rFonts w:hAnsi="黑体"/>
          <w:b/>
          <w:sz w:val="32"/>
          <w:szCs w:val="32"/>
        </w:rPr>
      </w:pPr>
      <w:r>
        <w:rPr>
          <w:rFonts w:hAnsi="黑体" w:hint="eastAsia"/>
          <w:b/>
          <w:sz w:val="32"/>
          <w:szCs w:val="32"/>
        </w:rPr>
        <w:t>四、财政拨款收入支出决算总体情况说明</w:t>
      </w:r>
    </w:p>
    <w:p w:rsidR="00BA697B" w:rsidRDefault="00B947CC">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2020年度财政拨款收、支总计921.73万元，与上年相比，减少196.98万元,减少17.61%，主要是因为社会保障和就业支出、城乡社区支出等项目资金减少。</w:t>
      </w:r>
    </w:p>
    <w:p w:rsidR="00BA697B" w:rsidRDefault="00B947CC">
      <w:pPr>
        <w:pStyle w:val="Default"/>
        <w:rPr>
          <w:rFonts w:hAnsi="黑体"/>
          <w:b/>
          <w:sz w:val="32"/>
          <w:szCs w:val="32"/>
        </w:rPr>
      </w:pPr>
      <w:r>
        <w:rPr>
          <w:rFonts w:hAnsi="黑体" w:hint="eastAsia"/>
          <w:b/>
          <w:sz w:val="32"/>
          <w:szCs w:val="32"/>
        </w:rPr>
        <w:t>五、一般公共预算财政拨款支出决算情况说明</w:t>
      </w:r>
    </w:p>
    <w:p w:rsidR="00BA697B" w:rsidRDefault="00B947CC" w:rsidP="00B947CC">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2020年度财政拨款支出828.51万元，占本年支出合计的100%，与上年相比，财政拨款支出减少79.54万元，减少8.76%，主要是因为社会保障和就业支出、城乡社区支出等项目资金减少。</w:t>
      </w:r>
    </w:p>
    <w:p w:rsidR="00BA697B" w:rsidRDefault="00B947CC" w:rsidP="00B947CC">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2020年度财政拨款支出828.51万元，主要用于以下方面：社会保障和就业（类）支出94.16万元，占11.36%；卫生健康（类）支出14.83万元，占1.79%;</w:t>
      </w:r>
      <w:r>
        <w:rPr>
          <w:rFonts w:asciiTheme="minorEastAsia" w:eastAsiaTheme="minorEastAsia" w:hAnsiTheme="minorEastAsia" w:hint="eastAsia"/>
          <w:sz w:val="32"/>
          <w:szCs w:val="32"/>
        </w:rPr>
        <w:lastRenderedPageBreak/>
        <w:t>城乡社区（类）支出719.31万元，占86.82%，其他（类）支出0.21万元，占0.03%。</w:t>
      </w:r>
    </w:p>
    <w:p w:rsidR="00BA697B" w:rsidRDefault="00B947CC" w:rsidP="00B947CC">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2020年度财政拨款支出年初预算数为441.99万元，支出决算数为828.51万元，完成年初预算的187.45%，其中：</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1、社会保障和就业（类）行政事业单位养老（款）事业单位离退休（项）。</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w:t>
      </w:r>
      <w:r>
        <w:rPr>
          <w:rFonts w:asciiTheme="minorEastAsia" w:eastAsiaTheme="minorEastAsia" w:hAnsiTheme="minorEastAsia" w:hint="eastAsia"/>
          <w:color w:val="auto"/>
          <w:sz w:val="32"/>
          <w:szCs w:val="32"/>
        </w:rPr>
        <w:t>算为4.32万</w:t>
      </w:r>
      <w:r>
        <w:rPr>
          <w:rFonts w:asciiTheme="minorEastAsia" w:eastAsiaTheme="minorEastAsia" w:hAnsiTheme="minorEastAsia" w:hint="eastAsia"/>
          <w:sz w:val="32"/>
          <w:szCs w:val="32"/>
        </w:rPr>
        <w:t>元，支出决算为64.32万元，完成年初预算的1488.89%，决算数大于年初预算数的主要原因是：本年度发生了福利费、退休费、奖励金、其他对个人和家庭的补助费用增加。</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2、社会保障和就业（类）行政事业单位养老（款）机关事业单位基本养老保险缴费（项）支出。</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年初预算为0万元，支出决算为29.84万元，决算数大于年初预算数的主要原因是：本年度发生了机关事业单位基本养老保险缴费，而年初未纳入预算。</w:t>
      </w:r>
    </w:p>
    <w:p w:rsidR="00BA697B" w:rsidRDefault="00B947C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3、卫生健康（类）行政事业单位医疗（款）事业单位医疗（项）。</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年初预算为0万元，支出决算为13.85万元，决算数大于年初预算数的主要原因是：本年度发生了职工基本医疗保险缴费，而年初未纳入预算。</w:t>
      </w:r>
    </w:p>
    <w:p w:rsidR="00BA697B" w:rsidRDefault="00B947CC">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4、卫生健康（类）行政事业单位医疗（款）</w:t>
      </w:r>
      <w:r>
        <w:rPr>
          <w:rFonts w:asciiTheme="minorEastAsia" w:eastAsiaTheme="minorEastAsia" w:hAnsiTheme="minorEastAsia" w:hint="eastAsia"/>
          <w:color w:val="auto"/>
          <w:sz w:val="32"/>
          <w:szCs w:val="32"/>
        </w:rPr>
        <w:t>其他行政事业单位医疗（项）支出。</w:t>
      </w:r>
    </w:p>
    <w:p w:rsidR="00BA697B" w:rsidRDefault="00B947CC">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年初预算为0万元，支出决算为0.98万元，决算数大于年初预算数的主要原因是：本年度发生了职工基本医疗保险缴费，而年初未纳入预算。</w:t>
      </w:r>
    </w:p>
    <w:p w:rsidR="00BA697B" w:rsidRDefault="00B947CC">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5、</w:t>
      </w:r>
      <w:r>
        <w:rPr>
          <w:rFonts w:asciiTheme="minorEastAsia" w:eastAsiaTheme="minorEastAsia" w:hAnsiTheme="minorEastAsia" w:hint="eastAsia"/>
          <w:color w:val="auto"/>
          <w:sz w:val="32"/>
          <w:szCs w:val="32"/>
        </w:rPr>
        <w:t>城乡社区支出（类）城乡社区管理事务（款）行政运行（项）。</w:t>
      </w:r>
    </w:p>
    <w:p w:rsidR="00BA697B" w:rsidRDefault="00B947CC">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年初预算为201.26万元，支出决算为256.99万元，完成年初预算的127.69%，决算数大于年初预算数的主要原因是：人员经费增加。</w:t>
      </w:r>
    </w:p>
    <w:p w:rsidR="00BA697B" w:rsidRDefault="00B947CC">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lastRenderedPageBreak/>
        <w:t>6、城乡社区支出（类）城乡社区管理事务（款）一般行政管理事务（项）。</w:t>
      </w:r>
    </w:p>
    <w:p w:rsidR="00BA697B" w:rsidRDefault="00B947CC">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年初预算为43.50万元，支出决算为43.48万元，完成年初预算的99.95%，决算数等于年初预算数。</w:t>
      </w:r>
    </w:p>
    <w:p w:rsidR="00BA697B" w:rsidRDefault="00B947CC">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7、城乡社区支出（类）城乡社区管理事务（款）其他城乡社区管理事务（项）支出。</w:t>
      </w:r>
    </w:p>
    <w:p w:rsidR="00BA697B" w:rsidRDefault="00B947CC">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年初预算为0.41万元，支出决算为353.75万元，完成年初预算的86280.49%，决算数大于年初预算数的主要原因是：本年度发生了土地转让等相关资产遗留问题税费，而年初未纳入预算。</w:t>
      </w:r>
    </w:p>
    <w:p w:rsidR="00BA697B" w:rsidRDefault="00B947CC">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8、城乡社区支出（类）城乡社区管理事务（款）城乡社区环境卫生（项）。</w:t>
      </w:r>
    </w:p>
    <w:p w:rsidR="00BA697B" w:rsidRDefault="00B947CC">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年初预算为182.50万元，支出决算为55.92万元，完成年初预算的30.64%，决算数小于年初预算数的主要原因是：商品和服务支出减少。</w:t>
      </w:r>
    </w:p>
    <w:p w:rsidR="00BA697B" w:rsidRDefault="00B947CC">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9、城乡社区支出（类）城乡社区管理事务（款）其他城乡社区（项）支出。</w:t>
      </w:r>
    </w:p>
    <w:p w:rsidR="00BA697B" w:rsidRDefault="00B947CC">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212（类）99（款）01（项）由212（类）99（款）99（项）调入，年初预算为10.00万元，支出决算为9.16万元，完成年初预算的91.60%，决算数小于年初预算数的主要原因是：实际发生的春节亮化支出减少。</w:t>
      </w:r>
    </w:p>
    <w:p w:rsidR="00BA697B" w:rsidRDefault="00B947CC">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10、其他（类）其他（款）其他（项）支出。</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color w:val="auto"/>
          <w:sz w:val="32"/>
          <w:szCs w:val="32"/>
        </w:rPr>
        <w:t>年初预算为0万元，支出决算为0.21万元，决算数大于年初预算数的主要原因是：本年度发生了对个人和家庭的生活补助，年初未纳入预算。</w:t>
      </w:r>
    </w:p>
    <w:p w:rsidR="00BA697B" w:rsidRDefault="00B947CC">
      <w:pPr>
        <w:pStyle w:val="Default"/>
        <w:rPr>
          <w:rFonts w:hAnsi="黑体"/>
          <w:b/>
          <w:sz w:val="32"/>
          <w:szCs w:val="32"/>
        </w:rPr>
      </w:pPr>
      <w:r>
        <w:rPr>
          <w:rFonts w:hAnsi="黑体" w:hint="eastAsia"/>
          <w:b/>
          <w:sz w:val="32"/>
          <w:szCs w:val="32"/>
        </w:rPr>
        <w:t>六、一般公共预算财政拨款基本支出决算情况说明</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2020年度财政拨款基本支出367.19万元，其中：人员经费357.41万元，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97.34%,主要包括基本工资、津贴补贴、奖金、伙食补助费、绩效工资、机关事业单位基本养老保险费、职业年金缴费、职工基本医疗保险缴费、其他社会保障缴费、住房公积金、医疗费补助、其他工资福利支出、</w:t>
      </w:r>
      <w:r>
        <w:rPr>
          <w:rFonts w:asciiTheme="minorEastAsia" w:eastAsiaTheme="minorEastAsia" w:hAnsiTheme="minorEastAsia" w:hint="eastAsia"/>
          <w:sz w:val="32"/>
          <w:szCs w:val="32"/>
        </w:rPr>
        <w:lastRenderedPageBreak/>
        <w:t>离休费、退休费、抚恤金、生活补助、奖励金、其他对个人和家庭的补助；公用经费9.78万元，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支出的2.66%，主要包括水费、差旅费、福利费、其他商品和服务支出。</w:t>
      </w:r>
    </w:p>
    <w:p w:rsidR="00BA697B" w:rsidRDefault="00B947CC">
      <w:pPr>
        <w:pStyle w:val="Default"/>
        <w:rPr>
          <w:rFonts w:hAnsi="黑体"/>
          <w:b/>
          <w:sz w:val="32"/>
          <w:szCs w:val="32"/>
        </w:rPr>
      </w:pPr>
      <w:r>
        <w:rPr>
          <w:rFonts w:hAnsi="黑体" w:hint="eastAsia"/>
          <w:b/>
          <w:sz w:val="32"/>
          <w:szCs w:val="32"/>
        </w:rPr>
        <w:t>七、一般公共预算财政拨款三</w:t>
      </w:r>
      <w:proofErr w:type="gramStart"/>
      <w:r>
        <w:rPr>
          <w:rFonts w:hAnsi="黑体" w:hint="eastAsia"/>
          <w:b/>
          <w:sz w:val="32"/>
          <w:szCs w:val="32"/>
        </w:rPr>
        <w:t>公经费</w:t>
      </w:r>
      <w:proofErr w:type="gramEnd"/>
      <w:r>
        <w:rPr>
          <w:rFonts w:hAnsi="黑体" w:hint="eastAsia"/>
          <w:b/>
          <w:sz w:val="32"/>
          <w:szCs w:val="32"/>
        </w:rPr>
        <w:t>支出决算情况说明</w:t>
      </w:r>
    </w:p>
    <w:p w:rsidR="00BA697B" w:rsidRDefault="00B947CC">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BA697B" w:rsidRDefault="00B947C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“三公”经费财政拨款支出预算为16.14万元，支出决算为0万元，完成预算的0%，其中：</w:t>
      </w:r>
    </w:p>
    <w:p w:rsidR="00BA697B" w:rsidRPr="00B947CC" w:rsidRDefault="00B947CC">
      <w:pPr>
        <w:pStyle w:val="Default"/>
        <w:ind w:firstLineChars="250" w:firstLine="800"/>
        <w:rPr>
          <w:rFonts w:asciiTheme="minorEastAsia" w:eastAsiaTheme="minorEastAsia" w:hAnsiTheme="minorEastAsia"/>
          <w:sz w:val="32"/>
          <w:szCs w:val="32"/>
        </w:rPr>
      </w:pPr>
      <w:r w:rsidRPr="00B947CC">
        <w:rPr>
          <w:rFonts w:asciiTheme="minorEastAsia" w:eastAsiaTheme="minorEastAsia" w:hAnsiTheme="minorEastAsia" w:hint="eastAsia"/>
          <w:sz w:val="32"/>
          <w:szCs w:val="32"/>
        </w:rPr>
        <w:t>因公出国（境）费支出预算为0万元，支出决算为0万元，完成预算的0%，决算数等于预算数。</w:t>
      </w:r>
    </w:p>
    <w:p w:rsidR="00BA697B" w:rsidRPr="00B947CC" w:rsidRDefault="00B947CC">
      <w:pPr>
        <w:pStyle w:val="Default"/>
        <w:ind w:firstLineChars="250" w:firstLine="800"/>
        <w:rPr>
          <w:rFonts w:asciiTheme="minorEastAsia" w:eastAsiaTheme="minorEastAsia" w:hAnsiTheme="minorEastAsia"/>
          <w:sz w:val="32"/>
          <w:szCs w:val="32"/>
        </w:rPr>
      </w:pPr>
      <w:r w:rsidRPr="00B947CC">
        <w:rPr>
          <w:rFonts w:asciiTheme="minorEastAsia" w:eastAsiaTheme="minorEastAsia" w:hAnsiTheme="minorEastAsia" w:hint="eastAsia"/>
          <w:sz w:val="32"/>
          <w:szCs w:val="32"/>
        </w:rPr>
        <w:t>公务接待费支出预算为12.99万元，支出决算为0万元，完成预算的0%，决算数小于预算数的主要原因是本年未发生公务接待费支出。与上年相比持平，均为0万元。</w:t>
      </w:r>
    </w:p>
    <w:p w:rsidR="00BA697B" w:rsidRDefault="00B947CC">
      <w:pPr>
        <w:pStyle w:val="Default"/>
        <w:ind w:firstLineChars="200" w:firstLine="640"/>
        <w:rPr>
          <w:rFonts w:asciiTheme="minorEastAsia" w:eastAsiaTheme="minorEastAsia" w:hAnsiTheme="minorEastAsia"/>
          <w:sz w:val="32"/>
          <w:szCs w:val="32"/>
          <w:highlight w:val="yellow"/>
        </w:rPr>
      </w:pPr>
      <w:r w:rsidRPr="00B947CC">
        <w:rPr>
          <w:rFonts w:asciiTheme="minorEastAsia" w:eastAsiaTheme="minorEastAsia" w:hAnsiTheme="minorEastAsia" w:hint="eastAsia"/>
          <w:sz w:val="32"/>
          <w:szCs w:val="32"/>
        </w:rPr>
        <w:t>公务用车购置费及运行维护费支出预算为3.15万元，支出决算为0万元，完成预算的0%，决算数小于预算数的主要原因是本年未发生公务用车购置费及运行维护费支出。与上年相比减少1.17万元，主要是公务用车被上收。</w:t>
      </w:r>
    </w:p>
    <w:p w:rsidR="00BA697B" w:rsidRDefault="00B947CC">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2020年度“三公”经费财政拨款支出决算中，公务接待费支出决算0万元，占0%,因公出国（境）费支出决算0万元，占0%,公务用车购置费及运行维护费支出决算0万元，占0%。其中：</w:t>
      </w:r>
    </w:p>
    <w:p w:rsidR="00BA697B" w:rsidRDefault="00B947CC">
      <w:pPr>
        <w:pStyle w:val="Default"/>
        <w:tabs>
          <w:tab w:val="center" w:pos="5233"/>
        </w:tabs>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1、因公出国（境）费支出决算为0万元，全年未安排因公出国（境）团组。</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2、公务接待费支出决算为0万元，全年共接待来访团组0个。</w:t>
      </w:r>
    </w:p>
    <w:p w:rsidR="00BA697B" w:rsidRDefault="00B947CC">
      <w:pPr>
        <w:ind w:firstLineChars="200" w:firstLine="640"/>
        <w:rPr>
          <w:rFonts w:asciiTheme="minorEastAsia" w:hAnsiTheme="minorEastAsia"/>
          <w:sz w:val="32"/>
          <w:szCs w:val="32"/>
        </w:rPr>
      </w:pPr>
      <w:r>
        <w:rPr>
          <w:rFonts w:asciiTheme="minorEastAsia" w:hAnsiTheme="minorEastAsia" w:hint="eastAsia"/>
          <w:sz w:val="32"/>
          <w:szCs w:val="32"/>
        </w:rPr>
        <w:t>3、公务用车购置费及运行维护费支出决算为0万元。其中：公务用车购置费0万元，公务用车运行维护费0万元。</w:t>
      </w:r>
      <w:r w:rsidRPr="00B947CC">
        <w:rPr>
          <w:rFonts w:asciiTheme="minorEastAsia" w:hAnsiTheme="minorEastAsia" w:hint="eastAsia"/>
          <w:sz w:val="32"/>
          <w:szCs w:val="32"/>
        </w:rPr>
        <w:t>截止2020年12月31日，我</w:t>
      </w:r>
      <w:r w:rsidRPr="00B947CC">
        <w:rPr>
          <w:rFonts w:asciiTheme="minorEastAsia" w:hAnsiTheme="minorEastAsia" w:hint="eastAsia"/>
          <w:sz w:val="32"/>
          <w:szCs w:val="32"/>
        </w:rPr>
        <w:lastRenderedPageBreak/>
        <w:t>单位开支财政拨款的公务用车保有量为1辆。</w:t>
      </w:r>
    </w:p>
    <w:p w:rsidR="00BA697B" w:rsidRDefault="00B947CC">
      <w:pPr>
        <w:pStyle w:val="Default"/>
        <w:rPr>
          <w:rFonts w:hAnsi="黑体"/>
          <w:b/>
          <w:sz w:val="32"/>
          <w:szCs w:val="32"/>
        </w:rPr>
      </w:pPr>
      <w:r>
        <w:rPr>
          <w:rFonts w:hAnsi="黑体" w:hint="eastAsia"/>
          <w:b/>
          <w:sz w:val="32"/>
          <w:szCs w:val="32"/>
        </w:rPr>
        <w:t>八、政府性基金预算收入支出决算情况</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本单位无政府性基金收支。</w:t>
      </w:r>
    </w:p>
    <w:p w:rsidR="00BA697B" w:rsidRDefault="00B947CC">
      <w:pPr>
        <w:pStyle w:val="Default"/>
        <w:rPr>
          <w:rFonts w:hAnsi="黑体"/>
          <w:b/>
          <w:sz w:val="32"/>
          <w:szCs w:val="32"/>
        </w:rPr>
      </w:pPr>
      <w:r>
        <w:rPr>
          <w:rFonts w:hAnsi="黑体" w:hint="eastAsia"/>
          <w:b/>
          <w:sz w:val="32"/>
          <w:szCs w:val="32"/>
        </w:rPr>
        <w:t>九、关于机关运行经费支出说明</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本部门2020年度机关运行经费支出9.78万元，比上年决算数增加0.39万元，增长4.15%。主要原因是：本年发生基本支出公用经费增加。</w:t>
      </w:r>
    </w:p>
    <w:p w:rsidR="00BA697B" w:rsidRDefault="00B947CC">
      <w:pPr>
        <w:pStyle w:val="Default"/>
        <w:rPr>
          <w:rFonts w:hAnsi="黑体"/>
          <w:b/>
          <w:sz w:val="32"/>
          <w:szCs w:val="32"/>
        </w:rPr>
      </w:pPr>
      <w:r>
        <w:rPr>
          <w:rFonts w:hAnsi="黑体" w:hint="eastAsia"/>
          <w:b/>
          <w:sz w:val="32"/>
          <w:szCs w:val="32"/>
        </w:rPr>
        <w:t>十、一般性支出情况</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2020年本部门开支会议费0万元。</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2020年本部门开支培训费0万元。</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2020年本部门未举办节庆、晚会、论坛、赛事活动，开支0万元。</w:t>
      </w:r>
    </w:p>
    <w:p w:rsidR="00BA697B" w:rsidRDefault="00B947CC">
      <w:pPr>
        <w:pStyle w:val="Default"/>
        <w:rPr>
          <w:rFonts w:hAnsi="黑体"/>
          <w:b/>
          <w:sz w:val="32"/>
          <w:szCs w:val="32"/>
        </w:rPr>
      </w:pPr>
      <w:r>
        <w:rPr>
          <w:rFonts w:hAnsi="黑体" w:hint="eastAsia"/>
          <w:b/>
          <w:sz w:val="32"/>
          <w:szCs w:val="32"/>
        </w:rPr>
        <w:t>十一、关于政府采购支出说明</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本部门2020年度政府采购支出总额37.5万元，其中：政府采购货物支出0万元、政府采购工程支出0万元、政府采购服务支出37.5万元。授予中小企业合同金额37.5万元，占政府采购支出总额的100%，其中：授予小</w:t>
      </w:r>
      <w:proofErr w:type="gramStart"/>
      <w:r>
        <w:rPr>
          <w:rFonts w:asciiTheme="minorEastAsia" w:eastAsiaTheme="minorEastAsia" w:hAnsiTheme="minorEastAsia" w:hint="eastAsia"/>
          <w:sz w:val="32"/>
          <w:szCs w:val="32"/>
        </w:rPr>
        <w:t>微企业</w:t>
      </w:r>
      <w:proofErr w:type="gramEnd"/>
      <w:r>
        <w:rPr>
          <w:rFonts w:asciiTheme="minorEastAsia" w:eastAsiaTheme="minorEastAsia" w:hAnsiTheme="minorEastAsia" w:hint="eastAsia"/>
          <w:sz w:val="32"/>
          <w:szCs w:val="32"/>
        </w:rPr>
        <w:t>合同金额37.5万元，占政府采购支出总额的100%。</w:t>
      </w:r>
    </w:p>
    <w:p w:rsidR="00BA697B" w:rsidRDefault="00B947CC">
      <w:pPr>
        <w:pStyle w:val="Default"/>
        <w:rPr>
          <w:rFonts w:hAnsi="黑体"/>
          <w:b/>
          <w:sz w:val="32"/>
          <w:szCs w:val="32"/>
        </w:rPr>
      </w:pPr>
      <w:r>
        <w:rPr>
          <w:rFonts w:hAnsi="黑体" w:hint="eastAsia"/>
          <w:b/>
          <w:sz w:val="32"/>
          <w:szCs w:val="32"/>
        </w:rPr>
        <w:t>十二、关于国有资产占用情况说明</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2020年12月31日，本单位共有车辆1辆，其中，主要领导干部用车0辆，机要通信用车0辆、应急保障用车0辆、执法执勤用车0辆、特种专业技术用车0辆、其他用车1辆，其他用车主要是一般公务用车；单位价值50万元以上通用设备0台（套）；单位价值100万元以上专用设备0台（套）。</w:t>
      </w:r>
    </w:p>
    <w:p w:rsidR="00BA697B" w:rsidRDefault="00B947CC">
      <w:pPr>
        <w:pStyle w:val="Default"/>
        <w:rPr>
          <w:rFonts w:hAnsi="黑体"/>
          <w:b/>
          <w:sz w:val="32"/>
          <w:szCs w:val="32"/>
        </w:rPr>
      </w:pPr>
      <w:r>
        <w:rPr>
          <w:rFonts w:hAnsi="黑体" w:hint="eastAsia"/>
          <w:b/>
          <w:sz w:val="32"/>
          <w:szCs w:val="32"/>
        </w:rPr>
        <w:t>十三、关于2020年度预算绩效情况的说明</w:t>
      </w:r>
    </w:p>
    <w:p w:rsidR="00BA697B" w:rsidRDefault="00B947C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本部门预算绩效管理开展情况、绩效目标和绩效评价报告等按照财政绩效部门要求已公开或其他有关部门要求需随同部门决算一同公开的绩效信息。</w:t>
      </w:r>
    </w:p>
    <w:p w:rsidR="00BA697B" w:rsidRDefault="00BA697B">
      <w:pPr>
        <w:pStyle w:val="Default"/>
        <w:rPr>
          <w:rFonts w:hAnsi="黑体"/>
          <w:b/>
          <w:sz w:val="32"/>
          <w:szCs w:val="3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947CC">
      <w:pPr>
        <w:pStyle w:val="Default"/>
        <w:jc w:val="center"/>
        <w:rPr>
          <w:sz w:val="72"/>
          <w:szCs w:val="72"/>
        </w:rPr>
      </w:pPr>
      <w:r>
        <w:rPr>
          <w:rFonts w:hint="eastAsia"/>
          <w:sz w:val="72"/>
          <w:szCs w:val="72"/>
        </w:rPr>
        <w:t>第四部分</w:t>
      </w:r>
    </w:p>
    <w:p w:rsidR="00BA697B" w:rsidRDefault="00BA697B">
      <w:pPr>
        <w:jc w:val="center"/>
        <w:rPr>
          <w:rFonts w:ascii="黑体" w:eastAsia="黑体" w:cs="黑体"/>
          <w:color w:val="000000"/>
          <w:kern w:val="0"/>
          <w:sz w:val="70"/>
          <w:szCs w:val="70"/>
        </w:rPr>
      </w:pPr>
    </w:p>
    <w:p w:rsidR="00BA697B" w:rsidRDefault="00B947CC">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BA697B" w:rsidRDefault="00B947CC">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BA697B" w:rsidRDefault="00B947CC">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rsidR="00BA697B" w:rsidRDefault="00B947CC">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二、“三公”经费：纳入财政预算管理的</w:t>
      </w:r>
      <w:proofErr w:type="gramStart"/>
      <w:r>
        <w:rPr>
          <w:rFonts w:asciiTheme="minorEastAsia" w:hAnsiTheme="minorEastAsia" w:cs="黑体" w:hint="eastAsia"/>
          <w:color w:val="000000"/>
          <w:kern w:val="0"/>
          <w:sz w:val="32"/>
          <w:szCs w:val="32"/>
        </w:rPr>
        <w:t>“</w:t>
      </w:r>
      <w:proofErr w:type="gramEnd"/>
      <w:r>
        <w:rPr>
          <w:rFonts w:asciiTheme="minorEastAsia" w:hAnsiTheme="minorEastAsia" w:cs="黑体" w:hint="eastAsia"/>
          <w:color w:val="000000"/>
          <w:kern w:val="0"/>
          <w:sz w:val="32"/>
          <w:szCs w:val="32"/>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A697B">
      <w:pPr>
        <w:pStyle w:val="Default"/>
        <w:jc w:val="center"/>
        <w:rPr>
          <w:sz w:val="72"/>
          <w:szCs w:val="72"/>
        </w:rPr>
      </w:pPr>
    </w:p>
    <w:p w:rsidR="00BA697B" w:rsidRDefault="00B947CC">
      <w:pPr>
        <w:pStyle w:val="Default"/>
        <w:jc w:val="center"/>
        <w:rPr>
          <w:sz w:val="72"/>
          <w:szCs w:val="72"/>
        </w:rPr>
      </w:pPr>
      <w:r>
        <w:rPr>
          <w:rFonts w:hint="eastAsia"/>
          <w:sz w:val="72"/>
          <w:szCs w:val="72"/>
        </w:rPr>
        <w:t>第五部分</w:t>
      </w:r>
    </w:p>
    <w:p w:rsidR="00BA697B" w:rsidRDefault="00BA697B">
      <w:pPr>
        <w:jc w:val="center"/>
        <w:rPr>
          <w:rFonts w:ascii="黑体" w:eastAsia="黑体" w:cs="黑体"/>
          <w:color w:val="000000"/>
          <w:kern w:val="0"/>
          <w:sz w:val="70"/>
          <w:szCs w:val="70"/>
        </w:rPr>
      </w:pPr>
    </w:p>
    <w:p w:rsidR="00BA697B" w:rsidRDefault="00B947CC">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BA697B" w:rsidRDefault="00B947CC">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BA697B" w:rsidRDefault="00B947CC" w:rsidP="00B947CC">
      <w:pPr>
        <w:ind w:firstLineChars="200" w:firstLine="643"/>
        <w:jc w:val="center"/>
        <w:rPr>
          <w:rFonts w:asciiTheme="minorEastAsia" w:hAnsiTheme="minorEastAsia" w:cstheme="minorEastAsia"/>
          <w:b/>
          <w:color w:val="000000"/>
          <w:kern w:val="0"/>
          <w:sz w:val="32"/>
          <w:szCs w:val="32"/>
        </w:rPr>
      </w:pPr>
      <w:r>
        <w:rPr>
          <w:rFonts w:asciiTheme="minorEastAsia" w:hAnsiTheme="minorEastAsia" w:cstheme="minorEastAsia" w:hint="eastAsia"/>
          <w:b/>
          <w:color w:val="000000"/>
          <w:kern w:val="0"/>
          <w:sz w:val="32"/>
          <w:szCs w:val="32"/>
        </w:rPr>
        <w:lastRenderedPageBreak/>
        <w:t>2020年度部门整体支出绩效评价报告</w:t>
      </w:r>
    </w:p>
    <w:p w:rsidR="00BA697B" w:rsidRDefault="00BA697B">
      <w:pPr>
        <w:widowControl/>
        <w:shd w:val="clear" w:color="auto" w:fill="FFFFFF"/>
        <w:spacing w:line="600" w:lineRule="atLeast"/>
        <w:ind w:firstLine="640"/>
        <w:rPr>
          <w:rFonts w:asciiTheme="minorEastAsia" w:hAnsiTheme="minorEastAsia" w:cstheme="minorEastAsia"/>
          <w:b/>
          <w:spacing w:val="-2"/>
          <w:sz w:val="32"/>
          <w:szCs w:val="32"/>
        </w:rPr>
      </w:pPr>
    </w:p>
    <w:p w:rsidR="00BA697B" w:rsidRDefault="00B947CC">
      <w:pPr>
        <w:widowControl/>
        <w:shd w:val="clear" w:color="auto" w:fill="FFFFFF"/>
        <w:spacing w:line="600" w:lineRule="atLeast"/>
        <w:ind w:firstLine="640"/>
        <w:rPr>
          <w:rFonts w:asciiTheme="minorEastAsia" w:hAnsiTheme="minorEastAsia" w:cstheme="minorEastAsia"/>
          <w:b/>
          <w:spacing w:val="-2"/>
          <w:sz w:val="32"/>
          <w:szCs w:val="32"/>
        </w:rPr>
      </w:pPr>
      <w:r>
        <w:rPr>
          <w:rFonts w:asciiTheme="minorEastAsia" w:hAnsiTheme="minorEastAsia" w:cstheme="minorEastAsia" w:hint="eastAsia"/>
          <w:spacing w:val="-2"/>
          <w:sz w:val="32"/>
          <w:szCs w:val="32"/>
        </w:rPr>
        <w:t>根据《怀化市财政局关于开展2020年度市级财政资金绩效自评工作的通知》（</w:t>
      </w:r>
      <w:proofErr w:type="gramStart"/>
      <w:r>
        <w:rPr>
          <w:rFonts w:asciiTheme="minorEastAsia" w:hAnsiTheme="minorEastAsia" w:cstheme="minorEastAsia" w:hint="eastAsia"/>
          <w:spacing w:val="-2"/>
          <w:sz w:val="32"/>
          <w:szCs w:val="32"/>
        </w:rPr>
        <w:t>怀财绩</w:t>
      </w:r>
      <w:proofErr w:type="gramEnd"/>
      <w:r>
        <w:rPr>
          <w:rFonts w:asciiTheme="minorEastAsia" w:hAnsiTheme="minorEastAsia" w:cstheme="minorEastAsia" w:hint="eastAsia"/>
          <w:spacing w:val="-2"/>
          <w:sz w:val="32"/>
          <w:szCs w:val="32"/>
        </w:rPr>
        <w:t>〔2021〕60号）的文件精神，我单位对部门整体支出进行了绩效评价，现报告如下：</w:t>
      </w:r>
    </w:p>
    <w:p w:rsidR="00BA697B" w:rsidRDefault="00B947CC">
      <w:pPr>
        <w:widowControl/>
        <w:shd w:val="clear" w:color="auto" w:fill="FFFFFF"/>
        <w:spacing w:line="600" w:lineRule="atLeast"/>
        <w:ind w:firstLine="640"/>
        <w:rPr>
          <w:rFonts w:asciiTheme="minorEastAsia" w:hAnsiTheme="minorEastAsia" w:cstheme="minorEastAsia"/>
          <w:b/>
          <w:spacing w:val="-2"/>
          <w:sz w:val="32"/>
          <w:szCs w:val="32"/>
        </w:rPr>
      </w:pPr>
      <w:r>
        <w:rPr>
          <w:rFonts w:asciiTheme="minorEastAsia" w:hAnsiTheme="minorEastAsia" w:cstheme="minorEastAsia" w:hint="eastAsia"/>
          <w:b/>
          <w:spacing w:val="-2"/>
          <w:sz w:val="32"/>
          <w:szCs w:val="32"/>
        </w:rPr>
        <w:t>一、部门概况</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（一）部门基本情况</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b/>
          <w:bCs/>
          <w:spacing w:val="-2"/>
          <w:sz w:val="32"/>
          <w:szCs w:val="32"/>
        </w:rPr>
        <w:t>机构和人数：</w:t>
      </w:r>
      <w:r>
        <w:rPr>
          <w:rFonts w:asciiTheme="minorEastAsia" w:hAnsiTheme="minorEastAsia" w:cstheme="minorEastAsia" w:hint="eastAsia"/>
          <w:spacing w:val="-2"/>
          <w:sz w:val="32"/>
          <w:szCs w:val="32"/>
        </w:rPr>
        <w:t>迎丰公园管理处为正科级事业单位，隶属怀化市城市管理和行政执法处的二级机构。迎丰公园管理处设置6个职能股室：</w:t>
      </w:r>
      <w:r>
        <w:rPr>
          <w:rFonts w:asciiTheme="minorEastAsia" w:hAnsiTheme="minorEastAsia" w:hint="eastAsia"/>
          <w:bCs/>
          <w:kern w:val="0"/>
          <w:sz w:val="32"/>
          <w:szCs w:val="32"/>
        </w:rPr>
        <w:t>综合股、安全保卫股、环卫股、园林绿化生产股</w:t>
      </w:r>
      <w:r>
        <w:rPr>
          <w:rFonts w:asciiTheme="minorEastAsia" w:hAnsiTheme="minorEastAsia" w:cstheme="minorEastAsia" w:hint="eastAsia"/>
          <w:spacing w:val="-2"/>
          <w:sz w:val="32"/>
          <w:szCs w:val="32"/>
        </w:rPr>
        <w:t>。2020年年初编制预算人数50人，其中管理人员10名，专业技术人员10名，工勤人员30名；年</w:t>
      </w:r>
      <w:proofErr w:type="gramStart"/>
      <w:r>
        <w:rPr>
          <w:rFonts w:asciiTheme="minorEastAsia" w:hAnsiTheme="minorEastAsia" w:cstheme="minorEastAsia" w:hint="eastAsia"/>
          <w:spacing w:val="-2"/>
          <w:sz w:val="32"/>
          <w:szCs w:val="32"/>
        </w:rPr>
        <w:t>末年末</w:t>
      </w:r>
      <w:proofErr w:type="gramEnd"/>
      <w:r>
        <w:rPr>
          <w:rFonts w:asciiTheme="minorEastAsia" w:hAnsiTheme="minorEastAsia" w:cstheme="minorEastAsia" w:hint="eastAsia"/>
          <w:spacing w:val="-2"/>
          <w:sz w:val="32"/>
          <w:szCs w:val="32"/>
        </w:rPr>
        <w:t>纳入一般公共预算财政拨款开支人数30人，财政供应人员控制率60%，未超过编制，控制较好。</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b/>
          <w:bCs/>
          <w:spacing w:val="-2"/>
          <w:sz w:val="32"/>
          <w:szCs w:val="32"/>
        </w:rPr>
        <w:t>主要职责：</w:t>
      </w:r>
      <w:r>
        <w:rPr>
          <w:rFonts w:asciiTheme="minorEastAsia" w:hAnsiTheme="minorEastAsia" w:cstheme="minorEastAsia" w:hint="eastAsia"/>
          <w:spacing w:val="-2"/>
          <w:sz w:val="32"/>
          <w:szCs w:val="32"/>
        </w:rPr>
        <w:t>1.贯彻执行国家有关城市公园管理的方针、政策、法规；研究制定迎丰公园近远期发展规划，编制相关建设资金计划。2.协助编制及实施《城市公园管理办法》。3.负责公园的建设与管理工作。4.负责公园园内的森林防火及安全保卫工作。5.负责对园内经营性项目的监督管理工作。6.完成上级交办的其他工作。</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b/>
          <w:bCs/>
          <w:spacing w:val="-2"/>
          <w:sz w:val="32"/>
          <w:szCs w:val="32"/>
        </w:rPr>
        <w:t>重点工作：</w:t>
      </w:r>
      <w:r>
        <w:rPr>
          <w:rFonts w:asciiTheme="minorEastAsia" w:hAnsiTheme="minorEastAsia" w:cstheme="minorEastAsia" w:hint="eastAsia"/>
          <w:spacing w:val="-2"/>
          <w:sz w:val="32"/>
          <w:szCs w:val="32"/>
        </w:rPr>
        <w:t>1.积极开展“三城同创”和“绿城攻坚”工作，确保园区管理工作落到实处。2.加强日常管理工作效果。3.加快推进清扫保洁实行对外承包的工作。4.加大《怀化市城市公园条例》学习宣传贯彻力度。</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（二）部门整体支出规模、使用方向和主要内容、涉及范围等。</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1、2020年部门预算情况 </w:t>
      </w:r>
    </w:p>
    <w:p w:rsidR="00BA697B" w:rsidRDefault="00B947CC" w:rsidP="00B947CC">
      <w:pPr>
        <w:widowControl/>
        <w:shd w:val="clear" w:color="auto" w:fill="FFFFFF"/>
        <w:spacing w:line="600" w:lineRule="atLeast"/>
        <w:ind w:firstLineChars="200" w:firstLine="622"/>
        <w:rPr>
          <w:rFonts w:asciiTheme="minorEastAsia" w:hAnsiTheme="minorEastAsia" w:cstheme="minorEastAsia"/>
          <w:spacing w:val="-2"/>
          <w:w w:val="99"/>
          <w:sz w:val="32"/>
          <w:szCs w:val="32"/>
        </w:rPr>
      </w:pPr>
      <w:r>
        <w:rPr>
          <w:rFonts w:asciiTheme="minorEastAsia" w:hAnsiTheme="minorEastAsia" w:cstheme="minorEastAsia" w:hint="eastAsia"/>
          <w:spacing w:val="-2"/>
          <w:w w:val="99"/>
          <w:sz w:val="32"/>
          <w:szCs w:val="32"/>
        </w:rPr>
        <w:lastRenderedPageBreak/>
        <w:t>经市人大通过的市级部门预算批复，我处2020年年</w:t>
      </w:r>
      <w:proofErr w:type="gramStart"/>
      <w:r>
        <w:rPr>
          <w:rFonts w:asciiTheme="minorEastAsia" w:hAnsiTheme="minorEastAsia" w:cstheme="minorEastAsia" w:hint="eastAsia"/>
          <w:spacing w:val="-2"/>
          <w:w w:val="99"/>
          <w:sz w:val="32"/>
          <w:szCs w:val="32"/>
        </w:rPr>
        <w:t>初收入</w:t>
      </w:r>
      <w:proofErr w:type="gramEnd"/>
      <w:r>
        <w:rPr>
          <w:rFonts w:asciiTheme="minorEastAsia" w:hAnsiTheme="minorEastAsia" w:cstheme="minorEastAsia" w:hint="eastAsia"/>
          <w:spacing w:val="-2"/>
          <w:w w:val="99"/>
          <w:sz w:val="32"/>
          <w:szCs w:val="32"/>
        </w:rPr>
        <w:t>预算441.99万元，均为一般公共预算经费拨款。年初支出总预算441.99万元，其中：基本支出249.49万元（工资福利支出205.41万元，商品和服务支出39.08万元，对个人和家庭的补助4万元,资本性支出1万元）；项目支出192.50万元。 </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2020年收入预算调整数357.90万元，其中财政拨款收入调整预算数357.90万元。支出预算调整预算数386.52万元，与年初预算安排的差额主要是预算批复上年结转留用121.84万元，年中追加预算绩效奖、春节一次性生活补助、土地转让相关资产遗留问题税费及滞纳金等478.73万元。 </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2、2020年部门决算情况 </w:t>
      </w:r>
    </w:p>
    <w:p w:rsidR="00BA697B" w:rsidRDefault="00B947CC">
      <w:pPr>
        <w:widowControl/>
        <w:shd w:val="clear" w:color="auto" w:fill="FFFFFF"/>
        <w:spacing w:line="600" w:lineRule="atLeast"/>
        <w:ind w:firstLineChars="200" w:firstLine="632"/>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2020年度决算总收入799.89万元。2020年度决算总支出828.51万元，其中：基本支出367.19万元，占总支出的44.32%；项目支出461.32万元，占总支出的55.68%。2020年年末结转和结余93.22万元，其中财政拨款年末结转结余93.22万元。</w:t>
      </w:r>
    </w:p>
    <w:p w:rsidR="00BA697B" w:rsidRDefault="00B947CC">
      <w:pPr>
        <w:widowControl/>
        <w:shd w:val="clear" w:color="auto" w:fill="FFFFFF"/>
        <w:spacing w:line="600" w:lineRule="atLeast"/>
        <w:ind w:firstLine="640"/>
        <w:rPr>
          <w:rFonts w:asciiTheme="minorEastAsia" w:hAnsiTheme="minorEastAsia" w:cstheme="minorEastAsia"/>
          <w:b/>
          <w:spacing w:val="-2"/>
          <w:sz w:val="32"/>
          <w:szCs w:val="32"/>
        </w:rPr>
      </w:pPr>
      <w:r>
        <w:rPr>
          <w:rFonts w:asciiTheme="minorEastAsia" w:hAnsiTheme="minorEastAsia" w:cstheme="minorEastAsia" w:hint="eastAsia"/>
          <w:b/>
          <w:spacing w:val="-2"/>
          <w:sz w:val="32"/>
          <w:szCs w:val="32"/>
        </w:rPr>
        <w:t>二、部门整体支出管理及使用情况</w:t>
      </w:r>
    </w:p>
    <w:p w:rsidR="00BA697B" w:rsidRDefault="00B947CC">
      <w:pPr>
        <w:widowControl/>
        <w:shd w:val="clear" w:color="auto" w:fill="FFFFFF"/>
        <w:spacing w:line="600" w:lineRule="atLeast"/>
        <w:ind w:firstLine="643"/>
        <w:rPr>
          <w:rFonts w:asciiTheme="minorEastAsia" w:hAnsiTheme="minorEastAsia" w:cstheme="minorEastAsia"/>
          <w:b/>
          <w:spacing w:val="-2"/>
          <w:sz w:val="32"/>
          <w:szCs w:val="32"/>
        </w:rPr>
      </w:pPr>
      <w:r>
        <w:rPr>
          <w:rFonts w:asciiTheme="minorEastAsia" w:hAnsiTheme="minorEastAsia" w:cstheme="minorEastAsia" w:hint="eastAsia"/>
          <w:b/>
          <w:spacing w:val="-2"/>
          <w:sz w:val="32"/>
          <w:szCs w:val="32"/>
        </w:rPr>
        <w:t>（一）基本支出</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2020年基本支出367.19万元 ，具体包括：</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1、工资福利支出296.28万元。主要包括在职人员工资、津贴补贴、政策规定奖金、基本养老保险、基本医疗保险、生育基金、工伤保险等支出，同比上年338.65万元减少12.51%，主要原因是综合治理奖和党政廉政建设奖。</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2、一般商品和服务支出9.78万元。包括日常运行正常水费、差旅费、职工福利费及其他商品服务支出等，同比上年9.39万元增加开支4.15%，增加原因是年度净增加人员1人导致公用经费增加。</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lastRenderedPageBreak/>
        <w:t>“三公”经费方面。公务接待费实际开支0万元，与上年决算数持平；车辆运行费实际开支0万元，较上年减少支出1.17万元；无任何出国出境考察开支。</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会议费、培训费。2020年无会议费、培训费开支。</w:t>
      </w:r>
    </w:p>
    <w:p w:rsidR="00BA697B" w:rsidRDefault="00B947CC">
      <w:pPr>
        <w:widowControl/>
        <w:shd w:val="clear" w:color="auto" w:fill="FFFFFF"/>
        <w:spacing w:line="600" w:lineRule="atLeast"/>
        <w:ind w:firstLine="640"/>
        <w:rPr>
          <w:rFonts w:asciiTheme="minorEastAsia" w:hAnsiTheme="minorEastAsia" w:cstheme="minorEastAsia"/>
          <w:b/>
          <w:spacing w:val="-2"/>
          <w:sz w:val="32"/>
          <w:szCs w:val="32"/>
        </w:rPr>
      </w:pPr>
      <w:r>
        <w:rPr>
          <w:rFonts w:asciiTheme="minorEastAsia" w:hAnsiTheme="minorEastAsia" w:cstheme="minorEastAsia" w:hint="eastAsia"/>
          <w:spacing w:val="-2"/>
          <w:sz w:val="32"/>
          <w:szCs w:val="32"/>
        </w:rPr>
        <w:t>3、对个人和家庭补助支出61.13万元。主要包括退休人员春节一次性生活补助费等支出，同比上年73.68万元减少开支17.03%。</w:t>
      </w:r>
    </w:p>
    <w:p w:rsidR="00BA697B" w:rsidRDefault="00B947CC">
      <w:pPr>
        <w:widowControl/>
        <w:shd w:val="clear" w:color="auto" w:fill="FFFFFF"/>
        <w:spacing w:line="600" w:lineRule="atLeast"/>
        <w:ind w:firstLine="643"/>
        <w:rPr>
          <w:rFonts w:asciiTheme="minorEastAsia" w:hAnsiTheme="minorEastAsia" w:cstheme="minorEastAsia"/>
          <w:b/>
          <w:spacing w:val="-2"/>
          <w:sz w:val="32"/>
          <w:szCs w:val="32"/>
        </w:rPr>
      </w:pPr>
      <w:r>
        <w:rPr>
          <w:rFonts w:asciiTheme="minorEastAsia" w:hAnsiTheme="minorEastAsia" w:cstheme="minorEastAsia" w:hint="eastAsia"/>
          <w:b/>
          <w:spacing w:val="-2"/>
          <w:sz w:val="32"/>
          <w:szCs w:val="32"/>
        </w:rPr>
        <w:t>（二）专项支出</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1、专项资金（包括财政资金、自筹资金等）安排落实、总投入等情况分析</w:t>
      </w:r>
    </w:p>
    <w:p w:rsidR="00BA697B" w:rsidRDefault="00B947CC">
      <w:pPr>
        <w:widowControl/>
        <w:shd w:val="clear" w:color="auto" w:fill="FFFFFF"/>
        <w:spacing w:line="600" w:lineRule="atLeast"/>
        <w:ind w:firstLine="640"/>
        <w:rPr>
          <w:rFonts w:asciiTheme="minorEastAsia" w:hAnsiTheme="minorEastAsia" w:cstheme="minorEastAsia"/>
          <w:spacing w:val="-2"/>
          <w:w w:val="98"/>
          <w:sz w:val="32"/>
          <w:szCs w:val="32"/>
        </w:rPr>
      </w:pPr>
      <w:r>
        <w:rPr>
          <w:rFonts w:asciiTheme="minorEastAsia" w:hAnsiTheme="minorEastAsia" w:cstheme="minorEastAsia" w:hint="eastAsia"/>
          <w:spacing w:val="-2"/>
          <w:w w:val="98"/>
          <w:sz w:val="32"/>
          <w:szCs w:val="32"/>
        </w:rPr>
        <w:t>2020年度</w:t>
      </w:r>
      <w:proofErr w:type="gramStart"/>
      <w:r>
        <w:rPr>
          <w:rFonts w:asciiTheme="minorEastAsia" w:hAnsiTheme="minorEastAsia" w:cstheme="minorEastAsia" w:hint="eastAsia"/>
          <w:spacing w:val="-2"/>
          <w:w w:val="98"/>
          <w:sz w:val="32"/>
          <w:szCs w:val="32"/>
        </w:rPr>
        <w:t>我处由</w:t>
      </w:r>
      <w:proofErr w:type="gramEnd"/>
      <w:r>
        <w:rPr>
          <w:rFonts w:asciiTheme="minorEastAsia" w:hAnsiTheme="minorEastAsia" w:cstheme="minorEastAsia" w:hint="eastAsia"/>
          <w:spacing w:val="-2"/>
          <w:w w:val="98"/>
          <w:sz w:val="32"/>
          <w:szCs w:val="32"/>
        </w:rPr>
        <w:t>市政府和市委安排、人大审批安排专项项目4项，均为市本级财政专项运行经费项目,主要用于2020年春节亮化维护费、倒塌围墙重修、防灭火工作经费及土地转让等相关资产遗留问题税费。2019年公园维护管理经费结转使用。2020年项目支出投入461.32万元，比上年减少28.06万元，减少5.73%，主要是消化2019年公园维护费存量，本年度公园维护费指标未下拨，新增公园倒塌围墙</w:t>
      </w:r>
      <w:proofErr w:type="gramStart"/>
      <w:r>
        <w:rPr>
          <w:rFonts w:asciiTheme="minorEastAsia" w:hAnsiTheme="minorEastAsia" w:cstheme="minorEastAsia" w:hint="eastAsia"/>
          <w:spacing w:val="-2"/>
          <w:w w:val="98"/>
          <w:sz w:val="32"/>
          <w:szCs w:val="32"/>
        </w:rPr>
        <w:t>重修专项</w:t>
      </w:r>
      <w:proofErr w:type="gramEnd"/>
      <w:r>
        <w:rPr>
          <w:rFonts w:asciiTheme="minorEastAsia" w:hAnsiTheme="minorEastAsia" w:cstheme="minorEastAsia" w:hint="eastAsia"/>
          <w:spacing w:val="-2"/>
          <w:w w:val="98"/>
          <w:sz w:val="32"/>
          <w:szCs w:val="32"/>
        </w:rPr>
        <w:t>资金。</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2、专项资金（主要指财政资金）实际使用情况分析</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2020年专项资金实际使用461.32万元，预算支出完成率100%，专项项目均已实施。公园维护管理经费主要用于公园保洁25.31万元，绿化12.03万元及日常维护。</w:t>
      </w:r>
    </w:p>
    <w:p w:rsidR="00BA697B" w:rsidRDefault="00B947CC">
      <w:pPr>
        <w:widowControl/>
        <w:numPr>
          <w:ilvl w:val="0"/>
          <w:numId w:val="3"/>
        </w:numPr>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专项资金管理情况分析</w:t>
      </w:r>
    </w:p>
    <w:p w:rsidR="00BA697B" w:rsidRDefault="00B947CC">
      <w:pPr>
        <w:widowControl/>
        <w:shd w:val="clear" w:color="auto" w:fill="FFFFFF"/>
        <w:spacing w:line="600" w:lineRule="atLeast"/>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 xml:space="preserve">    为加强专项项目管理，提高专项资金的使用效率，根据怀化市</w:t>
      </w:r>
      <w:proofErr w:type="gramStart"/>
      <w:r>
        <w:rPr>
          <w:rFonts w:asciiTheme="minorEastAsia" w:hAnsiTheme="minorEastAsia" w:cstheme="minorEastAsia" w:hint="eastAsia"/>
          <w:spacing w:val="-2"/>
          <w:sz w:val="32"/>
          <w:szCs w:val="32"/>
        </w:rPr>
        <w:t>市</w:t>
      </w:r>
      <w:proofErr w:type="gramEnd"/>
      <w:r>
        <w:rPr>
          <w:rFonts w:asciiTheme="minorEastAsia" w:hAnsiTheme="minorEastAsia" w:cstheme="minorEastAsia" w:hint="eastAsia"/>
          <w:spacing w:val="-2"/>
          <w:sz w:val="32"/>
          <w:szCs w:val="32"/>
        </w:rPr>
        <w:t>本级专项资金管理办法就重点专项项目制定了《财务管理制度》、《专项资金管理办法》。专项资金的分配、使用、管理严格按制度执行，大额资金支出实行“三重一大”集体决策机制，项目招标、评审、</w:t>
      </w:r>
      <w:proofErr w:type="gramStart"/>
      <w:r>
        <w:rPr>
          <w:rFonts w:asciiTheme="minorEastAsia" w:hAnsiTheme="minorEastAsia" w:cstheme="minorEastAsia" w:hint="eastAsia"/>
          <w:spacing w:val="-2"/>
          <w:sz w:val="32"/>
          <w:szCs w:val="32"/>
        </w:rPr>
        <w:t>结算按</w:t>
      </w:r>
      <w:proofErr w:type="gramEnd"/>
      <w:r>
        <w:rPr>
          <w:rFonts w:asciiTheme="minorEastAsia" w:hAnsiTheme="minorEastAsia" w:cstheme="minorEastAsia" w:hint="eastAsia"/>
          <w:spacing w:val="-2"/>
          <w:sz w:val="32"/>
          <w:szCs w:val="32"/>
        </w:rPr>
        <w:t>政府采购办、评审办、</w:t>
      </w:r>
      <w:r>
        <w:rPr>
          <w:rFonts w:asciiTheme="minorEastAsia" w:hAnsiTheme="minorEastAsia" w:cstheme="minorEastAsia" w:hint="eastAsia"/>
          <w:spacing w:val="-2"/>
          <w:sz w:val="32"/>
          <w:szCs w:val="32"/>
        </w:rPr>
        <w:lastRenderedPageBreak/>
        <w:t>国库集中支付核算局、</w:t>
      </w:r>
      <w:proofErr w:type="gramStart"/>
      <w:r>
        <w:rPr>
          <w:rFonts w:asciiTheme="minorEastAsia" w:hAnsiTheme="minorEastAsia" w:cstheme="minorEastAsia" w:hint="eastAsia"/>
          <w:spacing w:val="-2"/>
          <w:sz w:val="32"/>
          <w:szCs w:val="32"/>
        </w:rPr>
        <w:t>城建科</w:t>
      </w:r>
      <w:proofErr w:type="gramEnd"/>
      <w:r>
        <w:rPr>
          <w:rFonts w:asciiTheme="minorEastAsia" w:hAnsiTheme="minorEastAsia" w:cstheme="minorEastAsia" w:hint="eastAsia"/>
          <w:spacing w:val="-2"/>
          <w:sz w:val="32"/>
          <w:szCs w:val="32"/>
        </w:rPr>
        <w:t>要求进行，确保资金使用公开、公正、科学、高效，专款专用、不被挤占、挪用、借用或随意调整，实行报账制管理等原则执行。</w:t>
      </w:r>
    </w:p>
    <w:p w:rsidR="00BA697B" w:rsidRDefault="00B947CC">
      <w:pPr>
        <w:widowControl/>
        <w:shd w:val="clear" w:color="auto" w:fill="FFFFFF"/>
        <w:spacing w:line="600" w:lineRule="atLeast"/>
        <w:ind w:firstLine="640"/>
        <w:rPr>
          <w:rFonts w:asciiTheme="minorEastAsia" w:hAnsiTheme="minorEastAsia" w:cstheme="minorEastAsia"/>
          <w:b/>
          <w:spacing w:val="-2"/>
          <w:sz w:val="32"/>
          <w:szCs w:val="32"/>
        </w:rPr>
      </w:pPr>
      <w:r>
        <w:rPr>
          <w:rFonts w:asciiTheme="minorEastAsia" w:hAnsiTheme="minorEastAsia" w:cstheme="minorEastAsia" w:hint="eastAsia"/>
          <w:b/>
          <w:spacing w:val="-2"/>
          <w:sz w:val="32"/>
          <w:szCs w:val="32"/>
        </w:rPr>
        <w:t>三、部门专项组织实施情况</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（一）专项组织情况分析，主要包括项目招投标、调整、竣工验收等情况。</w:t>
      </w:r>
    </w:p>
    <w:p w:rsidR="00BA697B" w:rsidRDefault="00B947CC">
      <w:pPr>
        <w:widowControl/>
        <w:shd w:val="clear" w:color="auto" w:fill="FFFFFF"/>
        <w:spacing w:line="600" w:lineRule="atLeast"/>
        <w:ind w:firstLine="640"/>
        <w:rPr>
          <w:rFonts w:asciiTheme="minorEastAsia" w:hAnsiTheme="minorEastAsia" w:cstheme="minorEastAsia"/>
          <w:sz w:val="32"/>
          <w:szCs w:val="32"/>
        </w:rPr>
      </w:pPr>
      <w:r>
        <w:rPr>
          <w:rFonts w:asciiTheme="minorEastAsia" w:hAnsiTheme="minorEastAsia" w:cstheme="minorEastAsia" w:hint="eastAsia"/>
          <w:sz w:val="32"/>
          <w:szCs w:val="32"/>
        </w:rPr>
        <w:t>“公园维护费”项目分为“清洁保洁服务”（计划备案编号202030122#）和，由</w:t>
      </w:r>
      <w:proofErr w:type="gramStart"/>
      <w:r>
        <w:rPr>
          <w:rFonts w:asciiTheme="minorEastAsia" w:hAnsiTheme="minorEastAsia" w:cstheme="minorEastAsia" w:hint="eastAsia"/>
          <w:sz w:val="32"/>
          <w:szCs w:val="32"/>
        </w:rPr>
        <w:t>湖南湘建项目管理</w:t>
      </w:r>
      <w:proofErr w:type="gramEnd"/>
      <w:r>
        <w:rPr>
          <w:rFonts w:asciiTheme="minorEastAsia" w:hAnsiTheme="minorEastAsia" w:cstheme="minorEastAsia" w:hint="eastAsia"/>
          <w:sz w:val="32"/>
          <w:szCs w:val="32"/>
        </w:rPr>
        <w:t>有限公司通过竞争性谈判方式进行政府采购招投标。招标采购严格执行项目招标和竣工验收，事前按照政府采购的规定申报采购计划，实施中对资金投向及年度资金调度进行详细规划，并及时将项目支出按预算科目编报财务决算。</w:t>
      </w:r>
    </w:p>
    <w:p w:rsidR="00BA697B" w:rsidRDefault="00B947CC">
      <w:pPr>
        <w:widowControl/>
        <w:shd w:val="clear" w:color="auto" w:fill="FFFFFF"/>
        <w:spacing w:line="600" w:lineRule="atLeast"/>
        <w:ind w:firstLine="640"/>
        <w:rPr>
          <w:rFonts w:asciiTheme="minorEastAsia" w:hAnsiTheme="minorEastAsia" w:cstheme="minorEastAsia"/>
          <w:sz w:val="32"/>
          <w:szCs w:val="32"/>
        </w:rPr>
      </w:pPr>
      <w:r>
        <w:rPr>
          <w:rFonts w:asciiTheme="minorEastAsia" w:hAnsiTheme="minorEastAsia" w:cstheme="minorEastAsia" w:hint="eastAsia"/>
          <w:sz w:val="32"/>
          <w:szCs w:val="32"/>
        </w:rPr>
        <w:t>“土地转让等相关资产遗留问题税费”项目为公园家属区土地转让而缴纳的土地增值税、附加税费及滞纳金。</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（二）专项管理情况分析，主要包括项目管理制度建设、日常检查监督管理等情况。</w:t>
      </w:r>
    </w:p>
    <w:p w:rsidR="00BA697B" w:rsidRDefault="00B947CC">
      <w:pPr>
        <w:widowControl/>
        <w:shd w:val="clear" w:color="auto" w:fill="FFFFFF"/>
        <w:spacing w:line="600" w:lineRule="atLeast"/>
        <w:ind w:firstLineChars="200" w:firstLine="632"/>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为确保公园维护管理专项项目实施，建立“公园保洁考核管理方案”，由环卫分管领导和督查专干每日进行保洁督查；绿化维护主要包括绿化抗旱、施肥、喷药、修剪、整形、除杂等养护工作，加强精细管理，对草坪、绿篱进行整形修剪，清除绿化带内杂草、枯树腐枝，及时打药防治病虫害，全力确保绿化成果。</w:t>
      </w:r>
    </w:p>
    <w:p w:rsidR="00BA697B" w:rsidRDefault="00B947CC">
      <w:pPr>
        <w:widowControl/>
        <w:shd w:val="clear" w:color="auto" w:fill="FFFFFF"/>
        <w:spacing w:line="600" w:lineRule="atLeast"/>
        <w:ind w:firstLine="640"/>
        <w:rPr>
          <w:rFonts w:asciiTheme="minorEastAsia" w:hAnsiTheme="minorEastAsia" w:cstheme="minorEastAsia"/>
          <w:b/>
          <w:spacing w:val="-2"/>
          <w:sz w:val="32"/>
          <w:szCs w:val="32"/>
        </w:rPr>
      </w:pPr>
      <w:r>
        <w:rPr>
          <w:rFonts w:asciiTheme="minorEastAsia" w:hAnsiTheme="minorEastAsia" w:cstheme="minorEastAsia" w:hint="eastAsia"/>
          <w:b/>
          <w:spacing w:val="-2"/>
          <w:sz w:val="32"/>
          <w:szCs w:val="32"/>
        </w:rPr>
        <w:t>四、资产管理情况</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固定资产、办公家具和办公用品严格按照《怀化市迎风公园管理处资产管理办法》和《政府采购预算》进行配置和处置，按计划购置办公用品，建立了固定资产和办公用品使用、审批、稽核等内部管理规范。</w:t>
      </w:r>
    </w:p>
    <w:p w:rsidR="00BA697B" w:rsidRDefault="00B947CC">
      <w:pPr>
        <w:widowControl/>
        <w:shd w:val="clear" w:color="auto" w:fill="FFFFFF"/>
        <w:spacing w:line="600" w:lineRule="atLeast"/>
        <w:ind w:firstLine="640"/>
        <w:rPr>
          <w:rFonts w:asciiTheme="minorEastAsia" w:hAnsiTheme="minorEastAsia" w:cstheme="minorEastAsia"/>
          <w:b/>
          <w:spacing w:val="-2"/>
          <w:sz w:val="32"/>
          <w:szCs w:val="32"/>
        </w:rPr>
      </w:pPr>
      <w:r>
        <w:rPr>
          <w:rFonts w:asciiTheme="minorEastAsia" w:hAnsiTheme="minorEastAsia" w:cstheme="minorEastAsia" w:hint="eastAsia"/>
          <w:b/>
          <w:spacing w:val="-2"/>
          <w:sz w:val="32"/>
          <w:szCs w:val="32"/>
        </w:rPr>
        <w:lastRenderedPageBreak/>
        <w:t>五、部门整体支出绩效情况</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我处在部门整体支出及专项资金支出中，严格按照年初预算安排，及时申报年中预算调整，强化经费监督，做到收支合理。在具体工作中依法合理有效的使用每一项资金，认真执行财政和主管部门的制度，建立严格的资金支付流程， 专款专用。对照</w:t>
      </w:r>
      <w:proofErr w:type="gramStart"/>
      <w:r>
        <w:rPr>
          <w:rFonts w:asciiTheme="minorEastAsia" w:hAnsiTheme="minorEastAsia" w:cstheme="minorEastAsia" w:hint="eastAsia"/>
          <w:spacing w:val="-2"/>
          <w:sz w:val="32"/>
          <w:szCs w:val="32"/>
        </w:rPr>
        <w:t>怀财绩</w:t>
      </w:r>
      <w:proofErr w:type="gramEnd"/>
      <w:r>
        <w:rPr>
          <w:rFonts w:asciiTheme="minorEastAsia" w:hAnsiTheme="minorEastAsia" w:cstheme="minorEastAsia" w:hint="eastAsia"/>
          <w:spacing w:val="-2"/>
          <w:sz w:val="32"/>
          <w:szCs w:val="32"/>
        </w:rPr>
        <w:t>〔2021〕60号文件规定的考核指标，从经济性、效率性、有效性和</w:t>
      </w:r>
      <w:proofErr w:type="gramStart"/>
      <w:r>
        <w:rPr>
          <w:rFonts w:asciiTheme="minorEastAsia" w:hAnsiTheme="minorEastAsia" w:cstheme="minorEastAsia" w:hint="eastAsia"/>
          <w:spacing w:val="-2"/>
          <w:sz w:val="32"/>
          <w:szCs w:val="32"/>
        </w:rPr>
        <w:t>可</w:t>
      </w:r>
      <w:proofErr w:type="gramEnd"/>
      <w:r>
        <w:rPr>
          <w:rFonts w:asciiTheme="minorEastAsia" w:hAnsiTheme="minorEastAsia" w:cstheme="minorEastAsia" w:hint="eastAsia"/>
          <w:spacing w:val="-2"/>
          <w:sz w:val="32"/>
          <w:szCs w:val="32"/>
        </w:rPr>
        <w:t>持续性等对2020年部门整体支出绩效开展了评价，自评得分83分，具体情况如下：</w:t>
      </w:r>
    </w:p>
    <w:p w:rsidR="00BA697B" w:rsidRDefault="00B947CC">
      <w:pPr>
        <w:widowControl/>
        <w:numPr>
          <w:ilvl w:val="0"/>
          <w:numId w:val="4"/>
        </w:numPr>
        <w:shd w:val="clear" w:color="auto" w:fill="FFFFFF"/>
        <w:spacing w:line="600" w:lineRule="atLeast"/>
        <w:ind w:firstLine="640"/>
        <w:rPr>
          <w:rFonts w:asciiTheme="minorEastAsia" w:hAnsiTheme="minorEastAsia" w:cstheme="minorEastAsia"/>
          <w:b/>
          <w:bCs/>
          <w:spacing w:val="-2"/>
          <w:sz w:val="32"/>
          <w:szCs w:val="32"/>
        </w:rPr>
      </w:pPr>
      <w:r>
        <w:rPr>
          <w:rFonts w:asciiTheme="minorEastAsia" w:hAnsiTheme="minorEastAsia" w:cstheme="minorEastAsia" w:hint="eastAsia"/>
          <w:b/>
          <w:bCs/>
          <w:spacing w:val="-2"/>
          <w:sz w:val="32"/>
          <w:szCs w:val="32"/>
        </w:rPr>
        <w:t>经济性分析</w:t>
      </w:r>
    </w:p>
    <w:p w:rsidR="00BA697B" w:rsidRDefault="00B947CC">
      <w:pPr>
        <w:widowControl/>
        <w:shd w:val="clear" w:color="auto" w:fill="FFFFFF"/>
        <w:spacing w:line="600" w:lineRule="atLeast"/>
        <w:rPr>
          <w:rFonts w:asciiTheme="minorEastAsia" w:hAnsiTheme="minorEastAsia" w:cstheme="minorEastAsia"/>
          <w:sz w:val="32"/>
          <w:szCs w:val="32"/>
        </w:rPr>
      </w:pPr>
      <w:r>
        <w:rPr>
          <w:rFonts w:asciiTheme="minorEastAsia" w:hAnsiTheme="minorEastAsia" w:cstheme="minorEastAsia" w:hint="eastAsia"/>
          <w:spacing w:val="-2"/>
          <w:sz w:val="32"/>
          <w:szCs w:val="32"/>
        </w:rPr>
        <w:t xml:space="preserve">    2020年年初预算441.99万元，年中追加预算357.90万元，剔除政策性追加人员经费127.39万元（绩效奖、基本工资提标等）、公园家属区土地转让应缴税款351.34万元，我处未向财政申请增加预算，成本（预算）控制良好。   </w:t>
      </w:r>
    </w:p>
    <w:p w:rsidR="00BA697B" w:rsidRDefault="00B947CC">
      <w:pPr>
        <w:widowControl/>
        <w:numPr>
          <w:ilvl w:val="0"/>
          <w:numId w:val="4"/>
        </w:numPr>
        <w:shd w:val="clear" w:color="auto" w:fill="FFFFFF"/>
        <w:spacing w:line="600" w:lineRule="atLeast"/>
        <w:ind w:firstLine="640"/>
        <w:rPr>
          <w:rFonts w:asciiTheme="minorEastAsia" w:hAnsiTheme="minorEastAsia" w:cstheme="minorEastAsia"/>
          <w:b/>
          <w:bCs/>
          <w:spacing w:val="-2"/>
          <w:sz w:val="32"/>
          <w:szCs w:val="32"/>
        </w:rPr>
      </w:pPr>
      <w:r>
        <w:rPr>
          <w:rFonts w:asciiTheme="minorEastAsia" w:hAnsiTheme="minorEastAsia" w:cstheme="minorEastAsia" w:hint="eastAsia"/>
          <w:b/>
          <w:bCs/>
          <w:spacing w:val="-2"/>
          <w:sz w:val="32"/>
          <w:szCs w:val="32"/>
        </w:rPr>
        <w:t>效率性分析</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1、大力推进创建国家园林城市和“绿城攻坚”工作。</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（1）推进绿城攻坚工作。根据《怀化市2020年创建国家园林城市工作计划》，本年度主要工作是完善公园应急避险设施建设和无障碍设施建设。</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2）加强绿化项目建设。3月-5月，联系设计公司多次现场查看，根据适地适树的原则编制了设计方案和预算，6月初送财政局评审，最后确定项目审定金额为27.8万元。11月下旬在湖南省政府采购电子卖场通过竟价方式确定了施工单位，签订了施工合同。目前施工单位正在紧锣密鼓组织施工，力争在春节前竣工。</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3）做好精细化管理。抓好日常绿化养护管理工作,做好绿化施肥、修剪、整形、除杂等养护工作。对绿篱进行整形修剪，清除绿化带内杂草、枯树腐枝，全力确保绿化效果。雇请绿化专业人员对园区全面进行绿篱整形、</w:t>
      </w:r>
      <w:r>
        <w:rPr>
          <w:rFonts w:asciiTheme="minorEastAsia" w:hAnsiTheme="minorEastAsia" w:cstheme="minorEastAsia" w:hint="eastAsia"/>
          <w:spacing w:val="-2"/>
          <w:sz w:val="32"/>
          <w:szCs w:val="32"/>
        </w:rPr>
        <w:lastRenderedPageBreak/>
        <w:t>修剪、除杂草20多次，组织本单位干部职工</w:t>
      </w:r>
      <w:proofErr w:type="gramStart"/>
      <w:r>
        <w:rPr>
          <w:rFonts w:asciiTheme="minorEastAsia" w:hAnsiTheme="minorEastAsia" w:cstheme="minorEastAsia" w:hint="eastAsia"/>
          <w:spacing w:val="-2"/>
          <w:sz w:val="32"/>
          <w:szCs w:val="32"/>
        </w:rPr>
        <w:t>拨除</w:t>
      </w:r>
      <w:proofErr w:type="gramEnd"/>
      <w:r>
        <w:rPr>
          <w:rFonts w:asciiTheme="minorEastAsia" w:hAnsiTheme="minorEastAsia" w:cstheme="minorEastAsia" w:hint="eastAsia"/>
          <w:spacing w:val="-2"/>
          <w:sz w:val="32"/>
          <w:szCs w:val="32"/>
        </w:rPr>
        <w:t>园区杂草325人次；园区乔木、灌木及地被植物</w:t>
      </w:r>
      <w:proofErr w:type="gramStart"/>
      <w:r>
        <w:rPr>
          <w:rFonts w:asciiTheme="minorEastAsia" w:hAnsiTheme="minorEastAsia" w:cstheme="minorEastAsia" w:hint="eastAsia"/>
          <w:spacing w:val="-2"/>
          <w:sz w:val="32"/>
          <w:szCs w:val="32"/>
        </w:rPr>
        <w:t>施肥约</w:t>
      </w:r>
      <w:proofErr w:type="gramEnd"/>
      <w:r>
        <w:rPr>
          <w:rFonts w:asciiTheme="minorEastAsia" w:hAnsiTheme="minorEastAsia" w:cstheme="minorEastAsia" w:hint="eastAsia"/>
          <w:spacing w:val="-2"/>
          <w:sz w:val="32"/>
          <w:szCs w:val="32"/>
        </w:rPr>
        <w:t>1900公斤，购买农用药物3580包（瓶）进行病虫害防治；清理修剪枯死树木、树枝47株，排除了</w:t>
      </w:r>
      <w:proofErr w:type="gramStart"/>
      <w:r>
        <w:rPr>
          <w:rFonts w:asciiTheme="minorEastAsia" w:hAnsiTheme="minorEastAsia" w:cstheme="minorEastAsia" w:hint="eastAsia"/>
          <w:spacing w:val="-2"/>
          <w:sz w:val="32"/>
          <w:szCs w:val="32"/>
        </w:rPr>
        <w:t>多处树支掉落</w:t>
      </w:r>
      <w:proofErr w:type="gramEnd"/>
      <w:r>
        <w:rPr>
          <w:rFonts w:asciiTheme="minorEastAsia" w:hAnsiTheme="minorEastAsia" w:cstheme="minorEastAsia" w:hint="eastAsia"/>
          <w:spacing w:val="-2"/>
          <w:sz w:val="32"/>
          <w:szCs w:val="32"/>
        </w:rPr>
        <w:t>伤人的安全隐患；清明节前对园区部分游步道两侧进行了防火带清理，面积7400平方米。4月份，从长沙联系购买草花种子（百日草），并播种在2个广场的20个木质花箱，经过播种、浇水、施肥、除杂等各项维护工作，6月份花卉盛开，观赏效果较好。入冬以来购买涂白剂135桶，对</w:t>
      </w:r>
      <w:proofErr w:type="gramStart"/>
      <w:r>
        <w:rPr>
          <w:rFonts w:asciiTheme="minorEastAsia" w:hAnsiTheme="minorEastAsia" w:cstheme="minorEastAsia" w:hint="eastAsia"/>
          <w:spacing w:val="-2"/>
          <w:sz w:val="32"/>
          <w:szCs w:val="32"/>
        </w:rPr>
        <w:t>园区主</w:t>
      </w:r>
      <w:proofErr w:type="gramEnd"/>
      <w:r>
        <w:rPr>
          <w:rFonts w:asciiTheme="minorEastAsia" w:hAnsiTheme="minorEastAsia" w:cstheme="minorEastAsia" w:hint="eastAsia"/>
          <w:spacing w:val="-2"/>
          <w:sz w:val="32"/>
          <w:szCs w:val="32"/>
        </w:rPr>
        <w:t>环路两侧及上山游道两侧乔木涂白，共涂白树木约  2700株。</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（4）基础设施维修维护。对园区路灯、用电线路、配电箱、健身器材等设备设施进行检修，共检查园区路灯85盏次、景观灯307盏次，排除安全隐患13处；维修园林景观灯86盏。维修主广场、红枫</w:t>
      </w:r>
      <w:proofErr w:type="gramStart"/>
      <w:r>
        <w:rPr>
          <w:rFonts w:asciiTheme="minorEastAsia" w:hAnsiTheme="minorEastAsia" w:cstheme="minorEastAsia" w:hint="eastAsia"/>
          <w:spacing w:val="-2"/>
          <w:sz w:val="32"/>
          <w:szCs w:val="32"/>
        </w:rPr>
        <w:t>广场塑木花坛</w:t>
      </w:r>
      <w:proofErr w:type="gramEnd"/>
      <w:r>
        <w:rPr>
          <w:rFonts w:asciiTheme="minorEastAsia" w:hAnsiTheme="minorEastAsia" w:cstheme="minorEastAsia" w:hint="eastAsia"/>
          <w:spacing w:val="-2"/>
          <w:sz w:val="32"/>
          <w:szCs w:val="32"/>
        </w:rPr>
        <w:t>贴面和铺装200平方米。清理</w:t>
      </w:r>
      <w:proofErr w:type="gramStart"/>
      <w:r>
        <w:rPr>
          <w:rFonts w:asciiTheme="minorEastAsia" w:hAnsiTheme="minorEastAsia" w:cstheme="minorEastAsia" w:hint="eastAsia"/>
          <w:spacing w:val="-2"/>
          <w:sz w:val="32"/>
          <w:szCs w:val="32"/>
        </w:rPr>
        <w:t>园区主</w:t>
      </w:r>
      <w:proofErr w:type="gramEnd"/>
      <w:r>
        <w:rPr>
          <w:rFonts w:asciiTheme="minorEastAsia" w:hAnsiTheme="minorEastAsia" w:cstheme="minorEastAsia" w:hint="eastAsia"/>
          <w:spacing w:val="-2"/>
          <w:sz w:val="32"/>
          <w:szCs w:val="32"/>
        </w:rPr>
        <w:t>环路与登山道排水沟2800米，清运垃圾12车。</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5）环境卫生清扫保洁。今年7月份按政府采购程序，委托代理公司对园区的环卫清扫保洁进行新一轮招投标，确定了服务供应商，签订承包合同，并实施绩效考核，每天12名环卫工作人员对全园进行日常卫生清扫和保洁。</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2、大力做好“创文”工作，园区文明环境得到不断改善。</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一是治理乱扔垃圾，加强巡查，随时清理路灯杆、厕所等设施上的小广告；加大卫生死角的清理，特别是绿化带内、广场、休闲亭周边，确保无暴露垃圾和卫生死角；对乱扔垃圾的市民进行制止和劝说，给市民营造一个整洁、卫生的游园环境。二是治理乱摆乱卖，开展了4次摊点整治行动，同时加大节假日的巡查力度，发现一起处理一起，园区内乱摆摊卖菜问题得到较好解决。三是治理踩踏花草，对破坏、踩踏花草的游园市民进行劝导，及时</w:t>
      </w:r>
      <w:r>
        <w:rPr>
          <w:rFonts w:asciiTheme="minorEastAsia" w:hAnsiTheme="minorEastAsia" w:cstheme="minorEastAsia" w:hint="eastAsia"/>
          <w:spacing w:val="-2"/>
          <w:sz w:val="32"/>
          <w:szCs w:val="32"/>
        </w:rPr>
        <w:lastRenderedPageBreak/>
        <w:t>制止损绿、毁绿等不文明行为，在醒目位置设置“爱护花草树木”提示牌20块，提醒游园市民不践踏绿地草坪、不穿越绿化带、不折树枝、不采摘花果等，确保公园绿化景观效果。四是治理噪音污染，加大了广场夜晚广场舞音量过大的问题整治。五是完善学雷锋志愿服务，本着为市民服务的思想，在学雷锋志愿服务站增设服务设施及物品，明确工作人员职责，为市民及游客提供雨具、茶水、手机充电、物品存放等便民服务，积极参与以改善园容园貌、环境卫生、经营秩序、社会风气等为主要内容的文明城市创建活动，劝阻游客不文明行为。</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3、大力做好“创卫”工作，树立对外形象改善园区环境。</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（1）广泛深入宣传。充分利用宣传栏、广播、开会等多种方式宣传创卫工作，提高干部职工和广大市民游客创卫意识和能力，使创</w:t>
      </w:r>
      <w:proofErr w:type="gramStart"/>
      <w:r>
        <w:rPr>
          <w:rFonts w:asciiTheme="minorEastAsia" w:hAnsiTheme="minorEastAsia" w:cstheme="minorEastAsia" w:hint="eastAsia"/>
          <w:spacing w:val="-2"/>
          <w:sz w:val="32"/>
          <w:szCs w:val="32"/>
        </w:rPr>
        <w:t>卫精神</w:t>
      </w:r>
      <w:proofErr w:type="gramEnd"/>
      <w:r>
        <w:rPr>
          <w:rFonts w:asciiTheme="minorEastAsia" w:hAnsiTheme="minorEastAsia" w:cstheme="minorEastAsia" w:hint="eastAsia"/>
          <w:spacing w:val="-2"/>
          <w:sz w:val="32"/>
          <w:szCs w:val="32"/>
        </w:rPr>
        <w:t>深入人心。</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（2）严格落实日常保洁。认真及时清扫园区内的白色垃圾、果皮、纸屑和落叶，果皮</w:t>
      </w:r>
      <w:proofErr w:type="gramStart"/>
      <w:r>
        <w:rPr>
          <w:rFonts w:asciiTheme="minorEastAsia" w:hAnsiTheme="minorEastAsia" w:cstheme="minorEastAsia" w:hint="eastAsia"/>
          <w:spacing w:val="-2"/>
          <w:sz w:val="32"/>
          <w:szCs w:val="32"/>
        </w:rPr>
        <w:t>箱每天掏清</w:t>
      </w:r>
      <w:proofErr w:type="gramEnd"/>
      <w:r>
        <w:rPr>
          <w:rFonts w:asciiTheme="minorEastAsia" w:hAnsiTheme="minorEastAsia" w:cstheme="minorEastAsia" w:hint="eastAsia"/>
          <w:spacing w:val="-2"/>
          <w:sz w:val="32"/>
          <w:szCs w:val="32"/>
        </w:rPr>
        <w:t>垃圾做到日产日消；公厕清扫保洁，实行专人管理制，及时清扫、冲洗，做到无蜘蛛网、无异味、无积水、无污垢；重大节日及时增加保洁力度，对主要景点、公厕和园内干道进行重点保洁，确保园区环境卫生整洁干净。根据季节落叶变化积极开展整治活动，秋冬</w:t>
      </w:r>
      <w:proofErr w:type="gramStart"/>
      <w:r>
        <w:rPr>
          <w:rFonts w:asciiTheme="minorEastAsia" w:hAnsiTheme="minorEastAsia" w:cstheme="minorEastAsia" w:hint="eastAsia"/>
          <w:spacing w:val="-2"/>
          <w:sz w:val="32"/>
          <w:szCs w:val="32"/>
        </w:rPr>
        <w:t>季组织</w:t>
      </w:r>
      <w:proofErr w:type="gramEnd"/>
      <w:r>
        <w:rPr>
          <w:rFonts w:asciiTheme="minorEastAsia" w:hAnsiTheme="minorEastAsia" w:cstheme="minorEastAsia" w:hint="eastAsia"/>
          <w:spacing w:val="-2"/>
          <w:sz w:val="32"/>
          <w:szCs w:val="32"/>
        </w:rPr>
        <w:t>人员对办公楼、</w:t>
      </w:r>
      <w:proofErr w:type="gramStart"/>
      <w:r>
        <w:rPr>
          <w:rFonts w:asciiTheme="minorEastAsia" w:hAnsiTheme="minorEastAsia" w:cstheme="minorEastAsia" w:hint="eastAsia"/>
          <w:spacing w:val="-2"/>
          <w:sz w:val="32"/>
          <w:szCs w:val="32"/>
        </w:rPr>
        <w:t>怡</w:t>
      </w:r>
      <w:proofErr w:type="gramEnd"/>
      <w:r>
        <w:rPr>
          <w:rFonts w:asciiTheme="minorEastAsia" w:hAnsiTheme="minorEastAsia" w:cstheme="minorEastAsia" w:hint="eastAsia"/>
          <w:spacing w:val="-2"/>
          <w:sz w:val="32"/>
          <w:szCs w:val="32"/>
        </w:rPr>
        <w:t>景园、主环路等处的枯枝烂叶进行集中清理；5月疫情期间组织干部职工开展园区清扫保洁工作，6月和10月组织干部职工、志愿者、广大市民游客开展园区捡拾白色垃圾和烟头活动；9月组织人员对</w:t>
      </w:r>
      <w:proofErr w:type="gramStart"/>
      <w:r>
        <w:rPr>
          <w:rFonts w:asciiTheme="minorEastAsia" w:hAnsiTheme="minorEastAsia" w:cstheme="minorEastAsia" w:hint="eastAsia"/>
          <w:spacing w:val="-2"/>
          <w:sz w:val="32"/>
          <w:szCs w:val="32"/>
        </w:rPr>
        <w:t>园区主</w:t>
      </w:r>
      <w:proofErr w:type="gramEnd"/>
      <w:r>
        <w:rPr>
          <w:rFonts w:asciiTheme="minorEastAsia" w:hAnsiTheme="minorEastAsia" w:cstheme="minorEastAsia" w:hint="eastAsia"/>
          <w:spacing w:val="-2"/>
          <w:sz w:val="32"/>
          <w:szCs w:val="32"/>
        </w:rPr>
        <w:t>环路水沟进行清理；根据季节变化组织人员对主次广场、主环路、红枫林、办公楼周围等处的小树苗进行修剪；全面提高园内游园环境。</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 xml:space="preserve">（3）积极开展健康教育工作。在上半年疫情发生的情况下更加注重健康教育工作，充分利用广播、宣传栏、宣讲等多种形式广泛宣传健康教育， </w:t>
      </w:r>
      <w:r>
        <w:rPr>
          <w:rFonts w:asciiTheme="minorEastAsia" w:hAnsiTheme="minorEastAsia" w:cstheme="minorEastAsia" w:hint="eastAsia"/>
          <w:spacing w:val="-2"/>
          <w:sz w:val="32"/>
          <w:szCs w:val="32"/>
        </w:rPr>
        <w:lastRenderedPageBreak/>
        <w:t>倡导全体干部职工和广大游客健康的生活方式，提高卫生意识和预防疫情常识。</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（4）严格落实《怀化市城区无物业管理小区市容环境秩序帮扶工作方案》的文件相关要求，制定相关工作方案，每周五组织干部职工到原公园家属区开展环境卫生清扫活动，小区环境卫生得到明显改善。</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5）积极开展除“四害”活动。上下半年各开展除“四害”工作一次，共购买灭鼠药品30余公斤，投放在园区主、次广场、办公楼、主环路、凉亭、公厕等40余处，同时认真开展堵塞和清理老鼠洞、积水洼地“四害”孳生地，有效降低和控制了“四害”的密度，确保不超标。</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4、有效推进生活垃圾分类工作，促进生态文明建设，保障可持续发展。</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1）单位日常生活垃圾需分有害垃圾、可回收物、其他垃圾三类。对有害垃圾、可回收物进行强制分类不得混入其他垃圾内。有害垃圾由单位按照相关规定进行统一收运、处理。可回收物由单位与资源回收市场联系由市场主体收运。</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（2）安排垃圾分类督导员，定期对办公楼及园区垃圾分类情况进行监督指导正确分类投放垃圾</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（3）加大宣传教育力度，从宣传的形式、广度和深度上下功夫，进一步提高垃圾分类知晓率，扩大垃圾分类影响力，营造良好的垃圾分类氛围。目前已在公园园区设置宣传牌15个、宣传栏2个、宣传横幅1幅。</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（4）倡导绿色低碳。各股室要大力弘扬勤俭节约、绿色低碳、文明健康的生活方式。推行节俭办公，各股室要提高办公设备使用效率减少纸质文件印发数量提倡纸张双面打印。</w:t>
      </w:r>
    </w:p>
    <w:p w:rsidR="00BA697B" w:rsidRDefault="00B947CC">
      <w:pPr>
        <w:widowControl/>
        <w:shd w:val="clear" w:color="auto" w:fill="FFFFFF"/>
        <w:spacing w:line="600" w:lineRule="atLeast"/>
        <w:ind w:firstLine="640"/>
        <w:rPr>
          <w:rFonts w:asciiTheme="minorEastAsia" w:hAnsiTheme="minorEastAsia" w:cstheme="minorEastAsia"/>
          <w:b/>
          <w:bCs/>
          <w:spacing w:val="-2"/>
          <w:sz w:val="32"/>
          <w:szCs w:val="32"/>
        </w:rPr>
      </w:pPr>
      <w:r>
        <w:rPr>
          <w:rFonts w:asciiTheme="minorEastAsia" w:hAnsiTheme="minorEastAsia" w:cstheme="minorEastAsia" w:hint="eastAsia"/>
          <w:spacing w:val="-2"/>
          <w:sz w:val="32"/>
          <w:szCs w:val="32"/>
        </w:rPr>
        <w:lastRenderedPageBreak/>
        <w:t>（5）完善配套设施。根据《怀化市公共机构生活垃圾分类实施方案》的通知要求在办公区域配备两分类垃圾桶10个，园区配置两分类垃圾桶100余个。</w:t>
      </w:r>
    </w:p>
    <w:p w:rsidR="00BA697B" w:rsidRDefault="00B947CC">
      <w:pPr>
        <w:widowControl/>
        <w:shd w:val="clear" w:color="auto" w:fill="FFFFFF"/>
        <w:spacing w:line="600" w:lineRule="atLeast"/>
        <w:ind w:firstLine="624"/>
        <w:rPr>
          <w:rFonts w:asciiTheme="minorEastAsia" w:hAnsiTheme="minorEastAsia" w:cstheme="minorEastAsia"/>
          <w:b/>
          <w:bCs/>
          <w:spacing w:val="-2"/>
          <w:sz w:val="32"/>
          <w:szCs w:val="32"/>
        </w:rPr>
      </w:pPr>
      <w:r>
        <w:rPr>
          <w:rFonts w:asciiTheme="minorEastAsia" w:hAnsiTheme="minorEastAsia" w:cstheme="minorEastAsia" w:hint="eastAsia"/>
          <w:b/>
          <w:bCs/>
          <w:spacing w:val="-2"/>
          <w:sz w:val="32"/>
          <w:szCs w:val="32"/>
        </w:rPr>
        <w:t>（三）有效性分析</w:t>
      </w:r>
    </w:p>
    <w:p w:rsidR="00BA697B" w:rsidRDefault="00B947CC">
      <w:pPr>
        <w:widowControl/>
        <w:shd w:val="clear" w:color="auto" w:fill="FFFFFF"/>
        <w:spacing w:line="600" w:lineRule="atLeast"/>
        <w:ind w:firstLineChars="200" w:firstLine="632"/>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1、预算完成率。2020年上年结转121.84万元，年初预算441.99万元，调整预算357.90万元，年末结转93.22万元，预算完成率89.89%。</w:t>
      </w:r>
    </w:p>
    <w:p w:rsidR="00BA697B" w:rsidRDefault="00B947CC">
      <w:pPr>
        <w:widowControl/>
        <w:shd w:val="clear" w:color="auto" w:fill="FFFFFF"/>
        <w:spacing w:line="600" w:lineRule="atLeast"/>
        <w:ind w:firstLine="624"/>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2、预算控制率。因政策性追加人员经费127.39万元（绩效奖、基本工资提标等）、公园家属区土地转让应缴税款及滞纳金351.34万元，2020年预算控制率超过80.97%，预算控制未达到预期目标。</w:t>
      </w:r>
    </w:p>
    <w:p w:rsidR="00BA697B" w:rsidRDefault="00B947CC">
      <w:pPr>
        <w:widowControl/>
        <w:shd w:val="clear" w:color="auto" w:fill="FFFFFF"/>
        <w:spacing w:line="600" w:lineRule="atLeast"/>
        <w:ind w:firstLine="624"/>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3、新建楼堂馆所面积和投资概算控制率。无新建楼堂管所情况。</w:t>
      </w:r>
    </w:p>
    <w:p w:rsidR="00BA697B" w:rsidRDefault="00B947CC">
      <w:pPr>
        <w:widowControl/>
        <w:shd w:val="clear" w:color="auto" w:fill="FFFFFF"/>
        <w:spacing w:line="600" w:lineRule="atLeast"/>
        <w:ind w:firstLine="624"/>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4、公用经费控制率。2020年我处预算管理（按部门预算经济分类）各项指标控制较好，实际支出公用经费总额32.24万元（财政资金核拨在2120102功能上，决算列支为项目支出），预算安排公用经费总额39.08万元，公用经费控制率82.50%。</w:t>
      </w:r>
    </w:p>
    <w:p w:rsidR="00BA697B" w:rsidRDefault="00B947CC">
      <w:pPr>
        <w:widowControl/>
        <w:shd w:val="clear" w:color="auto" w:fill="FFFFFF"/>
        <w:spacing w:line="600" w:lineRule="atLeast"/>
        <w:ind w:firstLine="624"/>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5、“三公经费”控制率。“三公经费”实际支出数为0万元，预算安排16.14万元，“三公经费”控制率为0%。</w:t>
      </w:r>
    </w:p>
    <w:p w:rsidR="00BA697B" w:rsidRDefault="00B947CC">
      <w:pPr>
        <w:widowControl/>
        <w:shd w:val="clear" w:color="auto" w:fill="FFFFFF"/>
        <w:spacing w:line="600" w:lineRule="atLeast"/>
        <w:ind w:firstLine="624"/>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6、政府采购执行率。政府采购预算226万元，实际政府采购金额37.50万元，预算执行率16.59%。</w:t>
      </w:r>
    </w:p>
    <w:p w:rsidR="00BA697B" w:rsidRDefault="00B947CC">
      <w:pPr>
        <w:widowControl/>
        <w:shd w:val="clear" w:color="auto" w:fill="FFFFFF"/>
        <w:spacing w:line="600" w:lineRule="atLeast"/>
        <w:ind w:firstLine="624"/>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7、管理制度健全性。严格落实《怀化市迎风公园管理处财务管理办法》等有关管理制度，规范财务审批程序，推行公务卡结算，严格差旅费和接待费支出标准、范围和程序的审核，落实《怀化市迎风公园管理处公务接待实施细则》，购买中介机构服务的支出按统一的标准和审批程序执行。</w:t>
      </w:r>
    </w:p>
    <w:p w:rsidR="00BA697B" w:rsidRDefault="00B947CC">
      <w:pPr>
        <w:widowControl/>
        <w:shd w:val="clear" w:color="auto" w:fill="FFFFFF"/>
        <w:spacing w:line="600" w:lineRule="atLeast"/>
        <w:ind w:firstLine="624"/>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lastRenderedPageBreak/>
        <w:t>8、 资金使用合</w:t>
      </w:r>
      <w:proofErr w:type="gramStart"/>
      <w:r>
        <w:rPr>
          <w:rFonts w:asciiTheme="minorEastAsia" w:hAnsiTheme="minorEastAsia" w:cstheme="minorEastAsia" w:hint="eastAsia"/>
          <w:spacing w:val="-2"/>
          <w:sz w:val="32"/>
          <w:szCs w:val="32"/>
        </w:rPr>
        <w:t>规</w:t>
      </w:r>
      <w:proofErr w:type="gramEnd"/>
      <w:r>
        <w:rPr>
          <w:rFonts w:asciiTheme="minorEastAsia" w:hAnsiTheme="minorEastAsia" w:cstheme="minorEastAsia" w:hint="eastAsia"/>
          <w:spacing w:val="-2"/>
          <w:sz w:val="32"/>
          <w:szCs w:val="32"/>
        </w:rPr>
        <w:t>性。严格落实中央八项规定和有关公务支出标准。加强经费合法合</w:t>
      </w:r>
      <w:proofErr w:type="gramStart"/>
      <w:r>
        <w:rPr>
          <w:rFonts w:asciiTheme="minorEastAsia" w:hAnsiTheme="minorEastAsia" w:cstheme="minorEastAsia" w:hint="eastAsia"/>
          <w:spacing w:val="-2"/>
          <w:sz w:val="32"/>
          <w:szCs w:val="32"/>
        </w:rPr>
        <w:t>规</w:t>
      </w:r>
      <w:proofErr w:type="gramEnd"/>
      <w:r>
        <w:rPr>
          <w:rFonts w:asciiTheme="minorEastAsia" w:hAnsiTheme="minorEastAsia" w:cstheme="minorEastAsia" w:hint="eastAsia"/>
          <w:spacing w:val="-2"/>
          <w:sz w:val="32"/>
          <w:szCs w:val="32"/>
        </w:rPr>
        <w:t>性审核和预算控制，严格按制度政策办事，资金使用合法合</w:t>
      </w:r>
      <w:proofErr w:type="gramStart"/>
      <w:r>
        <w:rPr>
          <w:rFonts w:asciiTheme="minorEastAsia" w:hAnsiTheme="minorEastAsia" w:cstheme="minorEastAsia" w:hint="eastAsia"/>
          <w:spacing w:val="-2"/>
          <w:sz w:val="32"/>
          <w:szCs w:val="32"/>
        </w:rPr>
        <w:t>规</w:t>
      </w:r>
      <w:proofErr w:type="gramEnd"/>
      <w:r>
        <w:rPr>
          <w:rFonts w:asciiTheme="minorEastAsia" w:hAnsiTheme="minorEastAsia" w:cstheme="minorEastAsia" w:hint="eastAsia"/>
          <w:spacing w:val="-2"/>
          <w:sz w:val="32"/>
          <w:szCs w:val="32"/>
        </w:rPr>
        <w:t>，支出手续齐全，程序到位。</w:t>
      </w:r>
    </w:p>
    <w:p w:rsidR="00BA697B" w:rsidRDefault="00B947CC">
      <w:pPr>
        <w:widowControl/>
        <w:shd w:val="clear" w:color="auto" w:fill="FFFFFF"/>
        <w:spacing w:line="600" w:lineRule="atLeast"/>
        <w:ind w:firstLine="624"/>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9、预决算信息公开性。真实准确编制部门预算和决算，按时上报基础数据资料。对上年度部门整体支出进行了绩效评价，</w:t>
      </w:r>
      <w:proofErr w:type="gramStart"/>
      <w:r>
        <w:rPr>
          <w:rFonts w:asciiTheme="minorEastAsia" w:hAnsiTheme="minorEastAsia" w:cstheme="minorEastAsia" w:hint="eastAsia"/>
          <w:spacing w:val="-2"/>
          <w:sz w:val="32"/>
          <w:szCs w:val="32"/>
        </w:rPr>
        <w:t>对标找差距</w:t>
      </w:r>
      <w:proofErr w:type="gramEnd"/>
      <w:r>
        <w:rPr>
          <w:rFonts w:asciiTheme="minorEastAsia" w:hAnsiTheme="minorEastAsia" w:cstheme="minorEastAsia" w:hint="eastAsia"/>
          <w:spacing w:val="-2"/>
          <w:sz w:val="32"/>
          <w:szCs w:val="32"/>
        </w:rPr>
        <w:t>。按规定时限和规定内容公开部门预算、部门决算以及绩效自评报告。各项应向社会公开的信息及时、完整、真实，更加细化，部门预决算信息透明度进一步提高。 </w:t>
      </w:r>
    </w:p>
    <w:p w:rsidR="00BA697B" w:rsidRDefault="00B947CC">
      <w:pPr>
        <w:widowControl/>
        <w:shd w:val="clear" w:color="auto" w:fill="FFFFFF"/>
        <w:spacing w:line="600" w:lineRule="atLeast"/>
        <w:ind w:firstLine="624"/>
        <w:rPr>
          <w:rFonts w:asciiTheme="minorEastAsia" w:hAnsiTheme="minorEastAsia" w:cstheme="minorEastAsia"/>
          <w:b/>
          <w:bCs/>
          <w:spacing w:val="-2"/>
          <w:sz w:val="32"/>
          <w:szCs w:val="32"/>
        </w:rPr>
      </w:pPr>
      <w:r>
        <w:rPr>
          <w:rFonts w:asciiTheme="minorEastAsia" w:hAnsiTheme="minorEastAsia" w:cstheme="minorEastAsia" w:hint="eastAsia"/>
          <w:b/>
          <w:bCs/>
          <w:spacing w:val="-2"/>
          <w:sz w:val="32"/>
          <w:szCs w:val="32"/>
        </w:rPr>
        <w:t>（四）可持续性分析</w:t>
      </w:r>
    </w:p>
    <w:p w:rsidR="00BA697B" w:rsidRDefault="00B947CC">
      <w:pPr>
        <w:widowControl/>
        <w:shd w:val="clear" w:color="auto" w:fill="FFFFFF"/>
        <w:spacing w:line="600" w:lineRule="atLeast"/>
        <w:ind w:firstLineChars="200" w:firstLine="632"/>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2020年公园维护管理经费实际开支55.92万元，实际开支主要用于绿化</w:t>
      </w:r>
      <w:proofErr w:type="gramStart"/>
      <w:r>
        <w:rPr>
          <w:rFonts w:asciiTheme="minorEastAsia" w:hAnsiTheme="minorEastAsia" w:cstheme="minorEastAsia" w:hint="eastAsia"/>
          <w:spacing w:val="-2"/>
          <w:sz w:val="32"/>
          <w:szCs w:val="32"/>
        </w:rPr>
        <w:t>直补及</w:t>
      </w:r>
      <w:proofErr w:type="gramEnd"/>
      <w:r>
        <w:rPr>
          <w:rFonts w:asciiTheme="minorEastAsia" w:hAnsiTheme="minorEastAsia" w:cstheme="minorEastAsia" w:hint="eastAsia"/>
          <w:spacing w:val="-2"/>
          <w:sz w:val="32"/>
          <w:szCs w:val="32"/>
        </w:rPr>
        <w:t>园区保洁工作。</w:t>
      </w:r>
      <w:r>
        <w:rPr>
          <w:rFonts w:asciiTheme="minorEastAsia" w:hAnsiTheme="minorEastAsia" w:cstheme="minorEastAsia" w:hint="eastAsia"/>
          <w:spacing w:val="17"/>
          <w:sz w:val="32"/>
          <w:szCs w:val="32"/>
        </w:rPr>
        <w:t>虽更新了部分基础设施，但</w:t>
      </w:r>
      <w:r>
        <w:rPr>
          <w:rFonts w:asciiTheme="minorEastAsia" w:hAnsiTheme="minorEastAsia" w:cstheme="minorEastAsia" w:hint="eastAsia"/>
          <w:spacing w:val="-2"/>
          <w:sz w:val="32"/>
          <w:szCs w:val="32"/>
        </w:rPr>
        <w:t>园区内部分基础</w:t>
      </w:r>
      <w:proofErr w:type="gramStart"/>
      <w:r>
        <w:rPr>
          <w:rFonts w:asciiTheme="minorEastAsia" w:hAnsiTheme="minorEastAsia" w:cstheme="minorEastAsia" w:hint="eastAsia"/>
          <w:spacing w:val="-2"/>
          <w:sz w:val="32"/>
          <w:szCs w:val="32"/>
        </w:rPr>
        <w:t>设施涵待更新</w:t>
      </w:r>
      <w:proofErr w:type="gramEnd"/>
      <w:r>
        <w:rPr>
          <w:rFonts w:asciiTheme="minorEastAsia" w:hAnsiTheme="minorEastAsia" w:cstheme="minorEastAsia" w:hint="eastAsia"/>
          <w:spacing w:val="-2"/>
          <w:sz w:val="32"/>
          <w:szCs w:val="32"/>
        </w:rPr>
        <w:t>，如2014年建成</w:t>
      </w:r>
      <w:r>
        <w:rPr>
          <w:rFonts w:asciiTheme="minorEastAsia" w:hAnsiTheme="minorEastAsia" w:cstheme="minorEastAsia" w:hint="eastAsia"/>
          <w:sz w:val="32"/>
          <w:szCs w:val="32"/>
        </w:rPr>
        <w:t>4座公厕、休闲场所、健身器材等，急需财政拨入厕所改造等专项资金更新改造基础设施。此外，随着公园游客量逐渐增多，周边市民随意进园区摆摊、卖菜也随之增多，造成环境脏、乱、差，严重影响了公园环境卫生和秩序，</w:t>
      </w:r>
      <w:r>
        <w:rPr>
          <w:rFonts w:asciiTheme="minorEastAsia" w:hAnsiTheme="minorEastAsia" w:cstheme="minorEastAsia" w:hint="eastAsia"/>
          <w:spacing w:val="-2"/>
          <w:sz w:val="32"/>
          <w:szCs w:val="32"/>
        </w:rPr>
        <w:t>园区内流动摊贩较多，需要政府给予园区规范管理政策，</w:t>
      </w:r>
      <w:proofErr w:type="gramStart"/>
      <w:r>
        <w:rPr>
          <w:rFonts w:asciiTheme="minorEastAsia" w:hAnsiTheme="minorEastAsia" w:cstheme="minorEastAsia" w:hint="eastAsia"/>
          <w:spacing w:val="-2"/>
          <w:sz w:val="32"/>
          <w:szCs w:val="32"/>
        </w:rPr>
        <w:t>提高整治</w:t>
      </w:r>
      <w:proofErr w:type="gramEnd"/>
      <w:r>
        <w:rPr>
          <w:rFonts w:asciiTheme="minorEastAsia" w:hAnsiTheme="minorEastAsia" w:cstheme="minorEastAsia" w:hint="eastAsia"/>
          <w:spacing w:val="-2"/>
          <w:sz w:val="32"/>
          <w:szCs w:val="32"/>
        </w:rPr>
        <w:t>效果。</w:t>
      </w:r>
    </w:p>
    <w:p w:rsidR="00BA697B" w:rsidRDefault="00B947CC">
      <w:pPr>
        <w:widowControl/>
        <w:shd w:val="clear" w:color="auto" w:fill="FFFFFF"/>
        <w:spacing w:line="600" w:lineRule="atLeast"/>
        <w:ind w:firstLine="640"/>
        <w:rPr>
          <w:rFonts w:asciiTheme="minorEastAsia" w:hAnsiTheme="minorEastAsia" w:cstheme="minorEastAsia"/>
          <w:b/>
          <w:spacing w:val="-2"/>
          <w:sz w:val="32"/>
          <w:szCs w:val="32"/>
        </w:rPr>
      </w:pPr>
      <w:r>
        <w:rPr>
          <w:rFonts w:asciiTheme="minorEastAsia" w:hAnsiTheme="minorEastAsia" w:cstheme="minorEastAsia" w:hint="eastAsia"/>
          <w:b/>
          <w:spacing w:val="-2"/>
          <w:sz w:val="32"/>
          <w:szCs w:val="32"/>
        </w:rPr>
        <w:t>六、存在的主要问题</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通过前述对我处整体支出情况的分析，反映出目前在整体支主要在预算执行方面还存在一些问题和不足： </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（一）预算完成率有待提高 </w:t>
      </w:r>
    </w:p>
    <w:p w:rsidR="00BA697B" w:rsidRDefault="00B947CC">
      <w:pPr>
        <w:widowControl/>
        <w:shd w:val="clear" w:color="auto" w:fill="FFFFFF"/>
        <w:spacing w:line="600" w:lineRule="atLeast"/>
        <w:ind w:firstLineChars="200" w:firstLine="632"/>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虽然2020年我处着力加快预算执行，盘活存量资金，由于政策性工资调标、绩效及公园家属区土地转让应缴税款及滞纳金等因素，年中追加较上年减少128.63万元，减幅26.44%，年末结余较上年减少117.44万元，减幅55.75%，使得2020年预算完成率为89.89%，尚有较大改空间。 </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（二）预算控制率有待降低 </w:t>
      </w:r>
    </w:p>
    <w:p w:rsidR="00BA697B" w:rsidRDefault="00B947CC">
      <w:pPr>
        <w:widowControl/>
        <w:shd w:val="clear" w:color="auto" w:fill="FFFFFF"/>
        <w:spacing w:line="600" w:lineRule="atLeast"/>
        <w:ind w:firstLineChars="200" w:firstLine="632"/>
        <w:rPr>
          <w:rFonts w:asciiTheme="minorEastAsia" w:hAnsiTheme="minorEastAsia" w:cstheme="minorEastAsia"/>
          <w:spacing w:val="-2"/>
          <w:sz w:val="32"/>
          <w:szCs w:val="32"/>
        </w:rPr>
      </w:pPr>
      <w:proofErr w:type="gramStart"/>
      <w:r>
        <w:rPr>
          <w:rFonts w:asciiTheme="minorEastAsia" w:hAnsiTheme="minorEastAsia" w:cstheme="minorEastAsia" w:hint="eastAsia"/>
          <w:spacing w:val="-2"/>
          <w:sz w:val="32"/>
          <w:szCs w:val="32"/>
        </w:rPr>
        <w:lastRenderedPageBreak/>
        <w:t>受年中</w:t>
      </w:r>
      <w:proofErr w:type="gramEnd"/>
      <w:r>
        <w:rPr>
          <w:rFonts w:asciiTheme="minorEastAsia" w:hAnsiTheme="minorEastAsia" w:cstheme="minorEastAsia" w:hint="eastAsia"/>
          <w:spacing w:val="-2"/>
          <w:sz w:val="32"/>
          <w:szCs w:val="32"/>
        </w:rPr>
        <w:t>追加经费影响，预算控制率为80.97%，没有实现零追加。应在下年加以重视，尽量减少追加资金，逐步降低预算控制率。</w:t>
      </w:r>
    </w:p>
    <w:p w:rsidR="00BA697B" w:rsidRDefault="00B947CC">
      <w:pPr>
        <w:widowControl/>
        <w:shd w:val="clear" w:color="auto" w:fill="FFFFFF"/>
        <w:spacing w:line="600" w:lineRule="atLeast"/>
        <w:ind w:firstLine="640"/>
        <w:rPr>
          <w:rFonts w:asciiTheme="minorEastAsia" w:hAnsiTheme="minorEastAsia" w:cstheme="minorEastAsia"/>
          <w:b/>
          <w:spacing w:val="-2"/>
          <w:sz w:val="32"/>
          <w:szCs w:val="32"/>
        </w:rPr>
      </w:pPr>
      <w:r>
        <w:rPr>
          <w:rFonts w:asciiTheme="minorEastAsia" w:hAnsiTheme="minorEastAsia" w:cstheme="minorEastAsia" w:hint="eastAsia"/>
          <w:b/>
          <w:spacing w:val="-2"/>
          <w:sz w:val="32"/>
          <w:szCs w:val="32"/>
        </w:rPr>
        <w:t>七、改进措施和有关建议</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（一）增强预算执行的约束性 </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增强预算编制的全面性、准确性，强化预算执行的严肃性。对年初没有预算安排的支出原则上不安排支出，不申请新增追加资金。严格按预算批复的用途使用资金，减少预算调整事项。 </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（二）兼顾预算调整的灵活性 </w:t>
      </w:r>
    </w:p>
    <w:p w:rsidR="00BA697B" w:rsidRDefault="00B947CC">
      <w:pPr>
        <w:widowControl/>
        <w:shd w:val="clear" w:color="auto" w:fill="FFFFFF"/>
        <w:spacing w:line="600" w:lineRule="atLeast"/>
        <w:ind w:firstLine="640"/>
        <w:rPr>
          <w:rFonts w:asciiTheme="minorEastAsia" w:hAnsiTheme="minorEastAsia" w:cstheme="minorEastAsia"/>
          <w:spacing w:val="-2"/>
          <w:sz w:val="32"/>
          <w:szCs w:val="32"/>
        </w:rPr>
      </w:pPr>
      <w:r>
        <w:rPr>
          <w:rFonts w:asciiTheme="minorEastAsia" w:hAnsiTheme="minorEastAsia" w:cstheme="minorEastAsia" w:hint="eastAsia"/>
          <w:spacing w:val="-2"/>
          <w:sz w:val="32"/>
          <w:szCs w:val="32"/>
        </w:rPr>
        <w:t>开展预算执行分析，及时掌握预算执行进度，适时对预算执行情况进行通报和督促。对确有必要的预算调整严格按程序审核报批，加快消化结转结余资金。 </w:t>
      </w:r>
    </w:p>
    <w:p w:rsidR="00BA697B" w:rsidRDefault="00BA697B">
      <w:pPr>
        <w:rPr>
          <w:rFonts w:asciiTheme="minorEastAsia" w:hAnsiTheme="minorEastAsia" w:cstheme="minorEastAsia"/>
          <w:sz w:val="32"/>
          <w:szCs w:val="32"/>
        </w:rPr>
      </w:pPr>
    </w:p>
    <w:p w:rsidR="00BA697B" w:rsidRDefault="00BA697B">
      <w:pPr>
        <w:ind w:firstLineChars="200" w:firstLine="640"/>
        <w:jc w:val="left"/>
        <w:rPr>
          <w:rFonts w:asciiTheme="minorEastAsia" w:hAnsiTheme="minorEastAsia" w:cstheme="minorEastAsia"/>
          <w:color w:val="000000"/>
          <w:kern w:val="0"/>
          <w:sz w:val="32"/>
          <w:szCs w:val="32"/>
        </w:rPr>
      </w:pPr>
    </w:p>
    <w:sectPr w:rsidR="00BA697B">
      <w:pgSz w:w="11906" w:h="16838"/>
      <w:pgMar w:top="720" w:right="720" w:bottom="720" w:left="720" w:header="851" w:footer="992" w:gutter="0"/>
      <w:cols w:space="425"/>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0C124C" w15:done="0"/>
  <w15:commentEx w15:paraId="087742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BF2" w:rsidRDefault="00176BF2" w:rsidP="005773F0">
      <w:r>
        <w:separator/>
      </w:r>
    </w:p>
  </w:endnote>
  <w:endnote w:type="continuationSeparator" w:id="0">
    <w:p w:rsidR="00176BF2" w:rsidRDefault="00176BF2" w:rsidP="0057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BF2" w:rsidRDefault="00176BF2" w:rsidP="005773F0">
      <w:r>
        <w:separator/>
      </w:r>
    </w:p>
  </w:footnote>
  <w:footnote w:type="continuationSeparator" w:id="0">
    <w:p w:rsidR="00176BF2" w:rsidRDefault="00176BF2" w:rsidP="00577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65A6C0"/>
    <w:multiLevelType w:val="singleLevel"/>
    <w:tmpl w:val="C565A6C0"/>
    <w:lvl w:ilvl="0">
      <w:start w:val="3"/>
      <w:numFmt w:val="decimal"/>
      <w:suff w:val="nothing"/>
      <w:lvlText w:val="%1、"/>
      <w:lvlJc w:val="left"/>
    </w:lvl>
  </w:abstractNum>
  <w:abstractNum w:abstractNumId="1">
    <w:nsid w:val="151D602B"/>
    <w:multiLevelType w:val="singleLevel"/>
    <w:tmpl w:val="151D602B"/>
    <w:lvl w:ilvl="0">
      <w:start w:val="1"/>
      <w:numFmt w:val="chineseCounting"/>
      <w:suff w:val="nothing"/>
      <w:lvlText w:val="（%1）"/>
      <w:lvlJc w:val="left"/>
      <w:rPr>
        <w:rFonts w:hint="eastAsia"/>
      </w:rPr>
    </w:lvl>
  </w:abstractNum>
  <w:abstractNum w:abstractNumId="2">
    <w:nsid w:val="2907C26C"/>
    <w:multiLevelType w:val="singleLevel"/>
    <w:tmpl w:val="2907C26C"/>
    <w:lvl w:ilvl="0">
      <w:start w:val="1"/>
      <w:numFmt w:val="chineseCounting"/>
      <w:suff w:val="nothing"/>
      <w:lvlText w:val="（%1）"/>
      <w:lvlJc w:val="left"/>
      <w:rPr>
        <w:rFonts w:hint="eastAsia"/>
      </w:rPr>
    </w:lvl>
  </w:abstractNum>
  <w:abstractNum w:abstractNumId="3">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俞">
    <w15:presenceInfo w15:providerId="WPS Office" w15:userId="1012479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76BF2"/>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04CE"/>
    <w:rsid w:val="005767CC"/>
    <w:rsid w:val="005773F0"/>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1EB4"/>
    <w:rsid w:val="00B57C9F"/>
    <w:rsid w:val="00B63572"/>
    <w:rsid w:val="00B845B3"/>
    <w:rsid w:val="00B85D8B"/>
    <w:rsid w:val="00B947CC"/>
    <w:rsid w:val="00BA697B"/>
    <w:rsid w:val="00BB4A40"/>
    <w:rsid w:val="00BD6C3E"/>
    <w:rsid w:val="00BE3674"/>
    <w:rsid w:val="00C10681"/>
    <w:rsid w:val="00C3049A"/>
    <w:rsid w:val="00C31B1E"/>
    <w:rsid w:val="00C77645"/>
    <w:rsid w:val="00CE04C3"/>
    <w:rsid w:val="00CE76A0"/>
    <w:rsid w:val="00D148C6"/>
    <w:rsid w:val="00D17A8A"/>
    <w:rsid w:val="00D415BA"/>
    <w:rsid w:val="00D644EE"/>
    <w:rsid w:val="00D87896"/>
    <w:rsid w:val="00DD06FF"/>
    <w:rsid w:val="00DD5FE9"/>
    <w:rsid w:val="00E00C7A"/>
    <w:rsid w:val="00E31E91"/>
    <w:rsid w:val="00E37D6C"/>
    <w:rsid w:val="00E55B68"/>
    <w:rsid w:val="00E67BE6"/>
    <w:rsid w:val="00E8683C"/>
    <w:rsid w:val="00EA2B72"/>
    <w:rsid w:val="00F74360"/>
    <w:rsid w:val="00FB462F"/>
    <w:rsid w:val="00FE16FA"/>
    <w:rsid w:val="00FE328A"/>
    <w:rsid w:val="00FE6269"/>
    <w:rsid w:val="034357ED"/>
    <w:rsid w:val="09C21933"/>
    <w:rsid w:val="0FDE4BD7"/>
    <w:rsid w:val="213B3980"/>
    <w:rsid w:val="228F6A0D"/>
    <w:rsid w:val="28956491"/>
    <w:rsid w:val="29906CA4"/>
    <w:rsid w:val="33FF4D12"/>
    <w:rsid w:val="3AE40275"/>
    <w:rsid w:val="3C8F7833"/>
    <w:rsid w:val="40522581"/>
    <w:rsid w:val="415578FE"/>
    <w:rsid w:val="447C5EDA"/>
    <w:rsid w:val="52385137"/>
    <w:rsid w:val="61C35BAC"/>
    <w:rsid w:val="67E0373D"/>
    <w:rsid w:val="6C087E56"/>
    <w:rsid w:val="727C4956"/>
    <w:rsid w:val="7C002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Emphasis"/>
    <w:basedOn w:val="a0"/>
    <w:qFormat/>
    <w:rPr>
      <w:i/>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pPr>
      <w:ind w:firstLineChars="200" w:firstLine="420"/>
    </w:pPr>
  </w:style>
  <w:style w:type="character" w:customStyle="1" w:styleId="Char">
    <w:name w:val="批注框文本 Char"/>
    <w:basedOn w:val="a0"/>
    <w:link w:val="a4"/>
    <w:uiPriority w:val="99"/>
    <w:semiHidden/>
    <w:qFormat/>
    <w:rPr>
      <w:sz w:val="18"/>
      <w:szCs w:val="18"/>
    </w:rPr>
  </w:style>
  <w:style w:type="character" w:styleId="aa">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Emphasis"/>
    <w:basedOn w:val="a0"/>
    <w:qFormat/>
    <w:rPr>
      <w:i/>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pPr>
      <w:ind w:firstLineChars="200" w:firstLine="420"/>
    </w:pPr>
  </w:style>
  <w:style w:type="character" w:customStyle="1" w:styleId="Char">
    <w:name w:val="批注框文本 Char"/>
    <w:basedOn w:val="a0"/>
    <w:link w:val="a4"/>
    <w:uiPriority w:val="99"/>
    <w:semiHidden/>
    <w:qFormat/>
    <w:rPr>
      <w:sz w:val="18"/>
      <w:szCs w:val="18"/>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3FF69-1EFE-4D2F-AD9C-4EFA1046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1695</Words>
  <Characters>9664</Characters>
  <Application>Microsoft Office Word</Application>
  <DocSecurity>0</DocSecurity>
  <Lines>80</Lines>
  <Paragraphs>22</Paragraphs>
  <ScaleCrop>false</ScaleCrop>
  <Company>Microsoft</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Lenovo</cp:lastModifiedBy>
  <cp:revision>3</cp:revision>
  <cp:lastPrinted>2021-08-30T00:40:00Z</cp:lastPrinted>
  <dcterms:created xsi:type="dcterms:W3CDTF">2021-09-07T08:00:00Z</dcterms:created>
  <dcterms:modified xsi:type="dcterms:W3CDTF">2021-09-08T01:24:00Z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EB7CF72FDE154AFAB0F62523BEC75DC0</vt:lpwstr>
  </property>
</Properties>
</file>